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EEBB6" w14:textId="77777777" w:rsidR="00A93915" w:rsidRPr="007626FD" w:rsidRDefault="00A93915" w:rsidP="000C7C6D">
      <w:pPr>
        <w:pStyle w:val="316P"/>
        <w:spacing w:before="72" w:after="72"/>
        <w:ind w:firstLine="320"/>
      </w:pPr>
      <w:r w:rsidRPr="007626FD">
        <w:rPr>
          <w:rFonts w:hint="eastAsia"/>
        </w:rPr>
        <w:t>二、交通部臺灣鐵路管理局</w:t>
      </w:r>
    </w:p>
    <w:p w14:paraId="2F7569C1" w14:textId="77777777" w:rsidR="00A93915" w:rsidRPr="007626FD" w:rsidRDefault="00A93915" w:rsidP="000C7C6D">
      <w:pPr>
        <w:pStyle w:val="012"/>
        <w:spacing w:line="480" w:lineRule="exact"/>
        <w:ind w:firstLine="480"/>
      </w:pPr>
      <w:proofErr w:type="gramStart"/>
      <w:r w:rsidRPr="007626FD">
        <w:rPr>
          <w:rFonts w:hint="eastAsia"/>
        </w:rPr>
        <w:t>臺鐵局</w:t>
      </w:r>
      <w:proofErr w:type="gramEnd"/>
      <w:r w:rsidRPr="007626FD">
        <w:rPr>
          <w:rFonts w:hint="eastAsia"/>
        </w:rPr>
        <w:t>由</w:t>
      </w:r>
      <w:r w:rsidRPr="007626FD">
        <w:t>前臺灣省政府</w:t>
      </w:r>
      <w:r w:rsidRPr="007626FD">
        <w:rPr>
          <w:rFonts w:hint="eastAsia"/>
        </w:rPr>
        <w:t>成立於</w:t>
      </w:r>
      <w:r w:rsidRPr="007626FD">
        <w:t>37年，</w:t>
      </w:r>
      <w:r w:rsidRPr="007626FD">
        <w:rPr>
          <w:rFonts w:hint="eastAsia"/>
        </w:rPr>
        <w:t>88年7月1日</w:t>
      </w:r>
      <w:r w:rsidRPr="007626FD">
        <w:t>改隸交通部，資本額2,430億餘元，員工人數1萬5千餘人，業務</w:t>
      </w:r>
      <w:r w:rsidRPr="007626FD">
        <w:rPr>
          <w:rFonts w:hint="eastAsia"/>
        </w:rPr>
        <w:t>範</w:t>
      </w:r>
      <w:r w:rsidRPr="007626FD">
        <w:t>圍以經營客貨運輸為主，並兼辦有關培養與繁榮鐵路運輸所必需之貨運服務、餐旅服務等附屬事業及投資經上級機關核准之業務。截至111年底止，營業里程1,065公里，設置241個車站。</w:t>
      </w:r>
    </w:p>
    <w:p w14:paraId="4666D346" w14:textId="77777777" w:rsidR="00A93915" w:rsidRPr="007626FD" w:rsidRDefault="00A93915" w:rsidP="00A93915">
      <w:pPr>
        <w:pStyle w:val="012"/>
        <w:spacing w:line="500" w:lineRule="exact"/>
        <w:ind w:firstLine="480"/>
        <w:rPr>
          <w:bCs/>
          <w:color w:val="000000" w:themeColor="text1"/>
        </w:rPr>
      </w:pPr>
      <w:proofErr w:type="gramStart"/>
      <w:r w:rsidRPr="007626FD">
        <w:rPr>
          <w:rFonts w:hint="eastAsia"/>
          <w:bCs/>
          <w:color w:val="000000" w:themeColor="text1"/>
        </w:rPr>
        <w:t>臺</w:t>
      </w:r>
      <w:proofErr w:type="gramEnd"/>
      <w:r w:rsidRPr="007626FD">
        <w:rPr>
          <w:rFonts w:hint="eastAsia"/>
          <w:bCs/>
          <w:color w:val="000000" w:themeColor="text1"/>
        </w:rPr>
        <w:t>鐵局</w:t>
      </w:r>
      <w:proofErr w:type="gramStart"/>
      <w:r w:rsidRPr="007626FD">
        <w:rPr>
          <w:bCs/>
          <w:color w:val="000000" w:themeColor="text1"/>
        </w:rPr>
        <w:t>111</w:t>
      </w:r>
      <w:proofErr w:type="gramEnd"/>
      <w:r w:rsidRPr="007626FD">
        <w:rPr>
          <w:bCs/>
          <w:color w:val="000000" w:themeColor="text1"/>
        </w:rPr>
        <w:t>年度決算，經本部書面審核並派員抽查。茲將查核結果說明如次：</w:t>
      </w:r>
    </w:p>
    <w:p w14:paraId="71C40D2D" w14:textId="77777777" w:rsidR="00A93915" w:rsidRPr="007626FD" w:rsidRDefault="00A93915" w:rsidP="000C7C6D">
      <w:pPr>
        <w:pStyle w:val="414P"/>
        <w:spacing w:before="72" w:after="72" w:line="520" w:lineRule="exact"/>
        <w:ind w:firstLine="561"/>
      </w:pPr>
      <w:r w:rsidRPr="007626FD">
        <w:rPr>
          <w:rFonts w:hint="eastAsia"/>
        </w:rPr>
        <w:t>（</w:t>
      </w:r>
      <w:r w:rsidRPr="007626FD">
        <w:rPr>
          <w:rFonts w:hint="eastAsia"/>
          <w:lang w:eastAsia="zh-HK"/>
        </w:rPr>
        <w:t>一</w:t>
      </w:r>
      <w:r w:rsidRPr="007626FD">
        <w:rPr>
          <w:rFonts w:hint="eastAsia"/>
        </w:rPr>
        <w:t>）　業務計畫實施情形之查核</w:t>
      </w:r>
    </w:p>
    <w:p w14:paraId="093A7502" w14:textId="77777777" w:rsidR="00A93915" w:rsidRPr="007626FD" w:rsidRDefault="00A93915" w:rsidP="000C7C6D">
      <w:pPr>
        <w:pStyle w:val="0245"/>
        <w:spacing w:afterLines="20" w:after="72" w:line="480" w:lineRule="exact"/>
        <w:ind w:firstLine="1081"/>
      </w:pPr>
      <w:r w:rsidRPr="007626FD">
        <w:rPr>
          <w:b/>
        </w:rPr>
        <w:t>1.</w:t>
      </w:r>
      <w:r w:rsidRPr="007626FD">
        <w:rPr>
          <w:rFonts w:hint="eastAsia"/>
          <w:b/>
          <w:color w:val="000000"/>
        </w:rPr>
        <w:t xml:space="preserve">　</w:t>
      </w:r>
      <w:r w:rsidRPr="007626FD">
        <w:rPr>
          <w:b/>
        </w:rPr>
        <w:t>營運計畫</w:t>
      </w:r>
      <w:r w:rsidRPr="007626FD">
        <w:t xml:space="preserve">　</w:t>
      </w:r>
      <w:proofErr w:type="gramStart"/>
      <w:r w:rsidRPr="007626FD">
        <w:t>111</w:t>
      </w:r>
      <w:proofErr w:type="gramEnd"/>
      <w:r w:rsidRPr="007626FD">
        <w:t>年度營運計畫，主要有客、貨運等2項，</w:t>
      </w:r>
      <w:proofErr w:type="gramStart"/>
      <w:r w:rsidRPr="007626FD">
        <w:t>均未達</w:t>
      </w:r>
      <w:proofErr w:type="gramEnd"/>
      <w:r w:rsidRPr="007626FD">
        <w:t>預計目標，其原因列表分析如次：</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4"/>
        <w:gridCol w:w="941"/>
        <w:gridCol w:w="1173"/>
        <w:gridCol w:w="1174"/>
        <w:gridCol w:w="1230"/>
        <w:gridCol w:w="799"/>
        <w:gridCol w:w="2940"/>
      </w:tblGrid>
      <w:tr w:rsidR="00A93915" w:rsidRPr="007626FD" w14:paraId="052047BF" w14:textId="77777777" w:rsidTr="00150277">
        <w:tc>
          <w:tcPr>
            <w:tcW w:w="1694" w:type="dxa"/>
            <w:vMerge w:val="restart"/>
            <w:tcBorders>
              <w:top w:val="single" w:sz="8" w:space="0" w:color="auto"/>
              <w:left w:val="nil"/>
              <w:bottom w:val="single" w:sz="8" w:space="0" w:color="auto"/>
              <w:right w:val="single" w:sz="4" w:space="0" w:color="auto"/>
            </w:tcBorders>
            <w:vAlign w:val="center"/>
            <w:hideMark/>
          </w:tcPr>
          <w:p w14:paraId="22A7725E" w14:textId="77777777" w:rsidR="00A93915" w:rsidRPr="007626FD" w:rsidRDefault="00A93915" w:rsidP="00150277">
            <w:pPr>
              <w:jc w:val="distribute"/>
              <w:rPr>
                <w:rFonts w:ascii="標楷體" w:eastAsia="標楷體" w:hAnsi="標楷體"/>
                <w:sz w:val="20"/>
                <w:szCs w:val="20"/>
              </w:rPr>
            </w:pPr>
            <w:r w:rsidRPr="007626FD">
              <w:rPr>
                <w:rFonts w:ascii="標楷體" w:eastAsia="標楷體" w:hAnsi="標楷體" w:hint="eastAsia"/>
                <w:sz w:val="20"/>
                <w:szCs w:val="20"/>
              </w:rPr>
              <w:t>營運項目</w:t>
            </w:r>
          </w:p>
        </w:tc>
        <w:tc>
          <w:tcPr>
            <w:tcW w:w="941" w:type="dxa"/>
            <w:vMerge w:val="restart"/>
            <w:tcBorders>
              <w:top w:val="single" w:sz="8" w:space="0" w:color="auto"/>
              <w:left w:val="single" w:sz="4" w:space="0" w:color="auto"/>
              <w:bottom w:val="single" w:sz="8" w:space="0" w:color="auto"/>
              <w:right w:val="single" w:sz="4" w:space="0" w:color="auto"/>
            </w:tcBorders>
            <w:vAlign w:val="center"/>
            <w:hideMark/>
          </w:tcPr>
          <w:p w14:paraId="0CDB532C" w14:textId="77777777" w:rsidR="00A93915" w:rsidRPr="007626FD" w:rsidRDefault="00A93915" w:rsidP="00150277">
            <w:pPr>
              <w:jc w:val="distribute"/>
              <w:rPr>
                <w:rFonts w:ascii="標楷體" w:eastAsia="標楷體" w:hAnsi="標楷體"/>
                <w:sz w:val="20"/>
                <w:szCs w:val="20"/>
              </w:rPr>
            </w:pPr>
            <w:r w:rsidRPr="007626FD">
              <w:rPr>
                <w:rFonts w:ascii="標楷體" w:eastAsia="標楷體" w:hAnsi="標楷體" w:hint="eastAsia"/>
                <w:sz w:val="20"/>
                <w:szCs w:val="20"/>
              </w:rPr>
              <w:t>單位</w:t>
            </w:r>
          </w:p>
        </w:tc>
        <w:tc>
          <w:tcPr>
            <w:tcW w:w="1173" w:type="dxa"/>
            <w:vMerge w:val="restart"/>
            <w:tcBorders>
              <w:top w:val="single" w:sz="8" w:space="0" w:color="auto"/>
              <w:left w:val="single" w:sz="4" w:space="0" w:color="auto"/>
              <w:bottom w:val="single" w:sz="8" w:space="0" w:color="auto"/>
              <w:right w:val="single" w:sz="4" w:space="0" w:color="auto"/>
            </w:tcBorders>
            <w:vAlign w:val="center"/>
            <w:hideMark/>
          </w:tcPr>
          <w:p w14:paraId="55127C5A" w14:textId="77777777" w:rsidR="00A93915" w:rsidRPr="007626FD" w:rsidRDefault="00A93915" w:rsidP="00150277">
            <w:pPr>
              <w:jc w:val="distribute"/>
              <w:rPr>
                <w:rFonts w:ascii="標楷體" w:eastAsia="標楷體" w:hAnsi="標楷體"/>
                <w:sz w:val="20"/>
                <w:szCs w:val="20"/>
              </w:rPr>
            </w:pPr>
            <w:r w:rsidRPr="007626FD">
              <w:rPr>
                <w:rFonts w:ascii="標楷體" w:eastAsia="標楷體" w:hAnsi="標楷體" w:hint="eastAsia"/>
                <w:sz w:val="20"/>
                <w:szCs w:val="20"/>
              </w:rPr>
              <w:t>預計數</w:t>
            </w:r>
          </w:p>
        </w:tc>
        <w:tc>
          <w:tcPr>
            <w:tcW w:w="1174" w:type="dxa"/>
            <w:vMerge w:val="restart"/>
            <w:tcBorders>
              <w:top w:val="single" w:sz="8" w:space="0" w:color="auto"/>
              <w:left w:val="single" w:sz="4" w:space="0" w:color="auto"/>
              <w:bottom w:val="single" w:sz="8" w:space="0" w:color="auto"/>
              <w:right w:val="single" w:sz="4" w:space="0" w:color="auto"/>
            </w:tcBorders>
            <w:vAlign w:val="center"/>
            <w:hideMark/>
          </w:tcPr>
          <w:p w14:paraId="41395978" w14:textId="77777777" w:rsidR="00A93915" w:rsidRPr="007626FD" w:rsidRDefault="00A93915" w:rsidP="00150277">
            <w:pPr>
              <w:jc w:val="distribute"/>
              <w:rPr>
                <w:rFonts w:ascii="標楷體" w:eastAsia="標楷體" w:hAnsi="標楷體"/>
                <w:sz w:val="20"/>
                <w:szCs w:val="20"/>
              </w:rPr>
            </w:pPr>
            <w:r w:rsidRPr="007626FD">
              <w:rPr>
                <w:rFonts w:ascii="標楷體" w:eastAsia="標楷體" w:hAnsi="標楷體" w:hint="eastAsia"/>
                <w:sz w:val="20"/>
                <w:szCs w:val="20"/>
              </w:rPr>
              <w:t>實際數</w:t>
            </w:r>
          </w:p>
        </w:tc>
        <w:tc>
          <w:tcPr>
            <w:tcW w:w="2029" w:type="dxa"/>
            <w:gridSpan w:val="2"/>
            <w:tcBorders>
              <w:top w:val="single" w:sz="8" w:space="0" w:color="auto"/>
              <w:left w:val="single" w:sz="4" w:space="0" w:color="auto"/>
              <w:bottom w:val="single" w:sz="4" w:space="0" w:color="auto"/>
              <w:right w:val="single" w:sz="4" w:space="0" w:color="auto"/>
            </w:tcBorders>
            <w:hideMark/>
          </w:tcPr>
          <w:p w14:paraId="502A2317" w14:textId="77777777" w:rsidR="00A93915" w:rsidRPr="007626FD" w:rsidRDefault="00A93915" w:rsidP="00150277">
            <w:pPr>
              <w:jc w:val="distribute"/>
              <w:rPr>
                <w:rFonts w:ascii="標楷體" w:eastAsia="標楷體" w:hAnsi="標楷體"/>
                <w:sz w:val="20"/>
                <w:szCs w:val="20"/>
              </w:rPr>
            </w:pPr>
            <w:r w:rsidRPr="007626FD">
              <w:rPr>
                <w:rFonts w:ascii="標楷體" w:eastAsia="標楷體" w:hAnsi="標楷體" w:hint="eastAsia"/>
                <w:sz w:val="20"/>
                <w:szCs w:val="20"/>
              </w:rPr>
              <w:t>比較增減</w:t>
            </w:r>
          </w:p>
        </w:tc>
        <w:tc>
          <w:tcPr>
            <w:tcW w:w="2940" w:type="dxa"/>
            <w:vMerge w:val="restart"/>
            <w:tcBorders>
              <w:top w:val="single" w:sz="8" w:space="0" w:color="auto"/>
              <w:left w:val="single" w:sz="4" w:space="0" w:color="auto"/>
              <w:bottom w:val="single" w:sz="8" w:space="0" w:color="auto"/>
              <w:right w:val="nil"/>
            </w:tcBorders>
            <w:vAlign w:val="center"/>
            <w:hideMark/>
          </w:tcPr>
          <w:p w14:paraId="7B9102AB" w14:textId="77777777" w:rsidR="00A93915" w:rsidRPr="007626FD" w:rsidRDefault="00A93915" w:rsidP="00150277">
            <w:pPr>
              <w:jc w:val="distribute"/>
              <w:rPr>
                <w:rFonts w:ascii="標楷體" w:eastAsia="標楷體" w:hAnsi="標楷體"/>
                <w:sz w:val="20"/>
                <w:szCs w:val="20"/>
              </w:rPr>
            </w:pPr>
            <w:r w:rsidRPr="007626FD">
              <w:rPr>
                <w:rFonts w:ascii="標楷體" w:eastAsia="標楷體" w:hAnsi="標楷體" w:hint="eastAsia"/>
                <w:sz w:val="20"/>
                <w:szCs w:val="20"/>
              </w:rPr>
              <w:t>增減原因說明</w:t>
            </w:r>
          </w:p>
        </w:tc>
      </w:tr>
      <w:tr w:rsidR="00A93915" w:rsidRPr="007626FD" w14:paraId="1F26810F" w14:textId="77777777" w:rsidTr="00150277">
        <w:tc>
          <w:tcPr>
            <w:tcW w:w="1694" w:type="dxa"/>
            <w:vMerge/>
            <w:tcBorders>
              <w:top w:val="single" w:sz="8" w:space="0" w:color="auto"/>
              <w:left w:val="nil"/>
              <w:bottom w:val="single" w:sz="8" w:space="0" w:color="auto"/>
              <w:right w:val="single" w:sz="4" w:space="0" w:color="auto"/>
            </w:tcBorders>
            <w:vAlign w:val="center"/>
            <w:hideMark/>
          </w:tcPr>
          <w:p w14:paraId="426D13F9" w14:textId="77777777" w:rsidR="00A93915" w:rsidRPr="007626FD" w:rsidRDefault="00A93915" w:rsidP="00150277">
            <w:pPr>
              <w:widowControl/>
              <w:rPr>
                <w:rFonts w:ascii="標楷體" w:eastAsia="標楷體" w:hAnsi="標楷體"/>
                <w:sz w:val="20"/>
                <w:szCs w:val="20"/>
              </w:rPr>
            </w:pPr>
          </w:p>
        </w:tc>
        <w:tc>
          <w:tcPr>
            <w:tcW w:w="941" w:type="dxa"/>
            <w:vMerge/>
            <w:tcBorders>
              <w:top w:val="single" w:sz="8" w:space="0" w:color="auto"/>
              <w:left w:val="single" w:sz="4" w:space="0" w:color="auto"/>
              <w:bottom w:val="single" w:sz="8" w:space="0" w:color="auto"/>
              <w:right w:val="single" w:sz="4" w:space="0" w:color="auto"/>
            </w:tcBorders>
            <w:vAlign w:val="center"/>
            <w:hideMark/>
          </w:tcPr>
          <w:p w14:paraId="6DA40A07" w14:textId="77777777" w:rsidR="00A93915" w:rsidRPr="007626FD" w:rsidRDefault="00A93915" w:rsidP="00150277">
            <w:pPr>
              <w:widowControl/>
              <w:rPr>
                <w:rFonts w:ascii="標楷體" w:eastAsia="標楷體" w:hAnsi="標楷體"/>
                <w:sz w:val="20"/>
                <w:szCs w:val="20"/>
              </w:rPr>
            </w:pPr>
          </w:p>
        </w:tc>
        <w:tc>
          <w:tcPr>
            <w:tcW w:w="1173" w:type="dxa"/>
            <w:vMerge/>
            <w:tcBorders>
              <w:top w:val="single" w:sz="8" w:space="0" w:color="auto"/>
              <w:left w:val="single" w:sz="4" w:space="0" w:color="auto"/>
              <w:bottom w:val="single" w:sz="8" w:space="0" w:color="auto"/>
              <w:right w:val="single" w:sz="4" w:space="0" w:color="auto"/>
            </w:tcBorders>
            <w:vAlign w:val="center"/>
            <w:hideMark/>
          </w:tcPr>
          <w:p w14:paraId="49218ED3" w14:textId="77777777" w:rsidR="00A93915" w:rsidRPr="007626FD" w:rsidRDefault="00A93915" w:rsidP="00150277">
            <w:pPr>
              <w:widowControl/>
              <w:rPr>
                <w:rFonts w:ascii="標楷體" w:eastAsia="標楷體" w:hAnsi="標楷體"/>
                <w:sz w:val="20"/>
                <w:szCs w:val="20"/>
              </w:rPr>
            </w:pPr>
          </w:p>
        </w:tc>
        <w:tc>
          <w:tcPr>
            <w:tcW w:w="1174" w:type="dxa"/>
            <w:vMerge/>
            <w:tcBorders>
              <w:top w:val="single" w:sz="8" w:space="0" w:color="auto"/>
              <w:left w:val="single" w:sz="4" w:space="0" w:color="auto"/>
              <w:bottom w:val="single" w:sz="8" w:space="0" w:color="auto"/>
              <w:right w:val="single" w:sz="4" w:space="0" w:color="auto"/>
            </w:tcBorders>
            <w:vAlign w:val="center"/>
            <w:hideMark/>
          </w:tcPr>
          <w:p w14:paraId="27711E3A" w14:textId="77777777" w:rsidR="00A93915" w:rsidRPr="007626FD" w:rsidRDefault="00A93915" w:rsidP="00150277">
            <w:pPr>
              <w:widowControl/>
              <w:rPr>
                <w:rFonts w:ascii="標楷體" w:eastAsia="標楷體" w:hAnsi="標楷體"/>
                <w:sz w:val="20"/>
                <w:szCs w:val="20"/>
              </w:rPr>
            </w:pPr>
          </w:p>
        </w:tc>
        <w:tc>
          <w:tcPr>
            <w:tcW w:w="1230" w:type="dxa"/>
            <w:tcBorders>
              <w:top w:val="single" w:sz="4" w:space="0" w:color="auto"/>
              <w:left w:val="single" w:sz="4" w:space="0" w:color="auto"/>
              <w:bottom w:val="single" w:sz="8" w:space="0" w:color="auto"/>
              <w:right w:val="single" w:sz="4" w:space="0" w:color="auto"/>
            </w:tcBorders>
            <w:hideMark/>
          </w:tcPr>
          <w:p w14:paraId="39A16E4A" w14:textId="77777777" w:rsidR="00A93915" w:rsidRPr="007626FD" w:rsidRDefault="00A93915" w:rsidP="00150277">
            <w:pPr>
              <w:jc w:val="distribute"/>
              <w:rPr>
                <w:rFonts w:ascii="標楷體" w:eastAsia="標楷體" w:hAnsi="標楷體"/>
                <w:sz w:val="20"/>
                <w:szCs w:val="20"/>
              </w:rPr>
            </w:pPr>
            <w:r w:rsidRPr="007626FD">
              <w:rPr>
                <w:rFonts w:ascii="標楷體" w:eastAsia="標楷體" w:hAnsi="標楷體" w:hint="eastAsia"/>
                <w:sz w:val="20"/>
                <w:szCs w:val="20"/>
              </w:rPr>
              <w:t>增減數</w:t>
            </w:r>
          </w:p>
        </w:tc>
        <w:tc>
          <w:tcPr>
            <w:tcW w:w="799" w:type="dxa"/>
            <w:tcBorders>
              <w:top w:val="single" w:sz="4" w:space="0" w:color="auto"/>
              <w:left w:val="single" w:sz="4" w:space="0" w:color="auto"/>
              <w:bottom w:val="single" w:sz="8" w:space="0" w:color="auto"/>
              <w:right w:val="single" w:sz="4" w:space="0" w:color="auto"/>
            </w:tcBorders>
            <w:hideMark/>
          </w:tcPr>
          <w:p w14:paraId="0110D0D9" w14:textId="77777777" w:rsidR="00A93915" w:rsidRPr="007626FD" w:rsidRDefault="00A93915" w:rsidP="00150277">
            <w:pPr>
              <w:jc w:val="distribute"/>
              <w:rPr>
                <w:rFonts w:ascii="標楷體" w:eastAsia="標楷體" w:hAnsi="標楷體"/>
                <w:sz w:val="20"/>
                <w:szCs w:val="20"/>
              </w:rPr>
            </w:pPr>
            <w:r w:rsidRPr="007626FD">
              <w:rPr>
                <w:rFonts w:ascii="標楷體" w:eastAsia="標楷體" w:hAnsi="標楷體" w:hint="eastAsia"/>
                <w:sz w:val="20"/>
                <w:szCs w:val="20"/>
              </w:rPr>
              <w:t>％</w:t>
            </w:r>
          </w:p>
        </w:tc>
        <w:tc>
          <w:tcPr>
            <w:tcW w:w="2940" w:type="dxa"/>
            <w:vMerge/>
            <w:tcBorders>
              <w:top w:val="single" w:sz="8" w:space="0" w:color="auto"/>
              <w:left w:val="single" w:sz="4" w:space="0" w:color="auto"/>
              <w:bottom w:val="single" w:sz="8" w:space="0" w:color="auto"/>
              <w:right w:val="nil"/>
            </w:tcBorders>
            <w:vAlign w:val="center"/>
            <w:hideMark/>
          </w:tcPr>
          <w:p w14:paraId="7D28BEA3" w14:textId="77777777" w:rsidR="00A93915" w:rsidRPr="007626FD" w:rsidRDefault="00A93915" w:rsidP="00150277">
            <w:pPr>
              <w:widowControl/>
              <w:rPr>
                <w:rFonts w:ascii="標楷體" w:eastAsia="標楷體" w:hAnsi="標楷體"/>
                <w:sz w:val="20"/>
                <w:szCs w:val="20"/>
              </w:rPr>
            </w:pPr>
          </w:p>
        </w:tc>
      </w:tr>
      <w:tr w:rsidR="00A93915" w:rsidRPr="007626FD" w14:paraId="4FC7B91C" w14:textId="77777777" w:rsidTr="00150277">
        <w:trPr>
          <w:trHeight w:val="894"/>
        </w:trPr>
        <w:tc>
          <w:tcPr>
            <w:tcW w:w="1694" w:type="dxa"/>
            <w:tcBorders>
              <w:top w:val="nil"/>
              <w:left w:val="nil"/>
              <w:bottom w:val="nil"/>
              <w:right w:val="single" w:sz="4" w:space="0" w:color="auto"/>
            </w:tcBorders>
            <w:hideMark/>
          </w:tcPr>
          <w:p w14:paraId="2331D59F" w14:textId="77777777" w:rsidR="00A93915" w:rsidRPr="007626FD" w:rsidRDefault="00A93915" w:rsidP="00150277">
            <w:pPr>
              <w:spacing w:line="360" w:lineRule="exact"/>
              <w:jc w:val="both"/>
              <w:rPr>
                <w:rFonts w:ascii="標楷體" w:eastAsia="標楷體" w:hAnsi="標楷體"/>
                <w:sz w:val="20"/>
                <w:szCs w:val="20"/>
              </w:rPr>
            </w:pPr>
            <w:r w:rsidRPr="007626FD">
              <w:rPr>
                <w:rFonts w:ascii="標楷體" w:eastAsia="標楷體" w:hAnsi="標楷體" w:hint="eastAsia"/>
                <w:noProof/>
                <w:sz w:val="20"/>
                <w:szCs w:val="20"/>
              </w:rPr>
              <w:t>（</w:t>
            </w:r>
            <w:r w:rsidRPr="007626FD">
              <w:rPr>
                <w:rFonts w:ascii="標楷體" w:eastAsia="標楷體" w:hAnsi="標楷體"/>
                <w:noProof/>
                <w:sz w:val="20"/>
                <w:szCs w:val="20"/>
              </w:rPr>
              <w:t>1）客運</w:t>
            </w:r>
          </w:p>
        </w:tc>
        <w:tc>
          <w:tcPr>
            <w:tcW w:w="941" w:type="dxa"/>
            <w:tcBorders>
              <w:top w:val="nil"/>
              <w:left w:val="single" w:sz="4" w:space="0" w:color="auto"/>
              <w:bottom w:val="nil"/>
              <w:right w:val="single" w:sz="4" w:space="0" w:color="auto"/>
            </w:tcBorders>
            <w:hideMark/>
          </w:tcPr>
          <w:p w14:paraId="49DCFEF1" w14:textId="77777777" w:rsidR="00A93915" w:rsidRPr="007626FD" w:rsidRDefault="00A93915" w:rsidP="00150277">
            <w:pPr>
              <w:spacing w:line="360" w:lineRule="exact"/>
              <w:jc w:val="center"/>
              <w:rPr>
                <w:rFonts w:ascii="標楷體" w:eastAsia="標楷體" w:hAnsi="標楷體"/>
                <w:noProof/>
                <w:sz w:val="20"/>
                <w:szCs w:val="20"/>
              </w:rPr>
            </w:pPr>
            <w:r w:rsidRPr="007626FD">
              <w:rPr>
                <w:rFonts w:ascii="標楷體" w:eastAsia="標楷體" w:hAnsi="標楷體" w:hint="eastAsia"/>
                <w:noProof/>
                <w:sz w:val="20"/>
                <w:szCs w:val="20"/>
              </w:rPr>
              <w:t>百萬延</w:t>
            </w:r>
          </w:p>
          <w:p w14:paraId="3E2D36A6" w14:textId="77777777" w:rsidR="00A93915" w:rsidRPr="007626FD" w:rsidRDefault="00A93915" w:rsidP="00150277">
            <w:pPr>
              <w:spacing w:line="360" w:lineRule="exact"/>
              <w:jc w:val="center"/>
              <w:rPr>
                <w:rFonts w:ascii="標楷體" w:eastAsia="標楷體" w:hAnsi="標楷體"/>
                <w:sz w:val="20"/>
                <w:szCs w:val="20"/>
              </w:rPr>
            </w:pPr>
            <w:r w:rsidRPr="007626FD">
              <w:rPr>
                <w:rFonts w:ascii="標楷體" w:eastAsia="標楷體" w:hAnsi="標楷體" w:hint="eastAsia"/>
                <w:noProof/>
                <w:sz w:val="20"/>
                <w:szCs w:val="20"/>
              </w:rPr>
              <w:t>人公里</w:t>
            </w:r>
          </w:p>
        </w:tc>
        <w:tc>
          <w:tcPr>
            <w:tcW w:w="1173" w:type="dxa"/>
            <w:tcBorders>
              <w:top w:val="nil"/>
              <w:left w:val="single" w:sz="4" w:space="0" w:color="auto"/>
              <w:bottom w:val="nil"/>
              <w:right w:val="single" w:sz="4" w:space="0" w:color="auto"/>
            </w:tcBorders>
            <w:hideMark/>
          </w:tcPr>
          <w:p w14:paraId="679642A3" w14:textId="77777777" w:rsidR="00A93915" w:rsidRPr="007626FD" w:rsidRDefault="00A93915" w:rsidP="00150277">
            <w:pPr>
              <w:overflowPunct w:val="0"/>
              <w:spacing w:line="360" w:lineRule="exact"/>
              <w:jc w:val="right"/>
              <w:rPr>
                <w:rFonts w:ascii="標楷體" w:eastAsia="標楷體" w:hAnsi="標楷體"/>
                <w:color w:val="000000" w:themeColor="text1"/>
                <w:sz w:val="20"/>
                <w:szCs w:val="20"/>
              </w:rPr>
            </w:pPr>
            <w:r w:rsidRPr="007626FD">
              <w:rPr>
                <w:rFonts w:ascii="標楷體" w:eastAsia="標楷體" w:hAnsi="標楷體"/>
                <w:sz w:val="20"/>
                <w:szCs w:val="20"/>
              </w:rPr>
              <w:t>10,604</w:t>
            </w:r>
          </w:p>
        </w:tc>
        <w:tc>
          <w:tcPr>
            <w:tcW w:w="1174" w:type="dxa"/>
            <w:tcBorders>
              <w:top w:val="nil"/>
              <w:left w:val="single" w:sz="4" w:space="0" w:color="auto"/>
              <w:bottom w:val="nil"/>
              <w:right w:val="single" w:sz="4" w:space="0" w:color="auto"/>
            </w:tcBorders>
            <w:hideMark/>
          </w:tcPr>
          <w:p w14:paraId="0A875A3C" w14:textId="77777777" w:rsidR="00A93915" w:rsidRPr="007626FD" w:rsidRDefault="00A93915" w:rsidP="00150277">
            <w:pPr>
              <w:overflowPunct w:val="0"/>
              <w:spacing w:line="360" w:lineRule="exact"/>
              <w:jc w:val="right"/>
              <w:rPr>
                <w:rFonts w:ascii="標楷體" w:eastAsia="標楷體" w:hAnsi="標楷體"/>
                <w:color w:val="000000" w:themeColor="text1"/>
                <w:sz w:val="20"/>
                <w:szCs w:val="20"/>
              </w:rPr>
            </w:pPr>
            <w:r w:rsidRPr="007626FD">
              <w:rPr>
                <w:rFonts w:ascii="標楷體" w:eastAsia="標楷體" w:hAnsi="標楷體"/>
                <w:sz w:val="20"/>
                <w:szCs w:val="20"/>
              </w:rPr>
              <w:t>7,967</w:t>
            </w:r>
          </w:p>
        </w:tc>
        <w:tc>
          <w:tcPr>
            <w:tcW w:w="1230" w:type="dxa"/>
            <w:tcBorders>
              <w:top w:val="nil"/>
              <w:left w:val="single" w:sz="4" w:space="0" w:color="auto"/>
              <w:bottom w:val="nil"/>
              <w:right w:val="single" w:sz="4" w:space="0" w:color="auto"/>
            </w:tcBorders>
            <w:hideMark/>
          </w:tcPr>
          <w:p w14:paraId="059D5C4F" w14:textId="77777777" w:rsidR="00A93915" w:rsidRPr="007626FD" w:rsidRDefault="00A93915" w:rsidP="00150277">
            <w:pPr>
              <w:overflowPunct w:val="0"/>
              <w:spacing w:line="360" w:lineRule="exact"/>
              <w:jc w:val="right"/>
              <w:rPr>
                <w:rFonts w:ascii="標楷體" w:eastAsia="標楷體" w:hAnsi="標楷體"/>
                <w:color w:val="000000" w:themeColor="text1"/>
                <w:sz w:val="20"/>
                <w:szCs w:val="20"/>
              </w:rPr>
            </w:pPr>
            <w:r w:rsidRPr="007626FD">
              <w:rPr>
                <w:rFonts w:ascii="標楷體" w:eastAsia="標楷體" w:hAnsi="標楷體" w:hint="eastAsia"/>
                <w:sz w:val="20"/>
                <w:szCs w:val="20"/>
              </w:rPr>
              <w:t xml:space="preserve">- </w:t>
            </w:r>
            <w:r w:rsidRPr="007626FD">
              <w:rPr>
                <w:rFonts w:ascii="標楷體" w:eastAsia="標楷體" w:hAnsi="標楷體"/>
                <w:sz w:val="20"/>
                <w:szCs w:val="20"/>
              </w:rPr>
              <w:t>2,636</w:t>
            </w:r>
          </w:p>
        </w:tc>
        <w:tc>
          <w:tcPr>
            <w:tcW w:w="799" w:type="dxa"/>
            <w:tcBorders>
              <w:top w:val="nil"/>
              <w:left w:val="single" w:sz="4" w:space="0" w:color="auto"/>
              <w:bottom w:val="nil"/>
              <w:right w:val="single" w:sz="4" w:space="0" w:color="auto"/>
            </w:tcBorders>
            <w:hideMark/>
          </w:tcPr>
          <w:p w14:paraId="00EAF222" w14:textId="77777777" w:rsidR="00A93915" w:rsidRPr="007626FD" w:rsidRDefault="00A93915" w:rsidP="00150277">
            <w:pPr>
              <w:overflowPunct w:val="0"/>
              <w:spacing w:line="360" w:lineRule="exact"/>
              <w:jc w:val="right"/>
              <w:rPr>
                <w:rFonts w:ascii="標楷體" w:eastAsia="標楷體" w:hAnsi="標楷體"/>
                <w:color w:val="000000" w:themeColor="text1"/>
                <w:sz w:val="20"/>
                <w:szCs w:val="20"/>
              </w:rPr>
            </w:pPr>
            <w:r w:rsidRPr="007626FD">
              <w:rPr>
                <w:rFonts w:ascii="標楷體" w:eastAsia="標楷體" w:hAnsi="標楷體" w:hint="eastAsia"/>
                <w:sz w:val="20"/>
                <w:szCs w:val="20"/>
              </w:rPr>
              <w:t xml:space="preserve">- </w:t>
            </w:r>
            <w:r w:rsidRPr="007626FD">
              <w:rPr>
                <w:rFonts w:ascii="標楷體" w:eastAsia="標楷體" w:hAnsi="標楷體"/>
                <w:sz w:val="20"/>
                <w:szCs w:val="20"/>
              </w:rPr>
              <w:t>24.86</w:t>
            </w:r>
          </w:p>
        </w:tc>
        <w:tc>
          <w:tcPr>
            <w:tcW w:w="2940" w:type="dxa"/>
            <w:tcBorders>
              <w:top w:val="nil"/>
              <w:left w:val="single" w:sz="4" w:space="0" w:color="auto"/>
              <w:bottom w:val="nil"/>
              <w:right w:val="nil"/>
            </w:tcBorders>
            <w:hideMark/>
          </w:tcPr>
          <w:p w14:paraId="5057B501" w14:textId="77777777" w:rsidR="00A93915" w:rsidRPr="007626FD" w:rsidRDefault="00A93915" w:rsidP="00150277">
            <w:pPr>
              <w:overflowPunct w:val="0"/>
              <w:spacing w:line="360" w:lineRule="exact"/>
              <w:jc w:val="both"/>
              <w:rPr>
                <w:rFonts w:ascii="標楷體" w:eastAsia="標楷體" w:hAnsi="標楷體"/>
                <w:color w:val="000000" w:themeColor="text1"/>
                <w:spacing w:val="-2"/>
                <w:sz w:val="20"/>
                <w:szCs w:val="20"/>
              </w:rPr>
            </w:pPr>
            <w:r w:rsidRPr="007626FD">
              <w:rPr>
                <w:rFonts w:ascii="標楷體" w:eastAsia="標楷體" w:hAnsi="標楷體" w:hint="eastAsia"/>
                <w:spacing w:val="-2"/>
                <w:sz w:val="20"/>
                <w:szCs w:val="20"/>
              </w:rPr>
              <w:t>受</w:t>
            </w:r>
            <w:proofErr w:type="gramStart"/>
            <w:r w:rsidRPr="007626FD">
              <w:rPr>
                <w:rFonts w:ascii="標楷體" w:eastAsia="標楷體" w:hAnsi="標楷體" w:hint="eastAsia"/>
                <w:spacing w:val="-2"/>
                <w:sz w:val="20"/>
                <w:szCs w:val="20"/>
              </w:rPr>
              <w:t>新型冠</w:t>
            </w:r>
            <w:proofErr w:type="gramEnd"/>
            <w:r w:rsidRPr="007626FD">
              <w:rPr>
                <w:rFonts w:ascii="標楷體" w:eastAsia="標楷體" w:hAnsi="標楷體" w:hint="eastAsia"/>
                <w:spacing w:val="-2"/>
                <w:sz w:val="20"/>
                <w:szCs w:val="20"/>
              </w:rPr>
              <w:t>狀病毒肺炎（COVID－19）</w:t>
            </w:r>
            <w:proofErr w:type="gramStart"/>
            <w:r w:rsidRPr="007626FD">
              <w:rPr>
                <w:rFonts w:ascii="標楷體" w:eastAsia="標楷體" w:hAnsi="標楷體" w:hint="eastAsia"/>
                <w:spacing w:val="-2"/>
                <w:sz w:val="20"/>
                <w:szCs w:val="20"/>
              </w:rPr>
              <w:t>疫</w:t>
            </w:r>
            <w:proofErr w:type="gramEnd"/>
            <w:r w:rsidRPr="007626FD">
              <w:rPr>
                <w:rFonts w:ascii="標楷體" w:eastAsia="標楷體" w:hAnsi="標楷體" w:hint="eastAsia"/>
                <w:spacing w:val="-2"/>
                <w:sz w:val="20"/>
                <w:szCs w:val="20"/>
              </w:rPr>
              <w:t>情影響，旅客人次大幅減少。</w:t>
            </w:r>
          </w:p>
        </w:tc>
      </w:tr>
      <w:tr w:rsidR="00A93915" w:rsidRPr="007626FD" w14:paraId="77B7AEBB" w14:textId="77777777" w:rsidTr="00150277">
        <w:trPr>
          <w:trHeight w:val="1565"/>
        </w:trPr>
        <w:tc>
          <w:tcPr>
            <w:tcW w:w="1694" w:type="dxa"/>
            <w:tcBorders>
              <w:top w:val="nil"/>
              <w:left w:val="nil"/>
              <w:bottom w:val="single" w:sz="8" w:space="0" w:color="auto"/>
              <w:right w:val="single" w:sz="4" w:space="0" w:color="auto"/>
            </w:tcBorders>
            <w:hideMark/>
          </w:tcPr>
          <w:p w14:paraId="3C1552FF" w14:textId="77777777" w:rsidR="00A93915" w:rsidRPr="007626FD" w:rsidRDefault="00A93915" w:rsidP="00150277">
            <w:pPr>
              <w:spacing w:line="360" w:lineRule="exact"/>
              <w:jc w:val="both"/>
              <w:rPr>
                <w:rFonts w:ascii="標楷體" w:eastAsia="標楷體" w:hAnsi="標楷體"/>
                <w:color w:val="000000" w:themeColor="text1"/>
                <w:sz w:val="20"/>
                <w:szCs w:val="20"/>
              </w:rPr>
            </w:pPr>
            <w:r w:rsidRPr="007626FD">
              <w:rPr>
                <w:rFonts w:ascii="標楷體" w:eastAsia="標楷體" w:hAnsi="標楷體" w:hint="eastAsia"/>
                <w:color w:val="000000" w:themeColor="text1"/>
                <w:sz w:val="20"/>
                <w:szCs w:val="20"/>
              </w:rPr>
              <w:t>（2）</w:t>
            </w:r>
            <w:r w:rsidRPr="007626FD">
              <w:rPr>
                <w:rFonts w:ascii="標楷體" w:eastAsia="標楷體" w:hAnsi="標楷體" w:hint="eastAsia"/>
                <w:noProof/>
                <w:sz w:val="20"/>
                <w:szCs w:val="20"/>
              </w:rPr>
              <w:t>貨運</w:t>
            </w:r>
          </w:p>
        </w:tc>
        <w:tc>
          <w:tcPr>
            <w:tcW w:w="941" w:type="dxa"/>
            <w:tcBorders>
              <w:top w:val="nil"/>
              <w:left w:val="single" w:sz="4" w:space="0" w:color="auto"/>
              <w:bottom w:val="single" w:sz="8" w:space="0" w:color="auto"/>
              <w:right w:val="single" w:sz="4" w:space="0" w:color="auto"/>
            </w:tcBorders>
            <w:hideMark/>
          </w:tcPr>
          <w:p w14:paraId="191DC2BA" w14:textId="77777777" w:rsidR="00A93915" w:rsidRPr="007626FD" w:rsidRDefault="00A93915" w:rsidP="00150277">
            <w:pPr>
              <w:pStyle w:val="afff"/>
              <w:overflowPunct w:val="0"/>
              <w:snapToGrid w:val="0"/>
              <w:spacing w:line="360" w:lineRule="exact"/>
              <w:ind w:left="28" w:right="28"/>
              <w:jc w:val="center"/>
              <w:rPr>
                <w:rFonts w:hAnsi="標楷體" w:cs="新細明體"/>
                <w:b w:val="0"/>
                <w:color w:val="000000" w:themeColor="text1"/>
                <w:kern w:val="0"/>
                <w:sz w:val="20"/>
              </w:rPr>
            </w:pPr>
            <w:r w:rsidRPr="007626FD">
              <w:rPr>
                <w:rFonts w:hAnsi="標楷體" w:cs="新細明體" w:hint="eastAsia"/>
                <w:b w:val="0"/>
                <w:color w:val="000000" w:themeColor="text1"/>
                <w:kern w:val="0"/>
                <w:sz w:val="20"/>
              </w:rPr>
              <w:t>百萬延</w:t>
            </w:r>
          </w:p>
          <w:p w14:paraId="25C414FE" w14:textId="77777777" w:rsidR="00A93915" w:rsidRPr="007626FD" w:rsidRDefault="00A93915" w:rsidP="00150277">
            <w:pPr>
              <w:pStyle w:val="afff"/>
              <w:overflowPunct w:val="0"/>
              <w:snapToGrid w:val="0"/>
              <w:spacing w:line="360" w:lineRule="exact"/>
              <w:ind w:left="28" w:right="28"/>
              <w:jc w:val="center"/>
              <w:rPr>
                <w:rFonts w:hAnsi="標楷體"/>
                <w:b w:val="0"/>
                <w:color w:val="000000" w:themeColor="text1"/>
                <w:sz w:val="20"/>
              </w:rPr>
            </w:pPr>
            <w:r w:rsidRPr="007626FD">
              <w:rPr>
                <w:rFonts w:hAnsi="標楷體" w:cs="新細明體" w:hint="eastAsia"/>
                <w:b w:val="0"/>
                <w:color w:val="000000" w:themeColor="text1"/>
                <w:kern w:val="0"/>
                <w:sz w:val="20"/>
              </w:rPr>
              <w:t>噸公里</w:t>
            </w:r>
          </w:p>
        </w:tc>
        <w:tc>
          <w:tcPr>
            <w:tcW w:w="1173" w:type="dxa"/>
            <w:tcBorders>
              <w:top w:val="nil"/>
              <w:left w:val="single" w:sz="4" w:space="0" w:color="auto"/>
              <w:bottom w:val="single" w:sz="8" w:space="0" w:color="auto"/>
              <w:right w:val="single" w:sz="4" w:space="0" w:color="auto"/>
            </w:tcBorders>
            <w:hideMark/>
          </w:tcPr>
          <w:p w14:paraId="6E660952" w14:textId="77777777" w:rsidR="00A93915" w:rsidRPr="007626FD" w:rsidRDefault="00A93915" w:rsidP="00150277">
            <w:pPr>
              <w:overflowPunct w:val="0"/>
              <w:spacing w:line="360" w:lineRule="exact"/>
              <w:jc w:val="right"/>
              <w:rPr>
                <w:rFonts w:ascii="標楷體" w:eastAsia="標楷體" w:hAnsi="標楷體"/>
                <w:color w:val="000000" w:themeColor="text1"/>
                <w:sz w:val="20"/>
                <w:szCs w:val="20"/>
              </w:rPr>
            </w:pPr>
            <w:r w:rsidRPr="007626FD">
              <w:rPr>
                <w:rFonts w:ascii="標楷體" w:eastAsia="標楷體" w:hAnsi="標楷體" w:hint="eastAsia"/>
                <w:sz w:val="20"/>
                <w:szCs w:val="20"/>
              </w:rPr>
              <w:t>498</w:t>
            </w:r>
          </w:p>
        </w:tc>
        <w:tc>
          <w:tcPr>
            <w:tcW w:w="1174" w:type="dxa"/>
            <w:tcBorders>
              <w:top w:val="nil"/>
              <w:left w:val="single" w:sz="4" w:space="0" w:color="auto"/>
              <w:bottom w:val="single" w:sz="8" w:space="0" w:color="auto"/>
              <w:right w:val="single" w:sz="4" w:space="0" w:color="auto"/>
            </w:tcBorders>
            <w:hideMark/>
          </w:tcPr>
          <w:p w14:paraId="5B807FB4" w14:textId="77777777" w:rsidR="00A93915" w:rsidRPr="007626FD" w:rsidRDefault="00A93915" w:rsidP="00150277">
            <w:pPr>
              <w:overflowPunct w:val="0"/>
              <w:spacing w:line="360" w:lineRule="exact"/>
              <w:jc w:val="right"/>
              <w:rPr>
                <w:rFonts w:ascii="標楷體" w:eastAsia="標楷體" w:hAnsi="標楷體"/>
                <w:color w:val="000000" w:themeColor="text1"/>
                <w:sz w:val="20"/>
                <w:szCs w:val="20"/>
              </w:rPr>
            </w:pPr>
            <w:r w:rsidRPr="007626FD">
              <w:rPr>
                <w:rFonts w:ascii="標楷體" w:eastAsia="標楷體" w:hAnsi="標楷體"/>
                <w:sz w:val="20"/>
                <w:szCs w:val="20"/>
              </w:rPr>
              <w:t>472</w:t>
            </w:r>
          </w:p>
        </w:tc>
        <w:tc>
          <w:tcPr>
            <w:tcW w:w="1230" w:type="dxa"/>
            <w:tcBorders>
              <w:top w:val="nil"/>
              <w:left w:val="single" w:sz="4" w:space="0" w:color="auto"/>
              <w:bottom w:val="single" w:sz="8" w:space="0" w:color="auto"/>
              <w:right w:val="single" w:sz="4" w:space="0" w:color="auto"/>
            </w:tcBorders>
            <w:hideMark/>
          </w:tcPr>
          <w:p w14:paraId="6BB01266" w14:textId="77777777" w:rsidR="00A93915" w:rsidRPr="007626FD" w:rsidRDefault="00A93915" w:rsidP="00150277">
            <w:pPr>
              <w:overflowPunct w:val="0"/>
              <w:spacing w:line="360" w:lineRule="exact"/>
              <w:jc w:val="right"/>
              <w:rPr>
                <w:rFonts w:ascii="標楷體" w:eastAsia="標楷體" w:hAnsi="標楷體"/>
                <w:color w:val="000000" w:themeColor="text1"/>
                <w:sz w:val="20"/>
                <w:szCs w:val="20"/>
              </w:rPr>
            </w:pPr>
            <w:r w:rsidRPr="007626FD">
              <w:rPr>
                <w:rFonts w:ascii="標楷體" w:eastAsia="標楷體" w:hAnsi="標楷體" w:hint="eastAsia"/>
                <w:sz w:val="20"/>
                <w:szCs w:val="20"/>
              </w:rPr>
              <w:t xml:space="preserve">- </w:t>
            </w:r>
            <w:r w:rsidRPr="007626FD">
              <w:rPr>
                <w:rFonts w:ascii="標楷體" w:eastAsia="標楷體" w:hAnsi="標楷體"/>
                <w:sz w:val="20"/>
                <w:szCs w:val="20"/>
              </w:rPr>
              <w:t>26</w:t>
            </w:r>
          </w:p>
        </w:tc>
        <w:tc>
          <w:tcPr>
            <w:tcW w:w="799" w:type="dxa"/>
            <w:tcBorders>
              <w:top w:val="nil"/>
              <w:left w:val="single" w:sz="4" w:space="0" w:color="auto"/>
              <w:bottom w:val="single" w:sz="8" w:space="0" w:color="auto"/>
              <w:right w:val="single" w:sz="4" w:space="0" w:color="auto"/>
            </w:tcBorders>
            <w:hideMark/>
          </w:tcPr>
          <w:p w14:paraId="5CBED67A" w14:textId="77777777" w:rsidR="00A93915" w:rsidRPr="007626FD" w:rsidRDefault="00A93915" w:rsidP="001E5AE4">
            <w:pPr>
              <w:overflowPunct w:val="0"/>
              <w:spacing w:line="360" w:lineRule="exact"/>
              <w:jc w:val="right"/>
              <w:rPr>
                <w:rFonts w:ascii="標楷體" w:eastAsia="標楷體" w:hAnsi="標楷體"/>
                <w:color w:val="000000" w:themeColor="text1"/>
                <w:sz w:val="20"/>
                <w:szCs w:val="20"/>
              </w:rPr>
            </w:pPr>
            <w:r w:rsidRPr="007626FD">
              <w:rPr>
                <w:rFonts w:ascii="標楷體" w:eastAsia="標楷體" w:hAnsi="標楷體" w:hint="eastAsia"/>
                <w:sz w:val="20"/>
                <w:szCs w:val="20"/>
              </w:rPr>
              <w:t xml:space="preserve">- </w:t>
            </w:r>
            <w:r w:rsidRPr="007626FD">
              <w:rPr>
                <w:rFonts w:ascii="標楷體" w:eastAsia="標楷體" w:hAnsi="標楷體"/>
                <w:sz w:val="20"/>
                <w:szCs w:val="20"/>
              </w:rPr>
              <w:t>5.30</w:t>
            </w:r>
          </w:p>
        </w:tc>
        <w:tc>
          <w:tcPr>
            <w:tcW w:w="2940" w:type="dxa"/>
            <w:tcBorders>
              <w:top w:val="nil"/>
              <w:left w:val="single" w:sz="4" w:space="0" w:color="auto"/>
              <w:bottom w:val="single" w:sz="8" w:space="0" w:color="auto"/>
              <w:right w:val="nil"/>
            </w:tcBorders>
            <w:hideMark/>
          </w:tcPr>
          <w:p w14:paraId="2036F73D" w14:textId="77777777" w:rsidR="00A93915" w:rsidRPr="007626FD" w:rsidRDefault="00A93915" w:rsidP="001E5AE4">
            <w:pPr>
              <w:overflowPunct w:val="0"/>
              <w:spacing w:line="360" w:lineRule="exact"/>
              <w:jc w:val="both"/>
              <w:rPr>
                <w:rFonts w:ascii="標楷體" w:eastAsia="標楷體" w:hAnsi="標楷體"/>
                <w:color w:val="000000" w:themeColor="text1"/>
                <w:sz w:val="20"/>
                <w:szCs w:val="20"/>
              </w:rPr>
            </w:pPr>
            <w:r w:rsidRPr="007626FD">
              <w:rPr>
                <w:rFonts w:ascii="標楷體" w:eastAsia="標楷體" w:hAnsi="標楷體" w:hint="eastAsia"/>
                <w:spacing w:val="-2"/>
                <w:sz w:val="20"/>
                <w:szCs w:val="20"/>
              </w:rPr>
              <w:t>受</w:t>
            </w:r>
            <w:proofErr w:type="gramStart"/>
            <w:r w:rsidRPr="007626FD">
              <w:rPr>
                <w:rFonts w:ascii="標楷體" w:eastAsia="標楷體" w:hAnsi="標楷體" w:hint="eastAsia"/>
                <w:spacing w:val="-2"/>
                <w:sz w:val="20"/>
                <w:szCs w:val="20"/>
              </w:rPr>
              <w:t>新型冠</w:t>
            </w:r>
            <w:proofErr w:type="gramEnd"/>
            <w:r w:rsidRPr="007626FD">
              <w:rPr>
                <w:rFonts w:ascii="標楷體" w:eastAsia="標楷體" w:hAnsi="標楷體" w:hint="eastAsia"/>
                <w:spacing w:val="-2"/>
                <w:sz w:val="20"/>
                <w:szCs w:val="20"/>
              </w:rPr>
              <w:t>狀病毒肺炎（COVID－19）</w:t>
            </w:r>
            <w:proofErr w:type="gramStart"/>
            <w:r w:rsidRPr="007626FD">
              <w:rPr>
                <w:rFonts w:ascii="標楷體" w:eastAsia="標楷體" w:hAnsi="標楷體" w:hint="eastAsia"/>
                <w:spacing w:val="-2"/>
                <w:sz w:val="20"/>
                <w:szCs w:val="20"/>
              </w:rPr>
              <w:t>疫</w:t>
            </w:r>
            <w:proofErr w:type="gramEnd"/>
            <w:r w:rsidRPr="007626FD">
              <w:rPr>
                <w:rFonts w:ascii="標楷體" w:eastAsia="標楷體" w:hAnsi="標楷體" w:hint="eastAsia"/>
                <w:spacing w:val="-2"/>
                <w:sz w:val="20"/>
                <w:szCs w:val="20"/>
              </w:rPr>
              <w:t>情影響</w:t>
            </w:r>
            <w:r w:rsidRPr="007626FD">
              <w:rPr>
                <w:rFonts w:ascii="標楷體" w:eastAsia="標楷體" w:hAnsi="標楷體"/>
                <w:sz w:val="20"/>
                <w:szCs w:val="20"/>
              </w:rPr>
              <w:t>，</w:t>
            </w:r>
            <w:proofErr w:type="gramStart"/>
            <w:r w:rsidRPr="007626FD">
              <w:rPr>
                <w:rFonts w:ascii="標楷體" w:eastAsia="標楷體" w:hAnsi="標楷體"/>
                <w:sz w:val="20"/>
                <w:szCs w:val="20"/>
              </w:rPr>
              <w:t>機班人力</w:t>
            </w:r>
            <w:proofErr w:type="gramEnd"/>
            <w:r w:rsidRPr="007626FD">
              <w:rPr>
                <w:rFonts w:ascii="標楷體" w:eastAsia="標楷體" w:hAnsi="標楷體"/>
                <w:sz w:val="20"/>
                <w:szCs w:val="20"/>
              </w:rPr>
              <w:t>不足，又配合鐵路立體化工程，主要貨場逐漸喪失</w:t>
            </w:r>
            <w:r w:rsidRPr="007626FD">
              <w:rPr>
                <w:rFonts w:ascii="標楷體" w:eastAsia="標楷體" w:hAnsi="標楷體" w:hint="eastAsia"/>
                <w:sz w:val="20"/>
                <w:szCs w:val="20"/>
              </w:rPr>
              <w:t>。</w:t>
            </w:r>
          </w:p>
        </w:tc>
      </w:tr>
    </w:tbl>
    <w:p w14:paraId="5CB73863" w14:textId="77777777" w:rsidR="00A93915" w:rsidRPr="007626FD" w:rsidRDefault="00A93915" w:rsidP="000C7C6D">
      <w:pPr>
        <w:pStyle w:val="0245"/>
        <w:spacing w:line="480" w:lineRule="exact"/>
        <w:ind w:firstLine="1081"/>
      </w:pPr>
      <w:r w:rsidRPr="007626FD">
        <w:rPr>
          <w:b/>
        </w:rPr>
        <w:t>2.</w:t>
      </w:r>
      <w:r w:rsidRPr="007626FD">
        <w:rPr>
          <w:rFonts w:hint="eastAsia"/>
          <w:b/>
          <w:color w:val="000000"/>
        </w:rPr>
        <w:t xml:space="preserve">　</w:t>
      </w:r>
      <w:r w:rsidRPr="007626FD">
        <w:rPr>
          <w:b/>
        </w:rPr>
        <w:t>固定資產之建設改良擴充計畫</w:t>
      </w:r>
      <w:r w:rsidRPr="007626FD">
        <w:t xml:space="preserve">　</w:t>
      </w:r>
      <w:proofErr w:type="gramStart"/>
      <w:r w:rsidRPr="007626FD">
        <w:t>111</w:t>
      </w:r>
      <w:proofErr w:type="gramEnd"/>
      <w:r w:rsidRPr="007626FD">
        <w:t>年度固定資產建設改良擴充預算數199</w:t>
      </w:r>
      <w:r w:rsidRPr="007626FD">
        <w:rPr>
          <w:rFonts w:hint="eastAsia"/>
        </w:rPr>
        <w:t>億</w:t>
      </w:r>
      <w:r w:rsidRPr="007626FD">
        <w:t>9,526萬餘元，連同</w:t>
      </w:r>
      <w:proofErr w:type="gramStart"/>
      <w:r w:rsidRPr="007626FD">
        <w:t>110</w:t>
      </w:r>
      <w:proofErr w:type="gramEnd"/>
      <w:r w:rsidRPr="007626FD">
        <w:t>年度轉入數62</w:t>
      </w:r>
      <w:r w:rsidRPr="007626FD">
        <w:rPr>
          <w:rFonts w:hint="eastAsia"/>
        </w:rPr>
        <w:t>億</w:t>
      </w:r>
      <w:r w:rsidRPr="007626FD">
        <w:t>452萬餘元，合計可用預算數261</w:t>
      </w:r>
      <w:r w:rsidRPr="007626FD">
        <w:rPr>
          <w:rFonts w:hint="eastAsia"/>
        </w:rPr>
        <w:t>億</w:t>
      </w:r>
      <w:r w:rsidRPr="007626FD">
        <w:t>9,979萬餘元（</w:t>
      </w:r>
      <w:r w:rsidRPr="007626FD">
        <w:rPr>
          <w:rFonts w:hint="eastAsia"/>
        </w:rPr>
        <w:t>含專案計畫</w:t>
      </w:r>
      <w:r w:rsidRPr="007626FD">
        <w:t>224</w:t>
      </w:r>
      <w:r w:rsidRPr="007626FD">
        <w:rPr>
          <w:rFonts w:hint="eastAsia"/>
        </w:rPr>
        <w:t>億</w:t>
      </w:r>
      <w:r w:rsidRPr="007626FD">
        <w:t>2,439</w:t>
      </w:r>
      <w:r w:rsidRPr="007626FD">
        <w:rPr>
          <w:rFonts w:hint="eastAsia"/>
        </w:rPr>
        <w:t>萬餘元、一般建築及設備</w:t>
      </w:r>
      <w:r w:rsidRPr="007626FD">
        <w:t>37</w:t>
      </w:r>
      <w:r w:rsidRPr="007626FD">
        <w:rPr>
          <w:rFonts w:hint="eastAsia"/>
        </w:rPr>
        <w:t>億</w:t>
      </w:r>
      <w:r w:rsidRPr="007626FD">
        <w:t>7,539</w:t>
      </w:r>
      <w:r w:rsidRPr="007626FD">
        <w:rPr>
          <w:rFonts w:hint="eastAsia"/>
        </w:rPr>
        <w:t>萬餘元</w:t>
      </w:r>
      <w:r w:rsidRPr="007626FD">
        <w:t>）。</w:t>
      </w:r>
      <w:r w:rsidRPr="007626FD">
        <w:rPr>
          <w:rFonts w:hint="eastAsia"/>
        </w:rPr>
        <w:t>決算支用數</w:t>
      </w:r>
      <w:r w:rsidRPr="007626FD">
        <w:t>237</w:t>
      </w:r>
      <w:r w:rsidRPr="007626FD">
        <w:rPr>
          <w:rFonts w:hint="eastAsia"/>
        </w:rPr>
        <w:t>億</w:t>
      </w:r>
      <w:r w:rsidRPr="007626FD">
        <w:t>7,795</w:t>
      </w:r>
      <w:r w:rsidRPr="007626FD">
        <w:rPr>
          <w:rFonts w:hint="eastAsia"/>
        </w:rPr>
        <w:t>萬餘元（含專案計畫</w:t>
      </w:r>
      <w:r w:rsidRPr="007626FD">
        <w:t>201</w:t>
      </w:r>
      <w:r w:rsidRPr="007626FD">
        <w:rPr>
          <w:rFonts w:hint="eastAsia"/>
        </w:rPr>
        <w:t>億</w:t>
      </w:r>
      <w:r w:rsidRPr="007626FD">
        <w:t>1,988</w:t>
      </w:r>
      <w:r w:rsidRPr="007626FD">
        <w:rPr>
          <w:rFonts w:hint="eastAsia"/>
        </w:rPr>
        <w:t>萬餘元、一般建築及設備</w:t>
      </w:r>
      <w:r w:rsidRPr="007626FD">
        <w:t>36</w:t>
      </w:r>
      <w:r w:rsidRPr="007626FD">
        <w:rPr>
          <w:rFonts w:hint="eastAsia"/>
        </w:rPr>
        <w:t>億</w:t>
      </w:r>
      <w:r w:rsidRPr="007626FD">
        <w:t>5,806</w:t>
      </w:r>
      <w:r w:rsidRPr="007626FD">
        <w:rPr>
          <w:rFonts w:hint="eastAsia"/>
        </w:rPr>
        <w:t>萬餘元），較可用預算數減少</w:t>
      </w:r>
      <w:r w:rsidRPr="007626FD">
        <w:t>24</w:t>
      </w:r>
      <w:r w:rsidRPr="007626FD">
        <w:rPr>
          <w:rFonts w:hint="eastAsia"/>
        </w:rPr>
        <w:t>億</w:t>
      </w:r>
      <w:r w:rsidRPr="007626FD">
        <w:t>2,183</w:t>
      </w:r>
      <w:r w:rsidRPr="007626FD">
        <w:rPr>
          <w:rFonts w:hint="eastAsia"/>
        </w:rPr>
        <w:t>萬餘元，約</w:t>
      </w:r>
      <w:r w:rsidRPr="007626FD">
        <w:t>9.24</w:t>
      </w:r>
      <w:r w:rsidRPr="007626FD">
        <w:rPr>
          <w:rFonts w:hint="eastAsia"/>
        </w:rPr>
        <w:t>％，主要係「</w:t>
      </w:r>
      <w:proofErr w:type="gramStart"/>
      <w:r w:rsidRPr="007626FD">
        <w:rPr>
          <w:rFonts w:hint="eastAsia"/>
        </w:rPr>
        <w:t>臺</w:t>
      </w:r>
      <w:proofErr w:type="gramEnd"/>
      <w:r w:rsidRPr="007626FD">
        <w:rPr>
          <w:rFonts w:hint="eastAsia"/>
        </w:rPr>
        <w:t>鐵電</w:t>
      </w:r>
      <w:proofErr w:type="gramStart"/>
      <w:r w:rsidRPr="007626FD">
        <w:rPr>
          <w:rFonts w:hint="eastAsia"/>
        </w:rPr>
        <w:t>務</w:t>
      </w:r>
      <w:proofErr w:type="gramEnd"/>
      <w:r w:rsidRPr="007626FD">
        <w:rPr>
          <w:rFonts w:hint="eastAsia"/>
        </w:rPr>
        <w:t>智慧化提升計畫」之號</w:t>
      </w:r>
      <w:proofErr w:type="gramStart"/>
      <w:r w:rsidRPr="007626FD">
        <w:rPr>
          <w:rFonts w:hint="eastAsia"/>
        </w:rPr>
        <w:t>誌</w:t>
      </w:r>
      <w:proofErr w:type="gramEnd"/>
      <w:r w:rsidRPr="007626FD">
        <w:rPr>
          <w:rFonts w:hint="eastAsia"/>
        </w:rPr>
        <w:t>聯鎖更新統包工程進</w:t>
      </w:r>
      <w:r w:rsidRPr="007626FD">
        <w:t>度落後</w:t>
      </w:r>
      <w:r w:rsidRPr="007626FD">
        <w:rPr>
          <w:rFonts w:hint="eastAsia"/>
        </w:rPr>
        <w:t>所致。未支用數中22億5,999萬餘元（含專案計畫21億6,540萬餘元、一般建築及設備9,458萬餘元），業經報准保留轉入以後年度繼續執行</w:t>
      </w:r>
      <w:r w:rsidRPr="007626FD">
        <w:t>。</w:t>
      </w:r>
    </w:p>
    <w:p w14:paraId="7BFB22ED" w14:textId="77777777" w:rsidR="00A93915" w:rsidRPr="007626FD" w:rsidRDefault="00A93915" w:rsidP="000C7C6D">
      <w:pPr>
        <w:pStyle w:val="414P"/>
        <w:spacing w:before="72" w:after="72"/>
        <w:ind w:firstLine="561"/>
      </w:pPr>
      <w:r w:rsidRPr="007626FD">
        <w:rPr>
          <w:rFonts w:hint="eastAsia"/>
        </w:rPr>
        <w:t>（</w:t>
      </w:r>
      <w:r w:rsidRPr="007626FD">
        <w:rPr>
          <w:rFonts w:hint="eastAsia"/>
          <w:lang w:eastAsia="zh-HK"/>
        </w:rPr>
        <w:t>二</w:t>
      </w:r>
      <w:r w:rsidRPr="007626FD">
        <w:rPr>
          <w:rFonts w:hint="eastAsia"/>
        </w:rPr>
        <w:t>）　預算執行情形之審核</w:t>
      </w:r>
    </w:p>
    <w:p w14:paraId="6C77CCB0" w14:textId="77777777" w:rsidR="00A93915" w:rsidRPr="007626FD" w:rsidRDefault="00A93915" w:rsidP="000C7C6D">
      <w:pPr>
        <w:pStyle w:val="012"/>
        <w:spacing w:line="500" w:lineRule="exact"/>
        <w:ind w:firstLine="480"/>
      </w:pPr>
      <w:proofErr w:type="gramStart"/>
      <w:r w:rsidRPr="007626FD">
        <w:t>111</w:t>
      </w:r>
      <w:proofErr w:type="gramEnd"/>
      <w:r w:rsidRPr="007626FD">
        <w:t>年度決算審核結果，營業損失95億8,</w:t>
      </w:r>
      <w:r w:rsidRPr="007626FD">
        <w:rPr>
          <w:rFonts w:hint="eastAsia"/>
        </w:rPr>
        <w:t>3</w:t>
      </w:r>
      <w:r w:rsidRPr="007626FD">
        <w:t>52萬餘元，營業外損失15億3,103萬餘元，審定</w:t>
      </w:r>
      <w:proofErr w:type="gramStart"/>
      <w:r w:rsidRPr="007626FD">
        <w:t>本期淨損</w:t>
      </w:r>
      <w:proofErr w:type="gramEnd"/>
      <w:r w:rsidRPr="007626FD">
        <w:t>為111億1,456萬餘元。</w:t>
      </w:r>
    </w:p>
    <w:p w14:paraId="4AF48009" w14:textId="77777777" w:rsidR="00A93915" w:rsidRPr="007626FD" w:rsidRDefault="00A93915" w:rsidP="000C7C6D">
      <w:pPr>
        <w:snapToGrid w:val="0"/>
        <w:spacing w:line="480" w:lineRule="exact"/>
        <w:ind w:firstLineChars="200" w:firstLine="480"/>
        <w:jc w:val="both"/>
        <w:rPr>
          <w:rFonts w:ascii="標楷體" w:eastAsia="標楷體" w:hAnsi="標楷體" w:cs="Times New Roman"/>
          <w:szCs w:val="28"/>
        </w:rPr>
      </w:pPr>
      <w:r w:rsidRPr="007626FD">
        <w:rPr>
          <w:rFonts w:ascii="標楷體" w:eastAsia="標楷體" w:hAnsi="標楷體" w:cs="Times New Roman" w:hint="eastAsia"/>
          <w:szCs w:val="28"/>
        </w:rPr>
        <w:t>上述營業損失較預算數增加</w:t>
      </w:r>
      <w:r w:rsidRPr="007626FD">
        <w:rPr>
          <w:rFonts w:ascii="標楷體" w:eastAsia="標楷體" w:hAnsi="標楷體" w:cs="Times New Roman"/>
          <w:szCs w:val="28"/>
        </w:rPr>
        <w:t>75億3,492萬餘元，</w:t>
      </w:r>
      <w:proofErr w:type="gramStart"/>
      <w:r w:rsidRPr="007626FD">
        <w:rPr>
          <w:rFonts w:ascii="標楷體" w:eastAsia="標楷體" w:hAnsi="標楷體" w:cs="Times New Roman"/>
          <w:szCs w:val="28"/>
        </w:rPr>
        <w:t>淨損亦較</w:t>
      </w:r>
      <w:proofErr w:type="gramEnd"/>
      <w:r w:rsidRPr="007626FD">
        <w:rPr>
          <w:rFonts w:ascii="標楷體" w:eastAsia="標楷體" w:hAnsi="標楷體" w:cs="Times New Roman"/>
          <w:szCs w:val="28"/>
        </w:rPr>
        <w:t>預算數增加75億2,564萬餘元，主要係受</w:t>
      </w:r>
      <w:proofErr w:type="gramStart"/>
      <w:r w:rsidRPr="007626FD">
        <w:rPr>
          <w:rFonts w:ascii="標楷體" w:eastAsia="標楷體" w:hAnsi="標楷體" w:cs="Times New Roman"/>
          <w:szCs w:val="28"/>
        </w:rPr>
        <w:t>新型冠</w:t>
      </w:r>
      <w:proofErr w:type="gramEnd"/>
      <w:r w:rsidRPr="007626FD">
        <w:rPr>
          <w:rFonts w:ascii="標楷體" w:eastAsia="標楷體" w:hAnsi="標楷體" w:cs="Times New Roman"/>
          <w:szCs w:val="28"/>
        </w:rPr>
        <w:t>狀病毒肺炎（COVID－19）</w:t>
      </w:r>
      <w:proofErr w:type="gramStart"/>
      <w:r w:rsidRPr="007626FD">
        <w:rPr>
          <w:rFonts w:ascii="標楷體" w:eastAsia="標楷體" w:hAnsi="標楷體" w:cs="Times New Roman"/>
          <w:szCs w:val="28"/>
        </w:rPr>
        <w:t>疫</w:t>
      </w:r>
      <w:proofErr w:type="gramEnd"/>
      <w:r w:rsidRPr="007626FD">
        <w:rPr>
          <w:rFonts w:ascii="標楷體" w:eastAsia="標楷體" w:hAnsi="標楷體" w:cs="Times New Roman"/>
          <w:szCs w:val="28"/>
        </w:rPr>
        <w:t>情影響，客運收入較預計減少所致。</w:t>
      </w:r>
    </w:p>
    <w:p w14:paraId="20E0BC1A" w14:textId="77777777" w:rsidR="00A93915" w:rsidRPr="007626FD" w:rsidRDefault="00A93915" w:rsidP="00A41331">
      <w:pPr>
        <w:pStyle w:val="414P"/>
        <w:spacing w:before="72" w:after="72" w:line="560" w:lineRule="exact"/>
        <w:ind w:firstLine="561"/>
      </w:pPr>
      <w:r w:rsidRPr="007626FD">
        <w:rPr>
          <w:rFonts w:hint="eastAsia"/>
        </w:rPr>
        <w:lastRenderedPageBreak/>
        <w:t>（三）　盈虧撥補之審定</w:t>
      </w:r>
    </w:p>
    <w:p w14:paraId="689CFB53" w14:textId="77777777" w:rsidR="00A93915" w:rsidRPr="007626FD" w:rsidRDefault="00A93915" w:rsidP="00A41331">
      <w:pPr>
        <w:pStyle w:val="0245"/>
        <w:spacing w:line="560" w:lineRule="exact"/>
        <w:ind w:firstLine="1081"/>
      </w:pPr>
      <w:r w:rsidRPr="007626FD">
        <w:rPr>
          <w:b/>
        </w:rPr>
        <w:t>1.　盈虧之審定</w:t>
      </w:r>
      <w:r w:rsidRPr="007626FD">
        <w:t xml:space="preserve">　</w:t>
      </w:r>
      <w:proofErr w:type="gramStart"/>
      <w:r w:rsidRPr="007626FD">
        <w:rPr>
          <w:rFonts w:hint="eastAsia"/>
        </w:rPr>
        <w:t>11</w:t>
      </w:r>
      <w:r w:rsidRPr="007626FD">
        <w:t>1</w:t>
      </w:r>
      <w:proofErr w:type="gramEnd"/>
      <w:r w:rsidRPr="007626FD">
        <w:rPr>
          <w:rFonts w:hint="eastAsia"/>
        </w:rPr>
        <w:t>年</w:t>
      </w:r>
      <w:r w:rsidRPr="007626FD">
        <w:t>度原編決算</w:t>
      </w:r>
      <w:proofErr w:type="gramStart"/>
      <w:r w:rsidRPr="007626FD">
        <w:t>本期淨損</w:t>
      </w:r>
      <w:proofErr w:type="gramEnd"/>
      <w:r w:rsidRPr="007626FD">
        <w:t>111</w:t>
      </w:r>
      <w:r w:rsidRPr="007626FD">
        <w:rPr>
          <w:rFonts w:hint="eastAsia"/>
        </w:rPr>
        <w:t>億</w:t>
      </w:r>
      <w:r w:rsidRPr="007626FD">
        <w:t>851</w:t>
      </w:r>
      <w:r w:rsidRPr="007626FD">
        <w:rPr>
          <w:rFonts w:hint="eastAsia"/>
        </w:rPr>
        <w:t>萬</w:t>
      </w:r>
      <w:r w:rsidRPr="007626FD">
        <w:t>4,811元，行政院彙編決算照數核定，經本部審核</w:t>
      </w:r>
      <w:r w:rsidRPr="007626FD">
        <w:rPr>
          <w:rFonts w:hint="eastAsia"/>
        </w:rPr>
        <w:t>修正增列支出604萬5,627元</w:t>
      </w:r>
      <w:r w:rsidRPr="007626FD">
        <w:t>，審定</w:t>
      </w:r>
      <w:proofErr w:type="gramStart"/>
      <w:r w:rsidRPr="007626FD">
        <w:t>111</w:t>
      </w:r>
      <w:proofErr w:type="gramEnd"/>
      <w:r w:rsidRPr="007626FD">
        <w:t>年度決算</w:t>
      </w:r>
      <w:proofErr w:type="gramStart"/>
      <w:r w:rsidRPr="007626FD">
        <w:rPr>
          <w:rFonts w:hint="eastAsia"/>
        </w:rPr>
        <w:t>本期</w:t>
      </w:r>
      <w:r w:rsidRPr="007626FD">
        <w:t>淨損</w:t>
      </w:r>
      <w:proofErr w:type="gramEnd"/>
      <w:r w:rsidRPr="007626FD">
        <w:t>111億1,</w:t>
      </w:r>
      <w:r w:rsidRPr="007626FD">
        <w:rPr>
          <w:rFonts w:hint="eastAsia"/>
        </w:rPr>
        <w:t>4</w:t>
      </w:r>
      <w:r w:rsidRPr="007626FD">
        <w:t>56萬438元。</w:t>
      </w:r>
    </w:p>
    <w:p w14:paraId="69627CBC" w14:textId="77777777" w:rsidR="00A93915" w:rsidRPr="007626FD" w:rsidRDefault="00A93915" w:rsidP="00A41331">
      <w:pPr>
        <w:pStyle w:val="0245"/>
        <w:spacing w:line="560" w:lineRule="exact"/>
        <w:ind w:firstLine="1081"/>
      </w:pPr>
      <w:r w:rsidRPr="007626FD">
        <w:rPr>
          <w:b/>
        </w:rPr>
        <w:t>2.　盈虧撥補</w:t>
      </w:r>
      <w:r w:rsidRPr="007626FD">
        <w:t xml:space="preserve">　</w:t>
      </w:r>
      <w:proofErr w:type="gramStart"/>
      <w:r w:rsidRPr="007626FD">
        <w:rPr>
          <w:rFonts w:hint="eastAsia"/>
        </w:rPr>
        <w:t>1</w:t>
      </w:r>
      <w:r w:rsidRPr="007626FD">
        <w:t>11</w:t>
      </w:r>
      <w:proofErr w:type="gramEnd"/>
      <w:r w:rsidRPr="007626FD">
        <w:rPr>
          <w:rFonts w:hint="eastAsia"/>
        </w:rPr>
        <w:t>年度審定</w:t>
      </w:r>
      <w:proofErr w:type="gramStart"/>
      <w:r w:rsidRPr="007626FD">
        <w:rPr>
          <w:rFonts w:hint="eastAsia"/>
        </w:rPr>
        <w:t>本期淨損</w:t>
      </w:r>
      <w:proofErr w:type="gramEnd"/>
      <w:r w:rsidRPr="007626FD">
        <w:t>111億1,</w:t>
      </w:r>
      <w:r w:rsidRPr="007626FD">
        <w:rPr>
          <w:rFonts w:hint="eastAsia"/>
        </w:rPr>
        <w:t>4</w:t>
      </w:r>
      <w:r w:rsidRPr="007626FD">
        <w:t>56萬438元</w:t>
      </w:r>
      <w:r w:rsidRPr="007626FD">
        <w:rPr>
          <w:rFonts w:hint="eastAsia"/>
        </w:rPr>
        <w:t>，連同以前年度累積虧損</w:t>
      </w:r>
      <w:r w:rsidRPr="007626FD">
        <w:t>1,</w:t>
      </w:r>
      <w:r w:rsidRPr="007626FD">
        <w:rPr>
          <w:rFonts w:hint="eastAsia"/>
        </w:rPr>
        <w:t>3</w:t>
      </w:r>
      <w:r w:rsidRPr="007626FD">
        <w:t>79</w:t>
      </w:r>
      <w:r w:rsidRPr="007626FD">
        <w:rPr>
          <w:rFonts w:hint="eastAsia"/>
        </w:rPr>
        <w:t>億</w:t>
      </w:r>
      <w:r w:rsidRPr="007626FD">
        <w:t>4,886</w:t>
      </w:r>
      <w:r w:rsidRPr="007626FD">
        <w:rPr>
          <w:rFonts w:hint="eastAsia"/>
        </w:rPr>
        <w:t>萬</w:t>
      </w:r>
      <w:r w:rsidRPr="007626FD">
        <w:t>9,551</w:t>
      </w:r>
      <w:r w:rsidRPr="007626FD">
        <w:rPr>
          <w:rFonts w:hint="eastAsia"/>
        </w:rPr>
        <w:t>元，暨</w:t>
      </w:r>
      <w:r w:rsidRPr="007626FD">
        <w:t>追溯適用及追溯重編之影響數461億5,732萬2,458元</w:t>
      </w:r>
      <w:r w:rsidRPr="007626FD">
        <w:rPr>
          <w:rFonts w:hint="eastAsia"/>
        </w:rPr>
        <w:t>，合計</w:t>
      </w:r>
      <w:r w:rsidRPr="007626FD">
        <w:t>1,</w:t>
      </w:r>
      <w:r w:rsidRPr="007626FD">
        <w:rPr>
          <w:rFonts w:hint="eastAsia"/>
        </w:rPr>
        <w:t>9</w:t>
      </w:r>
      <w:r w:rsidRPr="007626FD">
        <w:t>52</w:t>
      </w:r>
      <w:r w:rsidRPr="007626FD">
        <w:rPr>
          <w:rFonts w:hint="eastAsia"/>
        </w:rPr>
        <w:t>億</w:t>
      </w:r>
      <w:r w:rsidRPr="007626FD">
        <w:t>2,075</w:t>
      </w:r>
      <w:r w:rsidRPr="007626FD">
        <w:rPr>
          <w:rFonts w:hint="eastAsia"/>
        </w:rPr>
        <w:t>萬</w:t>
      </w:r>
      <w:r w:rsidRPr="007626FD">
        <w:t>2,446</w:t>
      </w:r>
      <w:r w:rsidRPr="007626FD">
        <w:rPr>
          <w:rFonts w:hint="eastAsia"/>
        </w:rPr>
        <w:t>元，經中央政府出資填補</w:t>
      </w:r>
      <w:r w:rsidRPr="007626FD">
        <w:t>39億3,426</w:t>
      </w:r>
      <w:r w:rsidRPr="007626FD">
        <w:rPr>
          <w:rFonts w:hint="eastAsia"/>
        </w:rPr>
        <w:t>萬</w:t>
      </w:r>
      <w:r w:rsidRPr="007626FD">
        <w:t>7,000</w:t>
      </w:r>
      <w:r w:rsidRPr="007626FD">
        <w:rPr>
          <w:rFonts w:hint="eastAsia"/>
        </w:rPr>
        <w:t>元，餘</w:t>
      </w:r>
      <w:r w:rsidRPr="007626FD">
        <w:t>1,</w:t>
      </w:r>
      <w:r w:rsidRPr="007626FD">
        <w:rPr>
          <w:rFonts w:hint="eastAsia"/>
        </w:rPr>
        <w:t>9</w:t>
      </w:r>
      <w:r w:rsidRPr="007626FD">
        <w:t>12</w:t>
      </w:r>
      <w:r w:rsidRPr="007626FD">
        <w:rPr>
          <w:rFonts w:hint="eastAsia"/>
        </w:rPr>
        <w:t>億</w:t>
      </w:r>
      <w:r w:rsidRPr="007626FD">
        <w:t>8,648</w:t>
      </w:r>
      <w:r w:rsidRPr="007626FD">
        <w:rPr>
          <w:rFonts w:hint="eastAsia"/>
        </w:rPr>
        <w:t>萬</w:t>
      </w:r>
      <w:r w:rsidRPr="007626FD">
        <w:t>5,446</w:t>
      </w:r>
      <w:r w:rsidRPr="007626FD">
        <w:rPr>
          <w:rFonts w:hint="eastAsia"/>
        </w:rPr>
        <w:t>元全數撥</w:t>
      </w:r>
      <w:r w:rsidRPr="007626FD">
        <w:t>用盈餘</w:t>
      </w:r>
      <w:r w:rsidRPr="007626FD">
        <w:rPr>
          <w:rFonts w:hint="eastAsia"/>
        </w:rPr>
        <w:t>填補</w:t>
      </w:r>
      <w:r w:rsidRPr="007626FD">
        <w:t>；另首次採用國際財務報導準則</w:t>
      </w:r>
      <w:proofErr w:type="gramStart"/>
      <w:r w:rsidRPr="007626FD">
        <w:t>調整數轉列</w:t>
      </w:r>
      <w:proofErr w:type="gramEnd"/>
      <w:r w:rsidRPr="007626FD">
        <w:t>數3,313億4,811萬1,888元及其他綜合損益轉入數31億7,093萬2,340元經填補虧損後，悉數提列特別公積1,</w:t>
      </w:r>
      <w:r w:rsidRPr="007626FD">
        <w:rPr>
          <w:rFonts w:hint="eastAsia"/>
        </w:rPr>
        <w:t>4</w:t>
      </w:r>
      <w:r w:rsidRPr="007626FD">
        <w:t>32億3,255萬8,782元。</w:t>
      </w:r>
    </w:p>
    <w:p w14:paraId="0258337C" w14:textId="77777777" w:rsidR="00A93915" w:rsidRPr="007626FD" w:rsidRDefault="00A93915" w:rsidP="00A41331">
      <w:pPr>
        <w:pStyle w:val="414P"/>
        <w:spacing w:before="72" w:after="72" w:line="560" w:lineRule="exact"/>
        <w:ind w:firstLine="561"/>
      </w:pPr>
      <w:r w:rsidRPr="007626FD">
        <w:rPr>
          <w:rFonts w:hint="eastAsia"/>
        </w:rPr>
        <w:t>（四）　現金流量之查核</w:t>
      </w:r>
    </w:p>
    <w:p w14:paraId="0CBBC0D7" w14:textId="77777777" w:rsidR="00A93915" w:rsidRPr="007626FD" w:rsidRDefault="00A93915" w:rsidP="000C7C6D">
      <w:pPr>
        <w:pStyle w:val="012"/>
        <w:spacing w:line="530" w:lineRule="exact"/>
        <w:ind w:firstLine="480"/>
      </w:pPr>
      <w:proofErr w:type="gramStart"/>
      <w:r w:rsidRPr="007626FD">
        <w:t>111</w:t>
      </w:r>
      <w:proofErr w:type="gramEnd"/>
      <w:r w:rsidRPr="007626FD">
        <w:t>年度期初現金及約當現金6億6,360萬餘元，經營業、投資</w:t>
      </w:r>
      <w:r w:rsidRPr="007626FD">
        <w:rPr>
          <w:rFonts w:hint="eastAsia"/>
        </w:rPr>
        <w:t>、</w:t>
      </w:r>
      <w:r w:rsidRPr="007626FD">
        <w:t>籌資活動</w:t>
      </w:r>
      <w:r w:rsidRPr="007626FD">
        <w:rPr>
          <w:rFonts w:hint="eastAsia"/>
        </w:rPr>
        <w:t>及匯率變動影響</w:t>
      </w:r>
      <w:r w:rsidRPr="007626FD">
        <w:t>，現金及約當現金淨增</w:t>
      </w:r>
      <w:r w:rsidRPr="007626FD">
        <w:rPr>
          <w:bCs/>
        </w:rPr>
        <w:t>22</w:t>
      </w:r>
      <w:r w:rsidRPr="007626FD">
        <w:t>億</w:t>
      </w:r>
      <w:r w:rsidRPr="007626FD">
        <w:rPr>
          <w:bCs/>
        </w:rPr>
        <w:t>9,</w:t>
      </w:r>
      <w:r w:rsidRPr="007626FD">
        <w:rPr>
          <w:rFonts w:hint="eastAsia"/>
          <w:bCs/>
        </w:rPr>
        <w:t>9</w:t>
      </w:r>
      <w:r w:rsidRPr="007626FD">
        <w:rPr>
          <w:bCs/>
        </w:rPr>
        <w:t>20</w:t>
      </w:r>
      <w:r w:rsidRPr="007626FD">
        <w:t>萬餘元，期末現金及約當現金為</w:t>
      </w:r>
      <w:r w:rsidRPr="007626FD">
        <w:rPr>
          <w:bCs/>
        </w:rPr>
        <w:t>29</w:t>
      </w:r>
      <w:r w:rsidRPr="007626FD">
        <w:t>億</w:t>
      </w:r>
      <w:r w:rsidRPr="007626FD">
        <w:rPr>
          <w:bCs/>
        </w:rPr>
        <w:t>6,281</w:t>
      </w:r>
      <w:r w:rsidRPr="007626FD">
        <w:t>萬餘元。其現金及約當現金</w:t>
      </w:r>
      <w:proofErr w:type="gramStart"/>
      <w:r w:rsidRPr="007626FD">
        <w:t>淨增數較</w:t>
      </w:r>
      <w:proofErr w:type="gramEnd"/>
      <w:r w:rsidRPr="007626FD">
        <w:t>預算</w:t>
      </w:r>
      <w:proofErr w:type="gramStart"/>
      <w:r w:rsidRPr="007626FD">
        <w:t>淨增數</w:t>
      </w:r>
      <w:proofErr w:type="gramEnd"/>
      <w:r w:rsidRPr="007626FD">
        <w:t>3,000萬元，增加</w:t>
      </w:r>
      <w:r w:rsidRPr="007626FD">
        <w:rPr>
          <w:bCs/>
        </w:rPr>
        <w:t>22億6,</w:t>
      </w:r>
      <w:r w:rsidRPr="007626FD">
        <w:rPr>
          <w:rFonts w:hint="eastAsia"/>
          <w:bCs/>
        </w:rPr>
        <w:t>9</w:t>
      </w:r>
      <w:r w:rsidRPr="007626FD">
        <w:rPr>
          <w:bCs/>
        </w:rPr>
        <w:t>20</w:t>
      </w:r>
      <w:r w:rsidRPr="007626FD">
        <w:t>萬餘元，主要係</w:t>
      </w:r>
      <w:r w:rsidRPr="007626FD">
        <w:rPr>
          <w:rFonts w:hint="eastAsia"/>
        </w:rPr>
        <w:t>配</w:t>
      </w:r>
      <w:r w:rsidRPr="007626FD">
        <w:t>合資金調度需求</w:t>
      </w:r>
      <w:r w:rsidRPr="007626FD">
        <w:rPr>
          <w:rFonts w:hint="eastAsia"/>
        </w:rPr>
        <w:t>，增</w:t>
      </w:r>
      <w:r w:rsidRPr="007626FD">
        <w:t>加短期債務</w:t>
      </w:r>
      <w:r w:rsidRPr="007626FD">
        <w:rPr>
          <w:rFonts w:hint="eastAsia"/>
        </w:rPr>
        <w:t>舉</w:t>
      </w:r>
      <w:r w:rsidRPr="007626FD">
        <w:t>借所致。又營業活動之淨現金流出</w:t>
      </w:r>
      <w:r w:rsidRPr="007626FD">
        <w:rPr>
          <w:bCs/>
        </w:rPr>
        <w:t>114億9,504</w:t>
      </w:r>
      <w:r w:rsidRPr="007626FD">
        <w:t>萬餘元，主要係經營虧損；投資活動之淨現金流出</w:t>
      </w:r>
      <w:r w:rsidRPr="007626FD">
        <w:rPr>
          <w:bCs/>
        </w:rPr>
        <w:t>237億2,016</w:t>
      </w:r>
      <w:r w:rsidRPr="007626FD">
        <w:t>萬餘元，</w:t>
      </w:r>
      <w:proofErr w:type="gramStart"/>
      <w:r w:rsidRPr="007626FD">
        <w:t>主要係購建</w:t>
      </w:r>
      <w:proofErr w:type="gramEnd"/>
      <w:r w:rsidRPr="007626FD">
        <w:rPr>
          <w:rFonts w:hint="eastAsia"/>
        </w:rPr>
        <w:t>不</w:t>
      </w:r>
      <w:r w:rsidRPr="007626FD">
        <w:t>動產、廠房及設備；籌資活動之淨現金流入</w:t>
      </w:r>
      <w:r w:rsidRPr="007626FD">
        <w:rPr>
          <w:bCs/>
        </w:rPr>
        <w:t>375億2,046</w:t>
      </w:r>
      <w:r w:rsidRPr="007626FD">
        <w:t>萬餘元，主要係政府投資。</w:t>
      </w:r>
    </w:p>
    <w:p w14:paraId="19E1B2B4" w14:textId="77777777" w:rsidR="00A93915" w:rsidRPr="007626FD" w:rsidRDefault="00A93915" w:rsidP="000C7C6D">
      <w:pPr>
        <w:pStyle w:val="414P"/>
        <w:spacing w:before="72" w:after="72" w:line="520" w:lineRule="exact"/>
        <w:ind w:firstLine="561"/>
      </w:pPr>
      <w:r w:rsidRPr="007626FD">
        <w:rPr>
          <w:rFonts w:hint="eastAsia"/>
        </w:rPr>
        <w:t>（五）　重要審核意見</w:t>
      </w:r>
    </w:p>
    <w:p w14:paraId="02916F83" w14:textId="77777777" w:rsidR="00A93915" w:rsidRPr="000C7C6D" w:rsidRDefault="00A93915" w:rsidP="000C7C6D">
      <w:pPr>
        <w:pStyle w:val="02A45"/>
        <w:spacing w:line="540" w:lineRule="exact"/>
        <w:ind w:firstLine="1261"/>
        <w:rPr>
          <w:sz w:val="28"/>
          <w:szCs w:val="28"/>
        </w:rPr>
      </w:pPr>
      <w:r w:rsidRPr="000C7C6D">
        <w:rPr>
          <w:sz w:val="28"/>
          <w:szCs w:val="28"/>
        </w:rPr>
        <w:t>1.</w:t>
      </w:r>
      <w:r w:rsidRPr="000C7C6D">
        <w:rPr>
          <w:rFonts w:hint="eastAsia"/>
          <w:sz w:val="28"/>
          <w:szCs w:val="28"/>
        </w:rPr>
        <w:t xml:space="preserve">　為建立安全文化及確保行車安全，</w:t>
      </w:r>
      <w:r w:rsidRPr="000C7C6D">
        <w:rPr>
          <w:sz w:val="28"/>
          <w:szCs w:val="28"/>
        </w:rPr>
        <w:t>已推行安全管理系統</w:t>
      </w:r>
      <w:r w:rsidRPr="000C7C6D">
        <w:rPr>
          <w:rFonts w:hint="eastAsia"/>
          <w:sz w:val="28"/>
          <w:szCs w:val="28"/>
        </w:rPr>
        <w:t>，</w:t>
      </w:r>
      <w:r w:rsidRPr="000C7C6D">
        <w:rPr>
          <w:sz w:val="28"/>
          <w:szCs w:val="28"/>
        </w:rPr>
        <w:t>惟相關人員訓練情形欠佳，不利有效推動並落實基層</w:t>
      </w:r>
      <w:r w:rsidRPr="000C7C6D">
        <w:rPr>
          <w:rFonts w:hint="eastAsia"/>
          <w:sz w:val="28"/>
          <w:szCs w:val="28"/>
        </w:rPr>
        <w:t>，</w:t>
      </w:r>
      <w:r w:rsidRPr="000C7C6D">
        <w:rPr>
          <w:sz w:val="28"/>
          <w:szCs w:val="28"/>
        </w:rPr>
        <w:t>又安全管理系統稽核作業機制仍待完善</w:t>
      </w:r>
      <w:r w:rsidRPr="000C7C6D">
        <w:rPr>
          <w:rFonts w:hint="eastAsia"/>
          <w:sz w:val="28"/>
          <w:szCs w:val="28"/>
        </w:rPr>
        <w:t>，</w:t>
      </w:r>
      <w:r w:rsidRPr="000C7C6D">
        <w:rPr>
          <w:sz w:val="28"/>
          <w:szCs w:val="28"/>
        </w:rPr>
        <w:t>稽核委員專業能力亦待</w:t>
      </w:r>
      <w:r w:rsidRPr="000C7C6D">
        <w:rPr>
          <w:rFonts w:hint="eastAsia"/>
          <w:sz w:val="28"/>
          <w:szCs w:val="28"/>
        </w:rPr>
        <w:t>訓練</w:t>
      </w:r>
      <w:r w:rsidRPr="000C7C6D">
        <w:rPr>
          <w:sz w:val="28"/>
          <w:szCs w:val="28"/>
        </w:rPr>
        <w:t>提升，允宜檢討改善。</w:t>
      </w:r>
    </w:p>
    <w:p w14:paraId="206FADCD" w14:textId="54E14A48" w:rsidR="00A93915" w:rsidRPr="007626FD" w:rsidRDefault="00A93915" w:rsidP="000C7C6D">
      <w:pPr>
        <w:pStyle w:val="012"/>
        <w:spacing w:line="540" w:lineRule="exact"/>
        <w:ind w:firstLine="480"/>
      </w:pPr>
      <w:r w:rsidRPr="007626FD">
        <w:rPr>
          <w:rFonts w:hint="eastAsia"/>
        </w:rPr>
        <w:t>交通部於</w:t>
      </w:r>
      <w:r w:rsidRPr="007626FD">
        <w:t>111年1月3日修正鐵路行車規則，增訂第3條規定，鐵路機構應依其系統之規模及特性，設置安全管理組織，並依該部公告時程實施安全管理系統（Safety Management System, SMS），其SMS應符合該規則附件「安全管理系統之實施架構指引」，又鐵路機構於SMS建立完成後，應將其執行手冊報該部備查。該部</w:t>
      </w:r>
      <w:proofErr w:type="gramStart"/>
      <w:r w:rsidRPr="007626FD">
        <w:t>嗣</w:t>
      </w:r>
      <w:proofErr w:type="gramEnd"/>
      <w:r w:rsidRPr="007626FD">
        <w:t>於同年11月17日公告，自113年1月1日</w:t>
      </w:r>
      <w:r w:rsidRPr="007626FD">
        <w:lastRenderedPageBreak/>
        <w:t>起實施鐵路機構依法建立SMS之規定。</w:t>
      </w:r>
      <w:proofErr w:type="gramStart"/>
      <w:r w:rsidRPr="007626FD">
        <w:rPr>
          <w:rFonts w:hint="eastAsia"/>
        </w:rPr>
        <w:t>臺鐵</w:t>
      </w:r>
      <w:r w:rsidRPr="007626FD">
        <w:t>局</w:t>
      </w:r>
      <w:proofErr w:type="gramEnd"/>
      <w:r w:rsidRPr="007626FD">
        <w:t>為建立安全文化，確保行車及旅運安全，除於107</w:t>
      </w:r>
      <w:r w:rsidR="000C7C6D" w:rsidRPr="007626FD">
        <w:rPr>
          <w:noProof/>
        </w:rPr>
        <mc:AlternateContent>
          <mc:Choice Requires="wps">
            <w:drawing>
              <wp:anchor distT="45720" distB="45720" distL="114300" distR="114300" simplePos="0" relativeHeight="251673088" behindDoc="0" locked="0" layoutInCell="1" allowOverlap="1" wp14:anchorId="69085281" wp14:editId="5AFBCD7D">
                <wp:simplePos x="0" y="0"/>
                <wp:positionH relativeFrom="margin">
                  <wp:posOffset>2448560</wp:posOffset>
                </wp:positionH>
                <wp:positionV relativeFrom="paragraph">
                  <wp:posOffset>60960</wp:posOffset>
                </wp:positionV>
                <wp:extent cx="3851910" cy="3527425"/>
                <wp:effectExtent l="0" t="0" r="0"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1910" cy="3527425"/>
                        </a:xfrm>
                        <a:prstGeom prst="rect">
                          <a:avLst/>
                        </a:prstGeom>
                        <a:solidFill>
                          <a:srgbClr val="FFFFFF"/>
                        </a:solidFill>
                        <a:ln w="9525">
                          <a:noFill/>
                          <a:miter lim="800000"/>
                          <a:headEnd/>
                          <a:tailEnd/>
                        </a:ln>
                      </wps:spPr>
                      <wps:txbx>
                        <w:txbxContent>
                          <w:p w14:paraId="4457CA00" w14:textId="77777777" w:rsidR="000C7C6D" w:rsidRPr="000C7C6D" w:rsidRDefault="000C7C6D" w:rsidP="000C7C6D">
                            <w:pPr>
                              <w:pStyle w:val="affd"/>
                              <w:rPr>
                                <w:rFonts w:ascii="標楷體" w:eastAsia="標楷體" w:hAnsi="標楷體"/>
                                <w:noProof/>
                              </w:rPr>
                            </w:pPr>
                            <w:bookmarkStart w:id="0" w:name="_Ref137999707"/>
                            <w:r w:rsidRPr="000C7C6D">
                              <w:rPr>
                                <w:rFonts w:ascii="標楷體" w:eastAsia="標楷體" w:hAnsi="標楷體"/>
                              </w:rPr>
                              <w:t>圖</w:t>
                            </w:r>
                            <w:r w:rsidRPr="000C7C6D">
                              <w:rPr>
                                <w:rFonts w:ascii="標楷體" w:eastAsia="標楷體" w:hAnsi="標楷體"/>
                              </w:rPr>
                              <w:fldChar w:fldCharType="begin"/>
                            </w:r>
                            <w:r w:rsidRPr="000C7C6D">
                              <w:rPr>
                                <w:rFonts w:ascii="標楷體" w:eastAsia="標楷體" w:hAnsi="標楷體"/>
                              </w:rPr>
                              <w:instrText xml:space="preserve"> SEQ 圖 \* ARABIC </w:instrText>
                            </w:r>
                            <w:r w:rsidRPr="000C7C6D">
                              <w:rPr>
                                <w:rFonts w:ascii="標楷體" w:eastAsia="標楷體" w:hAnsi="標楷體"/>
                              </w:rPr>
                              <w:fldChar w:fldCharType="separate"/>
                            </w:r>
                            <w:r w:rsidRPr="000C7C6D">
                              <w:rPr>
                                <w:rFonts w:ascii="標楷體" w:eastAsia="標楷體" w:hAnsi="標楷體"/>
                                <w:noProof/>
                              </w:rPr>
                              <w:t>1</w:t>
                            </w:r>
                            <w:r w:rsidRPr="000C7C6D">
                              <w:rPr>
                                <w:rFonts w:ascii="標楷體" w:eastAsia="標楷體" w:hAnsi="標楷體"/>
                                <w:noProof/>
                              </w:rPr>
                              <w:fldChar w:fldCharType="end"/>
                            </w:r>
                            <w:bookmarkEnd w:id="0"/>
                            <w:r w:rsidRPr="000C7C6D">
                              <w:rPr>
                                <w:rFonts w:ascii="標楷體" w:eastAsia="標楷體" w:hAnsi="標楷體" w:hint="eastAsia"/>
                              </w:rPr>
                              <w:t xml:space="preserve">　我國鐵道系</w:t>
                            </w:r>
                            <w:r w:rsidRPr="000C7C6D">
                              <w:rPr>
                                <w:rFonts w:ascii="標楷體" w:eastAsia="標楷體" w:hAnsi="標楷體"/>
                              </w:rPr>
                              <w:t>統SMS通用架構</w:t>
                            </w:r>
                          </w:p>
                          <w:p w14:paraId="76ED3205" w14:textId="77777777" w:rsidR="000C7C6D" w:rsidRDefault="000C7C6D" w:rsidP="000C7C6D">
                            <w:pPr>
                              <w:spacing w:line="0" w:lineRule="atLeast"/>
                              <w:jc w:val="center"/>
                              <w:rPr>
                                <w:noProof/>
                              </w:rPr>
                            </w:pPr>
                            <w:r>
                              <w:rPr>
                                <w:noProof/>
                              </w:rPr>
                              <w:drawing>
                                <wp:inline distT="0" distB="0" distL="0" distR="0" wp14:anchorId="45A71415" wp14:editId="35BA341C">
                                  <wp:extent cx="3610482" cy="3043451"/>
                                  <wp:effectExtent l="0" t="0" r="0" b="5080"/>
                                  <wp:docPr id="1" name="圖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25200" cy="3055857"/>
                                          </a:xfrm>
                                          <a:prstGeom prst="rect">
                                            <a:avLst/>
                                          </a:prstGeom>
                                          <a:noFill/>
                                          <a:ln>
                                            <a:noFill/>
                                          </a:ln>
                                        </pic:spPr>
                                      </pic:pic>
                                    </a:graphicData>
                                  </a:graphic>
                                </wp:inline>
                              </w:drawing>
                            </w:r>
                          </w:p>
                          <w:p w14:paraId="04A4E9B9" w14:textId="77777777" w:rsidR="000C7C6D" w:rsidRPr="000C7C6D" w:rsidRDefault="000C7C6D" w:rsidP="000C7C6D">
                            <w:pPr>
                              <w:spacing w:line="0" w:lineRule="atLeast"/>
                              <w:rPr>
                                <w:rFonts w:ascii="標楷體" w:eastAsia="標楷體" w:hAnsi="標楷體"/>
                                <w:sz w:val="18"/>
                                <w:szCs w:val="18"/>
                              </w:rPr>
                            </w:pPr>
                            <w:r w:rsidRPr="000C7C6D">
                              <w:rPr>
                                <w:rFonts w:ascii="標楷體" w:eastAsia="標楷體" w:hAnsi="標楷體" w:hint="eastAsia"/>
                                <w:sz w:val="18"/>
                                <w:szCs w:val="18"/>
                              </w:rPr>
                              <w:t>資</w:t>
                            </w:r>
                            <w:r w:rsidRPr="000C7C6D">
                              <w:rPr>
                                <w:rFonts w:ascii="標楷體" w:eastAsia="標楷體" w:hAnsi="標楷體"/>
                                <w:sz w:val="18"/>
                                <w:szCs w:val="18"/>
                              </w:rPr>
                              <w:t>料來源：</w:t>
                            </w:r>
                            <w:r w:rsidRPr="000C7C6D">
                              <w:rPr>
                                <w:rFonts w:ascii="標楷體" w:eastAsia="標楷體" w:hAnsi="標楷體" w:hint="eastAsia"/>
                                <w:sz w:val="18"/>
                                <w:szCs w:val="18"/>
                              </w:rPr>
                              <w:t>整</w:t>
                            </w:r>
                            <w:r w:rsidRPr="000C7C6D">
                              <w:rPr>
                                <w:rFonts w:ascii="標楷體" w:eastAsia="標楷體" w:hAnsi="標楷體"/>
                                <w:sz w:val="18"/>
                                <w:szCs w:val="18"/>
                              </w:rPr>
                              <w:t>理</w:t>
                            </w:r>
                            <w:r w:rsidRPr="000C7C6D">
                              <w:rPr>
                                <w:rFonts w:ascii="標楷體" w:eastAsia="標楷體" w:hAnsi="標楷體" w:hint="eastAsia"/>
                                <w:sz w:val="18"/>
                                <w:szCs w:val="18"/>
                              </w:rPr>
                              <w:t>自交通部運輸研究所109年8月21日</w:t>
                            </w:r>
                            <w:r w:rsidRPr="000C7C6D">
                              <w:rPr>
                                <w:rFonts w:ascii="標楷體" w:eastAsia="標楷體" w:hAnsi="標楷體"/>
                                <w:sz w:val="18"/>
                                <w:szCs w:val="18"/>
                              </w:rPr>
                              <w:t>新</w:t>
                            </w:r>
                            <w:r w:rsidRPr="000C7C6D">
                              <w:rPr>
                                <w:rFonts w:ascii="標楷體" w:eastAsia="標楷體" w:hAnsi="標楷體" w:hint="eastAsia"/>
                                <w:sz w:val="18"/>
                                <w:szCs w:val="18"/>
                              </w:rPr>
                              <w:t>聞</w:t>
                            </w:r>
                            <w:r w:rsidRPr="000C7C6D">
                              <w:rPr>
                                <w:rFonts w:ascii="標楷體" w:eastAsia="標楷體" w:hAnsi="標楷體"/>
                                <w:sz w:val="18"/>
                                <w:szCs w:val="18"/>
                              </w:rPr>
                              <w:t>稿。</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085281" id="_x0000_t202" coordsize="21600,21600" o:spt="202" path="m,l,21600r21600,l21600,xe">
                <v:stroke joinstyle="miter"/>
                <v:path gradientshapeok="t" o:connecttype="rect"/>
              </v:shapetype>
              <v:shape id="文字方塊 2" o:spid="_x0000_s1026" type="#_x0000_t202" style="position:absolute;left:0;text-align:left;margin-left:192.8pt;margin-top:4.8pt;width:303.3pt;height:277.75pt;z-index:251673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" stroked="f">
                <v:textbox>
                  <w:txbxContent>
                    <w:p w14:paraId="4457CA00" w14:textId="77777777" w:rsidR="000C7C6D" w:rsidRPr="000C7C6D" w:rsidRDefault="000C7C6D" w:rsidP="000C7C6D">
                      <w:pPr>
                        <w:pStyle w:val="affd"/>
                        <w:rPr>
                          <w:rFonts w:ascii="標楷體" w:eastAsia="標楷體" w:hAnsi="標楷體"/>
                          <w:noProof/>
                        </w:rPr>
                      </w:pPr>
                      <w:bookmarkStart w:id="1" w:name="_Ref137999707"/>
                      <w:r w:rsidRPr="000C7C6D">
                        <w:rPr>
                          <w:rFonts w:ascii="標楷體" w:eastAsia="標楷體" w:hAnsi="標楷體"/>
                        </w:rPr>
                        <w:t>圖</w:t>
                      </w:r>
                      <w:r w:rsidRPr="000C7C6D">
                        <w:rPr>
                          <w:rFonts w:ascii="標楷體" w:eastAsia="標楷體" w:hAnsi="標楷體"/>
                        </w:rPr>
                        <w:fldChar w:fldCharType="begin"/>
                      </w:r>
                      <w:r w:rsidRPr="000C7C6D">
                        <w:rPr>
                          <w:rFonts w:ascii="標楷體" w:eastAsia="標楷體" w:hAnsi="標楷體"/>
                        </w:rPr>
                        <w:instrText xml:space="preserve"> SEQ 圖 \* ARABIC </w:instrText>
                      </w:r>
                      <w:r w:rsidRPr="000C7C6D">
                        <w:rPr>
                          <w:rFonts w:ascii="標楷體" w:eastAsia="標楷體" w:hAnsi="標楷體"/>
                        </w:rPr>
                        <w:fldChar w:fldCharType="separate"/>
                      </w:r>
                      <w:r w:rsidRPr="000C7C6D">
                        <w:rPr>
                          <w:rFonts w:ascii="標楷體" w:eastAsia="標楷體" w:hAnsi="標楷體"/>
                          <w:noProof/>
                        </w:rPr>
                        <w:t>1</w:t>
                      </w:r>
                      <w:r w:rsidRPr="000C7C6D">
                        <w:rPr>
                          <w:rFonts w:ascii="標楷體" w:eastAsia="標楷體" w:hAnsi="標楷體"/>
                          <w:noProof/>
                        </w:rPr>
                        <w:fldChar w:fldCharType="end"/>
                      </w:r>
                      <w:bookmarkEnd w:id="1"/>
                      <w:r w:rsidRPr="000C7C6D">
                        <w:rPr>
                          <w:rFonts w:ascii="標楷體" w:eastAsia="標楷體" w:hAnsi="標楷體" w:hint="eastAsia"/>
                        </w:rPr>
                        <w:t xml:space="preserve">　我國鐵道系</w:t>
                      </w:r>
                      <w:r w:rsidRPr="000C7C6D">
                        <w:rPr>
                          <w:rFonts w:ascii="標楷體" w:eastAsia="標楷體" w:hAnsi="標楷體"/>
                        </w:rPr>
                        <w:t>統SMS通用架構</w:t>
                      </w:r>
                    </w:p>
                    <w:p w14:paraId="76ED3205" w14:textId="77777777" w:rsidR="000C7C6D" w:rsidRDefault="000C7C6D" w:rsidP="000C7C6D">
                      <w:pPr>
                        <w:spacing w:line="0" w:lineRule="atLeast"/>
                        <w:jc w:val="center"/>
                        <w:rPr>
                          <w:noProof/>
                        </w:rPr>
                      </w:pPr>
                      <w:r>
                        <w:rPr>
                          <w:noProof/>
                        </w:rPr>
                        <w:drawing>
                          <wp:inline distT="0" distB="0" distL="0" distR="0" wp14:anchorId="45A71415" wp14:editId="35BA341C">
                            <wp:extent cx="3610482" cy="3043451"/>
                            <wp:effectExtent l="0" t="0" r="0" b="5080"/>
                            <wp:docPr id="1" name="圖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25200" cy="3055857"/>
                                    </a:xfrm>
                                    <a:prstGeom prst="rect">
                                      <a:avLst/>
                                    </a:prstGeom>
                                    <a:noFill/>
                                    <a:ln>
                                      <a:noFill/>
                                    </a:ln>
                                  </pic:spPr>
                                </pic:pic>
                              </a:graphicData>
                            </a:graphic>
                          </wp:inline>
                        </w:drawing>
                      </w:r>
                    </w:p>
                    <w:p w14:paraId="04A4E9B9" w14:textId="77777777" w:rsidR="000C7C6D" w:rsidRPr="000C7C6D" w:rsidRDefault="000C7C6D" w:rsidP="000C7C6D">
                      <w:pPr>
                        <w:spacing w:line="0" w:lineRule="atLeast"/>
                        <w:rPr>
                          <w:rFonts w:ascii="標楷體" w:eastAsia="標楷體" w:hAnsi="標楷體"/>
                          <w:sz w:val="18"/>
                          <w:szCs w:val="18"/>
                        </w:rPr>
                      </w:pPr>
                      <w:r w:rsidRPr="000C7C6D">
                        <w:rPr>
                          <w:rFonts w:ascii="標楷體" w:eastAsia="標楷體" w:hAnsi="標楷體" w:hint="eastAsia"/>
                          <w:sz w:val="18"/>
                          <w:szCs w:val="18"/>
                        </w:rPr>
                        <w:t>資</w:t>
                      </w:r>
                      <w:r w:rsidRPr="000C7C6D">
                        <w:rPr>
                          <w:rFonts w:ascii="標楷體" w:eastAsia="標楷體" w:hAnsi="標楷體"/>
                          <w:sz w:val="18"/>
                          <w:szCs w:val="18"/>
                        </w:rPr>
                        <w:t>料來源：</w:t>
                      </w:r>
                      <w:r w:rsidRPr="000C7C6D">
                        <w:rPr>
                          <w:rFonts w:ascii="標楷體" w:eastAsia="標楷體" w:hAnsi="標楷體" w:hint="eastAsia"/>
                          <w:sz w:val="18"/>
                          <w:szCs w:val="18"/>
                        </w:rPr>
                        <w:t>整</w:t>
                      </w:r>
                      <w:r w:rsidRPr="000C7C6D">
                        <w:rPr>
                          <w:rFonts w:ascii="標楷體" w:eastAsia="標楷體" w:hAnsi="標楷體"/>
                          <w:sz w:val="18"/>
                          <w:szCs w:val="18"/>
                        </w:rPr>
                        <w:t>理</w:t>
                      </w:r>
                      <w:r w:rsidRPr="000C7C6D">
                        <w:rPr>
                          <w:rFonts w:ascii="標楷體" w:eastAsia="標楷體" w:hAnsi="標楷體" w:hint="eastAsia"/>
                          <w:sz w:val="18"/>
                          <w:szCs w:val="18"/>
                        </w:rPr>
                        <w:t>自交通部運輸研究所109年8月21日</w:t>
                      </w:r>
                      <w:r w:rsidRPr="000C7C6D">
                        <w:rPr>
                          <w:rFonts w:ascii="標楷體" w:eastAsia="標楷體" w:hAnsi="標楷體"/>
                          <w:sz w:val="18"/>
                          <w:szCs w:val="18"/>
                        </w:rPr>
                        <w:t>新</w:t>
                      </w:r>
                      <w:r w:rsidRPr="000C7C6D">
                        <w:rPr>
                          <w:rFonts w:ascii="標楷體" w:eastAsia="標楷體" w:hAnsi="標楷體" w:hint="eastAsia"/>
                          <w:sz w:val="18"/>
                          <w:szCs w:val="18"/>
                        </w:rPr>
                        <w:t>聞</w:t>
                      </w:r>
                      <w:r w:rsidRPr="000C7C6D">
                        <w:rPr>
                          <w:rFonts w:ascii="標楷體" w:eastAsia="標楷體" w:hAnsi="標楷體"/>
                          <w:sz w:val="18"/>
                          <w:szCs w:val="18"/>
                        </w:rPr>
                        <w:t>稿。</w:t>
                      </w:r>
                    </w:p>
                  </w:txbxContent>
                </v:textbox>
                <w10:wrap type="square" anchorx="margin"/>
              </v:shape>
            </w:pict>
          </mc:Fallback>
        </mc:AlternateContent>
      </w:r>
      <w:r w:rsidRPr="007626FD">
        <w:t>年12月成立營運安全處（</w:t>
      </w:r>
      <w:proofErr w:type="gramStart"/>
      <w:r w:rsidRPr="007626FD">
        <w:t>下稱運安</w:t>
      </w:r>
      <w:proofErr w:type="gramEnd"/>
      <w:r w:rsidRPr="007626FD">
        <w:t>處），亦於108年1月設置安全管理委員會，</w:t>
      </w:r>
      <w:r w:rsidRPr="007626FD">
        <w:rPr>
          <w:rFonts w:hint="eastAsia"/>
        </w:rPr>
        <w:t>執行及管控</w:t>
      </w:r>
      <w:r w:rsidRPr="007626FD">
        <w:t>SMS、提升事故調查專業及效率、建立安全文化等任務，並針對行車安全進行研討，</w:t>
      </w:r>
      <w:proofErr w:type="gramStart"/>
      <w:r w:rsidRPr="007626FD">
        <w:t>研</w:t>
      </w:r>
      <w:proofErr w:type="gramEnd"/>
      <w:r w:rsidRPr="007626FD">
        <w:t>擬改善對策，預防事故再次發生；該局另參考交通部運輸研究所訂定</w:t>
      </w:r>
      <w:r w:rsidRPr="007626FD">
        <w:rPr>
          <w:rFonts w:hint="eastAsia"/>
        </w:rPr>
        <w:t>之</w:t>
      </w:r>
      <w:r w:rsidRPr="007626FD">
        <w:t>12項安全管理要項</w:t>
      </w:r>
      <w:r w:rsidRPr="00A41331">
        <w:rPr>
          <w:rStyle w:val="mark"/>
          <w:rFonts w:hint="eastAsia"/>
          <w:color w:val="000000" w:themeColor="text1"/>
        </w:rPr>
        <w:t>（</w:t>
      </w:r>
      <w:r w:rsidRPr="00A41331">
        <w:rPr>
          <w:rStyle w:val="mark"/>
          <w:color w:val="000000" w:themeColor="text1"/>
        </w:rPr>
        <w:fldChar w:fldCharType="begin"/>
      </w:r>
      <w:r w:rsidRPr="00A41331">
        <w:rPr>
          <w:rStyle w:val="mark"/>
          <w:color w:val="000000" w:themeColor="text1"/>
        </w:rPr>
        <w:instrText xml:space="preserve"> </w:instrText>
      </w:r>
      <w:r w:rsidRPr="00A41331">
        <w:rPr>
          <w:rStyle w:val="mark"/>
          <w:rFonts w:hint="eastAsia"/>
          <w:color w:val="000000" w:themeColor="text1"/>
        </w:rPr>
        <w:instrText>REF _Ref137999707 \h</w:instrText>
      </w:r>
      <w:r w:rsidRPr="00A41331">
        <w:rPr>
          <w:rStyle w:val="mark"/>
          <w:color w:val="000000" w:themeColor="text1"/>
        </w:rPr>
        <w:instrText xml:space="preserve">  \* MERGEFORMAT </w:instrText>
      </w:r>
      <w:r w:rsidRPr="00A41331">
        <w:rPr>
          <w:rStyle w:val="mark"/>
          <w:color w:val="000000" w:themeColor="text1"/>
        </w:rPr>
      </w:r>
      <w:r w:rsidRPr="00A41331">
        <w:rPr>
          <w:rStyle w:val="mark"/>
          <w:color w:val="000000" w:themeColor="text1"/>
        </w:rPr>
        <w:fldChar w:fldCharType="separate"/>
      </w:r>
      <w:r w:rsidRPr="00A41331">
        <w:rPr>
          <w:rStyle w:val="mark"/>
          <w:color w:val="000000" w:themeColor="text1"/>
        </w:rPr>
        <w:t>圖1</w:t>
      </w:r>
      <w:r w:rsidRPr="00A41331">
        <w:rPr>
          <w:rStyle w:val="mark"/>
          <w:color w:val="000000" w:themeColor="text1"/>
        </w:rPr>
        <w:fldChar w:fldCharType="end"/>
      </w:r>
      <w:r w:rsidRPr="00A41331">
        <w:rPr>
          <w:rStyle w:val="mark"/>
          <w:color w:val="000000" w:themeColor="text1"/>
        </w:rPr>
        <w:t>）</w:t>
      </w:r>
      <w:r w:rsidRPr="007626FD">
        <w:t>推動SMS，並於108年5月訂</w:t>
      </w:r>
      <w:r w:rsidRPr="007626FD">
        <w:rPr>
          <w:rFonts w:hint="eastAsia"/>
        </w:rPr>
        <w:t>定</w:t>
      </w:r>
      <w:r w:rsidRPr="007626FD">
        <w:t>SMS執行手冊。</w:t>
      </w:r>
      <w:r w:rsidRPr="007626FD">
        <w:rPr>
          <w:rFonts w:hint="eastAsia"/>
        </w:rPr>
        <w:t>經查</w:t>
      </w:r>
      <w:r w:rsidRPr="007626FD">
        <w:t>該局推動SMS情形，核有下列事項</w:t>
      </w:r>
      <w:r w:rsidRPr="007626FD">
        <w:rPr>
          <w:rFonts w:hint="eastAsia"/>
        </w:rPr>
        <w:t>：</w:t>
      </w:r>
    </w:p>
    <w:p w14:paraId="776B4BF4" w14:textId="1FE5960C" w:rsidR="00A93915" w:rsidRPr="007626FD" w:rsidRDefault="00A93915" w:rsidP="00A41331">
      <w:pPr>
        <w:pStyle w:val="0245"/>
        <w:spacing w:line="560" w:lineRule="exact"/>
        <w:ind w:firstLine="1081"/>
      </w:pPr>
      <w:r w:rsidRPr="007626FD">
        <w:rPr>
          <w:rFonts w:hint="eastAsia"/>
          <w:b/>
        </w:rPr>
        <w:t>（</w:t>
      </w:r>
      <w:r w:rsidRPr="007626FD">
        <w:rPr>
          <w:b/>
        </w:rPr>
        <w:t>1）</w:t>
      </w:r>
      <w:r w:rsidRPr="007626FD">
        <w:rPr>
          <w:rFonts w:hint="eastAsia"/>
          <w:b/>
        </w:rPr>
        <w:t xml:space="preserve">　</w:t>
      </w:r>
      <w:r w:rsidRPr="007626FD">
        <w:rPr>
          <w:b/>
        </w:rPr>
        <w:t>鐵路新法將於1年內實施，惟該局辦理SMS種子教官及基層等訓練，</w:t>
      </w:r>
      <w:proofErr w:type="gramStart"/>
      <w:r w:rsidRPr="007626FD">
        <w:rPr>
          <w:rFonts w:hint="eastAsia"/>
          <w:b/>
        </w:rPr>
        <w:t>員</w:t>
      </w:r>
      <w:r w:rsidRPr="007626FD">
        <w:rPr>
          <w:b/>
        </w:rPr>
        <w:t>工參訓普及率</w:t>
      </w:r>
      <w:proofErr w:type="gramEnd"/>
      <w:r w:rsidRPr="007626FD">
        <w:rPr>
          <w:rFonts w:hint="eastAsia"/>
          <w:b/>
        </w:rPr>
        <w:t>未及</w:t>
      </w:r>
      <w:proofErr w:type="gramStart"/>
      <w:r w:rsidRPr="007626FD">
        <w:rPr>
          <w:rFonts w:hint="eastAsia"/>
          <w:b/>
        </w:rPr>
        <w:t>1成</w:t>
      </w:r>
      <w:proofErr w:type="gramEnd"/>
      <w:r w:rsidRPr="007626FD">
        <w:rPr>
          <w:b/>
        </w:rPr>
        <w:t>，且未列管各單位</w:t>
      </w:r>
      <w:proofErr w:type="gramStart"/>
      <w:r w:rsidRPr="007626FD">
        <w:rPr>
          <w:b/>
        </w:rPr>
        <w:t>員工參訓情形</w:t>
      </w:r>
      <w:proofErr w:type="gramEnd"/>
      <w:r w:rsidRPr="007626FD">
        <w:rPr>
          <w:b/>
        </w:rPr>
        <w:t>，均不利有效推動SMS並落實基層</w:t>
      </w:r>
      <w:r w:rsidRPr="007F2EB9">
        <w:rPr>
          <w:rFonts w:hint="eastAsia"/>
          <w:b/>
          <w:bCs/>
        </w:rPr>
        <w:t>：</w:t>
      </w:r>
      <w:proofErr w:type="gramStart"/>
      <w:r w:rsidRPr="007626FD">
        <w:rPr>
          <w:rFonts w:hint="eastAsia"/>
        </w:rPr>
        <w:t>臺</w:t>
      </w:r>
      <w:r w:rsidRPr="007626FD">
        <w:t>鐵</w:t>
      </w:r>
      <w:r w:rsidRPr="007626FD">
        <w:rPr>
          <w:rFonts w:hint="eastAsia"/>
        </w:rPr>
        <w:t>局</w:t>
      </w:r>
      <w:proofErr w:type="gramEnd"/>
      <w:r w:rsidRPr="007626FD">
        <w:rPr>
          <w:rFonts w:hint="eastAsia"/>
        </w:rPr>
        <w:t>為建立</w:t>
      </w:r>
      <w:r w:rsidRPr="007626FD">
        <w:t>SMS機制，於110年12月委託財團法人中興工程顧問社辦理「</w:t>
      </w:r>
      <w:proofErr w:type="gramStart"/>
      <w:r w:rsidRPr="007626FD">
        <w:t>臺</w:t>
      </w:r>
      <w:proofErr w:type="gramEnd"/>
      <w:r w:rsidRPr="007626FD">
        <w:t>鐵安全管理系統委託專業服務」，預算金額900萬元，履約期間2年（110年12月15日至112年12月15日），負責辦理SMS種子教官教育訓練與基層人員教育訓練、</w:t>
      </w:r>
      <w:proofErr w:type="gramStart"/>
      <w:r w:rsidRPr="007626FD">
        <w:t>研</w:t>
      </w:r>
      <w:proofErr w:type="gramEnd"/>
      <w:r w:rsidRPr="007626FD">
        <w:t>提風險管理作業及修訂SMS執行手冊等事項</w:t>
      </w:r>
      <w:r w:rsidRPr="007626FD">
        <w:rPr>
          <w:rFonts w:hint="eastAsia"/>
        </w:rPr>
        <w:t>。經</w:t>
      </w:r>
      <w:r w:rsidRPr="007626FD">
        <w:t>查</w:t>
      </w:r>
      <w:r w:rsidRPr="007626FD">
        <w:rPr>
          <w:rFonts w:hint="eastAsia"/>
        </w:rPr>
        <w:t>該</w:t>
      </w:r>
      <w:r w:rsidRPr="007626FD">
        <w:t>局</w:t>
      </w:r>
      <w:proofErr w:type="gramStart"/>
      <w:r w:rsidRPr="007626FD">
        <w:t>111</w:t>
      </w:r>
      <w:proofErr w:type="gramEnd"/>
      <w:r w:rsidRPr="007626FD">
        <w:t>年度</w:t>
      </w:r>
      <w:r w:rsidRPr="007626FD">
        <w:rPr>
          <w:rFonts w:hint="eastAsia"/>
        </w:rPr>
        <w:t>已於北、中、南、東等地區辦理</w:t>
      </w:r>
      <w:r w:rsidRPr="007626FD">
        <w:t>10場次</w:t>
      </w:r>
      <w:r w:rsidRPr="007626FD">
        <w:rPr>
          <w:rFonts w:hint="eastAsia"/>
        </w:rPr>
        <w:t>及18場</w:t>
      </w:r>
      <w:r w:rsidRPr="007626FD">
        <w:t>次</w:t>
      </w:r>
      <w:r w:rsidRPr="007626FD">
        <w:rPr>
          <w:rFonts w:hint="eastAsia"/>
        </w:rPr>
        <w:t>種子教官及</w:t>
      </w:r>
      <w:r w:rsidRPr="007626FD">
        <w:t>基層人員</w:t>
      </w:r>
      <w:r w:rsidRPr="007626FD">
        <w:rPr>
          <w:rFonts w:hint="eastAsia"/>
        </w:rPr>
        <w:t>訓練</w:t>
      </w:r>
      <w:r w:rsidRPr="007626FD">
        <w:t>，累計參加人數820人</w:t>
      </w:r>
      <w:r w:rsidRPr="007626FD">
        <w:rPr>
          <w:rFonts w:hint="eastAsia"/>
        </w:rPr>
        <w:t>及512人</w:t>
      </w:r>
      <w:r w:rsidRPr="007626FD">
        <w:t>，</w:t>
      </w:r>
      <w:r w:rsidRPr="007626FD">
        <w:rPr>
          <w:rFonts w:hint="eastAsia"/>
        </w:rPr>
        <w:t>惟</w:t>
      </w:r>
      <w:r w:rsidRPr="007626FD">
        <w:t>僅占</w:t>
      </w:r>
      <w:r w:rsidRPr="007626FD">
        <w:rPr>
          <w:rFonts w:hint="eastAsia"/>
        </w:rPr>
        <w:t>該</w:t>
      </w:r>
      <w:r w:rsidRPr="007626FD">
        <w:t>局當年度總員工人數之5.23％</w:t>
      </w:r>
      <w:r w:rsidRPr="007626FD">
        <w:rPr>
          <w:rFonts w:hint="eastAsia"/>
        </w:rPr>
        <w:t>及3</w:t>
      </w:r>
      <w:r w:rsidRPr="007626FD">
        <w:t>.</w:t>
      </w:r>
      <w:r w:rsidRPr="007626FD">
        <w:rPr>
          <w:rFonts w:hint="eastAsia"/>
        </w:rPr>
        <w:t>27％，</w:t>
      </w:r>
      <w:proofErr w:type="gramStart"/>
      <w:r w:rsidRPr="007626FD">
        <w:t>參訓普及率</w:t>
      </w:r>
      <w:proofErr w:type="gramEnd"/>
      <w:r w:rsidRPr="007626FD">
        <w:t>低</w:t>
      </w:r>
      <w:r w:rsidRPr="007626FD">
        <w:rPr>
          <w:rFonts w:hint="eastAsia"/>
        </w:rPr>
        <w:t>；又</w:t>
      </w:r>
      <w:r w:rsidRPr="007626FD">
        <w:t>未就各</w:t>
      </w:r>
      <w:proofErr w:type="gramStart"/>
      <w:r w:rsidRPr="007626FD">
        <w:t>單位參訓人員</w:t>
      </w:r>
      <w:proofErr w:type="gramEnd"/>
      <w:r w:rsidRPr="007626FD">
        <w:t>建立列管機制，致無法掌握各單位</w:t>
      </w:r>
      <w:proofErr w:type="gramStart"/>
      <w:r w:rsidRPr="007626FD">
        <w:t>員工參訓情形</w:t>
      </w:r>
      <w:proofErr w:type="gramEnd"/>
      <w:r w:rsidRPr="007626FD">
        <w:rPr>
          <w:rFonts w:hint="eastAsia"/>
        </w:rPr>
        <w:t>，不</w:t>
      </w:r>
      <w:r w:rsidRPr="007626FD">
        <w:t>利</w:t>
      </w:r>
      <w:r w:rsidRPr="007626FD">
        <w:rPr>
          <w:rFonts w:hint="eastAsia"/>
        </w:rPr>
        <w:t>推</w:t>
      </w:r>
      <w:r w:rsidRPr="007626FD">
        <w:t>動SMS觀念落實基層</w:t>
      </w:r>
      <w:r w:rsidR="007F2EB9">
        <w:rPr>
          <w:rFonts w:hint="eastAsia"/>
        </w:rPr>
        <w:t>。</w:t>
      </w:r>
      <w:proofErr w:type="gramStart"/>
      <w:r w:rsidRPr="007626FD">
        <w:rPr>
          <w:rFonts w:hint="eastAsia"/>
        </w:rPr>
        <w:t>鑑</w:t>
      </w:r>
      <w:proofErr w:type="gramEnd"/>
      <w:r w:rsidRPr="007626FD">
        <w:rPr>
          <w:rFonts w:hint="eastAsia"/>
        </w:rPr>
        <w:t>於鐵路機構依法應建立</w:t>
      </w:r>
      <w:r w:rsidRPr="007626FD">
        <w:t>SMS之新法實施日期（113年1月1日）迄已不到1年，</w:t>
      </w:r>
      <w:r w:rsidRPr="007626FD">
        <w:rPr>
          <w:rFonts w:hint="eastAsia"/>
        </w:rPr>
        <w:t>允</w:t>
      </w:r>
      <w:r w:rsidRPr="007626FD">
        <w:t>宜</w:t>
      </w:r>
      <w:r w:rsidRPr="007626FD">
        <w:rPr>
          <w:rFonts w:hint="eastAsia"/>
        </w:rPr>
        <w:t>加強推</w:t>
      </w:r>
      <w:r w:rsidRPr="007626FD">
        <w:t>動SMS後續</w:t>
      </w:r>
      <w:r w:rsidRPr="007626FD">
        <w:rPr>
          <w:rFonts w:hint="eastAsia"/>
        </w:rPr>
        <w:t>成</w:t>
      </w:r>
      <w:r w:rsidRPr="007626FD">
        <w:t>效，經</w:t>
      </w:r>
      <w:r w:rsidRPr="007626FD">
        <w:rPr>
          <w:rFonts w:hint="eastAsia"/>
        </w:rPr>
        <w:t>函</w:t>
      </w:r>
      <w:r w:rsidRPr="007626FD">
        <w:t>請</w:t>
      </w:r>
      <w:proofErr w:type="gramStart"/>
      <w:r w:rsidRPr="007626FD">
        <w:t>臺鐵局</w:t>
      </w:r>
      <w:proofErr w:type="gramEnd"/>
      <w:r w:rsidRPr="007626FD">
        <w:t>檢討改</w:t>
      </w:r>
      <w:r w:rsidRPr="007626FD">
        <w:rPr>
          <w:rFonts w:hint="eastAsia"/>
        </w:rPr>
        <w:t>進。</w:t>
      </w:r>
      <w:r w:rsidRPr="007626FD">
        <w:t>據</w:t>
      </w:r>
      <w:r w:rsidRPr="007626FD">
        <w:rPr>
          <w:rFonts w:hint="eastAsia"/>
        </w:rPr>
        <w:t>復</w:t>
      </w:r>
      <w:r w:rsidRPr="007626FD">
        <w:t>：</w:t>
      </w:r>
      <w:r w:rsidRPr="007626FD">
        <w:rPr>
          <w:rFonts w:hint="eastAsia"/>
        </w:rPr>
        <w:t>已依新修正之鐵路行車規則規定及SMS實施架構指引修正該</w:t>
      </w:r>
      <w:r w:rsidRPr="007626FD">
        <w:t>局</w:t>
      </w:r>
      <w:r w:rsidRPr="007626FD">
        <w:rPr>
          <w:rFonts w:hint="eastAsia"/>
        </w:rPr>
        <w:t>SMS執</w:t>
      </w:r>
      <w:r w:rsidRPr="007626FD">
        <w:t>行</w:t>
      </w:r>
      <w:r w:rsidRPr="007626FD">
        <w:rPr>
          <w:rFonts w:hint="eastAsia"/>
        </w:rPr>
        <w:t>手冊內容，並經</w:t>
      </w:r>
      <w:r w:rsidRPr="007626FD">
        <w:t>交通部</w:t>
      </w:r>
      <w:r w:rsidRPr="007626FD">
        <w:rPr>
          <w:rFonts w:hint="eastAsia"/>
        </w:rPr>
        <w:t>鐵道</w:t>
      </w:r>
      <w:r w:rsidRPr="007626FD">
        <w:t>局</w:t>
      </w:r>
      <w:r w:rsidRPr="007626FD">
        <w:rPr>
          <w:rFonts w:hint="eastAsia"/>
        </w:rPr>
        <w:t>（下</w:t>
      </w:r>
      <w:r w:rsidRPr="007626FD">
        <w:t>稱鐵道局）於112年5月4日同意備查</w:t>
      </w:r>
      <w:r w:rsidRPr="007626FD">
        <w:rPr>
          <w:rFonts w:hint="eastAsia"/>
        </w:rPr>
        <w:t>；</w:t>
      </w:r>
      <w:r w:rsidRPr="007626FD">
        <w:t>至</w:t>
      </w:r>
      <w:proofErr w:type="gramStart"/>
      <w:r w:rsidRPr="007626FD">
        <w:rPr>
          <w:rFonts w:hint="eastAsia"/>
        </w:rPr>
        <w:t>臺</w:t>
      </w:r>
      <w:r w:rsidRPr="007626FD">
        <w:t>鐵</w:t>
      </w:r>
      <w:r w:rsidRPr="007626FD">
        <w:rPr>
          <w:rFonts w:hint="eastAsia"/>
        </w:rPr>
        <w:t>局</w:t>
      </w:r>
      <w:proofErr w:type="gramEnd"/>
      <w:r w:rsidRPr="007626FD">
        <w:t>SMS教育</w:t>
      </w:r>
      <w:r w:rsidRPr="007626FD">
        <w:rPr>
          <w:rFonts w:hint="eastAsia"/>
        </w:rPr>
        <w:t>訓練</w:t>
      </w:r>
      <w:r w:rsidRPr="007626FD">
        <w:t>之實際參與人員不足，</w:t>
      </w:r>
      <w:r w:rsidRPr="007626FD">
        <w:rPr>
          <w:rFonts w:hint="eastAsia"/>
        </w:rPr>
        <w:t>將於</w:t>
      </w:r>
      <w:r w:rsidRPr="007626FD">
        <w:t>公司化後調整相關運作</w:t>
      </w:r>
      <w:r w:rsidRPr="007626FD">
        <w:rPr>
          <w:rFonts w:hint="eastAsia"/>
        </w:rPr>
        <w:t>機</w:t>
      </w:r>
      <w:r w:rsidRPr="007626FD">
        <w:t>制據以推動</w:t>
      </w:r>
      <w:r w:rsidRPr="007626FD">
        <w:rPr>
          <w:rFonts w:hint="eastAsia"/>
        </w:rPr>
        <w:t>。</w:t>
      </w:r>
    </w:p>
    <w:p w14:paraId="6A4DCADC" w14:textId="1E1DA3D1" w:rsidR="00A93915" w:rsidRPr="007626FD" w:rsidRDefault="00A93915" w:rsidP="00B449A2">
      <w:pPr>
        <w:pStyle w:val="0245"/>
        <w:spacing w:line="500" w:lineRule="exact"/>
        <w:ind w:firstLine="1081"/>
      </w:pPr>
      <w:r w:rsidRPr="007626FD">
        <w:rPr>
          <w:rFonts w:hint="eastAsia"/>
          <w:b/>
        </w:rPr>
        <w:lastRenderedPageBreak/>
        <w:t>（</w:t>
      </w:r>
      <w:r w:rsidRPr="007626FD">
        <w:rPr>
          <w:b/>
        </w:rPr>
        <w:t>2）</w:t>
      </w:r>
      <w:r w:rsidRPr="007626FD">
        <w:rPr>
          <w:rFonts w:hint="eastAsia"/>
          <w:b/>
        </w:rPr>
        <w:t xml:space="preserve">　現</w:t>
      </w:r>
      <w:r w:rsidRPr="007626FD">
        <w:rPr>
          <w:b/>
        </w:rPr>
        <w:t>行SMS稽核作業辦法未就稽核種類予以定義，致稽核種類與實際稽核方式未盡契合；又</w:t>
      </w:r>
      <w:r w:rsidRPr="007626FD">
        <w:rPr>
          <w:rFonts w:hint="eastAsia"/>
          <w:b/>
        </w:rPr>
        <w:t>未</w:t>
      </w:r>
      <w:r w:rsidRPr="007626FD">
        <w:rPr>
          <w:b/>
        </w:rPr>
        <w:t>針對SMS稽核缺失及改善情形，</w:t>
      </w:r>
      <w:proofErr w:type="gramStart"/>
      <w:r w:rsidRPr="007626FD">
        <w:rPr>
          <w:b/>
        </w:rPr>
        <w:t>建立綜整及</w:t>
      </w:r>
      <w:proofErr w:type="gramEnd"/>
      <w:r w:rsidRPr="007626FD">
        <w:rPr>
          <w:b/>
        </w:rPr>
        <w:t>列管機制，</w:t>
      </w:r>
      <w:r w:rsidRPr="007626FD">
        <w:rPr>
          <w:rFonts w:hint="eastAsia"/>
          <w:b/>
        </w:rPr>
        <w:t>並</w:t>
      </w:r>
      <w:r w:rsidRPr="007626FD">
        <w:rPr>
          <w:b/>
        </w:rPr>
        <w:t>進行缺失原因分析，</w:t>
      </w:r>
      <w:r w:rsidRPr="007626FD">
        <w:rPr>
          <w:rFonts w:hint="eastAsia"/>
          <w:b/>
        </w:rPr>
        <w:t>允</w:t>
      </w:r>
      <w:r w:rsidRPr="007626FD">
        <w:rPr>
          <w:b/>
        </w:rPr>
        <w:t>宜檢討改進</w:t>
      </w:r>
      <w:r w:rsidRPr="007F2EB9">
        <w:rPr>
          <w:rFonts w:hint="eastAsia"/>
          <w:b/>
          <w:bCs/>
        </w:rPr>
        <w:t>：</w:t>
      </w:r>
      <w:proofErr w:type="gramStart"/>
      <w:r w:rsidRPr="007626FD">
        <w:rPr>
          <w:rFonts w:hint="eastAsia"/>
        </w:rPr>
        <w:t>臺</w:t>
      </w:r>
      <w:r w:rsidRPr="007626FD">
        <w:t>鐵</w:t>
      </w:r>
      <w:r w:rsidRPr="007626FD">
        <w:rPr>
          <w:rFonts w:hint="eastAsia"/>
        </w:rPr>
        <w:t>局</w:t>
      </w:r>
      <w:r w:rsidRPr="007626FD">
        <w:t>運</w:t>
      </w:r>
      <w:proofErr w:type="gramEnd"/>
      <w:r w:rsidRPr="007626FD">
        <w:t>安處於109年8月訂定</w:t>
      </w:r>
      <w:r w:rsidRPr="007626FD">
        <w:rPr>
          <w:rFonts w:hint="eastAsia"/>
        </w:rPr>
        <w:t>「</w:t>
      </w:r>
      <w:r w:rsidRPr="007626FD">
        <w:t>交通部臺灣鐵路管理局安全管理系統（SMS）稽核作業辦法</w:t>
      </w:r>
      <w:r w:rsidRPr="007626FD">
        <w:rPr>
          <w:rFonts w:hint="eastAsia"/>
        </w:rPr>
        <w:t>」</w:t>
      </w:r>
      <w:r w:rsidRPr="007626FD">
        <w:t>，規範針對各單位是否持續且積極推動SMS及採取之改善措施是否落實執行等，辦理各項稽核作業，</w:t>
      </w:r>
      <w:r w:rsidRPr="007626FD">
        <w:rPr>
          <w:rFonts w:hint="eastAsia"/>
        </w:rPr>
        <w:t>以確</w:t>
      </w:r>
      <w:r w:rsidRPr="007626FD">
        <w:t>保SMS有效運作。</w:t>
      </w:r>
      <w:r w:rsidRPr="007626FD">
        <w:rPr>
          <w:rFonts w:hint="eastAsia"/>
        </w:rPr>
        <w:t>經</w:t>
      </w:r>
      <w:r w:rsidRPr="007626FD">
        <w:t>查</w:t>
      </w:r>
      <w:r w:rsidRPr="007626FD">
        <w:rPr>
          <w:rFonts w:hint="eastAsia"/>
        </w:rPr>
        <w:t>該</w:t>
      </w:r>
      <w:r w:rsidRPr="007626FD">
        <w:t>局</w:t>
      </w:r>
      <w:proofErr w:type="gramStart"/>
      <w:r w:rsidRPr="007626FD">
        <w:rPr>
          <w:rFonts w:hint="eastAsia"/>
        </w:rPr>
        <w:t>111</w:t>
      </w:r>
      <w:proofErr w:type="gramEnd"/>
      <w:r w:rsidRPr="007626FD">
        <w:rPr>
          <w:rFonts w:hint="eastAsia"/>
        </w:rPr>
        <w:t>年</w:t>
      </w:r>
      <w:r w:rsidRPr="007626FD">
        <w:t>度</w:t>
      </w:r>
      <w:r w:rsidRPr="007626FD">
        <w:rPr>
          <w:rFonts w:hint="eastAsia"/>
        </w:rPr>
        <w:t>運</w:t>
      </w:r>
      <w:proofErr w:type="gramStart"/>
      <w:r w:rsidRPr="007626FD">
        <w:rPr>
          <w:rFonts w:hint="eastAsia"/>
        </w:rPr>
        <w:t>務</w:t>
      </w:r>
      <w:proofErr w:type="gramEnd"/>
      <w:r w:rsidRPr="007626FD">
        <w:rPr>
          <w:rFonts w:hint="eastAsia"/>
        </w:rPr>
        <w:t>、工務、機務、電</w:t>
      </w:r>
      <w:proofErr w:type="gramStart"/>
      <w:r w:rsidRPr="007626FD">
        <w:rPr>
          <w:rFonts w:hint="eastAsia"/>
        </w:rPr>
        <w:t>務</w:t>
      </w:r>
      <w:proofErr w:type="gramEnd"/>
      <w:r w:rsidRPr="007626FD">
        <w:rPr>
          <w:rFonts w:hint="eastAsia"/>
        </w:rPr>
        <w:t>及運安等處辦</w:t>
      </w:r>
      <w:r w:rsidRPr="007626FD">
        <w:t>理</w:t>
      </w:r>
      <w:r w:rsidRPr="007626FD">
        <w:rPr>
          <w:rFonts w:hint="eastAsia"/>
        </w:rPr>
        <w:t>31場</w:t>
      </w:r>
      <w:r w:rsidRPr="007626FD">
        <w:t>次</w:t>
      </w:r>
      <w:r w:rsidRPr="007626FD">
        <w:rPr>
          <w:rFonts w:hint="eastAsia"/>
        </w:rPr>
        <w:t>SMS稽</w:t>
      </w:r>
      <w:r w:rsidRPr="007626FD">
        <w:t>核情形，核有：</w:t>
      </w:r>
      <w:r w:rsidRPr="007626FD">
        <w:rPr>
          <w:rFonts w:hint="eastAsia"/>
        </w:rPr>
        <w:t>現行</w:t>
      </w:r>
      <w:r w:rsidRPr="007626FD">
        <w:t>SMS稽核作業辦法</w:t>
      </w:r>
      <w:r w:rsidRPr="007626FD">
        <w:rPr>
          <w:rFonts w:hint="eastAsia"/>
        </w:rPr>
        <w:t>未</w:t>
      </w:r>
      <w:r w:rsidRPr="007626FD">
        <w:t>規範「廠/段內</w:t>
      </w:r>
      <w:proofErr w:type="gramStart"/>
      <w:r w:rsidRPr="007626FD">
        <w:t>稽</w:t>
      </w:r>
      <w:proofErr w:type="gramEnd"/>
      <w:r w:rsidRPr="007626FD">
        <w:t>」及「局/處稽核」</w:t>
      </w:r>
      <w:r w:rsidRPr="007626FD">
        <w:rPr>
          <w:rFonts w:hint="eastAsia"/>
        </w:rPr>
        <w:t>之</w:t>
      </w:r>
      <w:r w:rsidRPr="007626FD">
        <w:t>定義</w:t>
      </w:r>
      <w:r w:rsidRPr="007626FD">
        <w:rPr>
          <w:rFonts w:hint="eastAsia"/>
        </w:rPr>
        <w:t>，致</w:t>
      </w:r>
      <w:proofErr w:type="gramStart"/>
      <w:r w:rsidRPr="007626FD">
        <w:rPr>
          <w:rFonts w:hint="eastAsia"/>
        </w:rPr>
        <w:t>111</w:t>
      </w:r>
      <w:proofErr w:type="gramEnd"/>
      <w:r w:rsidRPr="007626FD">
        <w:rPr>
          <w:rFonts w:hint="eastAsia"/>
        </w:rPr>
        <w:t>年</w:t>
      </w:r>
      <w:r w:rsidRPr="007626FD">
        <w:t>度</w:t>
      </w:r>
      <w:r w:rsidRPr="007626FD">
        <w:rPr>
          <w:rFonts w:hint="eastAsia"/>
        </w:rPr>
        <w:t>各</w:t>
      </w:r>
      <w:r w:rsidRPr="007626FD">
        <w:t>處勾選</w:t>
      </w:r>
      <w:r w:rsidRPr="007626FD">
        <w:rPr>
          <w:rFonts w:hint="eastAsia"/>
        </w:rPr>
        <w:t>之</w:t>
      </w:r>
      <w:r w:rsidRPr="007626FD">
        <w:t>稽核種</w:t>
      </w:r>
      <w:r w:rsidRPr="007626FD">
        <w:rPr>
          <w:rFonts w:hint="eastAsia"/>
        </w:rPr>
        <w:t>類</w:t>
      </w:r>
      <w:r w:rsidRPr="007626FD">
        <w:t>標準不一</w:t>
      </w:r>
      <w:r w:rsidRPr="007626FD">
        <w:rPr>
          <w:rFonts w:hint="eastAsia"/>
        </w:rPr>
        <w:t>；</w:t>
      </w:r>
      <w:r w:rsidRPr="007626FD">
        <w:t>SMS稽核</w:t>
      </w:r>
      <w:r w:rsidRPr="007626FD">
        <w:rPr>
          <w:rFonts w:hint="eastAsia"/>
        </w:rPr>
        <w:t>後</w:t>
      </w:r>
      <w:r w:rsidRPr="007626FD">
        <w:t>，</w:t>
      </w:r>
      <w:r w:rsidRPr="007626FD">
        <w:rPr>
          <w:rFonts w:hint="eastAsia"/>
        </w:rPr>
        <w:t>僅</w:t>
      </w:r>
      <w:r w:rsidRPr="007626FD">
        <w:t>由各處自行列管缺失改善情形</w:t>
      </w:r>
      <w:r w:rsidRPr="007626FD">
        <w:rPr>
          <w:rFonts w:hint="eastAsia"/>
        </w:rPr>
        <w:t>，運安處未依</w:t>
      </w:r>
      <w:proofErr w:type="gramStart"/>
      <w:r w:rsidRPr="007626FD">
        <w:rPr>
          <w:rFonts w:hint="eastAsia"/>
        </w:rPr>
        <w:t>規</w:t>
      </w:r>
      <w:r w:rsidRPr="007626FD">
        <w:t>定</w:t>
      </w:r>
      <w:r w:rsidRPr="007626FD">
        <w:rPr>
          <w:rFonts w:hint="eastAsia"/>
        </w:rPr>
        <w:t>綜整及</w:t>
      </w:r>
      <w:proofErr w:type="gramEnd"/>
      <w:r w:rsidRPr="007626FD">
        <w:rPr>
          <w:rFonts w:hint="eastAsia"/>
        </w:rPr>
        <w:t>列管全局</w:t>
      </w:r>
      <w:r w:rsidRPr="007626FD">
        <w:t>SMS稽核缺失，</w:t>
      </w:r>
      <w:r w:rsidRPr="007626FD">
        <w:rPr>
          <w:rFonts w:hint="eastAsia"/>
        </w:rPr>
        <w:t>不</w:t>
      </w:r>
      <w:r w:rsidRPr="007626FD">
        <w:t>利適時</w:t>
      </w:r>
      <w:proofErr w:type="gramStart"/>
      <w:r w:rsidRPr="007626FD">
        <w:t>研</w:t>
      </w:r>
      <w:proofErr w:type="gramEnd"/>
      <w:r w:rsidRPr="007626FD">
        <w:t>擬改善對策</w:t>
      </w:r>
      <w:r w:rsidRPr="007626FD">
        <w:rPr>
          <w:rFonts w:hint="eastAsia"/>
        </w:rPr>
        <w:t>；另鐵道局與</w:t>
      </w:r>
      <w:r w:rsidRPr="007626FD">
        <w:t>財團法人中華顧問工程司</w:t>
      </w:r>
      <w:r w:rsidRPr="007626FD">
        <w:rPr>
          <w:rFonts w:hint="eastAsia"/>
        </w:rPr>
        <w:t>於110年11月簽訂合作備忘錄，</w:t>
      </w:r>
      <w:proofErr w:type="gramStart"/>
      <w:r w:rsidRPr="007626FD">
        <w:t>委託立恩威</w:t>
      </w:r>
      <w:proofErr w:type="gramEnd"/>
      <w:r w:rsidRPr="007626FD">
        <w:t>國際驗證股份有限公司（Det Norske Veritas, DNV）對該局進行第三方安全評鑑</w:t>
      </w:r>
      <w:r w:rsidRPr="007626FD">
        <w:rPr>
          <w:rFonts w:hint="eastAsia"/>
        </w:rPr>
        <w:t>報</w:t>
      </w:r>
      <w:r w:rsidRPr="007626FD">
        <w:t>告發現事項</w:t>
      </w:r>
      <w:r w:rsidRPr="007626FD">
        <w:rPr>
          <w:rFonts w:hint="eastAsia"/>
        </w:rPr>
        <w:t>列</w:t>
      </w:r>
      <w:r w:rsidRPr="007626FD">
        <w:t>載，</w:t>
      </w:r>
      <w:r w:rsidRPr="007626FD">
        <w:rPr>
          <w:rFonts w:hint="eastAsia"/>
        </w:rPr>
        <w:t>各</w:t>
      </w:r>
      <w:r w:rsidRPr="007626FD">
        <w:t>處辦理內部稽核，皆未要求受稽核單位於回覆改善對策及結果時，落實原因分析，以預防再次發生不符事項</w:t>
      </w:r>
      <w:r w:rsidRPr="007626FD">
        <w:rPr>
          <w:rFonts w:hint="eastAsia"/>
        </w:rPr>
        <w:t>等情事。為使SMS持</w:t>
      </w:r>
      <w:r w:rsidRPr="007626FD">
        <w:t>續有</w:t>
      </w:r>
      <w:r w:rsidRPr="007626FD">
        <w:rPr>
          <w:rFonts w:hint="eastAsia"/>
        </w:rPr>
        <w:t>效</w:t>
      </w:r>
      <w:r w:rsidRPr="007626FD">
        <w:t>運作</w:t>
      </w:r>
      <w:r w:rsidRPr="007626FD">
        <w:rPr>
          <w:rFonts w:hint="eastAsia"/>
        </w:rPr>
        <w:t>，</w:t>
      </w:r>
      <w:r w:rsidRPr="007626FD">
        <w:t>並完善</w:t>
      </w:r>
      <w:r w:rsidRPr="007626FD">
        <w:rPr>
          <w:rFonts w:hint="eastAsia"/>
        </w:rPr>
        <w:t>SMS稽</w:t>
      </w:r>
      <w:r w:rsidRPr="007626FD">
        <w:t>核機制，</w:t>
      </w:r>
      <w:r w:rsidRPr="007626FD">
        <w:rPr>
          <w:rFonts w:hint="eastAsia"/>
        </w:rPr>
        <w:t>經函請</w:t>
      </w:r>
      <w:proofErr w:type="gramStart"/>
      <w:r w:rsidRPr="007626FD">
        <w:t>臺</w:t>
      </w:r>
      <w:r w:rsidRPr="007626FD">
        <w:rPr>
          <w:rFonts w:hint="eastAsia"/>
        </w:rPr>
        <w:t>鐵</w:t>
      </w:r>
      <w:r w:rsidRPr="007626FD">
        <w:t>局</w:t>
      </w:r>
      <w:proofErr w:type="gramEnd"/>
      <w:r w:rsidRPr="007626FD">
        <w:rPr>
          <w:rFonts w:hint="eastAsia"/>
        </w:rPr>
        <w:t>檢</w:t>
      </w:r>
      <w:r w:rsidRPr="007626FD">
        <w:t>討改善</w:t>
      </w:r>
      <w:r w:rsidRPr="007626FD">
        <w:rPr>
          <w:rFonts w:hint="eastAsia"/>
        </w:rPr>
        <w:t>。</w:t>
      </w:r>
      <w:r w:rsidRPr="007626FD">
        <w:t>據復：</w:t>
      </w:r>
      <w:r w:rsidR="00B449A2">
        <w:rPr>
          <w:rFonts w:hint="eastAsia"/>
        </w:rPr>
        <w:t>前揭</w:t>
      </w:r>
      <w:r w:rsidRPr="007626FD">
        <w:t>安全管理系統</w:t>
      </w:r>
      <w:r w:rsidRPr="007626FD">
        <w:rPr>
          <w:rFonts w:hint="eastAsia"/>
        </w:rPr>
        <w:t>（</w:t>
      </w:r>
      <w:r w:rsidRPr="007626FD">
        <w:t>SMS</w:t>
      </w:r>
      <w:r w:rsidRPr="007626FD">
        <w:rPr>
          <w:rFonts w:hint="eastAsia"/>
        </w:rPr>
        <w:t>）</w:t>
      </w:r>
      <w:r w:rsidRPr="007626FD">
        <w:t>稽核作業辦法業依年度稽核共同性缺失與第三方評鑑結果意見修正，並於112年4月函</w:t>
      </w:r>
      <w:proofErr w:type="gramStart"/>
      <w:r w:rsidRPr="007626FD">
        <w:t>頒</w:t>
      </w:r>
      <w:proofErr w:type="gramEnd"/>
      <w:r w:rsidRPr="007626FD">
        <w:rPr>
          <w:rFonts w:hint="eastAsia"/>
        </w:rPr>
        <w:t>；</w:t>
      </w:r>
      <w:proofErr w:type="gramStart"/>
      <w:r w:rsidRPr="007626FD">
        <w:t>囿</w:t>
      </w:r>
      <w:proofErr w:type="gramEnd"/>
      <w:r w:rsidRPr="007626FD">
        <w:t>於</w:t>
      </w:r>
      <w:proofErr w:type="gramStart"/>
      <w:r w:rsidRPr="007626FD">
        <w:rPr>
          <w:rFonts w:hint="eastAsia"/>
        </w:rPr>
        <w:t>該</w:t>
      </w:r>
      <w:r w:rsidRPr="007626FD">
        <w:t>局</w:t>
      </w:r>
      <w:r w:rsidRPr="007626FD">
        <w:rPr>
          <w:rFonts w:hint="eastAsia"/>
        </w:rPr>
        <w:t>運</w:t>
      </w:r>
      <w:r w:rsidRPr="007626FD">
        <w:t>安</w:t>
      </w:r>
      <w:proofErr w:type="gramEnd"/>
      <w:r w:rsidRPr="007626FD">
        <w:t>處推動SMS業務人員有限，</w:t>
      </w:r>
      <w:r w:rsidRPr="007626FD">
        <w:rPr>
          <w:rFonts w:hint="eastAsia"/>
        </w:rPr>
        <w:t>且</w:t>
      </w:r>
      <w:r w:rsidRPr="007626FD">
        <w:t>多為兼辦人員，專業知能不足，僅能統計分析稽核發現共同性</w:t>
      </w:r>
      <w:r w:rsidR="00B449A2">
        <w:rPr>
          <w:rFonts w:hint="eastAsia"/>
        </w:rPr>
        <w:t>缺失</w:t>
      </w:r>
      <w:r w:rsidRPr="007626FD">
        <w:t>與改善重點，後續</w:t>
      </w:r>
      <w:r w:rsidRPr="007626FD">
        <w:rPr>
          <w:rFonts w:hint="eastAsia"/>
        </w:rPr>
        <w:t>將由</w:t>
      </w:r>
      <w:r w:rsidRPr="007626FD">
        <w:t>各區營運處成立專責單位專任人員辦理，</w:t>
      </w:r>
      <w:r w:rsidRPr="007626FD">
        <w:rPr>
          <w:rFonts w:hint="eastAsia"/>
        </w:rPr>
        <w:t>並</w:t>
      </w:r>
      <w:r w:rsidRPr="007626FD">
        <w:t>引進</w:t>
      </w:r>
      <w:r w:rsidRPr="007626FD">
        <w:rPr>
          <w:rFonts w:hint="eastAsia"/>
        </w:rPr>
        <w:t>專業技術服務團隊，協助</w:t>
      </w:r>
      <w:proofErr w:type="gramStart"/>
      <w:r w:rsidRPr="007626FD">
        <w:rPr>
          <w:rFonts w:hint="eastAsia"/>
        </w:rPr>
        <w:t>臺鐵局</w:t>
      </w:r>
      <w:proofErr w:type="spellStart"/>
      <w:proofErr w:type="gramEnd"/>
      <w:r w:rsidRPr="007626FD">
        <w:t>SMS</w:t>
      </w:r>
      <w:proofErr w:type="spellEnd"/>
      <w:r w:rsidRPr="007626FD">
        <w:t>風險管理程序、輔導精進管理資訊化，</w:t>
      </w:r>
      <w:r w:rsidRPr="007626FD">
        <w:rPr>
          <w:rFonts w:hint="eastAsia"/>
        </w:rPr>
        <w:t>以</w:t>
      </w:r>
      <w:r w:rsidRPr="007626FD">
        <w:t>有效推動SMS各項作業</w:t>
      </w:r>
      <w:r w:rsidRPr="007626FD">
        <w:rPr>
          <w:rFonts w:hint="eastAsia"/>
        </w:rPr>
        <w:t>；另</w:t>
      </w:r>
      <w:proofErr w:type="gramStart"/>
      <w:r w:rsidRPr="007626FD">
        <w:rPr>
          <w:rFonts w:hint="eastAsia"/>
        </w:rPr>
        <w:t>已</w:t>
      </w:r>
      <w:r w:rsidRPr="007626FD">
        <w:t>綜整</w:t>
      </w:r>
      <w:proofErr w:type="gramEnd"/>
      <w:r w:rsidRPr="007626FD">
        <w:t>檢視運、工、機、電各處階段性成果，包括後續規劃精進作為，並於「委員稽核紀錄評分表</w:t>
      </w:r>
      <w:r w:rsidRPr="007626FD">
        <w:rPr>
          <w:rFonts w:hint="eastAsia"/>
        </w:rPr>
        <w:t>（</w:t>
      </w:r>
      <w:r w:rsidRPr="007626FD">
        <w:t>附件SF</w:t>
      </w:r>
      <w:r w:rsidRPr="007626FD">
        <w:rPr>
          <w:rFonts w:cs="Times New Roman"/>
          <w:szCs w:val="28"/>
        </w:rPr>
        <w:t>－</w:t>
      </w:r>
      <w:r w:rsidRPr="007626FD">
        <w:t>06</w:t>
      </w:r>
      <w:r w:rsidRPr="007626FD">
        <w:rPr>
          <w:rFonts w:hint="eastAsia"/>
        </w:rPr>
        <w:t>）</w:t>
      </w:r>
      <w:r w:rsidRPr="007626FD">
        <w:t>」稽核項目增加根本原因分析，完整分析</w:t>
      </w:r>
      <w:r w:rsidRPr="007626FD">
        <w:rPr>
          <w:rFonts w:hint="eastAsia"/>
        </w:rPr>
        <w:t>記</w:t>
      </w:r>
      <w:r w:rsidRPr="007626FD">
        <w:t>錄</w:t>
      </w:r>
      <w:r w:rsidRPr="007626FD">
        <w:rPr>
          <w:spacing w:val="-20"/>
        </w:rPr>
        <w:t>，</w:t>
      </w:r>
      <w:r w:rsidRPr="007626FD">
        <w:t>以完善SMS稽核機制。</w:t>
      </w:r>
    </w:p>
    <w:p w14:paraId="456C3BDA" w14:textId="0B92F43F" w:rsidR="00A93915" w:rsidRPr="007626FD" w:rsidRDefault="00A93915" w:rsidP="00B449A2">
      <w:pPr>
        <w:pStyle w:val="0245"/>
        <w:spacing w:line="500" w:lineRule="exact"/>
        <w:ind w:firstLine="1081"/>
      </w:pPr>
      <w:r w:rsidRPr="007626FD">
        <w:rPr>
          <w:rFonts w:hint="eastAsia"/>
          <w:b/>
        </w:rPr>
        <w:t>（</w:t>
      </w:r>
      <w:r w:rsidRPr="007626FD">
        <w:rPr>
          <w:b/>
        </w:rPr>
        <w:t>3）</w:t>
      </w:r>
      <w:r w:rsidRPr="007626FD">
        <w:rPr>
          <w:rFonts w:hint="eastAsia"/>
          <w:b/>
        </w:rPr>
        <w:t xml:space="preserve">　</w:t>
      </w:r>
      <w:r w:rsidRPr="007626FD">
        <w:rPr>
          <w:b/>
        </w:rPr>
        <w:t>SMS稽核委員之資格及訓練等規定闕如，且稽核委員參加各式訓練比率偏低，</w:t>
      </w:r>
      <w:r w:rsidRPr="007626FD">
        <w:rPr>
          <w:rFonts w:hint="eastAsia"/>
          <w:b/>
        </w:rPr>
        <w:t>允</w:t>
      </w:r>
      <w:r w:rsidRPr="007626FD">
        <w:rPr>
          <w:b/>
        </w:rPr>
        <w:t>宜</w:t>
      </w:r>
      <w:proofErr w:type="gramStart"/>
      <w:r w:rsidRPr="007626FD">
        <w:rPr>
          <w:b/>
        </w:rPr>
        <w:t>研</w:t>
      </w:r>
      <w:proofErr w:type="gramEnd"/>
      <w:r w:rsidRPr="007626FD">
        <w:rPr>
          <w:b/>
        </w:rPr>
        <w:t>謀改善</w:t>
      </w:r>
      <w:r w:rsidRPr="007F2EB9">
        <w:rPr>
          <w:rFonts w:hint="eastAsia"/>
          <w:b/>
          <w:bCs/>
        </w:rPr>
        <w:t>：</w:t>
      </w:r>
      <w:proofErr w:type="gramStart"/>
      <w:r w:rsidRPr="007626FD">
        <w:rPr>
          <w:rFonts w:hint="eastAsia"/>
        </w:rPr>
        <w:t>臺</w:t>
      </w:r>
      <w:r w:rsidRPr="007626FD">
        <w:t>鐵</w:t>
      </w:r>
      <w:r w:rsidRPr="007626FD">
        <w:rPr>
          <w:rFonts w:hint="eastAsia"/>
        </w:rPr>
        <w:t>局</w:t>
      </w:r>
      <w:proofErr w:type="gramEnd"/>
      <w:r w:rsidRPr="007626FD">
        <w:rPr>
          <w:rFonts w:hint="eastAsia"/>
        </w:rPr>
        <w:t>為</w:t>
      </w:r>
      <w:r w:rsidRPr="007626FD">
        <w:t>加強SMS稽核</w:t>
      </w:r>
      <w:r w:rsidRPr="007626FD">
        <w:rPr>
          <w:rFonts w:hint="eastAsia"/>
        </w:rPr>
        <w:t>人</w:t>
      </w:r>
      <w:r w:rsidRPr="007626FD">
        <w:t>員專業能力，於</w:t>
      </w:r>
      <w:r w:rsidRPr="007626FD">
        <w:rPr>
          <w:rFonts w:hint="eastAsia"/>
        </w:rPr>
        <w:t>1</w:t>
      </w:r>
      <w:r w:rsidRPr="007626FD">
        <w:t>11年2月辦理</w:t>
      </w:r>
      <w:r w:rsidRPr="007626FD">
        <w:rPr>
          <w:rFonts w:hint="eastAsia"/>
        </w:rPr>
        <w:t>該</w:t>
      </w:r>
      <w:r w:rsidRPr="007626FD">
        <w:t>局SMS稽核人員</w:t>
      </w:r>
      <w:r w:rsidRPr="007626FD">
        <w:rPr>
          <w:rFonts w:hint="eastAsia"/>
        </w:rPr>
        <w:t>訓練</w:t>
      </w:r>
      <w:r w:rsidRPr="007626FD">
        <w:t>，邀請交通部民</w:t>
      </w:r>
      <w:r w:rsidRPr="007626FD">
        <w:rPr>
          <w:rFonts w:hint="eastAsia"/>
        </w:rPr>
        <w:t>用</w:t>
      </w:r>
      <w:r w:rsidRPr="007626FD">
        <w:t>航</w:t>
      </w:r>
      <w:r w:rsidRPr="007626FD">
        <w:rPr>
          <w:rFonts w:hint="eastAsia"/>
        </w:rPr>
        <w:t>空</w:t>
      </w:r>
      <w:r w:rsidRPr="007626FD">
        <w:t>局講師講授</w:t>
      </w:r>
      <w:r w:rsidRPr="007626FD">
        <w:rPr>
          <w:rFonts w:hint="eastAsia"/>
        </w:rPr>
        <w:t>推</w:t>
      </w:r>
      <w:r w:rsidRPr="007626FD">
        <w:t>動SMS</w:t>
      </w:r>
      <w:r w:rsidRPr="007626FD">
        <w:rPr>
          <w:rFonts w:hint="eastAsia"/>
        </w:rPr>
        <w:t>之</w:t>
      </w:r>
      <w:r w:rsidRPr="007626FD">
        <w:t>執行情形，為期1日，共計101人參加訓練。</w:t>
      </w:r>
      <w:r w:rsidRPr="007626FD">
        <w:rPr>
          <w:rFonts w:hint="eastAsia"/>
        </w:rPr>
        <w:t>經查</w:t>
      </w:r>
      <w:r w:rsidRPr="007626FD">
        <w:t>DNV對</w:t>
      </w:r>
      <w:proofErr w:type="gramStart"/>
      <w:r w:rsidRPr="007626FD">
        <w:rPr>
          <w:rFonts w:hint="eastAsia"/>
        </w:rPr>
        <w:t>臺</w:t>
      </w:r>
      <w:r w:rsidRPr="007626FD">
        <w:t>鐵局</w:t>
      </w:r>
      <w:proofErr w:type="gramEnd"/>
      <w:r w:rsidRPr="007626FD">
        <w:t>進行第三方安全評鑑時，其專業評鑑團隊成員除具8至10年稽核及評鑑之經歷外，亦具相關國際證照認證；且</w:t>
      </w:r>
      <w:proofErr w:type="gramStart"/>
      <w:r w:rsidRPr="007626FD">
        <w:t>勞動部為建立</w:t>
      </w:r>
      <w:proofErr w:type="gramEnd"/>
      <w:r w:rsidRPr="007626FD">
        <w:t>勞動檢查員之專業，於勞動檢查法第9條規範勞動檢查員應接受專業訓練，始得單獨執行各該專業檢查職務。惟該局</w:t>
      </w:r>
      <w:r w:rsidRPr="007626FD">
        <w:rPr>
          <w:rFonts w:hint="eastAsia"/>
        </w:rPr>
        <w:t>對</w:t>
      </w:r>
      <w:r w:rsidRPr="007626FD">
        <w:t>於稽核委員之資格及訓練等</w:t>
      </w:r>
      <w:r w:rsidRPr="007626FD">
        <w:rPr>
          <w:rFonts w:hint="eastAsia"/>
        </w:rPr>
        <w:t>相</w:t>
      </w:r>
      <w:r w:rsidRPr="007626FD">
        <w:t>關規定闕如，該局辦理SMS稽核係由運安、運</w:t>
      </w:r>
      <w:proofErr w:type="gramStart"/>
      <w:r w:rsidRPr="007626FD">
        <w:t>務</w:t>
      </w:r>
      <w:proofErr w:type="gramEnd"/>
      <w:r w:rsidRPr="007626FD">
        <w:t>、工務、機務、電</w:t>
      </w:r>
      <w:proofErr w:type="gramStart"/>
      <w:r w:rsidRPr="007626FD">
        <w:t>務</w:t>
      </w:r>
      <w:proofErr w:type="gramEnd"/>
      <w:r w:rsidRPr="007626FD">
        <w:t>等處於內</w:t>
      </w:r>
      <w:r w:rsidRPr="007626FD">
        <w:rPr>
          <w:rFonts w:hint="eastAsia"/>
        </w:rPr>
        <w:t>部</w:t>
      </w:r>
      <w:r w:rsidRPr="007626FD">
        <w:t>尋找合適人選，建立SMS稽核委員名單，再由該名單內稽核委員執行稽核。又各處稽核委員共計74人中，</w:t>
      </w:r>
      <w:proofErr w:type="gramStart"/>
      <w:r w:rsidRPr="007626FD">
        <w:t>111</w:t>
      </w:r>
      <w:proofErr w:type="gramEnd"/>
      <w:r w:rsidRPr="007626FD">
        <w:t>年度參加</w:t>
      </w:r>
      <w:r w:rsidRPr="007626FD">
        <w:rPr>
          <w:rFonts w:hint="eastAsia"/>
        </w:rPr>
        <w:t>SMS</w:t>
      </w:r>
      <w:r w:rsidRPr="007626FD">
        <w:t>種子教官</w:t>
      </w:r>
      <w:r w:rsidRPr="007626FD">
        <w:rPr>
          <w:rFonts w:hint="eastAsia"/>
        </w:rPr>
        <w:t>、基</w:t>
      </w:r>
      <w:r w:rsidRPr="007626FD">
        <w:t>層人員及稽</w:t>
      </w:r>
      <w:r w:rsidRPr="007626FD">
        <w:rPr>
          <w:rFonts w:hint="eastAsia"/>
        </w:rPr>
        <w:t>核</w:t>
      </w:r>
      <w:r w:rsidRPr="007626FD">
        <w:t>人員之教育訓練者</w:t>
      </w:r>
      <w:r w:rsidRPr="007626FD">
        <w:rPr>
          <w:rFonts w:hint="eastAsia"/>
        </w:rPr>
        <w:t>，</w:t>
      </w:r>
      <w:r w:rsidRPr="007626FD">
        <w:t>分別計</w:t>
      </w:r>
      <w:r w:rsidRPr="007626FD">
        <w:rPr>
          <w:rFonts w:hint="eastAsia"/>
        </w:rPr>
        <w:t>有28人</w:t>
      </w:r>
      <w:r w:rsidRPr="007626FD">
        <w:t>、2人</w:t>
      </w:r>
      <w:r w:rsidRPr="007626FD">
        <w:rPr>
          <w:rFonts w:hint="eastAsia"/>
        </w:rPr>
        <w:t>及</w:t>
      </w:r>
      <w:r w:rsidRPr="007626FD">
        <w:lastRenderedPageBreak/>
        <w:t>19人（占委員人</w:t>
      </w:r>
      <w:r w:rsidRPr="007626FD">
        <w:rPr>
          <w:rFonts w:hint="eastAsia"/>
        </w:rPr>
        <w:t>數</w:t>
      </w:r>
      <w:r w:rsidRPr="007626FD">
        <w:t>之</w:t>
      </w:r>
      <w:r w:rsidRPr="007626FD">
        <w:rPr>
          <w:rFonts w:hint="eastAsia"/>
        </w:rPr>
        <w:t>37.84％</w:t>
      </w:r>
      <w:r w:rsidRPr="007626FD">
        <w:t>、</w:t>
      </w:r>
      <w:r w:rsidRPr="007626FD">
        <w:rPr>
          <w:rFonts w:hint="eastAsia"/>
        </w:rPr>
        <w:t>2.70％及</w:t>
      </w:r>
      <w:r w:rsidRPr="007626FD">
        <w:t>25.68％），稽核委員受訓比率明顯偏低</w:t>
      </w:r>
      <w:r w:rsidRPr="00A41331">
        <w:rPr>
          <w:rStyle w:val="mark"/>
          <w:color w:val="000000" w:themeColor="text1"/>
        </w:rPr>
        <w:t>（</w:t>
      </w:r>
      <w:r w:rsidRPr="00A41331">
        <w:rPr>
          <w:rStyle w:val="mark"/>
          <w:color w:val="000000" w:themeColor="text1"/>
        </w:rPr>
        <w:fldChar w:fldCharType="begin"/>
      </w:r>
      <w:r w:rsidRPr="00A41331">
        <w:rPr>
          <w:rStyle w:val="mark"/>
          <w:color w:val="000000" w:themeColor="text1"/>
        </w:rPr>
        <w:instrText xml:space="preserve"> REF _Ref137999741 \h  \* MERGEFORMAT </w:instrText>
      </w:r>
      <w:r w:rsidRPr="00A41331">
        <w:rPr>
          <w:rStyle w:val="mark"/>
          <w:color w:val="000000" w:themeColor="text1"/>
        </w:rPr>
      </w:r>
      <w:r w:rsidRPr="00A41331">
        <w:rPr>
          <w:rStyle w:val="mark"/>
          <w:color w:val="000000" w:themeColor="text1"/>
        </w:rPr>
        <w:fldChar w:fldCharType="separate"/>
      </w:r>
      <w:r w:rsidRPr="00A41331">
        <w:rPr>
          <w:rStyle w:val="mark"/>
          <w:color w:val="000000" w:themeColor="text1"/>
        </w:rPr>
        <w:t>表1</w:t>
      </w:r>
      <w:r w:rsidRPr="00A41331">
        <w:rPr>
          <w:rStyle w:val="mark"/>
          <w:color w:val="000000" w:themeColor="text1"/>
        </w:rPr>
        <w:fldChar w:fldCharType="end"/>
      </w:r>
      <w:r w:rsidRPr="00A41331">
        <w:rPr>
          <w:rStyle w:val="mark"/>
          <w:color w:val="000000" w:themeColor="text1"/>
        </w:rPr>
        <w:t>）</w:t>
      </w:r>
      <w:r w:rsidRPr="007626FD">
        <w:t>，</w:t>
      </w:r>
      <w:r w:rsidRPr="007626FD">
        <w:rPr>
          <w:rFonts w:hint="eastAsia"/>
        </w:rPr>
        <w:t>影</w:t>
      </w:r>
      <w:r w:rsidRPr="007626FD">
        <w:t>響</w:t>
      </w:r>
      <w:r w:rsidRPr="007626FD">
        <w:rPr>
          <w:rFonts w:hint="eastAsia"/>
        </w:rPr>
        <w:t>其</w:t>
      </w:r>
      <w:r w:rsidRPr="007626FD">
        <w:t>專業度</w:t>
      </w:r>
      <w:r w:rsidRPr="007626FD">
        <w:rPr>
          <w:rFonts w:hint="eastAsia"/>
        </w:rPr>
        <w:t>之</w:t>
      </w:r>
      <w:r w:rsidRPr="007626FD">
        <w:t>養成</w:t>
      </w:r>
      <w:r w:rsidRPr="007626FD">
        <w:rPr>
          <w:rFonts w:hint="eastAsia"/>
        </w:rPr>
        <w:t>，不</w:t>
      </w:r>
      <w:r w:rsidRPr="007626FD">
        <w:t>利SMS稽核制度之</w:t>
      </w:r>
      <w:r w:rsidRPr="007626FD">
        <w:rPr>
          <w:rFonts w:hint="eastAsia"/>
        </w:rPr>
        <w:t>推</w:t>
      </w:r>
      <w:r w:rsidRPr="007626FD">
        <w:t>行，</w:t>
      </w:r>
      <w:r w:rsidRPr="007626FD">
        <w:rPr>
          <w:rFonts w:hint="eastAsia"/>
        </w:rPr>
        <w:t>經</w:t>
      </w:r>
      <w:r w:rsidRPr="007626FD">
        <w:t>函請</w:t>
      </w:r>
      <w:proofErr w:type="gramStart"/>
      <w:r w:rsidRPr="007626FD">
        <w:t>臺鐵局</w:t>
      </w:r>
      <w:proofErr w:type="gramEnd"/>
      <w:r w:rsidRPr="007626FD">
        <w:t>檢討改善</w:t>
      </w:r>
      <w:r w:rsidRPr="007626FD">
        <w:rPr>
          <w:rFonts w:hint="eastAsia"/>
        </w:rPr>
        <w:t>。據</w:t>
      </w:r>
      <w:r w:rsidRPr="007626FD">
        <w:t>復：</w:t>
      </w:r>
      <w:r w:rsidRPr="007626FD">
        <w:rPr>
          <w:rFonts w:hint="eastAsia"/>
        </w:rPr>
        <w:t>於</w:t>
      </w:r>
      <w:r w:rsidRPr="007626FD">
        <w:t>推動SMS初期</w:t>
      </w:r>
      <w:r w:rsidRPr="007626FD">
        <w:rPr>
          <w:rFonts w:hint="eastAsia"/>
        </w:rPr>
        <w:t>，</w:t>
      </w:r>
      <w:r w:rsidRPr="007626FD">
        <w:t>係由各處督導主管、科長以上擔任</w:t>
      </w:r>
      <w:r w:rsidRPr="007626FD">
        <w:rPr>
          <w:rFonts w:hint="eastAsia"/>
        </w:rPr>
        <w:t>稽</w:t>
      </w:r>
      <w:r w:rsidRPr="007626FD">
        <w:t>核</w:t>
      </w:r>
      <w:r w:rsidRPr="007626FD">
        <w:rPr>
          <w:rFonts w:hint="eastAsia"/>
        </w:rPr>
        <w:t>委</w:t>
      </w:r>
      <w:r w:rsidRPr="007626FD">
        <w:t>員，後續將</w:t>
      </w:r>
      <w:proofErr w:type="gramStart"/>
      <w:r w:rsidRPr="007626FD">
        <w:t>研</w:t>
      </w:r>
      <w:proofErr w:type="gramEnd"/>
      <w:r w:rsidRPr="007626FD">
        <w:t>議納入稽核人員專業訓練（如ISO9001、稽核人員訓練），或請主管監理單位鐵道局統一訓練，以落實推動SMS</w:t>
      </w:r>
      <w:r w:rsidRPr="007626FD">
        <w:rPr>
          <w:rFonts w:hint="eastAsia"/>
        </w:rPr>
        <w:t>稽</w:t>
      </w:r>
      <w:r w:rsidRPr="007626FD">
        <w:t>核人員專業知能與稽核</w:t>
      </w:r>
      <w:r w:rsidR="00376A32" w:rsidRPr="007626FD">
        <w:rPr>
          <w:noProof/>
        </w:rPr>
        <mc:AlternateContent>
          <mc:Choice Requires="wps">
            <w:drawing>
              <wp:anchor distT="45720" distB="45720" distL="114300" distR="114300" simplePos="0" relativeHeight="251646464" behindDoc="0" locked="0" layoutInCell="1" allowOverlap="1" wp14:anchorId="006AEF3A" wp14:editId="42585653">
                <wp:simplePos x="0" y="0"/>
                <wp:positionH relativeFrom="margin">
                  <wp:posOffset>-139700</wp:posOffset>
                </wp:positionH>
                <wp:positionV relativeFrom="paragraph">
                  <wp:posOffset>1633220</wp:posOffset>
                </wp:positionV>
                <wp:extent cx="6569710" cy="2286000"/>
                <wp:effectExtent l="0" t="0" r="254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710" cy="2286000"/>
                        </a:xfrm>
                        <a:prstGeom prst="rect">
                          <a:avLst/>
                        </a:prstGeom>
                        <a:solidFill>
                          <a:srgbClr val="FFFFFF"/>
                        </a:solidFill>
                        <a:ln w="9525">
                          <a:noFill/>
                          <a:miter lim="800000"/>
                          <a:headEnd/>
                          <a:tailEnd/>
                        </a:ln>
                      </wps:spPr>
                      <wps:txbx>
                        <w:txbxContent>
                          <w:tbl>
                            <w:tblPr>
                              <w:tblW w:w="9925" w:type="dxa"/>
                              <w:jc w:val="center"/>
                              <w:tblCellMar>
                                <w:left w:w="28" w:type="dxa"/>
                                <w:right w:w="28" w:type="dxa"/>
                              </w:tblCellMar>
                              <w:tblLook w:val="04A0" w:firstRow="1" w:lastRow="0" w:firstColumn="1" w:lastColumn="0" w:noHBand="0" w:noVBand="1"/>
                            </w:tblPr>
                            <w:tblGrid>
                              <w:gridCol w:w="1036"/>
                              <w:gridCol w:w="1269"/>
                              <w:gridCol w:w="1270"/>
                              <w:gridCol w:w="1270"/>
                              <w:gridCol w:w="1270"/>
                              <w:gridCol w:w="1270"/>
                              <w:gridCol w:w="1270"/>
                              <w:gridCol w:w="1270"/>
                            </w:tblGrid>
                            <w:tr w:rsidR="00A93915" w:rsidRPr="00C27DBD" w14:paraId="70DD59BD" w14:textId="77777777" w:rsidTr="00DD5B06">
                              <w:trPr>
                                <w:jc w:val="center"/>
                              </w:trPr>
                              <w:tc>
                                <w:tcPr>
                                  <w:tcW w:w="9925" w:type="dxa"/>
                                  <w:gridSpan w:val="8"/>
                                  <w:tcBorders>
                                    <w:bottom w:val="single" w:sz="4" w:space="0" w:color="auto"/>
                                  </w:tcBorders>
                                  <w:shd w:val="clear" w:color="auto" w:fill="auto"/>
                                  <w:noWrap/>
                                  <w:vAlign w:val="center"/>
                                </w:tcPr>
                                <w:p w14:paraId="0D918A9E" w14:textId="77777777" w:rsidR="00A93915" w:rsidRPr="00C27DBD" w:rsidRDefault="00A93915" w:rsidP="00B239FE">
                                  <w:pPr>
                                    <w:pStyle w:val="affd"/>
                                    <w:rPr>
                                      <w:rFonts w:ascii="標楷體" w:eastAsia="標楷體" w:hAnsi="標楷體"/>
                                      <w:sz w:val="18"/>
                                    </w:rPr>
                                  </w:pPr>
                                  <w:bookmarkStart w:id="2" w:name="_Ref137999741"/>
                                  <w:r w:rsidRPr="00C27DBD">
                                    <w:rPr>
                                      <w:rFonts w:ascii="標楷體" w:eastAsia="標楷體" w:hAnsi="標楷體"/>
                                    </w:rPr>
                                    <w:t>表</w:t>
                                  </w:r>
                                  <w:r w:rsidRPr="00C27DBD">
                                    <w:rPr>
                                      <w:rFonts w:ascii="標楷體" w:eastAsia="標楷體" w:hAnsi="標楷體"/>
                                    </w:rPr>
                                    <w:fldChar w:fldCharType="begin"/>
                                  </w:r>
                                  <w:r w:rsidRPr="00C27DBD">
                                    <w:rPr>
                                      <w:rFonts w:ascii="標楷體" w:eastAsia="標楷體" w:hAnsi="標楷體"/>
                                    </w:rPr>
                                    <w:instrText xml:space="preserve"> SEQ 表 \* ARABIC </w:instrText>
                                  </w:r>
                                  <w:r w:rsidRPr="00C27DBD">
                                    <w:rPr>
                                      <w:rFonts w:ascii="標楷體" w:eastAsia="標楷體" w:hAnsi="標楷體"/>
                                    </w:rPr>
                                    <w:fldChar w:fldCharType="separate"/>
                                  </w:r>
                                  <w:r w:rsidRPr="00C27DBD">
                                    <w:rPr>
                                      <w:rFonts w:ascii="標楷體" w:eastAsia="標楷體" w:hAnsi="標楷體"/>
                                      <w:noProof/>
                                    </w:rPr>
                                    <w:t>1</w:t>
                                  </w:r>
                                  <w:r w:rsidRPr="00C27DBD">
                                    <w:rPr>
                                      <w:rFonts w:ascii="標楷體" w:eastAsia="標楷體" w:hAnsi="標楷體"/>
                                      <w:noProof/>
                                    </w:rPr>
                                    <w:fldChar w:fldCharType="end"/>
                                  </w:r>
                                  <w:bookmarkEnd w:id="2"/>
                                  <w:r w:rsidRPr="00C27DBD">
                                    <w:rPr>
                                      <w:rFonts w:ascii="標楷體" w:eastAsia="標楷體" w:hAnsi="標楷體"/>
                                    </w:rPr>
                                    <w:t xml:space="preserve">　</w:t>
                                  </w:r>
                                  <w:proofErr w:type="gramStart"/>
                                  <w:r w:rsidRPr="00C27DBD">
                                    <w:rPr>
                                      <w:rFonts w:ascii="標楷體" w:eastAsia="標楷體" w:hAnsi="標楷體" w:hint="eastAsia"/>
                                    </w:rPr>
                                    <w:t>111</w:t>
                                  </w:r>
                                  <w:proofErr w:type="gramEnd"/>
                                  <w:r w:rsidRPr="00C27DBD">
                                    <w:rPr>
                                      <w:rFonts w:ascii="標楷體" w:eastAsia="標楷體" w:hAnsi="標楷體" w:hint="eastAsia"/>
                                    </w:rPr>
                                    <w:t>年</w:t>
                                  </w:r>
                                  <w:r w:rsidRPr="00C27DBD">
                                    <w:rPr>
                                      <w:rFonts w:ascii="標楷體" w:eastAsia="標楷體" w:hAnsi="標楷體"/>
                                    </w:rPr>
                                    <w:t>度SMS稽核</w:t>
                                  </w:r>
                                  <w:proofErr w:type="gramStart"/>
                                  <w:r w:rsidRPr="00C27DBD">
                                    <w:rPr>
                                      <w:rFonts w:ascii="標楷體" w:eastAsia="標楷體" w:hAnsi="標楷體"/>
                                    </w:rPr>
                                    <w:t>委員參訓情形</w:t>
                                  </w:r>
                                  <w:proofErr w:type="gramEnd"/>
                                </w:p>
                                <w:p w14:paraId="237F9755"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hint="eastAsia"/>
                                      <w:sz w:val="20"/>
                                    </w:rPr>
                                    <w:t>單位：人、％</w:t>
                                  </w:r>
                                </w:p>
                              </w:tc>
                            </w:tr>
                            <w:tr w:rsidR="00A93915" w:rsidRPr="001C2527" w14:paraId="090E70BC" w14:textId="77777777" w:rsidTr="00DD5B06">
                              <w:trPr>
                                <w:jc w:val="center"/>
                              </w:trPr>
                              <w:tc>
                                <w:tcPr>
                                  <w:tcW w:w="1036" w:type="dxa"/>
                                  <w:vMerge w:val="restart"/>
                                  <w:tcBorders>
                                    <w:top w:val="single" w:sz="4" w:space="0" w:color="auto"/>
                                    <w:left w:val="single" w:sz="4" w:space="0" w:color="auto"/>
                                    <w:right w:val="single" w:sz="4" w:space="0" w:color="auto"/>
                                  </w:tcBorders>
                                  <w:shd w:val="clear" w:color="auto" w:fill="auto"/>
                                  <w:noWrap/>
                                  <w:vAlign w:val="center"/>
                                  <w:hideMark/>
                                </w:tcPr>
                                <w:p w14:paraId="76C89AE6"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業務單</w:t>
                                  </w:r>
                                  <w:r w:rsidRPr="00C27DBD">
                                    <w:rPr>
                                      <w:rFonts w:ascii="標楷體" w:eastAsia="標楷體" w:hAnsi="標楷體" w:cs="新細明體"/>
                                      <w:color w:val="000000"/>
                                      <w:sz w:val="20"/>
                                      <w:szCs w:val="20"/>
                                    </w:rPr>
                                    <w:t>位</w:t>
                                  </w:r>
                                </w:p>
                              </w:tc>
                              <w:tc>
                                <w:tcPr>
                                  <w:tcW w:w="1269" w:type="dxa"/>
                                  <w:vMerge w:val="restart"/>
                                  <w:tcBorders>
                                    <w:top w:val="single" w:sz="4" w:space="0" w:color="auto"/>
                                    <w:left w:val="nil"/>
                                    <w:right w:val="single" w:sz="4" w:space="0" w:color="auto"/>
                                  </w:tcBorders>
                                  <w:shd w:val="clear" w:color="auto" w:fill="auto"/>
                                  <w:vAlign w:val="center"/>
                                  <w:hideMark/>
                                </w:tcPr>
                                <w:p w14:paraId="08EB517C"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稽核總人數</w:t>
                                  </w:r>
                                </w:p>
                              </w:tc>
                              <w:tc>
                                <w:tcPr>
                                  <w:tcW w:w="2540" w:type="dxa"/>
                                  <w:gridSpan w:val="2"/>
                                  <w:tcBorders>
                                    <w:top w:val="single" w:sz="4" w:space="0" w:color="auto"/>
                                    <w:left w:val="nil"/>
                                    <w:bottom w:val="single" w:sz="4" w:space="0" w:color="auto"/>
                                    <w:right w:val="single" w:sz="4" w:space="0" w:color="auto"/>
                                  </w:tcBorders>
                                  <w:shd w:val="clear" w:color="auto" w:fill="auto"/>
                                  <w:vAlign w:val="center"/>
                                  <w:hideMark/>
                                </w:tcPr>
                                <w:p w14:paraId="46A1B320"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SMS種子教官教育訓練</w:t>
                                  </w:r>
                                </w:p>
                              </w:tc>
                              <w:tc>
                                <w:tcPr>
                                  <w:tcW w:w="2540" w:type="dxa"/>
                                  <w:gridSpan w:val="2"/>
                                  <w:tcBorders>
                                    <w:top w:val="single" w:sz="4" w:space="0" w:color="auto"/>
                                    <w:left w:val="nil"/>
                                    <w:bottom w:val="single" w:sz="4" w:space="0" w:color="auto"/>
                                    <w:right w:val="single" w:sz="4" w:space="0" w:color="auto"/>
                                  </w:tcBorders>
                                  <w:shd w:val="clear" w:color="auto" w:fill="auto"/>
                                  <w:vAlign w:val="center"/>
                                  <w:hideMark/>
                                </w:tcPr>
                                <w:p w14:paraId="4461AB7D"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SMS基層人員教育訓練</w:t>
                                  </w:r>
                                </w:p>
                              </w:tc>
                              <w:tc>
                                <w:tcPr>
                                  <w:tcW w:w="2540" w:type="dxa"/>
                                  <w:gridSpan w:val="2"/>
                                  <w:tcBorders>
                                    <w:top w:val="single" w:sz="4" w:space="0" w:color="auto"/>
                                    <w:left w:val="nil"/>
                                    <w:bottom w:val="single" w:sz="4" w:space="0" w:color="auto"/>
                                    <w:right w:val="single" w:sz="4" w:space="0" w:color="auto"/>
                                  </w:tcBorders>
                                  <w:shd w:val="clear" w:color="auto" w:fill="auto"/>
                                  <w:vAlign w:val="center"/>
                                  <w:hideMark/>
                                </w:tcPr>
                                <w:p w14:paraId="71FCC495"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SMS稽核人員教</w:t>
                                  </w:r>
                                  <w:r w:rsidRPr="00C27DBD">
                                    <w:rPr>
                                      <w:rFonts w:ascii="標楷體" w:eastAsia="標楷體" w:hAnsi="標楷體" w:cs="新細明體"/>
                                      <w:color w:val="000000"/>
                                      <w:sz w:val="20"/>
                                      <w:szCs w:val="20"/>
                                    </w:rPr>
                                    <w:t>育</w:t>
                                  </w:r>
                                  <w:r w:rsidRPr="00C27DBD">
                                    <w:rPr>
                                      <w:rFonts w:ascii="標楷體" w:eastAsia="標楷體" w:hAnsi="標楷體" w:cs="新細明體" w:hint="eastAsia"/>
                                      <w:color w:val="000000"/>
                                      <w:sz w:val="20"/>
                                      <w:szCs w:val="20"/>
                                    </w:rPr>
                                    <w:t>訓練</w:t>
                                  </w:r>
                                </w:p>
                              </w:tc>
                            </w:tr>
                            <w:tr w:rsidR="00A93915" w:rsidRPr="001C2527" w14:paraId="241EA460" w14:textId="77777777" w:rsidTr="00DD5B06">
                              <w:trPr>
                                <w:jc w:val="center"/>
                              </w:trPr>
                              <w:tc>
                                <w:tcPr>
                                  <w:tcW w:w="1036" w:type="dxa"/>
                                  <w:vMerge/>
                                  <w:tcBorders>
                                    <w:left w:val="single" w:sz="4" w:space="0" w:color="auto"/>
                                    <w:bottom w:val="single" w:sz="4" w:space="0" w:color="auto"/>
                                    <w:right w:val="single" w:sz="4" w:space="0" w:color="auto"/>
                                  </w:tcBorders>
                                  <w:shd w:val="clear" w:color="auto" w:fill="auto"/>
                                  <w:noWrap/>
                                  <w:vAlign w:val="center"/>
                                  <w:hideMark/>
                                </w:tcPr>
                                <w:p w14:paraId="0A077F4B" w14:textId="77777777" w:rsidR="00A93915" w:rsidRPr="00C27DBD" w:rsidRDefault="00A93915" w:rsidP="00DD5B06">
                                  <w:pPr>
                                    <w:spacing w:line="0" w:lineRule="atLeast"/>
                                    <w:jc w:val="center"/>
                                    <w:rPr>
                                      <w:rFonts w:ascii="標楷體" w:eastAsia="標楷體" w:hAnsi="標楷體" w:cs="新細明體"/>
                                      <w:color w:val="000000"/>
                                      <w:sz w:val="20"/>
                                      <w:szCs w:val="20"/>
                                    </w:rPr>
                                  </w:pPr>
                                </w:p>
                              </w:tc>
                              <w:tc>
                                <w:tcPr>
                                  <w:tcW w:w="1269" w:type="dxa"/>
                                  <w:vMerge/>
                                  <w:tcBorders>
                                    <w:left w:val="nil"/>
                                    <w:bottom w:val="single" w:sz="4" w:space="0" w:color="auto"/>
                                    <w:right w:val="single" w:sz="4" w:space="0" w:color="auto"/>
                                  </w:tcBorders>
                                  <w:shd w:val="clear" w:color="auto" w:fill="auto"/>
                                  <w:vAlign w:val="center"/>
                                  <w:hideMark/>
                                </w:tcPr>
                                <w:p w14:paraId="5CAB0D0D" w14:textId="77777777" w:rsidR="00A93915" w:rsidRPr="00C27DBD" w:rsidRDefault="00A93915" w:rsidP="00DD5B06">
                                  <w:pPr>
                                    <w:spacing w:line="0" w:lineRule="atLeast"/>
                                    <w:jc w:val="center"/>
                                    <w:rPr>
                                      <w:rFonts w:ascii="標楷體" w:eastAsia="標楷體" w:hAnsi="標楷體" w:cs="新細明體"/>
                                      <w:color w:val="000000"/>
                                      <w:sz w:val="20"/>
                                      <w:szCs w:val="20"/>
                                    </w:rPr>
                                  </w:pPr>
                                </w:p>
                              </w:tc>
                              <w:tc>
                                <w:tcPr>
                                  <w:tcW w:w="1270" w:type="dxa"/>
                                  <w:tcBorders>
                                    <w:top w:val="nil"/>
                                    <w:left w:val="nil"/>
                                    <w:bottom w:val="single" w:sz="4" w:space="0" w:color="auto"/>
                                    <w:right w:val="single" w:sz="4" w:space="0" w:color="auto"/>
                                  </w:tcBorders>
                                  <w:shd w:val="clear" w:color="auto" w:fill="auto"/>
                                  <w:vAlign w:val="center"/>
                                  <w:hideMark/>
                                </w:tcPr>
                                <w:p w14:paraId="29209D64" w14:textId="77777777" w:rsidR="00A93915" w:rsidRPr="00C27DBD" w:rsidRDefault="00A93915" w:rsidP="00DD5B06">
                                  <w:pPr>
                                    <w:spacing w:line="0" w:lineRule="atLeast"/>
                                    <w:jc w:val="center"/>
                                    <w:rPr>
                                      <w:rFonts w:ascii="標楷體" w:eastAsia="標楷體" w:hAnsi="標楷體" w:cs="新細明體"/>
                                      <w:color w:val="000000"/>
                                      <w:sz w:val="20"/>
                                      <w:szCs w:val="20"/>
                                    </w:rPr>
                                  </w:pPr>
                                  <w:proofErr w:type="gramStart"/>
                                  <w:r w:rsidRPr="00C27DBD">
                                    <w:rPr>
                                      <w:rFonts w:ascii="標楷體" w:eastAsia="標楷體" w:hAnsi="標楷體" w:cs="新細明體" w:hint="eastAsia"/>
                                      <w:color w:val="000000"/>
                                      <w:sz w:val="20"/>
                                      <w:szCs w:val="20"/>
                                    </w:rPr>
                                    <w:t>參</w:t>
                                  </w:r>
                                  <w:r w:rsidRPr="00C27DBD">
                                    <w:rPr>
                                      <w:rFonts w:ascii="標楷體" w:eastAsia="標楷體" w:hAnsi="標楷體" w:cs="新細明體"/>
                                      <w:color w:val="000000"/>
                                      <w:sz w:val="20"/>
                                      <w:szCs w:val="20"/>
                                    </w:rPr>
                                    <w:t>訓</w:t>
                                  </w:r>
                                  <w:r w:rsidRPr="00C27DBD">
                                    <w:rPr>
                                      <w:rFonts w:ascii="標楷體" w:eastAsia="標楷體" w:hAnsi="標楷體" w:cs="新細明體" w:hint="eastAsia"/>
                                      <w:color w:val="000000"/>
                                      <w:sz w:val="20"/>
                                      <w:szCs w:val="20"/>
                                    </w:rPr>
                                    <w:t>人數</w:t>
                                  </w:r>
                                  <w:proofErr w:type="gramEnd"/>
                                </w:p>
                              </w:tc>
                              <w:tc>
                                <w:tcPr>
                                  <w:tcW w:w="1270" w:type="dxa"/>
                                  <w:tcBorders>
                                    <w:top w:val="nil"/>
                                    <w:left w:val="nil"/>
                                    <w:bottom w:val="single" w:sz="4" w:space="0" w:color="auto"/>
                                    <w:right w:val="single" w:sz="4" w:space="0" w:color="auto"/>
                                  </w:tcBorders>
                                  <w:shd w:val="clear" w:color="auto" w:fill="auto"/>
                                  <w:vAlign w:val="center"/>
                                  <w:hideMark/>
                                </w:tcPr>
                                <w:p w14:paraId="6342CDDB"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占比</w:t>
                                  </w:r>
                                </w:p>
                              </w:tc>
                              <w:tc>
                                <w:tcPr>
                                  <w:tcW w:w="1270" w:type="dxa"/>
                                  <w:tcBorders>
                                    <w:top w:val="nil"/>
                                    <w:left w:val="nil"/>
                                    <w:bottom w:val="single" w:sz="4" w:space="0" w:color="auto"/>
                                    <w:right w:val="single" w:sz="4" w:space="0" w:color="auto"/>
                                  </w:tcBorders>
                                  <w:shd w:val="clear" w:color="auto" w:fill="auto"/>
                                  <w:vAlign w:val="center"/>
                                  <w:hideMark/>
                                </w:tcPr>
                                <w:p w14:paraId="14E0442C" w14:textId="77777777" w:rsidR="00A93915" w:rsidRPr="00C27DBD" w:rsidRDefault="00A93915" w:rsidP="00DD5B06">
                                  <w:pPr>
                                    <w:spacing w:line="0" w:lineRule="atLeast"/>
                                    <w:jc w:val="center"/>
                                    <w:rPr>
                                      <w:rFonts w:ascii="標楷體" w:eastAsia="標楷體" w:hAnsi="標楷體" w:cs="新細明體"/>
                                      <w:color w:val="000000"/>
                                      <w:sz w:val="20"/>
                                      <w:szCs w:val="20"/>
                                    </w:rPr>
                                  </w:pPr>
                                  <w:proofErr w:type="gramStart"/>
                                  <w:r w:rsidRPr="00C27DBD">
                                    <w:rPr>
                                      <w:rFonts w:ascii="標楷體" w:eastAsia="標楷體" w:hAnsi="標楷體" w:cs="新細明體" w:hint="eastAsia"/>
                                      <w:color w:val="000000"/>
                                      <w:sz w:val="20"/>
                                      <w:szCs w:val="20"/>
                                    </w:rPr>
                                    <w:t>參</w:t>
                                  </w:r>
                                  <w:r w:rsidRPr="00C27DBD">
                                    <w:rPr>
                                      <w:rFonts w:ascii="標楷體" w:eastAsia="標楷體" w:hAnsi="標楷體" w:cs="新細明體"/>
                                      <w:color w:val="000000"/>
                                      <w:sz w:val="20"/>
                                      <w:szCs w:val="20"/>
                                    </w:rPr>
                                    <w:t>訓</w:t>
                                  </w:r>
                                  <w:r w:rsidRPr="00C27DBD">
                                    <w:rPr>
                                      <w:rFonts w:ascii="標楷體" w:eastAsia="標楷體" w:hAnsi="標楷體" w:cs="新細明體" w:hint="eastAsia"/>
                                      <w:color w:val="000000"/>
                                      <w:sz w:val="20"/>
                                      <w:szCs w:val="20"/>
                                    </w:rPr>
                                    <w:t>人數</w:t>
                                  </w:r>
                                  <w:proofErr w:type="gramEnd"/>
                                </w:p>
                              </w:tc>
                              <w:tc>
                                <w:tcPr>
                                  <w:tcW w:w="1270" w:type="dxa"/>
                                  <w:tcBorders>
                                    <w:top w:val="nil"/>
                                    <w:left w:val="nil"/>
                                    <w:bottom w:val="single" w:sz="4" w:space="0" w:color="auto"/>
                                    <w:right w:val="single" w:sz="4" w:space="0" w:color="auto"/>
                                  </w:tcBorders>
                                  <w:shd w:val="clear" w:color="auto" w:fill="auto"/>
                                  <w:vAlign w:val="center"/>
                                  <w:hideMark/>
                                </w:tcPr>
                                <w:p w14:paraId="7AA3F7E4"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占比</w:t>
                                  </w:r>
                                </w:p>
                              </w:tc>
                              <w:tc>
                                <w:tcPr>
                                  <w:tcW w:w="1270" w:type="dxa"/>
                                  <w:tcBorders>
                                    <w:top w:val="nil"/>
                                    <w:left w:val="nil"/>
                                    <w:bottom w:val="single" w:sz="4" w:space="0" w:color="auto"/>
                                    <w:right w:val="single" w:sz="4" w:space="0" w:color="auto"/>
                                  </w:tcBorders>
                                  <w:shd w:val="clear" w:color="auto" w:fill="auto"/>
                                  <w:vAlign w:val="center"/>
                                  <w:hideMark/>
                                </w:tcPr>
                                <w:p w14:paraId="7F69D099" w14:textId="77777777" w:rsidR="00A93915" w:rsidRPr="00C27DBD" w:rsidRDefault="00A93915" w:rsidP="00DD5B06">
                                  <w:pPr>
                                    <w:spacing w:line="0" w:lineRule="atLeast"/>
                                    <w:jc w:val="center"/>
                                    <w:rPr>
                                      <w:rFonts w:ascii="標楷體" w:eastAsia="標楷體" w:hAnsi="標楷體" w:cs="新細明體"/>
                                      <w:color w:val="000000"/>
                                      <w:sz w:val="20"/>
                                      <w:szCs w:val="20"/>
                                    </w:rPr>
                                  </w:pPr>
                                  <w:proofErr w:type="gramStart"/>
                                  <w:r w:rsidRPr="00C27DBD">
                                    <w:rPr>
                                      <w:rFonts w:ascii="標楷體" w:eastAsia="標楷體" w:hAnsi="標楷體" w:cs="新細明體" w:hint="eastAsia"/>
                                      <w:color w:val="000000"/>
                                      <w:sz w:val="20"/>
                                      <w:szCs w:val="20"/>
                                    </w:rPr>
                                    <w:t>參</w:t>
                                  </w:r>
                                  <w:r w:rsidRPr="00C27DBD">
                                    <w:rPr>
                                      <w:rFonts w:ascii="標楷體" w:eastAsia="標楷體" w:hAnsi="標楷體" w:cs="新細明體"/>
                                      <w:color w:val="000000"/>
                                      <w:sz w:val="20"/>
                                      <w:szCs w:val="20"/>
                                    </w:rPr>
                                    <w:t>訓</w:t>
                                  </w:r>
                                  <w:r w:rsidRPr="00C27DBD">
                                    <w:rPr>
                                      <w:rFonts w:ascii="標楷體" w:eastAsia="標楷體" w:hAnsi="標楷體" w:cs="新細明體" w:hint="eastAsia"/>
                                      <w:color w:val="000000"/>
                                      <w:sz w:val="20"/>
                                      <w:szCs w:val="20"/>
                                    </w:rPr>
                                    <w:t>人數</w:t>
                                  </w:r>
                                  <w:proofErr w:type="gramEnd"/>
                                </w:p>
                              </w:tc>
                              <w:tc>
                                <w:tcPr>
                                  <w:tcW w:w="1270" w:type="dxa"/>
                                  <w:tcBorders>
                                    <w:top w:val="nil"/>
                                    <w:left w:val="nil"/>
                                    <w:bottom w:val="single" w:sz="4" w:space="0" w:color="auto"/>
                                    <w:right w:val="single" w:sz="4" w:space="0" w:color="auto"/>
                                  </w:tcBorders>
                                  <w:shd w:val="clear" w:color="auto" w:fill="auto"/>
                                  <w:vAlign w:val="center"/>
                                  <w:hideMark/>
                                </w:tcPr>
                                <w:p w14:paraId="197477A5"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占比</w:t>
                                  </w:r>
                                </w:p>
                              </w:tc>
                            </w:tr>
                            <w:tr w:rsidR="00A93915" w:rsidRPr="001C2527" w14:paraId="5491F740"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4694A987" w14:textId="77777777" w:rsidR="00A93915" w:rsidRPr="00C27DBD" w:rsidRDefault="00A93915" w:rsidP="00DD5B06">
                                  <w:pPr>
                                    <w:spacing w:line="0" w:lineRule="atLeast"/>
                                    <w:jc w:val="center"/>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合計</w:t>
                                  </w:r>
                                </w:p>
                              </w:tc>
                              <w:tc>
                                <w:tcPr>
                                  <w:tcW w:w="1269" w:type="dxa"/>
                                  <w:tcBorders>
                                    <w:top w:val="nil"/>
                                    <w:left w:val="nil"/>
                                    <w:bottom w:val="single" w:sz="4" w:space="0" w:color="auto"/>
                                    <w:right w:val="single" w:sz="4" w:space="0" w:color="auto"/>
                                  </w:tcBorders>
                                  <w:shd w:val="clear" w:color="auto" w:fill="auto"/>
                                  <w:vAlign w:val="center"/>
                                  <w:hideMark/>
                                </w:tcPr>
                                <w:p w14:paraId="503871CA"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74</w:t>
                                  </w:r>
                                </w:p>
                              </w:tc>
                              <w:tc>
                                <w:tcPr>
                                  <w:tcW w:w="1270" w:type="dxa"/>
                                  <w:tcBorders>
                                    <w:top w:val="nil"/>
                                    <w:left w:val="nil"/>
                                    <w:bottom w:val="single" w:sz="4" w:space="0" w:color="auto"/>
                                    <w:right w:val="single" w:sz="4" w:space="0" w:color="auto"/>
                                  </w:tcBorders>
                                  <w:shd w:val="clear" w:color="auto" w:fill="auto"/>
                                  <w:vAlign w:val="center"/>
                                  <w:hideMark/>
                                </w:tcPr>
                                <w:p w14:paraId="207232BE"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28</w:t>
                                  </w:r>
                                </w:p>
                              </w:tc>
                              <w:tc>
                                <w:tcPr>
                                  <w:tcW w:w="1270" w:type="dxa"/>
                                  <w:tcBorders>
                                    <w:top w:val="nil"/>
                                    <w:left w:val="nil"/>
                                    <w:bottom w:val="single" w:sz="4" w:space="0" w:color="auto"/>
                                    <w:right w:val="single" w:sz="4" w:space="0" w:color="auto"/>
                                  </w:tcBorders>
                                  <w:shd w:val="clear" w:color="auto" w:fill="auto"/>
                                  <w:vAlign w:val="center"/>
                                  <w:hideMark/>
                                </w:tcPr>
                                <w:p w14:paraId="58116D20"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37.84</w:t>
                                  </w:r>
                                </w:p>
                              </w:tc>
                              <w:tc>
                                <w:tcPr>
                                  <w:tcW w:w="1270" w:type="dxa"/>
                                  <w:tcBorders>
                                    <w:top w:val="nil"/>
                                    <w:left w:val="nil"/>
                                    <w:bottom w:val="single" w:sz="4" w:space="0" w:color="auto"/>
                                    <w:right w:val="single" w:sz="4" w:space="0" w:color="auto"/>
                                  </w:tcBorders>
                                  <w:shd w:val="clear" w:color="auto" w:fill="auto"/>
                                  <w:vAlign w:val="center"/>
                                  <w:hideMark/>
                                </w:tcPr>
                                <w:p w14:paraId="2F94571E"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2</w:t>
                                  </w:r>
                                </w:p>
                              </w:tc>
                              <w:tc>
                                <w:tcPr>
                                  <w:tcW w:w="1270" w:type="dxa"/>
                                  <w:tcBorders>
                                    <w:top w:val="nil"/>
                                    <w:left w:val="nil"/>
                                    <w:bottom w:val="single" w:sz="4" w:space="0" w:color="auto"/>
                                    <w:right w:val="single" w:sz="4" w:space="0" w:color="auto"/>
                                  </w:tcBorders>
                                  <w:shd w:val="clear" w:color="auto" w:fill="auto"/>
                                  <w:vAlign w:val="center"/>
                                  <w:hideMark/>
                                </w:tcPr>
                                <w:p w14:paraId="68DEE25A"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2.70</w:t>
                                  </w:r>
                                </w:p>
                              </w:tc>
                              <w:tc>
                                <w:tcPr>
                                  <w:tcW w:w="1270" w:type="dxa"/>
                                  <w:tcBorders>
                                    <w:top w:val="nil"/>
                                    <w:left w:val="nil"/>
                                    <w:bottom w:val="single" w:sz="4" w:space="0" w:color="auto"/>
                                    <w:right w:val="single" w:sz="4" w:space="0" w:color="auto"/>
                                  </w:tcBorders>
                                  <w:shd w:val="clear" w:color="auto" w:fill="auto"/>
                                  <w:vAlign w:val="center"/>
                                  <w:hideMark/>
                                </w:tcPr>
                                <w:p w14:paraId="499E8956"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19</w:t>
                                  </w:r>
                                </w:p>
                              </w:tc>
                              <w:tc>
                                <w:tcPr>
                                  <w:tcW w:w="1270" w:type="dxa"/>
                                  <w:tcBorders>
                                    <w:top w:val="nil"/>
                                    <w:left w:val="nil"/>
                                    <w:bottom w:val="single" w:sz="4" w:space="0" w:color="auto"/>
                                    <w:right w:val="single" w:sz="4" w:space="0" w:color="auto"/>
                                  </w:tcBorders>
                                  <w:shd w:val="clear" w:color="auto" w:fill="auto"/>
                                  <w:vAlign w:val="center"/>
                                  <w:hideMark/>
                                </w:tcPr>
                                <w:p w14:paraId="62077EA2"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25.68</w:t>
                                  </w:r>
                                </w:p>
                              </w:tc>
                            </w:tr>
                            <w:tr w:rsidR="00A93915" w:rsidRPr="001C2527" w14:paraId="5C99167A"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vAlign w:val="center"/>
                                  <w:hideMark/>
                                </w:tcPr>
                                <w:p w14:paraId="7EC72963"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運安處</w:t>
                                  </w:r>
                                </w:p>
                              </w:tc>
                              <w:tc>
                                <w:tcPr>
                                  <w:tcW w:w="1269" w:type="dxa"/>
                                  <w:tcBorders>
                                    <w:top w:val="nil"/>
                                    <w:left w:val="nil"/>
                                    <w:bottom w:val="single" w:sz="4" w:space="0" w:color="auto"/>
                                    <w:right w:val="single" w:sz="4" w:space="0" w:color="auto"/>
                                  </w:tcBorders>
                                  <w:shd w:val="clear" w:color="auto" w:fill="auto"/>
                                  <w:vAlign w:val="center"/>
                                  <w:hideMark/>
                                </w:tcPr>
                                <w:p w14:paraId="398BC4A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35</w:t>
                                  </w:r>
                                </w:p>
                              </w:tc>
                              <w:tc>
                                <w:tcPr>
                                  <w:tcW w:w="1270" w:type="dxa"/>
                                  <w:tcBorders>
                                    <w:top w:val="nil"/>
                                    <w:left w:val="nil"/>
                                    <w:bottom w:val="single" w:sz="4" w:space="0" w:color="auto"/>
                                    <w:right w:val="single" w:sz="4" w:space="0" w:color="auto"/>
                                  </w:tcBorders>
                                  <w:shd w:val="clear" w:color="auto" w:fill="auto"/>
                                  <w:vAlign w:val="center"/>
                                  <w:hideMark/>
                                </w:tcPr>
                                <w:p w14:paraId="42054205"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10</w:t>
                                  </w:r>
                                </w:p>
                              </w:tc>
                              <w:tc>
                                <w:tcPr>
                                  <w:tcW w:w="1270" w:type="dxa"/>
                                  <w:tcBorders>
                                    <w:top w:val="nil"/>
                                    <w:left w:val="nil"/>
                                    <w:bottom w:val="single" w:sz="4" w:space="0" w:color="auto"/>
                                    <w:right w:val="single" w:sz="4" w:space="0" w:color="auto"/>
                                  </w:tcBorders>
                                  <w:shd w:val="clear" w:color="auto" w:fill="auto"/>
                                  <w:vAlign w:val="center"/>
                                  <w:hideMark/>
                                </w:tcPr>
                                <w:p w14:paraId="5EC2887D"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28.57</w:t>
                                  </w:r>
                                </w:p>
                              </w:tc>
                              <w:tc>
                                <w:tcPr>
                                  <w:tcW w:w="1270" w:type="dxa"/>
                                  <w:tcBorders>
                                    <w:top w:val="nil"/>
                                    <w:left w:val="nil"/>
                                    <w:bottom w:val="single" w:sz="4" w:space="0" w:color="auto"/>
                                    <w:right w:val="single" w:sz="4" w:space="0" w:color="auto"/>
                                  </w:tcBorders>
                                  <w:shd w:val="clear" w:color="auto" w:fill="auto"/>
                                  <w:vAlign w:val="center"/>
                                  <w:hideMark/>
                                </w:tcPr>
                                <w:p w14:paraId="67FB18F8"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26F9E213"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5B62AFAB"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11</w:t>
                                  </w:r>
                                </w:p>
                              </w:tc>
                              <w:tc>
                                <w:tcPr>
                                  <w:tcW w:w="1270" w:type="dxa"/>
                                  <w:tcBorders>
                                    <w:top w:val="nil"/>
                                    <w:left w:val="nil"/>
                                    <w:bottom w:val="single" w:sz="4" w:space="0" w:color="auto"/>
                                    <w:right w:val="single" w:sz="4" w:space="0" w:color="auto"/>
                                  </w:tcBorders>
                                  <w:shd w:val="clear" w:color="auto" w:fill="auto"/>
                                  <w:vAlign w:val="center"/>
                                  <w:hideMark/>
                                </w:tcPr>
                                <w:p w14:paraId="73FA18D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31.43</w:t>
                                  </w:r>
                                </w:p>
                              </w:tc>
                            </w:tr>
                            <w:tr w:rsidR="00A93915" w:rsidRPr="001C2527" w14:paraId="45D14B82"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78001CB6"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運</w:t>
                                  </w:r>
                                  <w:proofErr w:type="gramStart"/>
                                  <w:r w:rsidRPr="00C27DBD">
                                    <w:rPr>
                                      <w:rFonts w:ascii="標楷體" w:eastAsia="標楷體" w:hAnsi="標楷體" w:cs="新細明體" w:hint="eastAsia"/>
                                      <w:color w:val="000000"/>
                                      <w:sz w:val="20"/>
                                      <w:szCs w:val="20"/>
                                    </w:rPr>
                                    <w:t>務</w:t>
                                  </w:r>
                                  <w:proofErr w:type="gramEnd"/>
                                  <w:r w:rsidRPr="00C27DBD">
                                    <w:rPr>
                                      <w:rFonts w:ascii="標楷體" w:eastAsia="標楷體" w:hAnsi="標楷體" w:cs="新細明體" w:hint="eastAsia"/>
                                      <w:color w:val="000000"/>
                                      <w:sz w:val="20"/>
                                      <w:szCs w:val="20"/>
                                    </w:rPr>
                                    <w:t>處</w:t>
                                  </w:r>
                                </w:p>
                              </w:tc>
                              <w:tc>
                                <w:tcPr>
                                  <w:tcW w:w="1269" w:type="dxa"/>
                                  <w:tcBorders>
                                    <w:top w:val="nil"/>
                                    <w:left w:val="nil"/>
                                    <w:bottom w:val="single" w:sz="4" w:space="0" w:color="auto"/>
                                    <w:right w:val="single" w:sz="4" w:space="0" w:color="auto"/>
                                  </w:tcBorders>
                                  <w:shd w:val="clear" w:color="auto" w:fill="auto"/>
                                  <w:vAlign w:val="center"/>
                                  <w:hideMark/>
                                </w:tcPr>
                                <w:p w14:paraId="375A5C84"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7</w:t>
                                  </w:r>
                                </w:p>
                              </w:tc>
                              <w:tc>
                                <w:tcPr>
                                  <w:tcW w:w="1270" w:type="dxa"/>
                                  <w:tcBorders>
                                    <w:top w:val="nil"/>
                                    <w:left w:val="nil"/>
                                    <w:bottom w:val="single" w:sz="4" w:space="0" w:color="auto"/>
                                    <w:right w:val="single" w:sz="4" w:space="0" w:color="auto"/>
                                  </w:tcBorders>
                                  <w:shd w:val="clear" w:color="auto" w:fill="auto"/>
                                  <w:vAlign w:val="center"/>
                                  <w:hideMark/>
                                </w:tcPr>
                                <w:p w14:paraId="209C0B19"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4</w:t>
                                  </w:r>
                                </w:p>
                              </w:tc>
                              <w:tc>
                                <w:tcPr>
                                  <w:tcW w:w="1270" w:type="dxa"/>
                                  <w:tcBorders>
                                    <w:top w:val="nil"/>
                                    <w:left w:val="nil"/>
                                    <w:bottom w:val="single" w:sz="4" w:space="0" w:color="auto"/>
                                    <w:right w:val="single" w:sz="4" w:space="0" w:color="auto"/>
                                  </w:tcBorders>
                                  <w:shd w:val="clear" w:color="auto" w:fill="auto"/>
                                  <w:vAlign w:val="center"/>
                                  <w:hideMark/>
                                </w:tcPr>
                                <w:p w14:paraId="1D627B13"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57.14</w:t>
                                  </w:r>
                                </w:p>
                              </w:tc>
                              <w:tc>
                                <w:tcPr>
                                  <w:tcW w:w="1270" w:type="dxa"/>
                                  <w:tcBorders>
                                    <w:top w:val="nil"/>
                                    <w:left w:val="nil"/>
                                    <w:bottom w:val="single" w:sz="4" w:space="0" w:color="auto"/>
                                    <w:right w:val="single" w:sz="4" w:space="0" w:color="auto"/>
                                  </w:tcBorders>
                                  <w:shd w:val="clear" w:color="auto" w:fill="auto"/>
                                  <w:vAlign w:val="center"/>
                                  <w:hideMark/>
                                </w:tcPr>
                                <w:p w14:paraId="66185C32"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4F95D144"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4189F525"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w:t>
                                  </w:r>
                                </w:p>
                              </w:tc>
                              <w:tc>
                                <w:tcPr>
                                  <w:tcW w:w="1270" w:type="dxa"/>
                                  <w:tcBorders>
                                    <w:top w:val="nil"/>
                                    <w:left w:val="nil"/>
                                    <w:bottom w:val="single" w:sz="4" w:space="0" w:color="auto"/>
                                    <w:right w:val="single" w:sz="4" w:space="0" w:color="auto"/>
                                  </w:tcBorders>
                                  <w:shd w:val="clear" w:color="auto" w:fill="auto"/>
                                  <w:vAlign w:val="center"/>
                                  <w:hideMark/>
                                </w:tcPr>
                                <w:p w14:paraId="648E654E"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14.29</w:t>
                                  </w:r>
                                </w:p>
                              </w:tc>
                            </w:tr>
                            <w:tr w:rsidR="00A93915" w:rsidRPr="001C2527" w14:paraId="698C7B2D"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094AA2D5"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工務處</w:t>
                                  </w:r>
                                </w:p>
                              </w:tc>
                              <w:tc>
                                <w:tcPr>
                                  <w:tcW w:w="1269" w:type="dxa"/>
                                  <w:tcBorders>
                                    <w:top w:val="nil"/>
                                    <w:left w:val="nil"/>
                                    <w:bottom w:val="single" w:sz="4" w:space="0" w:color="auto"/>
                                    <w:right w:val="single" w:sz="4" w:space="0" w:color="auto"/>
                                  </w:tcBorders>
                                  <w:shd w:val="clear" w:color="auto" w:fill="auto"/>
                                  <w:vAlign w:val="center"/>
                                  <w:hideMark/>
                                </w:tcPr>
                                <w:p w14:paraId="0F556860"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15</w:t>
                                  </w:r>
                                </w:p>
                              </w:tc>
                              <w:tc>
                                <w:tcPr>
                                  <w:tcW w:w="1270" w:type="dxa"/>
                                  <w:tcBorders>
                                    <w:top w:val="nil"/>
                                    <w:left w:val="nil"/>
                                    <w:bottom w:val="single" w:sz="4" w:space="0" w:color="auto"/>
                                    <w:right w:val="single" w:sz="4" w:space="0" w:color="auto"/>
                                  </w:tcBorders>
                                  <w:shd w:val="clear" w:color="auto" w:fill="auto"/>
                                  <w:vAlign w:val="center"/>
                                  <w:hideMark/>
                                </w:tcPr>
                                <w:p w14:paraId="5A91D7AE"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5</w:t>
                                  </w:r>
                                </w:p>
                              </w:tc>
                              <w:tc>
                                <w:tcPr>
                                  <w:tcW w:w="1270" w:type="dxa"/>
                                  <w:tcBorders>
                                    <w:top w:val="nil"/>
                                    <w:left w:val="nil"/>
                                    <w:bottom w:val="single" w:sz="4" w:space="0" w:color="auto"/>
                                    <w:right w:val="single" w:sz="4" w:space="0" w:color="auto"/>
                                  </w:tcBorders>
                                  <w:shd w:val="clear" w:color="auto" w:fill="auto"/>
                                  <w:vAlign w:val="center"/>
                                  <w:hideMark/>
                                </w:tcPr>
                                <w:p w14:paraId="280C1FE1"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33.33</w:t>
                                  </w:r>
                                </w:p>
                              </w:tc>
                              <w:tc>
                                <w:tcPr>
                                  <w:tcW w:w="1270" w:type="dxa"/>
                                  <w:tcBorders>
                                    <w:top w:val="nil"/>
                                    <w:left w:val="nil"/>
                                    <w:bottom w:val="single" w:sz="4" w:space="0" w:color="auto"/>
                                    <w:right w:val="single" w:sz="4" w:space="0" w:color="auto"/>
                                  </w:tcBorders>
                                  <w:shd w:val="clear" w:color="auto" w:fill="auto"/>
                                  <w:vAlign w:val="center"/>
                                  <w:hideMark/>
                                </w:tcPr>
                                <w:p w14:paraId="742FC344"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6763014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5C362C68"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w:t>
                                  </w:r>
                                </w:p>
                              </w:tc>
                              <w:tc>
                                <w:tcPr>
                                  <w:tcW w:w="1270" w:type="dxa"/>
                                  <w:tcBorders>
                                    <w:top w:val="nil"/>
                                    <w:left w:val="nil"/>
                                    <w:bottom w:val="single" w:sz="4" w:space="0" w:color="auto"/>
                                    <w:right w:val="single" w:sz="4" w:space="0" w:color="auto"/>
                                  </w:tcBorders>
                                  <w:shd w:val="clear" w:color="auto" w:fill="auto"/>
                                  <w:vAlign w:val="center"/>
                                  <w:hideMark/>
                                </w:tcPr>
                                <w:p w14:paraId="25528386"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13.33</w:t>
                                  </w:r>
                                </w:p>
                              </w:tc>
                            </w:tr>
                            <w:tr w:rsidR="00A93915" w:rsidRPr="001C2527" w14:paraId="4FFD4516"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4D5E62D6"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機務處</w:t>
                                  </w:r>
                                </w:p>
                              </w:tc>
                              <w:tc>
                                <w:tcPr>
                                  <w:tcW w:w="1269" w:type="dxa"/>
                                  <w:tcBorders>
                                    <w:top w:val="nil"/>
                                    <w:left w:val="nil"/>
                                    <w:bottom w:val="single" w:sz="4" w:space="0" w:color="auto"/>
                                    <w:right w:val="single" w:sz="4" w:space="0" w:color="auto"/>
                                  </w:tcBorders>
                                  <w:shd w:val="clear" w:color="auto" w:fill="auto"/>
                                  <w:vAlign w:val="center"/>
                                  <w:hideMark/>
                                </w:tcPr>
                                <w:p w14:paraId="39027E64"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7</w:t>
                                  </w:r>
                                </w:p>
                              </w:tc>
                              <w:tc>
                                <w:tcPr>
                                  <w:tcW w:w="1270" w:type="dxa"/>
                                  <w:tcBorders>
                                    <w:top w:val="nil"/>
                                    <w:left w:val="nil"/>
                                    <w:bottom w:val="single" w:sz="4" w:space="0" w:color="auto"/>
                                    <w:right w:val="single" w:sz="4" w:space="0" w:color="auto"/>
                                  </w:tcBorders>
                                  <w:shd w:val="clear" w:color="auto" w:fill="auto"/>
                                  <w:vAlign w:val="center"/>
                                  <w:hideMark/>
                                </w:tcPr>
                                <w:p w14:paraId="2FB78338"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3</w:t>
                                  </w:r>
                                </w:p>
                              </w:tc>
                              <w:tc>
                                <w:tcPr>
                                  <w:tcW w:w="1270" w:type="dxa"/>
                                  <w:tcBorders>
                                    <w:top w:val="nil"/>
                                    <w:left w:val="nil"/>
                                    <w:bottom w:val="single" w:sz="4" w:space="0" w:color="auto"/>
                                    <w:right w:val="single" w:sz="4" w:space="0" w:color="auto"/>
                                  </w:tcBorders>
                                  <w:shd w:val="clear" w:color="auto" w:fill="auto"/>
                                  <w:vAlign w:val="center"/>
                                  <w:hideMark/>
                                </w:tcPr>
                                <w:p w14:paraId="2E31BA5C"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42.86</w:t>
                                  </w:r>
                                </w:p>
                              </w:tc>
                              <w:tc>
                                <w:tcPr>
                                  <w:tcW w:w="1270" w:type="dxa"/>
                                  <w:tcBorders>
                                    <w:top w:val="nil"/>
                                    <w:left w:val="nil"/>
                                    <w:bottom w:val="single" w:sz="4" w:space="0" w:color="auto"/>
                                    <w:right w:val="single" w:sz="4" w:space="0" w:color="auto"/>
                                  </w:tcBorders>
                                  <w:shd w:val="clear" w:color="auto" w:fill="auto"/>
                                  <w:vAlign w:val="center"/>
                                  <w:hideMark/>
                                </w:tcPr>
                                <w:p w14:paraId="44C72C0B"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27F18CEC"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78B7F4ED"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3</w:t>
                                  </w:r>
                                </w:p>
                              </w:tc>
                              <w:tc>
                                <w:tcPr>
                                  <w:tcW w:w="1270" w:type="dxa"/>
                                  <w:tcBorders>
                                    <w:top w:val="nil"/>
                                    <w:left w:val="nil"/>
                                    <w:bottom w:val="single" w:sz="4" w:space="0" w:color="auto"/>
                                    <w:right w:val="single" w:sz="4" w:space="0" w:color="auto"/>
                                  </w:tcBorders>
                                  <w:shd w:val="clear" w:color="auto" w:fill="auto"/>
                                  <w:vAlign w:val="center"/>
                                  <w:hideMark/>
                                </w:tcPr>
                                <w:p w14:paraId="443C14F8"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42.86</w:t>
                                  </w:r>
                                </w:p>
                              </w:tc>
                            </w:tr>
                            <w:tr w:rsidR="00A93915" w:rsidRPr="001C2527" w14:paraId="0E650250"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42503269"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電</w:t>
                                  </w:r>
                                  <w:proofErr w:type="gramStart"/>
                                  <w:r w:rsidRPr="00C27DBD">
                                    <w:rPr>
                                      <w:rFonts w:ascii="標楷體" w:eastAsia="標楷體" w:hAnsi="標楷體" w:cs="新細明體" w:hint="eastAsia"/>
                                      <w:color w:val="000000"/>
                                      <w:sz w:val="20"/>
                                      <w:szCs w:val="20"/>
                                    </w:rPr>
                                    <w:t>務</w:t>
                                  </w:r>
                                  <w:proofErr w:type="gramEnd"/>
                                  <w:r w:rsidRPr="00C27DBD">
                                    <w:rPr>
                                      <w:rFonts w:ascii="標楷體" w:eastAsia="標楷體" w:hAnsi="標楷體" w:cs="新細明體" w:hint="eastAsia"/>
                                      <w:color w:val="000000"/>
                                      <w:sz w:val="20"/>
                                      <w:szCs w:val="20"/>
                                    </w:rPr>
                                    <w:t>處</w:t>
                                  </w:r>
                                </w:p>
                              </w:tc>
                              <w:tc>
                                <w:tcPr>
                                  <w:tcW w:w="1269" w:type="dxa"/>
                                  <w:tcBorders>
                                    <w:top w:val="nil"/>
                                    <w:left w:val="nil"/>
                                    <w:bottom w:val="single" w:sz="4" w:space="0" w:color="auto"/>
                                    <w:right w:val="single" w:sz="4" w:space="0" w:color="auto"/>
                                  </w:tcBorders>
                                  <w:shd w:val="clear" w:color="auto" w:fill="auto"/>
                                  <w:vAlign w:val="center"/>
                                  <w:hideMark/>
                                </w:tcPr>
                                <w:p w14:paraId="19AAC2A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10</w:t>
                                  </w:r>
                                </w:p>
                              </w:tc>
                              <w:tc>
                                <w:tcPr>
                                  <w:tcW w:w="1270" w:type="dxa"/>
                                  <w:tcBorders>
                                    <w:top w:val="nil"/>
                                    <w:left w:val="nil"/>
                                    <w:bottom w:val="single" w:sz="4" w:space="0" w:color="auto"/>
                                    <w:right w:val="single" w:sz="4" w:space="0" w:color="auto"/>
                                  </w:tcBorders>
                                  <w:shd w:val="clear" w:color="auto" w:fill="auto"/>
                                  <w:vAlign w:val="center"/>
                                  <w:hideMark/>
                                </w:tcPr>
                                <w:p w14:paraId="46FB7390"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6</w:t>
                                  </w:r>
                                </w:p>
                              </w:tc>
                              <w:tc>
                                <w:tcPr>
                                  <w:tcW w:w="1270" w:type="dxa"/>
                                  <w:tcBorders>
                                    <w:top w:val="nil"/>
                                    <w:left w:val="nil"/>
                                    <w:bottom w:val="single" w:sz="4" w:space="0" w:color="auto"/>
                                    <w:right w:val="single" w:sz="4" w:space="0" w:color="auto"/>
                                  </w:tcBorders>
                                  <w:shd w:val="clear" w:color="auto" w:fill="auto"/>
                                  <w:vAlign w:val="center"/>
                                  <w:hideMark/>
                                </w:tcPr>
                                <w:p w14:paraId="378D39CC"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60.00</w:t>
                                  </w:r>
                                </w:p>
                              </w:tc>
                              <w:tc>
                                <w:tcPr>
                                  <w:tcW w:w="1270" w:type="dxa"/>
                                  <w:tcBorders>
                                    <w:top w:val="nil"/>
                                    <w:left w:val="nil"/>
                                    <w:bottom w:val="single" w:sz="4" w:space="0" w:color="auto"/>
                                    <w:right w:val="single" w:sz="4" w:space="0" w:color="auto"/>
                                  </w:tcBorders>
                                  <w:shd w:val="clear" w:color="auto" w:fill="auto"/>
                                  <w:vAlign w:val="center"/>
                                  <w:hideMark/>
                                </w:tcPr>
                                <w:p w14:paraId="3FEF22D2"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w:t>
                                  </w:r>
                                </w:p>
                              </w:tc>
                              <w:tc>
                                <w:tcPr>
                                  <w:tcW w:w="1270" w:type="dxa"/>
                                  <w:tcBorders>
                                    <w:top w:val="nil"/>
                                    <w:left w:val="nil"/>
                                    <w:bottom w:val="single" w:sz="4" w:space="0" w:color="auto"/>
                                    <w:right w:val="single" w:sz="4" w:space="0" w:color="auto"/>
                                  </w:tcBorders>
                                  <w:shd w:val="clear" w:color="auto" w:fill="auto"/>
                                  <w:vAlign w:val="center"/>
                                  <w:hideMark/>
                                </w:tcPr>
                                <w:p w14:paraId="5417B8B7"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20.00</w:t>
                                  </w:r>
                                </w:p>
                              </w:tc>
                              <w:tc>
                                <w:tcPr>
                                  <w:tcW w:w="1270" w:type="dxa"/>
                                  <w:tcBorders>
                                    <w:top w:val="nil"/>
                                    <w:left w:val="nil"/>
                                    <w:bottom w:val="single" w:sz="4" w:space="0" w:color="auto"/>
                                    <w:right w:val="single" w:sz="4" w:space="0" w:color="auto"/>
                                  </w:tcBorders>
                                  <w:shd w:val="clear" w:color="auto" w:fill="auto"/>
                                  <w:vAlign w:val="center"/>
                                  <w:hideMark/>
                                </w:tcPr>
                                <w:p w14:paraId="2D1629E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w:t>
                                  </w:r>
                                </w:p>
                              </w:tc>
                              <w:tc>
                                <w:tcPr>
                                  <w:tcW w:w="1270" w:type="dxa"/>
                                  <w:tcBorders>
                                    <w:top w:val="nil"/>
                                    <w:left w:val="nil"/>
                                    <w:bottom w:val="single" w:sz="4" w:space="0" w:color="auto"/>
                                    <w:right w:val="single" w:sz="4" w:space="0" w:color="auto"/>
                                  </w:tcBorders>
                                  <w:shd w:val="clear" w:color="auto" w:fill="auto"/>
                                  <w:vAlign w:val="center"/>
                                  <w:hideMark/>
                                </w:tcPr>
                                <w:p w14:paraId="46538D6A"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20.00</w:t>
                                  </w:r>
                                </w:p>
                              </w:tc>
                            </w:tr>
                            <w:tr w:rsidR="00A93915" w:rsidRPr="001C2527" w14:paraId="7C3873D6" w14:textId="77777777" w:rsidTr="00DD5B06">
                              <w:trPr>
                                <w:jc w:val="center"/>
                              </w:trPr>
                              <w:tc>
                                <w:tcPr>
                                  <w:tcW w:w="9925" w:type="dxa"/>
                                  <w:gridSpan w:val="8"/>
                                  <w:tcBorders>
                                    <w:top w:val="single" w:sz="4" w:space="0" w:color="auto"/>
                                  </w:tcBorders>
                                  <w:shd w:val="clear" w:color="auto" w:fill="auto"/>
                                  <w:noWrap/>
                                  <w:vAlign w:val="center"/>
                                </w:tcPr>
                                <w:p w14:paraId="541672A1" w14:textId="77777777" w:rsidR="00A93915" w:rsidRPr="00C27DBD" w:rsidRDefault="00A93915" w:rsidP="00376A32">
                                  <w:pPr>
                                    <w:spacing w:beforeLines="15" w:before="54" w:line="0" w:lineRule="atLeast"/>
                                    <w:ind w:leftChars="-20" w:left="-48"/>
                                    <w:rPr>
                                      <w:rFonts w:ascii="標楷體" w:eastAsia="標楷體" w:hAnsi="標楷體" w:cs="新細明體"/>
                                      <w:color w:val="000000"/>
                                      <w:sz w:val="20"/>
                                      <w:szCs w:val="20"/>
                                    </w:rPr>
                                  </w:pPr>
                                  <w:r w:rsidRPr="00C27DBD">
                                    <w:rPr>
                                      <w:rFonts w:ascii="標楷體" w:eastAsia="標楷體" w:hAnsi="標楷體" w:hint="eastAsia"/>
                                      <w:sz w:val="18"/>
                                    </w:rPr>
                                    <w:t>資料來源：整理自</w:t>
                                  </w:r>
                                  <w:proofErr w:type="gramStart"/>
                                  <w:r w:rsidRPr="00C27DBD">
                                    <w:rPr>
                                      <w:rFonts w:ascii="標楷體" w:eastAsia="標楷體" w:hAnsi="標楷體" w:hint="eastAsia"/>
                                      <w:sz w:val="18"/>
                                    </w:rPr>
                                    <w:t>臺</w:t>
                                  </w:r>
                                  <w:r w:rsidRPr="00C27DBD">
                                    <w:rPr>
                                      <w:rFonts w:ascii="標楷體" w:eastAsia="標楷體" w:hAnsi="標楷體"/>
                                      <w:sz w:val="18"/>
                                    </w:rPr>
                                    <w:t>鐵</w:t>
                                  </w:r>
                                  <w:r w:rsidRPr="00C27DBD">
                                    <w:rPr>
                                      <w:rFonts w:ascii="標楷體" w:eastAsia="標楷體" w:hAnsi="標楷體" w:hint="eastAsia"/>
                                      <w:sz w:val="18"/>
                                    </w:rPr>
                                    <w:t>局</w:t>
                                  </w:r>
                                  <w:proofErr w:type="gramEnd"/>
                                  <w:r w:rsidRPr="00C27DBD">
                                    <w:rPr>
                                      <w:rFonts w:ascii="標楷體" w:eastAsia="標楷體" w:hAnsi="標楷體" w:hint="eastAsia"/>
                                      <w:sz w:val="18"/>
                                    </w:rPr>
                                    <w:t>提供資料。</w:t>
                                  </w:r>
                                </w:p>
                              </w:tc>
                            </w:tr>
                          </w:tbl>
                          <w:p w14:paraId="1CC0C16B" w14:textId="77777777" w:rsidR="00A93915" w:rsidRPr="00441E7D" w:rsidRDefault="00A93915" w:rsidP="00A939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6AEF3A" id="_x0000_s1027" type="#_x0000_t202" style="position:absolute;left:0;text-align:left;margin-left:-11pt;margin-top:128.6pt;width:517.3pt;height:180pt;z-index:251646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" stroked="f">
                <v:textbox>
                  <w:txbxContent>
                    <w:tbl>
                      <w:tblPr>
                        <w:tblW w:w="9925" w:type="dxa"/>
                        <w:jc w:val="center"/>
                        <w:tblCellMar>
                          <w:left w:w="28" w:type="dxa"/>
                          <w:right w:w="28" w:type="dxa"/>
                        </w:tblCellMar>
                        <w:tblLook w:val="04A0" w:firstRow="1" w:lastRow="0" w:firstColumn="1" w:lastColumn="0" w:noHBand="0" w:noVBand="1"/>
                      </w:tblPr>
                      <w:tblGrid>
                        <w:gridCol w:w="1036"/>
                        <w:gridCol w:w="1269"/>
                        <w:gridCol w:w="1270"/>
                        <w:gridCol w:w="1270"/>
                        <w:gridCol w:w="1270"/>
                        <w:gridCol w:w="1270"/>
                        <w:gridCol w:w="1270"/>
                        <w:gridCol w:w="1270"/>
                      </w:tblGrid>
                      <w:tr w:rsidR="00A93915" w:rsidRPr="00C27DBD" w14:paraId="70DD59BD" w14:textId="77777777" w:rsidTr="00DD5B06">
                        <w:trPr>
                          <w:jc w:val="center"/>
                        </w:trPr>
                        <w:tc>
                          <w:tcPr>
                            <w:tcW w:w="9925" w:type="dxa"/>
                            <w:gridSpan w:val="8"/>
                            <w:tcBorders>
                              <w:bottom w:val="single" w:sz="4" w:space="0" w:color="auto"/>
                            </w:tcBorders>
                            <w:shd w:val="clear" w:color="auto" w:fill="auto"/>
                            <w:noWrap/>
                            <w:vAlign w:val="center"/>
                          </w:tcPr>
                          <w:p w14:paraId="0D918A9E" w14:textId="77777777" w:rsidR="00A93915" w:rsidRPr="00C27DBD" w:rsidRDefault="00A93915" w:rsidP="00B239FE">
                            <w:pPr>
                              <w:pStyle w:val="affd"/>
                              <w:rPr>
                                <w:rFonts w:ascii="標楷體" w:eastAsia="標楷體" w:hAnsi="標楷體"/>
                                <w:sz w:val="18"/>
                              </w:rPr>
                            </w:pPr>
                            <w:bookmarkStart w:id="3" w:name="_Ref137999741"/>
                            <w:r w:rsidRPr="00C27DBD">
                              <w:rPr>
                                <w:rFonts w:ascii="標楷體" w:eastAsia="標楷體" w:hAnsi="標楷體"/>
                              </w:rPr>
                              <w:t>表</w:t>
                            </w:r>
                            <w:r w:rsidRPr="00C27DBD">
                              <w:rPr>
                                <w:rFonts w:ascii="標楷體" w:eastAsia="標楷體" w:hAnsi="標楷體"/>
                              </w:rPr>
                              <w:fldChar w:fldCharType="begin"/>
                            </w:r>
                            <w:r w:rsidRPr="00C27DBD">
                              <w:rPr>
                                <w:rFonts w:ascii="標楷體" w:eastAsia="標楷體" w:hAnsi="標楷體"/>
                              </w:rPr>
                              <w:instrText xml:space="preserve"> SEQ 表 \* ARABIC </w:instrText>
                            </w:r>
                            <w:r w:rsidRPr="00C27DBD">
                              <w:rPr>
                                <w:rFonts w:ascii="標楷體" w:eastAsia="標楷體" w:hAnsi="標楷體"/>
                              </w:rPr>
                              <w:fldChar w:fldCharType="separate"/>
                            </w:r>
                            <w:r w:rsidRPr="00C27DBD">
                              <w:rPr>
                                <w:rFonts w:ascii="標楷體" w:eastAsia="標楷體" w:hAnsi="標楷體"/>
                                <w:noProof/>
                              </w:rPr>
                              <w:t>1</w:t>
                            </w:r>
                            <w:r w:rsidRPr="00C27DBD">
                              <w:rPr>
                                <w:rFonts w:ascii="標楷體" w:eastAsia="標楷體" w:hAnsi="標楷體"/>
                                <w:noProof/>
                              </w:rPr>
                              <w:fldChar w:fldCharType="end"/>
                            </w:r>
                            <w:bookmarkEnd w:id="3"/>
                            <w:r w:rsidRPr="00C27DBD">
                              <w:rPr>
                                <w:rFonts w:ascii="標楷體" w:eastAsia="標楷體" w:hAnsi="標楷體"/>
                              </w:rPr>
                              <w:t xml:space="preserve">　</w:t>
                            </w:r>
                            <w:proofErr w:type="gramStart"/>
                            <w:r w:rsidRPr="00C27DBD">
                              <w:rPr>
                                <w:rFonts w:ascii="標楷體" w:eastAsia="標楷體" w:hAnsi="標楷體" w:hint="eastAsia"/>
                              </w:rPr>
                              <w:t>111</w:t>
                            </w:r>
                            <w:proofErr w:type="gramEnd"/>
                            <w:r w:rsidRPr="00C27DBD">
                              <w:rPr>
                                <w:rFonts w:ascii="標楷體" w:eastAsia="標楷體" w:hAnsi="標楷體" w:hint="eastAsia"/>
                              </w:rPr>
                              <w:t>年</w:t>
                            </w:r>
                            <w:r w:rsidRPr="00C27DBD">
                              <w:rPr>
                                <w:rFonts w:ascii="標楷體" w:eastAsia="標楷體" w:hAnsi="標楷體"/>
                              </w:rPr>
                              <w:t>度SMS稽核</w:t>
                            </w:r>
                            <w:proofErr w:type="gramStart"/>
                            <w:r w:rsidRPr="00C27DBD">
                              <w:rPr>
                                <w:rFonts w:ascii="標楷體" w:eastAsia="標楷體" w:hAnsi="標楷體"/>
                              </w:rPr>
                              <w:t>委員參訓情形</w:t>
                            </w:r>
                            <w:proofErr w:type="gramEnd"/>
                          </w:p>
                          <w:p w14:paraId="237F9755"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hint="eastAsia"/>
                                <w:sz w:val="20"/>
                              </w:rPr>
                              <w:t>單位：人、％</w:t>
                            </w:r>
                          </w:p>
                        </w:tc>
                      </w:tr>
                      <w:tr w:rsidR="00A93915" w:rsidRPr="001C2527" w14:paraId="090E70BC" w14:textId="77777777" w:rsidTr="00DD5B06">
                        <w:trPr>
                          <w:jc w:val="center"/>
                        </w:trPr>
                        <w:tc>
                          <w:tcPr>
                            <w:tcW w:w="1036" w:type="dxa"/>
                            <w:vMerge w:val="restart"/>
                            <w:tcBorders>
                              <w:top w:val="single" w:sz="4" w:space="0" w:color="auto"/>
                              <w:left w:val="single" w:sz="4" w:space="0" w:color="auto"/>
                              <w:right w:val="single" w:sz="4" w:space="0" w:color="auto"/>
                            </w:tcBorders>
                            <w:shd w:val="clear" w:color="auto" w:fill="auto"/>
                            <w:noWrap/>
                            <w:vAlign w:val="center"/>
                            <w:hideMark/>
                          </w:tcPr>
                          <w:p w14:paraId="76C89AE6"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業務單</w:t>
                            </w:r>
                            <w:r w:rsidRPr="00C27DBD">
                              <w:rPr>
                                <w:rFonts w:ascii="標楷體" w:eastAsia="標楷體" w:hAnsi="標楷體" w:cs="新細明體"/>
                                <w:color w:val="000000"/>
                                <w:sz w:val="20"/>
                                <w:szCs w:val="20"/>
                              </w:rPr>
                              <w:t>位</w:t>
                            </w:r>
                          </w:p>
                        </w:tc>
                        <w:tc>
                          <w:tcPr>
                            <w:tcW w:w="1269" w:type="dxa"/>
                            <w:vMerge w:val="restart"/>
                            <w:tcBorders>
                              <w:top w:val="single" w:sz="4" w:space="0" w:color="auto"/>
                              <w:left w:val="nil"/>
                              <w:right w:val="single" w:sz="4" w:space="0" w:color="auto"/>
                            </w:tcBorders>
                            <w:shd w:val="clear" w:color="auto" w:fill="auto"/>
                            <w:vAlign w:val="center"/>
                            <w:hideMark/>
                          </w:tcPr>
                          <w:p w14:paraId="08EB517C"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稽核總人數</w:t>
                            </w:r>
                          </w:p>
                        </w:tc>
                        <w:tc>
                          <w:tcPr>
                            <w:tcW w:w="2540" w:type="dxa"/>
                            <w:gridSpan w:val="2"/>
                            <w:tcBorders>
                              <w:top w:val="single" w:sz="4" w:space="0" w:color="auto"/>
                              <w:left w:val="nil"/>
                              <w:bottom w:val="single" w:sz="4" w:space="0" w:color="auto"/>
                              <w:right w:val="single" w:sz="4" w:space="0" w:color="auto"/>
                            </w:tcBorders>
                            <w:shd w:val="clear" w:color="auto" w:fill="auto"/>
                            <w:vAlign w:val="center"/>
                            <w:hideMark/>
                          </w:tcPr>
                          <w:p w14:paraId="46A1B320"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SMS種子教官教育訓練</w:t>
                            </w:r>
                          </w:p>
                        </w:tc>
                        <w:tc>
                          <w:tcPr>
                            <w:tcW w:w="2540" w:type="dxa"/>
                            <w:gridSpan w:val="2"/>
                            <w:tcBorders>
                              <w:top w:val="single" w:sz="4" w:space="0" w:color="auto"/>
                              <w:left w:val="nil"/>
                              <w:bottom w:val="single" w:sz="4" w:space="0" w:color="auto"/>
                              <w:right w:val="single" w:sz="4" w:space="0" w:color="auto"/>
                            </w:tcBorders>
                            <w:shd w:val="clear" w:color="auto" w:fill="auto"/>
                            <w:vAlign w:val="center"/>
                            <w:hideMark/>
                          </w:tcPr>
                          <w:p w14:paraId="4461AB7D"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SMS基層人員教育訓練</w:t>
                            </w:r>
                          </w:p>
                        </w:tc>
                        <w:tc>
                          <w:tcPr>
                            <w:tcW w:w="2540" w:type="dxa"/>
                            <w:gridSpan w:val="2"/>
                            <w:tcBorders>
                              <w:top w:val="single" w:sz="4" w:space="0" w:color="auto"/>
                              <w:left w:val="nil"/>
                              <w:bottom w:val="single" w:sz="4" w:space="0" w:color="auto"/>
                              <w:right w:val="single" w:sz="4" w:space="0" w:color="auto"/>
                            </w:tcBorders>
                            <w:shd w:val="clear" w:color="auto" w:fill="auto"/>
                            <w:vAlign w:val="center"/>
                            <w:hideMark/>
                          </w:tcPr>
                          <w:p w14:paraId="71FCC495"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SMS稽核人員教</w:t>
                            </w:r>
                            <w:r w:rsidRPr="00C27DBD">
                              <w:rPr>
                                <w:rFonts w:ascii="標楷體" w:eastAsia="標楷體" w:hAnsi="標楷體" w:cs="新細明體"/>
                                <w:color w:val="000000"/>
                                <w:sz w:val="20"/>
                                <w:szCs w:val="20"/>
                              </w:rPr>
                              <w:t>育</w:t>
                            </w:r>
                            <w:r w:rsidRPr="00C27DBD">
                              <w:rPr>
                                <w:rFonts w:ascii="標楷體" w:eastAsia="標楷體" w:hAnsi="標楷體" w:cs="新細明體" w:hint="eastAsia"/>
                                <w:color w:val="000000"/>
                                <w:sz w:val="20"/>
                                <w:szCs w:val="20"/>
                              </w:rPr>
                              <w:t>訓練</w:t>
                            </w:r>
                          </w:p>
                        </w:tc>
                      </w:tr>
                      <w:tr w:rsidR="00A93915" w:rsidRPr="001C2527" w14:paraId="241EA460" w14:textId="77777777" w:rsidTr="00DD5B06">
                        <w:trPr>
                          <w:jc w:val="center"/>
                        </w:trPr>
                        <w:tc>
                          <w:tcPr>
                            <w:tcW w:w="1036" w:type="dxa"/>
                            <w:vMerge/>
                            <w:tcBorders>
                              <w:left w:val="single" w:sz="4" w:space="0" w:color="auto"/>
                              <w:bottom w:val="single" w:sz="4" w:space="0" w:color="auto"/>
                              <w:right w:val="single" w:sz="4" w:space="0" w:color="auto"/>
                            </w:tcBorders>
                            <w:shd w:val="clear" w:color="auto" w:fill="auto"/>
                            <w:noWrap/>
                            <w:vAlign w:val="center"/>
                            <w:hideMark/>
                          </w:tcPr>
                          <w:p w14:paraId="0A077F4B" w14:textId="77777777" w:rsidR="00A93915" w:rsidRPr="00C27DBD" w:rsidRDefault="00A93915" w:rsidP="00DD5B06">
                            <w:pPr>
                              <w:spacing w:line="0" w:lineRule="atLeast"/>
                              <w:jc w:val="center"/>
                              <w:rPr>
                                <w:rFonts w:ascii="標楷體" w:eastAsia="標楷體" w:hAnsi="標楷體" w:cs="新細明體"/>
                                <w:color w:val="000000"/>
                                <w:sz w:val="20"/>
                                <w:szCs w:val="20"/>
                              </w:rPr>
                            </w:pPr>
                          </w:p>
                        </w:tc>
                        <w:tc>
                          <w:tcPr>
                            <w:tcW w:w="1269" w:type="dxa"/>
                            <w:vMerge/>
                            <w:tcBorders>
                              <w:left w:val="nil"/>
                              <w:bottom w:val="single" w:sz="4" w:space="0" w:color="auto"/>
                              <w:right w:val="single" w:sz="4" w:space="0" w:color="auto"/>
                            </w:tcBorders>
                            <w:shd w:val="clear" w:color="auto" w:fill="auto"/>
                            <w:vAlign w:val="center"/>
                            <w:hideMark/>
                          </w:tcPr>
                          <w:p w14:paraId="5CAB0D0D" w14:textId="77777777" w:rsidR="00A93915" w:rsidRPr="00C27DBD" w:rsidRDefault="00A93915" w:rsidP="00DD5B06">
                            <w:pPr>
                              <w:spacing w:line="0" w:lineRule="atLeast"/>
                              <w:jc w:val="center"/>
                              <w:rPr>
                                <w:rFonts w:ascii="標楷體" w:eastAsia="標楷體" w:hAnsi="標楷體" w:cs="新細明體"/>
                                <w:color w:val="000000"/>
                                <w:sz w:val="20"/>
                                <w:szCs w:val="20"/>
                              </w:rPr>
                            </w:pPr>
                          </w:p>
                        </w:tc>
                        <w:tc>
                          <w:tcPr>
                            <w:tcW w:w="1270" w:type="dxa"/>
                            <w:tcBorders>
                              <w:top w:val="nil"/>
                              <w:left w:val="nil"/>
                              <w:bottom w:val="single" w:sz="4" w:space="0" w:color="auto"/>
                              <w:right w:val="single" w:sz="4" w:space="0" w:color="auto"/>
                            </w:tcBorders>
                            <w:shd w:val="clear" w:color="auto" w:fill="auto"/>
                            <w:vAlign w:val="center"/>
                            <w:hideMark/>
                          </w:tcPr>
                          <w:p w14:paraId="29209D64" w14:textId="77777777" w:rsidR="00A93915" w:rsidRPr="00C27DBD" w:rsidRDefault="00A93915" w:rsidP="00DD5B06">
                            <w:pPr>
                              <w:spacing w:line="0" w:lineRule="atLeast"/>
                              <w:jc w:val="center"/>
                              <w:rPr>
                                <w:rFonts w:ascii="標楷體" w:eastAsia="標楷體" w:hAnsi="標楷體" w:cs="新細明體"/>
                                <w:color w:val="000000"/>
                                <w:sz w:val="20"/>
                                <w:szCs w:val="20"/>
                              </w:rPr>
                            </w:pPr>
                            <w:proofErr w:type="gramStart"/>
                            <w:r w:rsidRPr="00C27DBD">
                              <w:rPr>
                                <w:rFonts w:ascii="標楷體" w:eastAsia="標楷體" w:hAnsi="標楷體" w:cs="新細明體" w:hint="eastAsia"/>
                                <w:color w:val="000000"/>
                                <w:sz w:val="20"/>
                                <w:szCs w:val="20"/>
                              </w:rPr>
                              <w:t>參</w:t>
                            </w:r>
                            <w:r w:rsidRPr="00C27DBD">
                              <w:rPr>
                                <w:rFonts w:ascii="標楷體" w:eastAsia="標楷體" w:hAnsi="標楷體" w:cs="新細明體"/>
                                <w:color w:val="000000"/>
                                <w:sz w:val="20"/>
                                <w:szCs w:val="20"/>
                              </w:rPr>
                              <w:t>訓</w:t>
                            </w:r>
                            <w:r w:rsidRPr="00C27DBD">
                              <w:rPr>
                                <w:rFonts w:ascii="標楷體" w:eastAsia="標楷體" w:hAnsi="標楷體" w:cs="新細明體" w:hint="eastAsia"/>
                                <w:color w:val="000000"/>
                                <w:sz w:val="20"/>
                                <w:szCs w:val="20"/>
                              </w:rPr>
                              <w:t>人數</w:t>
                            </w:r>
                            <w:proofErr w:type="gramEnd"/>
                          </w:p>
                        </w:tc>
                        <w:tc>
                          <w:tcPr>
                            <w:tcW w:w="1270" w:type="dxa"/>
                            <w:tcBorders>
                              <w:top w:val="nil"/>
                              <w:left w:val="nil"/>
                              <w:bottom w:val="single" w:sz="4" w:space="0" w:color="auto"/>
                              <w:right w:val="single" w:sz="4" w:space="0" w:color="auto"/>
                            </w:tcBorders>
                            <w:shd w:val="clear" w:color="auto" w:fill="auto"/>
                            <w:vAlign w:val="center"/>
                            <w:hideMark/>
                          </w:tcPr>
                          <w:p w14:paraId="6342CDDB"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占比</w:t>
                            </w:r>
                          </w:p>
                        </w:tc>
                        <w:tc>
                          <w:tcPr>
                            <w:tcW w:w="1270" w:type="dxa"/>
                            <w:tcBorders>
                              <w:top w:val="nil"/>
                              <w:left w:val="nil"/>
                              <w:bottom w:val="single" w:sz="4" w:space="0" w:color="auto"/>
                              <w:right w:val="single" w:sz="4" w:space="0" w:color="auto"/>
                            </w:tcBorders>
                            <w:shd w:val="clear" w:color="auto" w:fill="auto"/>
                            <w:vAlign w:val="center"/>
                            <w:hideMark/>
                          </w:tcPr>
                          <w:p w14:paraId="14E0442C" w14:textId="77777777" w:rsidR="00A93915" w:rsidRPr="00C27DBD" w:rsidRDefault="00A93915" w:rsidP="00DD5B06">
                            <w:pPr>
                              <w:spacing w:line="0" w:lineRule="atLeast"/>
                              <w:jc w:val="center"/>
                              <w:rPr>
                                <w:rFonts w:ascii="標楷體" w:eastAsia="標楷體" w:hAnsi="標楷體" w:cs="新細明體"/>
                                <w:color w:val="000000"/>
                                <w:sz w:val="20"/>
                                <w:szCs w:val="20"/>
                              </w:rPr>
                            </w:pPr>
                            <w:proofErr w:type="gramStart"/>
                            <w:r w:rsidRPr="00C27DBD">
                              <w:rPr>
                                <w:rFonts w:ascii="標楷體" w:eastAsia="標楷體" w:hAnsi="標楷體" w:cs="新細明體" w:hint="eastAsia"/>
                                <w:color w:val="000000"/>
                                <w:sz w:val="20"/>
                                <w:szCs w:val="20"/>
                              </w:rPr>
                              <w:t>參</w:t>
                            </w:r>
                            <w:r w:rsidRPr="00C27DBD">
                              <w:rPr>
                                <w:rFonts w:ascii="標楷體" w:eastAsia="標楷體" w:hAnsi="標楷體" w:cs="新細明體"/>
                                <w:color w:val="000000"/>
                                <w:sz w:val="20"/>
                                <w:szCs w:val="20"/>
                              </w:rPr>
                              <w:t>訓</w:t>
                            </w:r>
                            <w:r w:rsidRPr="00C27DBD">
                              <w:rPr>
                                <w:rFonts w:ascii="標楷體" w:eastAsia="標楷體" w:hAnsi="標楷體" w:cs="新細明體" w:hint="eastAsia"/>
                                <w:color w:val="000000"/>
                                <w:sz w:val="20"/>
                                <w:szCs w:val="20"/>
                              </w:rPr>
                              <w:t>人數</w:t>
                            </w:r>
                            <w:proofErr w:type="gramEnd"/>
                          </w:p>
                        </w:tc>
                        <w:tc>
                          <w:tcPr>
                            <w:tcW w:w="1270" w:type="dxa"/>
                            <w:tcBorders>
                              <w:top w:val="nil"/>
                              <w:left w:val="nil"/>
                              <w:bottom w:val="single" w:sz="4" w:space="0" w:color="auto"/>
                              <w:right w:val="single" w:sz="4" w:space="0" w:color="auto"/>
                            </w:tcBorders>
                            <w:shd w:val="clear" w:color="auto" w:fill="auto"/>
                            <w:vAlign w:val="center"/>
                            <w:hideMark/>
                          </w:tcPr>
                          <w:p w14:paraId="7AA3F7E4"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占比</w:t>
                            </w:r>
                          </w:p>
                        </w:tc>
                        <w:tc>
                          <w:tcPr>
                            <w:tcW w:w="1270" w:type="dxa"/>
                            <w:tcBorders>
                              <w:top w:val="nil"/>
                              <w:left w:val="nil"/>
                              <w:bottom w:val="single" w:sz="4" w:space="0" w:color="auto"/>
                              <w:right w:val="single" w:sz="4" w:space="0" w:color="auto"/>
                            </w:tcBorders>
                            <w:shd w:val="clear" w:color="auto" w:fill="auto"/>
                            <w:vAlign w:val="center"/>
                            <w:hideMark/>
                          </w:tcPr>
                          <w:p w14:paraId="7F69D099" w14:textId="77777777" w:rsidR="00A93915" w:rsidRPr="00C27DBD" w:rsidRDefault="00A93915" w:rsidP="00DD5B06">
                            <w:pPr>
                              <w:spacing w:line="0" w:lineRule="atLeast"/>
                              <w:jc w:val="center"/>
                              <w:rPr>
                                <w:rFonts w:ascii="標楷體" w:eastAsia="標楷體" w:hAnsi="標楷體" w:cs="新細明體"/>
                                <w:color w:val="000000"/>
                                <w:sz w:val="20"/>
                                <w:szCs w:val="20"/>
                              </w:rPr>
                            </w:pPr>
                            <w:proofErr w:type="gramStart"/>
                            <w:r w:rsidRPr="00C27DBD">
                              <w:rPr>
                                <w:rFonts w:ascii="標楷體" w:eastAsia="標楷體" w:hAnsi="標楷體" w:cs="新細明體" w:hint="eastAsia"/>
                                <w:color w:val="000000"/>
                                <w:sz w:val="20"/>
                                <w:szCs w:val="20"/>
                              </w:rPr>
                              <w:t>參</w:t>
                            </w:r>
                            <w:r w:rsidRPr="00C27DBD">
                              <w:rPr>
                                <w:rFonts w:ascii="標楷體" w:eastAsia="標楷體" w:hAnsi="標楷體" w:cs="新細明體"/>
                                <w:color w:val="000000"/>
                                <w:sz w:val="20"/>
                                <w:szCs w:val="20"/>
                              </w:rPr>
                              <w:t>訓</w:t>
                            </w:r>
                            <w:r w:rsidRPr="00C27DBD">
                              <w:rPr>
                                <w:rFonts w:ascii="標楷體" w:eastAsia="標楷體" w:hAnsi="標楷體" w:cs="新細明體" w:hint="eastAsia"/>
                                <w:color w:val="000000"/>
                                <w:sz w:val="20"/>
                                <w:szCs w:val="20"/>
                              </w:rPr>
                              <w:t>人數</w:t>
                            </w:r>
                            <w:proofErr w:type="gramEnd"/>
                          </w:p>
                        </w:tc>
                        <w:tc>
                          <w:tcPr>
                            <w:tcW w:w="1270" w:type="dxa"/>
                            <w:tcBorders>
                              <w:top w:val="nil"/>
                              <w:left w:val="nil"/>
                              <w:bottom w:val="single" w:sz="4" w:space="0" w:color="auto"/>
                              <w:right w:val="single" w:sz="4" w:space="0" w:color="auto"/>
                            </w:tcBorders>
                            <w:shd w:val="clear" w:color="auto" w:fill="auto"/>
                            <w:vAlign w:val="center"/>
                            <w:hideMark/>
                          </w:tcPr>
                          <w:p w14:paraId="197477A5"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占比</w:t>
                            </w:r>
                          </w:p>
                        </w:tc>
                      </w:tr>
                      <w:tr w:rsidR="00A93915" w:rsidRPr="001C2527" w14:paraId="5491F740"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4694A987" w14:textId="77777777" w:rsidR="00A93915" w:rsidRPr="00C27DBD" w:rsidRDefault="00A93915" w:rsidP="00DD5B06">
                            <w:pPr>
                              <w:spacing w:line="0" w:lineRule="atLeast"/>
                              <w:jc w:val="center"/>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合計</w:t>
                            </w:r>
                          </w:p>
                        </w:tc>
                        <w:tc>
                          <w:tcPr>
                            <w:tcW w:w="1269" w:type="dxa"/>
                            <w:tcBorders>
                              <w:top w:val="nil"/>
                              <w:left w:val="nil"/>
                              <w:bottom w:val="single" w:sz="4" w:space="0" w:color="auto"/>
                              <w:right w:val="single" w:sz="4" w:space="0" w:color="auto"/>
                            </w:tcBorders>
                            <w:shd w:val="clear" w:color="auto" w:fill="auto"/>
                            <w:vAlign w:val="center"/>
                            <w:hideMark/>
                          </w:tcPr>
                          <w:p w14:paraId="503871CA"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74</w:t>
                            </w:r>
                          </w:p>
                        </w:tc>
                        <w:tc>
                          <w:tcPr>
                            <w:tcW w:w="1270" w:type="dxa"/>
                            <w:tcBorders>
                              <w:top w:val="nil"/>
                              <w:left w:val="nil"/>
                              <w:bottom w:val="single" w:sz="4" w:space="0" w:color="auto"/>
                              <w:right w:val="single" w:sz="4" w:space="0" w:color="auto"/>
                            </w:tcBorders>
                            <w:shd w:val="clear" w:color="auto" w:fill="auto"/>
                            <w:vAlign w:val="center"/>
                            <w:hideMark/>
                          </w:tcPr>
                          <w:p w14:paraId="207232BE"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28</w:t>
                            </w:r>
                          </w:p>
                        </w:tc>
                        <w:tc>
                          <w:tcPr>
                            <w:tcW w:w="1270" w:type="dxa"/>
                            <w:tcBorders>
                              <w:top w:val="nil"/>
                              <w:left w:val="nil"/>
                              <w:bottom w:val="single" w:sz="4" w:space="0" w:color="auto"/>
                              <w:right w:val="single" w:sz="4" w:space="0" w:color="auto"/>
                            </w:tcBorders>
                            <w:shd w:val="clear" w:color="auto" w:fill="auto"/>
                            <w:vAlign w:val="center"/>
                            <w:hideMark/>
                          </w:tcPr>
                          <w:p w14:paraId="58116D20"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37.84</w:t>
                            </w:r>
                          </w:p>
                        </w:tc>
                        <w:tc>
                          <w:tcPr>
                            <w:tcW w:w="1270" w:type="dxa"/>
                            <w:tcBorders>
                              <w:top w:val="nil"/>
                              <w:left w:val="nil"/>
                              <w:bottom w:val="single" w:sz="4" w:space="0" w:color="auto"/>
                              <w:right w:val="single" w:sz="4" w:space="0" w:color="auto"/>
                            </w:tcBorders>
                            <w:shd w:val="clear" w:color="auto" w:fill="auto"/>
                            <w:vAlign w:val="center"/>
                            <w:hideMark/>
                          </w:tcPr>
                          <w:p w14:paraId="2F94571E"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2</w:t>
                            </w:r>
                          </w:p>
                        </w:tc>
                        <w:tc>
                          <w:tcPr>
                            <w:tcW w:w="1270" w:type="dxa"/>
                            <w:tcBorders>
                              <w:top w:val="nil"/>
                              <w:left w:val="nil"/>
                              <w:bottom w:val="single" w:sz="4" w:space="0" w:color="auto"/>
                              <w:right w:val="single" w:sz="4" w:space="0" w:color="auto"/>
                            </w:tcBorders>
                            <w:shd w:val="clear" w:color="auto" w:fill="auto"/>
                            <w:vAlign w:val="center"/>
                            <w:hideMark/>
                          </w:tcPr>
                          <w:p w14:paraId="68DEE25A"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2.70</w:t>
                            </w:r>
                          </w:p>
                        </w:tc>
                        <w:tc>
                          <w:tcPr>
                            <w:tcW w:w="1270" w:type="dxa"/>
                            <w:tcBorders>
                              <w:top w:val="nil"/>
                              <w:left w:val="nil"/>
                              <w:bottom w:val="single" w:sz="4" w:space="0" w:color="auto"/>
                              <w:right w:val="single" w:sz="4" w:space="0" w:color="auto"/>
                            </w:tcBorders>
                            <w:shd w:val="clear" w:color="auto" w:fill="auto"/>
                            <w:vAlign w:val="center"/>
                            <w:hideMark/>
                          </w:tcPr>
                          <w:p w14:paraId="499E8956"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19</w:t>
                            </w:r>
                          </w:p>
                        </w:tc>
                        <w:tc>
                          <w:tcPr>
                            <w:tcW w:w="1270" w:type="dxa"/>
                            <w:tcBorders>
                              <w:top w:val="nil"/>
                              <w:left w:val="nil"/>
                              <w:bottom w:val="single" w:sz="4" w:space="0" w:color="auto"/>
                              <w:right w:val="single" w:sz="4" w:space="0" w:color="auto"/>
                            </w:tcBorders>
                            <w:shd w:val="clear" w:color="auto" w:fill="auto"/>
                            <w:vAlign w:val="center"/>
                            <w:hideMark/>
                          </w:tcPr>
                          <w:p w14:paraId="62077EA2" w14:textId="77777777" w:rsidR="00A93915" w:rsidRPr="00C27DBD" w:rsidRDefault="00A93915" w:rsidP="00DD5B06">
                            <w:pPr>
                              <w:spacing w:line="0" w:lineRule="atLeast"/>
                              <w:jc w:val="right"/>
                              <w:rPr>
                                <w:rFonts w:ascii="標楷體" w:eastAsia="標楷體" w:hAnsi="標楷體" w:cs="新細明體"/>
                                <w:b/>
                                <w:color w:val="000000"/>
                                <w:sz w:val="20"/>
                                <w:szCs w:val="20"/>
                              </w:rPr>
                            </w:pPr>
                            <w:r w:rsidRPr="00C27DBD">
                              <w:rPr>
                                <w:rFonts w:ascii="標楷體" w:eastAsia="標楷體" w:hAnsi="標楷體" w:cs="新細明體" w:hint="eastAsia"/>
                                <w:b/>
                                <w:color w:val="000000"/>
                                <w:sz w:val="20"/>
                                <w:szCs w:val="20"/>
                              </w:rPr>
                              <w:t>25.68</w:t>
                            </w:r>
                          </w:p>
                        </w:tc>
                      </w:tr>
                      <w:tr w:rsidR="00A93915" w:rsidRPr="001C2527" w14:paraId="5C99167A"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vAlign w:val="center"/>
                            <w:hideMark/>
                          </w:tcPr>
                          <w:p w14:paraId="7EC72963"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運安處</w:t>
                            </w:r>
                          </w:p>
                        </w:tc>
                        <w:tc>
                          <w:tcPr>
                            <w:tcW w:w="1269" w:type="dxa"/>
                            <w:tcBorders>
                              <w:top w:val="nil"/>
                              <w:left w:val="nil"/>
                              <w:bottom w:val="single" w:sz="4" w:space="0" w:color="auto"/>
                              <w:right w:val="single" w:sz="4" w:space="0" w:color="auto"/>
                            </w:tcBorders>
                            <w:shd w:val="clear" w:color="auto" w:fill="auto"/>
                            <w:vAlign w:val="center"/>
                            <w:hideMark/>
                          </w:tcPr>
                          <w:p w14:paraId="398BC4A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35</w:t>
                            </w:r>
                          </w:p>
                        </w:tc>
                        <w:tc>
                          <w:tcPr>
                            <w:tcW w:w="1270" w:type="dxa"/>
                            <w:tcBorders>
                              <w:top w:val="nil"/>
                              <w:left w:val="nil"/>
                              <w:bottom w:val="single" w:sz="4" w:space="0" w:color="auto"/>
                              <w:right w:val="single" w:sz="4" w:space="0" w:color="auto"/>
                            </w:tcBorders>
                            <w:shd w:val="clear" w:color="auto" w:fill="auto"/>
                            <w:vAlign w:val="center"/>
                            <w:hideMark/>
                          </w:tcPr>
                          <w:p w14:paraId="42054205"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10</w:t>
                            </w:r>
                          </w:p>
                        </w:tc>
                        <w:tc>
                          <w:tcPr>
                            <w:tcW w:w="1270" w:type="dxa"/>
                            <w:tcBorders>
                              <w:top w:val="nil"/>
                              <w:left w:val="nil"/>
                              <w:bottom w:val="single" w:sz="4" w:space="0" w:color="auto"/>
                              <w:right w:val="single" w:sz="4" w:space="0" w:color="auto"/>
                            </w:tcBorders>
                            <w:shd w:val="clear" w:color="auto" w:fill="auto"/>
                            <w:vAlign w:val="center"/>
                            <w:hideMark/>
                          </w:tcPr>
                          <w:p w14:paraId="5EC2887D"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28.57</w:t>
                            </w:r>
                          </w:p>
                        </w:tc>
                        <w:tc>
                          <w:tcPr>
                            <w:tcW w:w="1270" w:type="dxa"/>
                            <w:tcBorders>
                              <w:top w:val="nil"/>
                              <w:left w:val="nil"/>
                              <w:bottom w:val="single" w:sz="4" w:space="0" w:color="auto"/>
                              <w:right w:val="single" w:sz="4" w:space="0" w:color="auto"/>
                            </w:tcBorders>
                            <w:shd w:val="clear" w:color="auto" w:fill="auto"/>
                            <w:vAlign w:val="center"/>
                            <w:hideMark/>
                          </w:tcPr>
                          <w:p w14:paraId="67FB18F8"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26F9E213"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5B62AFAB"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11</w:t>
                            </w:r>
                          </w:p>
                        </w:tc>
                        <w:tc>
                          <w:tcPr>
                            <w:tcW w:w="1270" w:type="dxa"/>
                            <w:tcBorders>
                              <w:top w:val="nil"/>
                              <w:left w:val="nil"/>
                              <w:bottom w:val="single" w:sz="4" w:space="0" w:color="auto"/>
                              <w:right w:val="single" w:sz="4" w:space="0" w:color="auto"/>
                            </w:tcBorders>
                            <w:shd w:val="clear" w:color="auto" w:fill="auto"/>
                            <w:vAlign w:val="center"/>
                            <w:hideMark/>
                          </w:tcPr>
                          <w:p w14:paraId="73FA18D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31.43</w:t>
                            </w:r>
                          </w:p>
                        </w:tc>
                      </w:tr>
                      <w:tr w:rsidR="00A93915" w:rsidRPr="001C2527" w14:paraId="45D14B82"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78001CB6"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運</w:t>
                            </w:r>
                            <w:proofErr w:type="gramStart"/>
                            <w:r w:rsidRPr="00C27DBD">
                              <w:rPr>
                                <w:rFonts w:ascii="標楷體" w:eastAsia="標楷體" w:hAnsi="標楷體" w:cs="新細明體" w:hint="eastAsia"/>
                                <w:color w:val="000000"/>
                                <w:sz w:val="20"/>
                                <w:szCs w:val="20"/>
                              </w:rPr>
                              <w:t>務</w:t>
                            </w:r>
                            <w:proofErr w:type="gramEnd"/>
                            <w:r w:rsidRPr="00C27DBD">
                              <w:rPr>
                                <w:rFonts w:ascii="標楷體" w:eastAsia="標楷體" w:hAnsi="標楷體" w:cs="新細明體" w:hint="eastAsia"/>
                                <w:color w:val="000000"/>
                                <w:sz w:val="20"/>
                                <w:szCs w:val="20"/>
                              </w:rPr>
                              <w:t>處</w:t>
                            </w:r>
                          </w:p>
                        </w:tc>
                        <w:tc>
                          <w:tcPr>
                            <w:tcW w:w="1269" w:type="dxa"/>
                            <w:tcBorders>
                              <w:top w:val="nil"/>
                              <w:left w:val="nil"/>
                              <w:bottom w:val="single" w:sz="4" w:space="0" w:color="auto"/>
                              <w:right w:val="single" w:sz="4" w:space="0" w:color="auto"/>
                            </w:tcBorders>
                            <w:shd w:val="clear" w:color="auto" w:fill="auto"/>
                            <w:vAlign w:val="center"/>
                            <w:hideMark/>
                          </w:tcPr>
                          <w:p w14:paraId="375A5C84"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7</w:t>
                            </w:r>
                          </w:p>
                        </w:tc>
                        <w:tc>
                          <w:tcPr>
                            <w:tcW w:w="1270" w:type="dxa"/>
                            <w:tcBorders>
                              <w:top w:val="nil"/>
                              <w:left w:val="nil"/>
                              <w:bottom w:val="single" w:sz="4" w:space="0" w:color="auto"/>
                              <w:right w:val="single" w:sz="4" w:space="0" w:color="auto"/>
                            </w:tcBorders>
                            <w:shd w:val="clear" w:color="auto" w:fill="auto"/>
                            <w:vAlign w:val="center"/>
                            <w:hideMark/>
                          </w:tcPr>
                          <w:p w14:paraId="209C0B19"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4</w:t>
                            </w:r>
                          </w:p>
                        </w:tc>
                        <w:tc>
                          <w:tcPr>
                            <w:tcW w:w="1270" w:type="dxa"/>
                            <w:tcBorders>
                              <w:top w:val="nil"/>
                              <w:left w:val="nil"/>
                              <w:bottom w:val="single" w:sz="4" w:space="0" w:color="auto"/>
                              <w:right w:val="single" w:sz="4" w:space="0" w:color="auto"/>
                            </w:tcBorders>
                            <w:shd w:val="clear" w:color="auto" w:fill="auto"/>
                            <w:vAlign w:val="center"/>
                            <w:hideMark/>
                          </w:tcPr>
                          <w:p w14:paraId="1D627B13"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57.14</w:t>
                            </w:r>
                          </w:p>
                        </w:tc>
                        <w:tc>
                          <w:tcPr>
                            <w:tcW w:w="1270" w:type="dxa"/>
                            <w:tcBorders>
                              <w:top w:val="nil"/>
                              <w:left w:val="nil"/>
                              <w:bottom w:val="single" w:sz="4" w:space="0" w:color="auto"/>
                              <w:right w:val="single" w:sz="4" w:space="0" w:color="auto"/>
                            </w:tcBorders>
                            <w:shd w:val="clear" w:color="auto" w:fill="auto"/>
                            <w:vAlign w:val="center"/>
                            <w:hideMark/>
                          </w:tcPr>
                          <w:p w14:paraId="66185C32"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4F95D144"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4189F525"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w:t>
                            </w:r>
                          </w:p>
                        </w:tc>
                        <w:tc>
                          <w:tcPr>
                            <w:tcW w:w="1270" w:type="dxa"/>
                            <w:tcBorders>
                              <w:top w:val="nil"/>
                              <w:left w:val="nil"/>
                              <w:bottom w:val="single" w:sz="4" w:space="0" w:color="auto"/>
                              <w:right w:val="single" w:sz="4" w:space="0" w:color="auto"/>
                            </w:tcBorders>
                            <w:shd w:val="clear" w:color="auto" w:fill="auto"/>
                            <w:vAlign w:val="center"/>
                            <w:hideMark/>
                          </w:tcPr>
                          <w:p w14:paraId="648E654E"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14.29</w:t>
                            </w:r>
                          </w:p>
                        </w:tc>
                      </w:tr>
                      <w:tr w:rsidR="00A93915" w:rsidRPr="001C2527" w14:paraId="698C7B2D"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094AA2D5"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工務處</w:t>
                            </w:r>
                          </w:p>
                        </w:tc>
                        <w:tc>
                          <w:tcPr>
                            <w:tcW w:w="1269" w:type="dxa"/>
                            <w:tcBorders>
                              <w:top w:val="nil"/>
                              <w:left w:val="nil"/>
                              <w:bottom w:val="single" w:sz="4" w:space="0" w:color="auto"/>
                              <w:right w:val="single" w:sz="4" w:space="0" w:color="auto"/>
                            </w:tcBorders>
                            <w:shd w:val="clear" w:color="auto" w:fill="auto"/>
                            <w:vAlign w:val="center"/>
                            <w:hideMark/>
                          </w:tcPr>
                          <w:p w14:paraId="0F556860"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15</w:t>
                            </w:r>
                          </w:p>
                        </w:tc>
                        <w:tc>
                          <w:tcPr>
                            <w:tcW w:w="1270" w:type="dxa"/>
                            <w:tcBorders>
                              <w:top w:val="nil"/>
                              <w:left w:val="nil"/>
                              <w:bottom w:val="single" w:sz="4" w:space="0" w:color="auto"/>
                              <w:right w:val="single" w:sz="4" w:space="0" w:color="auto"/>
                            </w:tcBorders>
                            <w:shd w:val="clear" w:color="auto" w:fill="auto"/>
                            <w:vAlign w:val="center"/>
                            <w:hideMark/>
                          </w:tcPr>
                          <w:p w14:paraId="5A91D7AE"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5</w:t>
                            </w:r>
                          </w:p>
                        </w:tc>
                        <w:tc>
                          <w:tcPr>
                            <w:tcW w:w="1270" w:type="dxa"/>
                            <w:tcBorders>
                              <w:top w:val="nil"/>
                              <w:left w:val="nil"/>
                              <w:bottom w:val="single" w:sz="4" w:space="0" w:color="auto"/>
                              <w:right w:val="single" w:sz="4" w:space="0" w:color="auto"/>
                            </w:tcBorders>
                            <w:shd w:val="clear" w:color="auto" w:fill="auto"/>
                            <w:vAlign w:val="center"/>
                            <w:hideMark/>
                          </w:tcPr>
                          <w:p w14:paraId="280C1FE1"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33.33</w:t>
                            </w:r>
                          </w:p>
                        </w:tc>
                        <w:tc>
                          <w:tcPr>
                            <w:tcW w:w="1270" w:type="dxa"/>
                            <w:tcBorders>
                              <w:top w:val="nil"/>
                              <w:left w:val="nil"/>
                              <w:bottom w:val="single" w:sz="4" w:space="0" w:color="auto"/>
                              <w:right w:val="single" w:sz="4" w:space="0" w:color="auto"/>
                            </w:tcBorders>
                            <w:shd w:val="clear" w:color="auto" w:fill="auto"/>
                            <w:vAlign w:val="center"/>
                            <w:hideMark/>
                          </w:tcPr>
                          <w:p w14:paraId="742FC344"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6763014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5C362C68"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w:t>
                            </w:r>
                          </w:p>
                        </w:tc>
                        <w:tc>
                          <w:tcPr>
                            <w:tcW w:w="1270" w:type="dxa"/>
                            <w:tcBorders>
                              <w:top w:val="nil"/>
                              <w:left w:val="nil"/>
                              <w:bottom w:val="single" w:sz="4" w:space="0" w:color="auto"/>
                              <w:right w:val="single" w:sz="4" w:space="0" w:color="auto"/>
                            </w:tcBorders>
                            <w:shd w:val="clear" w:color="auto" w:fill="auto"/>
                            <w:vAlign w:val="center"/>
                            <w:hideMark/>
                          </w:tcPr>
                          <w:p w14:paraId="25528386"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13.33</w:t>
                            </w:r>
                          </w:p>
                        </w:tc>
                      </w:tr>
                      <w:tr w:rsidR="00A93915" w:rsidRPr="001C2527" w14:paraId="4FFD4516"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4D5E62D6"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機務處</w:t>
                            </w:r>
                          </w:p>
                        </w:tc>
                        <w:tc>
                          <w:tcPr>
                            <w:tcW w:w="1269" w:type="dxa"/>
                            <w:tcBorders>
                              <w:top w:val="nil"/>
                              <w:left w:val="nil"/>
                              <w:bottom w:val="single" w:sz="4" w:space="0" w:color="auto"/>
                              <w:right w:val="single" w:sz="4" w:space="0" w:color="auto"/>
                            </w:tcBorders>
                            <w:shd w:val="clear" w:color="auto" w:fill="auto"/>
                            <w:vAlign w:val="center"/>
                            <w:hideMark/>
                          </w:tcPr>
                          <w:p w14:paraId="39027E64"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7</w:t>
                            </w:r>
                          </w:p>
                        </w:tc>
                        <w:tc>
                          <w:tcPr>
                            <w:tcW w:w="1270" w:type="dxa"/>
                            <w:tcBorders>
                              <w:top w:val="nil"/>
                              <w:left w:val="nil"/>
                              <w:bottom w:val="single" w:sz="4" w:space="0" w:color="auto"/>
                              <w:right w:val="single" w:sz="4" w:space="0" w:color="auto"/>
                            </w:tcBorders>
                            <w:shd w:val="clear" w:color="auto" w:fill="auto"/>
                            <w:vAlign w:val="center"/>
                            <w:hideMark/>
                          </w:tcPr>
                          <w:p w14:paraId="2FB78338"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3</w:t>
                            </w:r>
                          </w:p>
                        </w:tc>
                        <w:tc>
                          <w:tcPr>
                            <w:tcW w:w="1270" w:type="dxa"/>
                            <w:tcBorders>
                              <w:top w:val="nil"/>
                              <w:left w:val="nil"/>
                              <w:bottom w:val="single" w:sz="4" w:space="0" w:color="auto"/>
                              <w:right w:val="single" w:sz="4" w:space="0" w:color="auto"/>
                            </w:tcBorders>
                            <w:shd w:val="clear" w:color="auto" w:fill="auto"/>
                            <w:vAlign w:val="center"/>
                            <w:hideMark/>
                          </w:tcPr>
                          <w:p w14:paraId="2E31BA5C" w14:textId="77777777" w:rsidR="00A93915" w:rsidRPr="00C27DBD" w:rsidRDefault="00A93915" w:rsidP="00DD5B06">
                            <w:pPr>
                              <w:spacing w:line="0" w:lineRule="atLeast"/>
                              <w:jc w:val="right"/>
                              <w:rPr>
                                <w:rFonts w:ascii="標楷體" w:eastAsia="標楷體" w:hAnsi="標楷體"/>
                              </w:rPr>
                            </w:pPr>
                            <w:r w:rsidRPr="00C27DBD">
                              <w:rPr>
                                <w:rFonts w:ascii="標楷體" w:eastAsia="標楷體" w:hAnsi="標楷體" w:cs="新細明體" w:hint="eastAsia"/>
                                <w:color w:val="000000"/>
                                <w:sz w:val="20"/>
                                <w:szCs w:val="20"/>
                              </w:rPr>
                              <w:t>42.86</w:t>
                            </w:r>
                          </w:p>
                        </w:tc>
                        <w:tc>
                          <w:tcPr>
                            <w:tcW w:w="1270" w:type="dxa"/>
                            <w:tcBorders>
                              <w:top w:val="nil"/>
                              <w:left w:val="nil"/>
                              <w:bottom w:val="single" w:sz="4" w:space="0" w:color="auto"/>
                              <w:right w:val="single" w:sz="4" w:space="0" w:color="auto"/>
                            </w:tcBorders>
                            <w:shd w:val="clear" w:color="auto" w:fill="auto"/>
                            <w:vAlign w:val="center"/>
                            <w:hideMark/>
                          </w:tcPr>
                          <w:p w14:paraId="44C72C0B"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27F18CEC"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w:t>
                            </w:r>
                          </w:p>
                        </w:tc>
                        <w:tc>
                          <w:tcPr>
                            <w:tcW w:w="1270" w:type="dxa"/>
                            <w:tcBorders>
                              <w:top w:val="nil"/>
                              <w:left w:val="nil"/>
                              <w:bottom w:val="single" w:sz="4" w:space="0" w:color="auto"/>
                              <w:right w:val="single" w:sz="4" w:space="0" w:color="auto"/>
                            </w:tcBorders>
                            <w:shd w:val="clear" w:color="auto" w:fill="auto"/>
                            <w:vAlign w:val="center"/>
                            <w:hideMark/>
                          </w:tcPr>
                          <w:p w14:paraId="78B7F4ED"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3</w:t>
                            </w:r>
                          </w:p>
                        </w:tc>
                        <w:tc>
                          <w:tcPr>
                            <w:tcW w:w="1270" w:type="dxa"/>
                            <w:tcBorders>
                              <w:top w:val="nil"/>
                              <w:left w:val="nil"/>
                              <w:bottom w:val="single" w:sz="4" w:space="0" w:color="auto"/>
                              <w:right w:val="single" w:sz="4" w:space="0" w:color="auto"/>
                            </w:tcBorders>
                            <w:shd w:val="clear" w:color="auto" w:fill="auto"/>
                            <w:vAlign w:val="center"/>
                            <w:hideMark/>
                          </w:tcPr>
                          <w:p w14:paraId="443C14F8"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42.86</w:t>
                            </w:r>
                          </w:p>
                        </w:tc>
                      </w:tr>
                      <w:tr w:rsidR="00A93915" w:rsidRPr="001C2527" w14:paraId="0E650250" w14:textId="77777777" w:rsidTr="007F2EB9">
                        <w:trPr>
                          <w:trHeight w:hRule="exact" w:val="340"/>
                          <w:jc w:val="center"/>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14:paraId="42503269" w14:textId="77777777" w:rsidR="00A93915" w:rsidRPr="00C27DBD" w:rsidRDefault="00A93915" w:rsidP="00DD5B06">
                            <w:pPr>
                              <w:spacing w:line="0" w:lineRule="atLeast"/>
                              <w:jc w:val="center"/>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電</w:t>
                            </w:r>
                            <w:proofErr w:type="gramStart"/>
                            <w:r w:rsidRPr="00C27DBD">
                              <w:rPr>
                                <w:rFonts w:ascii="標楷體" w:eastAsia="標楷體" w:hAnsi="標楷體" w:cs="新細明體" w:hint="eastAsia"/>
                                <w:color w:val="000000"/>
                                <w:sz w:val="20"/>
                                <w:szCs w:val="20"/>
                              </w:rPr>
                              <w:t>務</w:t>
                            </w:r>
                            <w:proofErr w:type="gramEnd"/>
                            <w:r w:rsidRPr="00C27DBD">
                              <w:rPr>
                                <w:rFonts w:ascii="標楷體" w:eastAsia="標楷體" w:hAnsi="標楷體" w:cs="新細明體" w:hint="eastAsia"/>
                                <w:color w:val="000000"/>
                                <w:sz w:val="20"/>
                                <w:szCs w:val="20"/>
                              </w:rPr>
                              <w:t>處</w:t>
                            </w:r>
                          </w:p>
                        </w:tc>
                        <w:tc>
                          <w:tcPr>
                            <w:tcW w:w="1269" w:type="dxa"/>
                            <w:tcBorders>
                              <w:top w:val="nil"/>
                              <w:left w:val="nil"/>
                              <w:bottom w:val="single" w:sz="4" w:space="0" w:color="auto"/>
                              <w:right w:val="single" w:sz="4" w:space="0" w:color="auto"/>
                            </w:tcBorders>
                            <w:shd w:val="clear" w:color="auto" w:fill="auto"/>
                            <w:vAlign w:val="center"/>
                            <w:hideMark/>
                          </w:tcPr>
                          <w:p w14:paraId="19AAC2A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10</w:t>
                            </w:r>
                          </w:p>
                        </w:tc>
                        <w:tc>
                          <w:tcPr>
                            <w:tcW w:w="1270" w:type="dxa"/>
                            <w:tcBorders>
                              <w:top w:val="nil"/>
                              <w:left w:val="nil"/>
                              <w:bottom w:val="single" w:sz="4" w:space="0" w:color="auto"/>
                              <w:right w:val="single" w:sz="4" w:space="0" w:color="auto"/>
                            </w:tcBorders>
                            <w:shd w:val="clear" w:color="auto" w:fill="auto"/>
                            <w:vAlign w:val="center"/>
                            <w:hideMark/>
                          </w:tcPr>
                          <w:p w14:paraId="46FB7390"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6</w:t>
                            </w:r>
                          </w:p>
                        </w:tc>
                        <w:tc>
                          <w:tcPr>
                            <w:tcW w:w="1270" w:type="dxa"/>
                            <w:tcBorders>
                              <w:top w:val="nil"/>
                              <w:left w:val="nil"/>
                              <w:bottom w:val="single" w:sz="4" w:space="0" w:color="auto"/>
                              <w:right w:val="single" w:sz="4" w:space="0" w:color="auto"/>
                            </w:tcBorders>
                            <w:shd w:val="clear" w:color="auto" w:fill="auto"/>
                            <w:vAlign w:val="center"/>
                            <w:hideMark/>
                          </w:tcPr>
                          <w:p w14:paraId="378D39CC"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60.00</w:t>
                            </w:r>
                          </w:p>
                        </w:tc>
                        <w:tc>
                          <w:tcPr>
                            <w:tcW w:w="1270" w:type="dxa"/>
                            <w:tcBorders>
                              <w:top w:val="nil"/>
                              <w:left w:val="nil"/>
                              <w:bottom w:val="single" w:sz="4" w:space="0" w:color="auto"/>
                              <w:right w:val="single" w:sz="4" w:space="0" w:color="auto"/>
                            </w:tcBorders>
                            <w:shd w:val="clear" w:color="auto" w:fill="auto"/>
                            <w:vAlign w:val="center"/>
                            <w:hideMark/>
                          </w:tcPr>
                          <w:p w14:paraId="3FEF22D2"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w:t>
                            </w:r>
                          </w:p>
                        </w:tc>
                        <w:tc>
                          <w:tcPr>
                            <w:tcW w:w="1270" w:type="dxa"/>
                            <w:tcBorders>
                              <w:top w:val="nil"/>
                              <w:left w:val="nil"/>
                              <w:bottom w:val="single" w:sz="4" w:space="0" w:color="auto"/>
                              <w:right w:val="single" w:sz="4" w:space="0" w:color="auto"/>
                            </w:tcBorders>
                            <w:shd w:val="clear" w:color="auto" w:fill="auto"/>
                            <w:vAlign w:val="center"/>
                            <w:hideMark/>
                          </w:tcPr>
                          <w:p w14:paraId="5417B8B7"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20.00</w:t>
                            </w:r>
                          </w:p>
                        </w:tc>
                        <w:tc>
                          <w:tcPr>
                            <w:tcW w:w="1270" w:type="dxa"/>
                            <w:tcBorders>
                              <w:top w:val="nil"/>
                              <w:left w:val="nil"/>
                              <w:bottom w:val="single" w:sz="4" w:space="0" w:color="auto"/>
                              <w:right w:val="single" w:sz="4" w:space="0" w:color="auto"/>
                            </w:tcBorders>
                            <w:shd w:val="clear" w:color="auto" w:fill="auto"/>
                            <w:vAlign w:val="center"/>
                            <w:hideMark/>
                          </w:tcPr>
                          <w:p w14:paraId="2D1629EF"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w:t>
                            </w:r>
                          </w:p>
                        </w:tc>
                        <w:tc>
                          <w:tcPr>
                            <w:tcW w:w="1270" w:type="dxa"/>
                            <w:tcBorders>
                              <w:top w:val="nil"/>
                              <w:left w:val="nil"/>
                              <w:bottom w:val="single" w:sz="4" w:space="0" w:color="auto"/>
                              <w:right w:val="single" w:sz="4" w:space="0" w:color="auto"/>
                            </w:tcBorders>
                            <w:shd w:val="clear" w:color="auto" w:fill="auto"/>
                            <w:vAlign w:val="center"/>
                            <w:hideMark/>
                          </w:tcPr>
                          <w:p w14:paraId="46538D6A" w14:textId="77777777" w:rsidR="00A93915" w:rsidRPr="00C27DBD" w:rsidRDefault="00A93915" w:rsidP="00DD5B06">
                            <w:pPr>
                              <w:spacing w:line="0" w:lineRule="atLeast"/>
                              <w:jc w:val="right"/>
                              <w:rPr>
                                <w:rFonts w:ascii="標楷體" w:eastAsia="標楷體" w:hAnsi="標楷體" w:cs="新細明體"/>
                                <w:color w:val="000000"/>
                                <w:sz w:val="20"/>
                                <w:szCs w:val="20"/>
                              </w:rPr>
                            </w:pPr>
                            <w:r w:rsidRPr="00C27DBD">
                              <w:rPr>
                                <w:rFonts w:ascii="標楷體" w:eastAsia="標楷體" w:hAnsi="標楷體" w:cs="新細明體" w:hint="eastAsia"/>
                                <w:color w:val="000000"/>
                                <w:sz w:val="20"/>
                                <w:szCs w:val="20"/>
                              </w:rPr>
                              <w:t>20.00</w:t>
                            </w:r>
                          </w:p>
                        </w:tc>
                      </w:tr>
                      <w:tr w:rsidR="00A93915" w:rsidRPr="001C2527" w14:paraId="7C3873D6" w14:textId="77777777" w:rsidTr="00DD5B06">
                        <w:trPr>
                          <w:jc w:val="center"/>
                        </w:trPr>
                        <w:tc>
                          <w:tcPr>
                            <w:tcW w:w="9925" w:type="dxa"/>
                            <w:gridSpan w:val="8"/>
                            <w:tcBorders>
                              <w:top w:val="single" w:sz="4" w:space="0" w:color="auto"/>
                            </w:tcBorders>
                            <w:shd w:val="clear" w:color="auto" w:fill="auto"/>
                            <w:noWrap/>
                            <w:vAlign w:val="center"/>
                          </w:tcPr>
                          <w:p w14:paraId="541672A1" w14:textId="77777777" w:rsidR="00A93915" w:rsidRPr="00C27DBD" w:rsidRDefault="00A93915" w:rsidP="00376A32">
                            <w:pPr>
                              <w:spacing w:beforeLines="15" w:before="54" w:line="0" w:lineRule="atLeast"/>
                              <w:ind w:leftChars="-20" w:left="-48"/>
                              <w:rPr>
                                <w:rFonts w:ascii="標楷體" w:eastAsia="標楷體" w:hAnsi="標楷體" w:cs="新細明體"/>
                                <w:color w:val="000000"/>
                                <w:sz w:val="20"/>
                                <w:szCs w:val="20"/>
                              </w:rPr>
                            </w:pPr>
                            <w:r w:rsidRPr="00C27DBD">
                              <w:rPr>
                                <w:rFonts w:ascii="標楷體" w:eastAsia="標楷體" w:hAnsi="標楷體" w:hint="eastAsia"/>
                                <w:sz w:val="18"/>
                              </w:rPr>
                              <w:t>資料來源：整理自</w:t>
                            </w:r>
                            <w:proofErr w:type="gramStart"/>
                            <w:r w:rsidRPr="00C27DBD">
                              <w:rPr>
                                <w:rFonts w:ascii="標楷體" w:eastAsia="標楷體" w:hAnsi="標楷體" w:hint="eastAsia"/>
                                <w:sz w:val="18"/>
                              </w:rPr>
                              <w:t>臺</w:t>
                            </w:r>
                            <w:r w:rsidRPr="00C27DBD">
                              <w:rPr>
                                <w:rFonts w:ascii="標楷體" w:eastAsia="標楷體" w:hAnsi="標楷體"/>
                                <w:sz w:val="18"/>
                              </w:rPr>
                              <w:t>鐵</w:t>
                            </w:r>
                            <w:r w:rsidRPr="00C27DBD">
                              <w:rPr>
                                <w:rFonts w:ascii="標楷體" w:eastAsia="標楷體" w:hAnsi="標楷體" w:hint="eastAsia"/>
                                <w:sz w:val="18"/>
                              </w:rPr>
                              <w:t>局</w:t>
                            </w:r>
                            <w:proofErr w:type="gramEnd"/>
                            <w:r w:rsidRPr="00C27DBD">
                              <w:rPr>
                                <w:rFonts w:ascii="標楷體" w:eastAsia="標楷體" w:hAnsi="標楷體" w:hint="eastAsia"/>
                                <w:sz w:val="18"/>
                              </w:rPr>
                              <w:t>提供資料。</w:t>
                            </w:r>
                          </w:p>
                        </w:tc>
                      </w:tr>
                    </w:tbl>
                    <w:p w14:paraId="1CC0C16B" w14:textId="77777777" w:rsidR="00A93915" w:rsidRPr="00441E7D" w:rsidRDefault="00A93915" w:rsidP="00A93915"/>
                  </w:txbxContent>
                </v:textbox>
                <w10:wrap type="square" anchorx="margin"/>
              </v:shape>
            </w:pict>
          </mc:Fallback>
        </mc:AlternateContent>
      </w:r>
      <w:r w:rsidRPr="007626FD">
        <w:t>能力。</w:t>
      </w:r>
    </w:p>
    <w:p w14:paraId="6441038B" w14:textId="47007E80" w:rsidR="00A93915" w:rsidRPr="00A41331" w:rsidRDefault="00A93915" w:rsidP="00376A32">
      <w:pPr>
        <w:pStyle w:val="02A45"/>
        <w:spacing w:line="520" w:lineRule="exact"/>
        <w:ind w:firstLine="1261"/>
        <w:rPr>
          <w:sz w:val="28"/>
          <w:szCs w:val="28"/>
        </w:rPr>
      </w:pPr>
      <w:r w:rsidRPr="00A41331">
        <w:rPr>
          <w:sz w:val="28"/>
          <w:szCs w:val="28"/>
        </w:rPr>
        <w:t>2.</w:t>
      </w:r>
      <w:r w:rsidRPr="00A41331">
        <w:rPr>
          <w:rFonts w:hint="eastAsia"/>
          <w:sz w:val="28"/>
          <w:szCs w:val="28"/>
        </w:rPr>
        <w:t xml:space="preserve">　近</w:t>
      </w:r>
      <w:proofErr w:type="gramStart"/>
      <w:r w:rsidRPr="00A41331">
        <w:rPr>
          <w:rFonts w:hint="eastAsia"/>
          <w:sz w:val="28"/>
          <w:szCs w:val="28"/>
        </w:rPr>
        <w:t>5</w:t>
      </w:r>
      <w:proofErr w:type="gramEnd"/>
      <w:r w:rsidRPr="00A41331">
        <w:rPr>
          <w:sz w:val="28"/>
          <w:szCs w:val="28"/>
        </w:rPr>
        <w:t>年</w:t>
      </w:r>
      <w:r w:rsidRPr="00A41331">
        <w:rPr>
          <w:rFonts w:hint="eastAsia"/>
          <w:sz w:val="28"/>
          <w:szCs w:val="28"/>
        </w:rPr>
        <w:t>度</w:t>
      </w:r>
      <w:r w:rsidRPr="00A41331">
        <w:rPr>
          <w:sz w:val="28"/>
          <w:szCs w:val="28"/>
        </w:rPr>
        <w:t>重大行車事故、一般行車事故</w:t>
      </w:r>
      <w:r w:rsidRPr="00A41331">
        <w:rPr>
          <w:rFonts w:hint="eastAsia"/>
          <w:sz w:val="28"/>
          <w:szCs w:val="28"/>
        </w:rPr>
        <w:t>件</w:t>
      </w:r>
      <w:r w:rsidRPr="00A41331">
        <w:rPr>
          <w:sz w:val="28"/>
          <w:szCs w:val="28"/>
        </w:rPr>
        <w:t>數已呈下降趨勢</w:t>
      </w:r>
      <w:r w:rsidRPr="00A41331">
        <w:rPr>
          <w:rFonts w:hint="eastAsia"/>
          <w:sz w:val="28"/>
          <w:szCs w:val="28"/>
        </w:rPr>
        <w:t>，惟</w:t>
      </w:r>
      <w:r w:rsidRPr="00A41331">
        <w:rPr>
          <w:sz w:val="28"/>
          <w:szCs w:val="28"/>
        </w:rPr>
        <w:t>與行車安全</w:t>
      </w:r>
      <w:proofErr w:type="gramStart"/>
      <w:r w:rsidRPr="00A41331">
        <w:rPr>
          <w:sz w:val="28"/>
          <w:szCs w:val="28"/>
        </w:rPr>
        <w:t>攸</w:t>
      </w:r>
      <w:proofErr w:type="gramEnd"/>
      <w:r w:rsidRPr="00A41331">
        <w:rPr>
          <w:sz w:val="28"/>
          <w:szCs w:val="28"/>
        </w:rPr>
        <w:t>關之行保系統未依規定落實資料登載及維護，系統功能亦欠周全，致無法善用系統資訊分析</w:t>
      </w:r>
      <w:r w:rsidRPr="00A41331">
        <w:rPr>
          <w:rFonts w:hint="eastAsia"/>
          <w:sz w:val="28"/>
          <w:szCs w:val="28"/>
        </w:rPr>
        <w:t>，</w:t>
      </w:r>
      <w:r w:rsidRPr="00A41331">
        <w:rPr>
          <w:sz w:val="28"/>
          <w:szCs w:val="28"/>
        </w:rPr>
        <w:t>不利達成事故防範之目標</w:t>
      </w:r>
      <w:r w:rsidRPr="00A41331">
        <w:rPr>
          <w:rFonts w:hint="eastAsia"/>
          <w:sz w:val="28"/>
          <w:szCs w:val="28"/>
        </w:rPr>
        <w:t>，且</w:t>
      </w:r>
      <w:r w:rsidRPr="00A41331">
        <w:rPr>
          <w:sz w:val="28"/>
          <w:szCs w:val="28"/>
        </w:rPr>
        <w:t>相關措施亦未落實執行，允宜</w:t>
      </w:r>
      <w:proofErr w:type="gramStart"/>
      <w:r w:rsidRPr="00A41331">
        <w:rPr>
          <w:sz w:val="28"/>
          <w:szCs w:val="28"/>
        </w:rPr>
        <w:t>研</w:t>
      </w:r>
      <w:proofErr w:type="gramEnd"/>
      <w:r w:rsidRPr="00A41331">
        <w:rPr>
          <w:sz w:val="28"/>
          <w:szCs w:val="28"/>
        </w:rPr>
        <w:t>謀改</w:t>
      </w:r>
      <w:r w:rsidRPr="00A41331">
        <w:rPr>
          <w:rFonts w:hint="eastAsia"/>
          <w:sz w:val="28"/>
          <w:szCs w:val="28"/>
        </w:rPr>
        <w:t>善</w:t>
      </w:r>
      <w:r w:rsidRPr="00A41331">
        <w:rPr>
          <w:sz w:val="28"/>
          <w:szCs w:val="28"/>
        </w:rPr>
        <w:t>。</w:t>
      </w:r>
    </w:p>
    <w:p w14:paraId="2D31D42C" w14:textId="77777777" w:rsidR="00A93915" w:rsidRPr="007626FD" w:rsidRDefault="00A93915" w:rsidP="007F2EB9">
      <w:pPr>
        <w:pStyle w:val="012"/>
        <w:spacing w:line="500" w:lineRule="exact"/>
        <w:ind w:firstLine="480"/>
      </w:pPr>
      <w:r w:rsidRPr="007626FD">
        <w:rPr>
          <w:noProof/>
        </w:rPr>
        <mc:AlternateContent>
          <mc:Choice Requires="wps">
            <w:drawing>
              <wp:anchor distT="45720" distB="45720" distL="114300" distR="114300" simplePos="0" relativeHeight="251648512" behindDoc="0" locked="0" layoutInCell="1" allowOverlap="1" wp14:anchorId="37753888" wp14:editId="51F47C74">
                <wp:simplePos x="0" y="0"/>
                <wp:positionH relativeFrom="margin">
                  <wp:posOffset>3279775</wp:posOffset>
                </wp:positionH>
                <wp:positionV relativeFrom="paragraph">
                  <wp:posOffset>1391920</wp:posOffset>
                </wp:positionV>
                <wp:extent cx="3023870" cy="2286000"/>
                <wp:effectExtent l="0" t="0" r="508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3870" cy="2286000"/>
                        </a:xfrm>
                        <a:prstGeom prst="rect">
                          <a:avLst/>
                        </a:prstGeom>
                        <a:solidFill>
                          <a:srgbClr val="FFFFFF"/>
                        </a:solidFill>
                        <a:ln w="9525">
                          <a:noFill/>
                          <a:miter lim="800000"/>
                          <a:headEnd/>
                          <a:tailEnd/>
                        </a:ln>
                      </wps:spPr>
                      <wps:txbx>
                        <w:txbxContent>
                          <w:tbl>
                            <w:tblPr>
                              <w:tblW w:w="0" w:type="auto"/>
                              <w:jc w:val="center"/>
                              <w:tblLayout w:type="fixed"/>
                              <w:tblCellMar>
                                <w:left w:w="30" w:type="dxa"/>
                                <w:right w:w="30" w:type="dxa"/>
                              </w:tblCellMar>
                              <w:tblLook w:val="0000" w:firstRow="0" w:lastRow="0" w:firstColumn="0" w:lastColumn="0" w:noHBand="0" w:noVBand="0"/>
                            </w:tblPr>
                            <w:tblGrid>
                              <w:gridCol w:w="709"/>
                              <w:gridCol w:w="969"/>
                              <w:gridCol w:w="969"/>
                              <w:gridCol w:w="969"/>
                              <w:gridCol w:w="970"/>
                            </w:tblGrid>
                            <w:tr w:rsidR="00A93915" w:rsidRPr="00376A32" w14:paraId="1990928D" w14:textId="77777777" w:rsidTr="00DD5B06">
                              <w:trPr>
                                <w:jc w:val="center"/>
                              </w:trPr>
                              <w:tc>
                                <w:tcPr>
                                  <w:tcW w:w="4586" w:type="dxa"/>
                                  <w:gridSpan w:val="5"/>
                                  <w:tcBorders>
                                    <w:bottom w:val="single" w:sz="4" w:space="0" w:color="auto"/>
                                  </w:tcBorders>
                                  <w:vAlign w:val="center"/>
                                </w:tcPr>
                                <w:p w14:paraId="29C8F645" w14:textId="77777777" w:rsidR="00A93915" w:rsidRPr="00376A32" w:rsidRDefault="00A93915" w:rsidP="00FF44D9">
                                  <w:pPr>
                                    <w:pStyle w:val="affd"/>
                                    <w:ind w:leftChars="50" w:left="793" w:rightChars="50" w:right="120" w:hangingChars="280" w:hanging="673"/>
                                    <w:jc w:val="left"/>
                                    <w:rPr>
                                      <w:rFonts w:ascii="標楷體" w:eastAsia="標楷體" w:hAnsi="標楷體"/>
                                    </w:rPr>
                                  </w:pPr>
                                  <w:bookmarkStart w:id="4" w:name="_Ref138446090"/>
                                  <w:r w:rsidRPr="00376A32">
                                    <w:rPr>
                                      <w:rFonts w:ascii="標楷體" w:eastAsia="標楷體" w:hAnsi="標楷體"/>
                                    </w:rPr>
                                    <w:t>表</w:t>
                                  </w:r>
                                  <w:r w:rsidRPr="00376A32">
                                    <w:rPr>
                                      <w:rFonts w:ascii="標楷體" w:eastAsia="標楷體" w:hAnsi="標楷體"/>
                                    </w:rPr>
                                    <w:fldChar w:fldCharType="begin"/>
                                  </w:r>
                                  <w:r w:rsidRPr="00376A32">
                                    <w:rPr>
                                      <w:rFonts w:ascii="標楷體" w:eastAsia="標楷體" w:hAnsi="標楷體"/>
                                    </w:rPr>
                                    <w:instrText xml:space="preserve"> SEQ 表 \* ARABIC </w:instrText>
                                  </w:r>
                                  <w:r w:rsidRPr="00376A32">
                                    <w:rPr>
                                      <w:rFonts w:ascii="標楷體" w:eastAsia="標楷體" w:hAnsi="標楷體"/>
                                    </w:rPr>
                                    <w:fldChar w:fldCharType="separate"/>
                                  </w:r>
                                  <w:r w:rsidRPr="00376A32">
                                    <w:rPr>
                                      <w:rFonts w:ascii="標楷體" w:eastAsia="標楷體" w:hAnsi="標楷體"/>
                                      <w:noProof/>
                                    </w:rPr>
                                    <w:t>2</w:t>
                                  </w:r>
                                  <w:r w:rsidRPr="00376A32">
                                    <w:rPr>
                                      <w:rFonts w:ascii="標楷體" w:eastAsia="標楷體" w:hAnsi="標楷體"/>
                                      <w:noProof/>
                                    </w:rPr>
                                    <w:fldChar w:fldCharType="end"/>
                                  </w:r>
                                  <w:bookmarkEnd w:id="4"/>
                                  <w:r w:rsidRPr="00376A32">
                                    <w:rPr>
                                      <w:rFonts w:ascii="標楷體" w:eastAsia="標楷體" w:hAnsi="標楷體" w:hint="eastAsia"/>
                                    </w:rPr>
                                    <w:t xml:space="preserve">　</w:t>
                                  </w:r>
                                  <w:proofErr w:type="gramStart"/>
                                  <w:r w:rsidRPr="00376A32">
                                    <w:rPr>
                                      <w:rFonts w:ascii="標楷體" w:eastAsia="標楷體" w:hAnsi="標楷體" w:hint="eastAsia"/>
                                    </w:rPr>
                                    <w:t>臺</w:t>
                                  </w:r>
                                  <w:proofErr w:type="gramEnd"/>
                                  <w:r w:rsidRPr="00376A32">
                                    <w:rPr>
                                      <w:rFonts w:ascii="標楷體" w:eastAsia="標楷體" w:hAnsi="標楷體" w:hint="eastAsia"/>
                                    </w:rPr>
                                    <w:t>鐵行車事故</w:t>
                                  </w:r>
                                  <w:r w:rsidRPr="00376A32">
                                    <w:rPr>
                                      <w:rFonts w:ascii="標楷體" w:eastAsia="標楷體" w:hAnsi="標楷體"/>
                                    </w:rPr>
                                    <w:t>（</w:t>
                                  </w:r>
                                  <w:r w:rsidRPr="00376A32">
                                    <w:rPr>
                                      <w:rFonts w:ascii="標楷體" w:eastAsia="標楷體" w:hAnsi="標楷體" w:hint="eastAsia"/>
                                    </w:rPr>
                                    <w:t>異常事件）及虛驚事件數</w:t>
                                  </w:r>
                                  <w:r w:rsidRPr="00376A32">
                                    <w:rPr>
                                      <w:rFonts w:ascii="標楷體" w:eastAsia="標楷體" w:hAnsi="標楷體"/>
                                    </w:rPr>
                                    <w:t>量</w:t>
                                  </w:r>
                                </w:p>
                                <w:p w14:paraId="1D9C8B16"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單</w:t>
                                  </w:r>
                                  <w:r w:rsidRPr="00376A32">
                                    <w:rPr>
                                      <w:rFonts w:ascii="標楷體" w:eastAsia="標楷體" w:hAnsi="標楷體" w:cs="微軟正黑體"/>
                                      <w:color w:val="000000"/>
                                      <w:kern w:val="0"/>
                                      <w:sz w:val="20"/>
                                      <w:szCs w:val="20"/>
                                    </w:rPr>
                                    <w:t>位：件</w:t>
                                  </w:r>
                                </w:p>
                              </w:tc>
                            </w:tr>
                            <w:tr w:rsidR="00A93915" w:rsidRPr="00C41910" w14:paraId="000564AF" w14:textId="77777777" w:rsidTr="00DD5B06">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5A52F09B"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年度</w:t>
                                  </w:r>
                                </w:p>
                              </w:tc>
                              <w:tc>
                                <w:tcPr>
                                  <w:tcW w:w="969" w:type="dxa"/>
                                  <w:tcBorders>
                                    <w:top w:val="single" w:sz="4" w:space="0" w:color="auto"/>
                                    <w:left w:val="single" w:sz="4" w:space="0" w:color="auto"/>
                                    <w:bottom w:val="single" w:sz="4" w:space="0" w:color="auto"/>
                                    <w:right w:val="single" w:sz="4" w:space="0" w:color="auto"/>
                                  </w:tcBorders>
                                  <w:vAlign w:val="center"/>
                                </w:tcPr>
                                <w:p w14:paraId="3AE54BCA"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重大</w:t>
                                  </w:r>
                                </w:p>
                                <w:p w14:paraId="09996A4A"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行車事故</w:t>
                                  </w:r>
                                </w:p>
                              </w:tc>
                              <w:tc>
                                <w:tcPr>
                                  <w:tcW w:w="969" w:type="dxa"/>
                                  <w:tcBorders>
                                    <w:top w:val="single" w:sz="4" w:space="0" w:color="auto"/>
                                    <w:left w:val="single" w:sz="4" w:space="0" w:color="auto"/>
                                    <w:bottom w:val="single" w:sz="4" w:space="0" w:color="auto"/>
                                    <w:right w:val="single" w:sz="4" w:space="0" w:color="auto"/>
                                  </w:tcBorders>
                                  <w:vAlign w:val="center"/>
                                </w:tcPr>
                                <w:p w14:paraId="5D8F4D8E"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一般</w:t>
                                  </w:r>
                                </w:p>
                                <w:p w14:paraId="5D9F3506"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行車事故</w:t>
                                  </w:r>
                                </w:p>
                              </w:tc>
                              <w:tc>
                                <w:tcPr>
                                  <w:tcW w:w="969" w:type="dxa"/>
                                  <w:tcBorders>
                                    <w:top w:val="single" w:sz="4" w:space="0" w:color="auto"/>
                                    <w:left w:val="single" w:sz="4" w:space="0" w:color="auto"/>
                                    <w:bottom w:val="single" w:sz="4" w:space="0" w:color="auto"/>
                                    <w:right w:val="single" w:sz="4" w:space="0" w:color="auto"/>
                                  </w:tcBorders>
                                  <w:vAlign w:val="center"/>
                                </w:tcPr>
                                <w:p w14:paraId="3FC20B5C"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行車</w:t>
                                  </w:r>
                                </w:p>
                                <w:p w14:paraId="123A9CA5"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異常事件</w:t>
                                  </w:r>
                                </w:p>
                              </w:tc>
                              <w:tc>
                                <w:tcPr>
                                  <w:tcW w:w="970" w:type="dxa"/>
                                  <w:tcBorders>
                                    <w:top w:val="single" w:sz="4" w:space="0" w:color="auto"/>
                                    <w:left w:val="single" w:sz="4" w:space="0" w:color="auto"/>
                                    <w:bottom w:val="single" w:sz="4" w:space="0" w:color="auto"/>
                                    <w:right w:val="single" w:sz="4" w:space="0" w:color="auto"/>
                                  </w:tcBorders>
                                  <w:vAlign w:val="center"/>
                                </w:tcPr>
                                <w:p w14:paraId="6D981FB5"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虛驚事件</w:t>
                                  </w:r>
                                </w:p>
                              </w:tc>
                            </w:tr>
                            <w:tr w:rsidR="00A93915" w:rsidRPr="00C41910" w14:paraId="33D9810D"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69F43FD9"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合</w:t>
                                  </w:r>
                                  <w:r w:rsidRPr="00376A32">
                                    <w:rPr>
                                      <w:rFonts w:ascii="標楷體" w:eastAsia="標楷體" w:hAnsi="標楷體" w:cs="微軟正黑體"/>
                                      <w:b/>
                                      <w:color w:val="000000"/>
                                      <w:kern w:val="0"/>
                                      <w:sz w:val="20"/>
                                      <w:szCs w:val="20"/>
                                    </w:rPr>
                                    <w:t>計</w:t>
                                  </w:r>
                                </w:p>
                              </w:tc>
                              <w:tc>
                                <w:tcPr>
                                  <w:tcW w:w="969" w:type="dxa"/>
                                  <w:tcBorders>
                                    <w:top w:val="single" w:sz="4" w:space="0" w:color="auto"/>
                                    <w:left w:val="single" w:sz="4" w:space="0" w:color="auto"/>
                                    <w:bottom w:val="single" w:sz="4" w:space="0" w:color="auto"/>
                                    <w:right w:val="single" w:sz="4" w:space="0" w:color="auto"/>
                                  </w:tcBorders>
                                  <w:vAlign w:val="center"/>
                                </w:tcPr>
                                <w:p w14:paraId="5A426377"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19</w:t>
                                  </w:r>
                                </w:p>
                              </w:tc>
                              <w:tc>
                                <w:tcPr>
                                  <w:tcW w:w="969" w:type="dxa"/>
                                  <w:tcBorders>
                                    <w:top w:val="single" w:sz="4" w:space="0" w:color="auto"/>
                                    <w:left w:val="single" w:sz="4" w:space="0" w:color="auto"/>
                                    <w:bottom w:val="single" w:sz="4" w:space="0" w:color="auto"/>
                                    <w:right w:val="single" w:sz="4" w:space="0" w:color="auto"/>
                                  </w:tcBorders>
                                  <w:vAlign w:val="center"/>
                                </w:tcPr>
                                <w:p w14:paraId="3FEEA8B1"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237</w:t>
                                  </w:r>
                                </w:p>
                              </w:tc>
                              <w:tc>
                                <w:tcPr>
                                  <w:tcW w:w="969" w:type="dxa"/>
                                  <w:tcBorders>
                                    <w:top w:val="single" w:sz="4" w:space="0" w:color="auto"/>
                                    <w:left w:val="single" w:sz="4" w:space="0" w:color="auto"/>
                                    <w:bottom w:val="single" w:sz="4" w:space="0" w:color="auto"/>
                                    <w:right w:val="single" w:sz="4" w:space="0" w:color="auto"/>
                                  </w:tcBorders>
                                  <w:vAlign w:val="center"/>
                                </w:tcPr>
                                <w:p w14:paraId="41CA6DAF"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3</w:t>
                                  </w:r>
                                  <w:r w:rsidRPr="00376A32">
                                    <w:rPr>
                                      <w:rFonts w:ascii="標楷體" w:eastAsia="標楷體" w:hAnsi="標楷體" w:cs="微軟正黑體"/>
                                      <w:b/>
                                      <w:color w:val="000000"/>
                                      <w:kern w:val="0"/>
                                      <w:sz w:val="20"/>
                                      <w:szCs w:val="20"/>
                                    </w:rPr>
                                    <w:t>,</w:t>
                                  </w:r>
                                  <w:r w:rsidRPr="00376A32">
                                    <w:rPr>
                                      <w:rFonts w:ascii="標楷體" w:eastAsia="標楷體" w:hAnsi="標楷體" w:cs="微軟正黑體" w:hint="eastAsia"/>
                                      <w:b/>
                                      <w:color w:val="000000"/>
                                      <w:kern w:val="0"/>
                                      <w:sz w:val="20"/>
                                      <w:szCs w:val="20"/>
                                    </w:rPr>
                                    <w:t>107</w:t>
                                  </w:r>
                                </w:p>
                              </w:tc>
                              <w:tc>
                                <w:tcPr>
                                  <w:tcW w:w="970" w:type="dxa"/>
                                  <w:tcBorders>
                                    <w:top w:val="single" w:sz="4" w:space="0" w:color="auto"/>
                                    <w:left w:val="single" w:sz="4" w:space="0" w:color="auto"/>
                                    <w:bottom w:val="single" w:sz="4" w:space="0" w:color="auto"/>
                                    <w:right w:val="single" w:sz="4" w:space="0" w:color="auto"/>
                                  </w:tcBorders>
                                  <w:vAlign w:val="center"/>
                                </w:tcPr>
                                <w:p w14:paraId="0DDEB52F"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808</w:t>
                                  </w:r>
                                </w:p>
                              </w:tc>
                            </w:tr>
                            <w:tr w:rsidR="00A93915" w:rsidRPr="00C41910" w14:paraId="31931041"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3A38934F"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107</w:t>
                                  </w:r>
                                </w:p>
                              </w:tc>
                              <w:tc>
                                <w:tcPr>
                                  <w:tcW w:w="969" w:type="dxa"/>
                                  <w:tcBorders>
                                    <w:top w:val="single" w:sz="4" w:space="0" w:color="auto"/>
                                    <w:left w:val="single" w:sz="4" w:space="0" w:color="auto"/>
                                    <w:bottom w:val="single" w:sz="4" w:space="0" w:color="auto"/>
                                    <w:right w:val="single" w:sz="4" w:space="0" w:color="auto"/>
                                  </w:tcBorders>
                                  <w:vAlign w:val="center"/>
                                </w:tcPr>
                                <w:p w14:paraId="27781165"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7</w:t>
                                  </w:r>
                                </w:p>
                              </w:tc>
                              <w:tc>
                                <w:tcPr>
                                  <w:tcW w:w="969" w:type="dxa"/>
                                  <w:tcBorders>
                                    <w:top w:val="single" w:sz="4" w:space="0" w:color="auto"/>
                                    <w:left w:val="single" w:sz="4" w:space="0" w:color="auto"/>
                                    <w:bottom w:val="single" w:sz="4" w:space="0" w:color="auto"/>
                                    <w:right w:val="single" w:sz="4" w:space="0" w:color="auto"/>
                                  </w:tcBorders>
                                  <w:vAlign w:val="center"/>
                                </w:tcPr>
                                <w:p w14:paraId="44402569"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55</w:t>
                                  </w:r>
                                </w:p>
                              </w:tc>
                              <w:tc>
                                <w:tcPr>
                                  <w:tcW w:w="969" w:type="dxa"/>
                                  <w:tcBorders>
                                    <w:top w:val="single" w:sz="4" w:space="0" w:color="auto"/>
                                    <w:left w:val="single" w:sz="4" w:space="0" w:color="auto"/>
                                    <w:bottom w:val="single" w:sz="4" w:space="0" w:color="auto"/>
                                    <w:right w:val="single" w:sz="4" w:space="0" w:color="auto"/>
                                  </w:tcBorders>
                                  <w:vAlign w:val="center"/>
                                </w:tcPr>
                                <w:p w14:paraId="6BE7FF30"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594</w:t>
                                  </w:r>
                                </w:p>
                              </w:tc>
                              <w:tc>
                                <w:tcPr>
                                  <w:tcW w:w="970" w:type="dxa"/>
                                  <w:tcBorders>
                                    <w:top w:val="single" w:sz="4" w:space="0" w:color="auto"/>
                                    <w:left w:val="single" w:sz="4" w:space="0" w:color="auto"/>
                                    <w:bottom w:val="single" w:sz="4" w:space="0" w:color="auto"/>
                                    <w:right w:val="single" w:sz="4" w:space="0" w:color="auto"/>
                                  </w:tcBorders>
                                  <w:vAlign w:val="center"/>
                                </w:tcPr>
                                <w:p w14:paraId="3E35D0AB"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163</w:t>
                                  </w:r>
                                </w:p>
                              </w:tc>
                            </w:tr>
                            <w:tr w:rsidR="00A93915" w:rsidRPr="00C41910" w14:paraId="163049EA"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71E3692C"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108</w:t>
                                  </w:r>
                                </w:p>
                              </w:tc>
                              <w:tc>
                                <w:tcPr>
                                  <w:tcW w:w="969" w:type="dxa"/>
                                  <w:tcBorders>
                                    <w:top w:val="single" w:sz="4" w:space="0" w:color="auto"/>
                                    <w:left w:val="single" w:sz="4" w:space="0" w:color="auto"/>
                                    <w:bottom w:val="single" w:sz="4" w:space="0" w:color="auto"/>
                                    <w:right w:val="single" w:sz="4" w:space="0" w:color="auto"/>
                                  </w:tcBorders>
                                  <w:vAlign w:val="center"/>
                                </w:tcPr>
                                <w:p w14:paraId="3C46BBD7"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3</w:t>
                                  </w:r>
                                </w:p>
                              </w:tc>
                              <w:tc>
                                <w:tcPr>
                                  <w:tcW w:w="969" w:type="dxa"/>
                                  <w:tcBorders>
                                    <w:top w:val="single" w:sz="4" w:space="0" w:color="auto"/>
                                    <w:left w:val="single" w:sz="4" w:space="0" w:color="auto"/>
                                    <w:bottom w:val="single" w:sz="4" w:space="0" w:color="auto"/>
                                    <w:right w:val="single" w:sz="4" w:space="0" w:color="auto"/>
                                  </w:tcBorders>
                                  <w:vAlign w:val="center"/>
                                </w:tcPr>
                                <w:p w14:paraId="00A0EE84"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40</w:t>
                                  </w:r>
                                </w:p>
                              </w:tc>
                              <w:tc>
                                <w:tcPr>
                                  <w:tcW w:w="969" w:type="dxa"/>
                                  <w:tcBorders>
                                    <w:top w:val="single" w:sz="4" w:space="0" w:color="auto"/>
                                    <w:left w:val="single" w:sz="4" w:space="0" w:color="auto"/>
                                    <w:bottom w:val="single" w:sz="4" w:space="0" w:color="auto"/>
                                    <w:right w:val="single" w:sz="4" w:space="0" w:color="auto"/>
                                  </w:tcBorders>
                                  <w:vAlign w:val="center"/>
                                </w:tcPr>
                                <w:p w14:paraId="38EAF567"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672</w:t>
                                  </w:r>
                                </w:p>
                              </w:tc>
                              <w:tc>
                                <w:tcPr>
                                  <w:tcW w:w="970" w:type="dxa"/>
                                  <w:tcBorders>
                                    <w:top w:val="single" w:sz="4" w:space="0" w:color="auto"/>
                                    <w:left w:val="single" w:sz="4" w:space="0" w:color="auto"/>
                                    <w:bottom w:val="single" w:sz="4" w:space="0" w:color="auto"/>
                                    <w:right w:val="single" w:sz="4" w:space="0" w:color="auto"/>
                                  </w:tcBorders>
                                  <w:vAlign w:val="center"/>
                                </w:tcPr>
                                <w:p w14:paraId="28D533C8"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182</w:t>
                                  </w:r>
                                </w:p>
                              </w:tc>
                            </w:tr>
                            <w:tr w:rsidR="00A93915" w:rsidRPr="00C41910" w14:paraId="5161D585"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559049B5"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109</w:t>
                                  </w:r>
                                </w:p>
                              </w:tc>
                              <w:tc>
                                <w:tcPr>
                                  <w:tcW w:w="969" w:type="dxa"/>
                                  <w:tcBorders>
                                    <w:top w:val="single" w:sz="4" w:space="0" w:color="auto"/>
                                    <w:left w:val="single" w:sz="4" w:space="0" w:color="auto"/>
                                    <w:bottom w:val="single" w:sz="4" w:space="0" w:color="auto"/>
                                    <w:right w:val="single" w:sz="4" w:space="0" w:color="auto"/>
                                  </w:tcBorders>
                                  <w:vAlign w:val="center"/>
                                </w:tcPr>
                                <w:p w14:paraId="1B688B55"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2</w:t>
                                  </w:r>
                                </w:p>
                              </w:tc>
                              <w:tc>
                                <w:tcPr>
                                  <w:tcW w:w="969" w:type="dxa"/>
                                  <w:tcBorders>
                                    <w:top w:val="single" w:sz="4" w:space="0" w:color="auto"/>
                                    <w:left w:val="single" w:sz="4" w:space="0" w:color="auto"/>
                                    <w:bottom w:val="single" w:sz="4" w:space="0" w:color="auto"/>
                                    <w:right w:val="single" w:sz="4" w:space="0" w:color="auto"/>
                                  </w:tcBorders>
                                  <w:vAlign w:val="center"/>
                                </w:tcPr>
                                <w:p w14:paraId="14B608E8"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58</w:t>
                                  </w:r>
                                </w:p>
                              </w:tc>
                              <w:tc>
                                <w:tcPr>
                                  <w:tcW w:w="969" w:type="dxa"/>
                                  <w:tcBorders>
                                    <w:top w:val="single" w:sz="4" w:space="0" w:color="auto"/>
                                    <w:left w:val="single" w:sz="4" w:space="0" w:color="auto"/>
                                    <w:bottom w:val="single" w:sz="4" w:space="0" w:color="auto"/>
                                    <w:right w:val="single" w:sz="4" w:space="0" w:color="auto"/>
                                  </w:tcBorders>
                                  <w:vAlign w:val="center"/>
                                </w:tcPr>
                                <w:p w14:paraId="26807BA2"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572</w:t>
                                  </w:r>
                                </w:p>
                              </w:tc>
                              <w:tc>
                                <w:tcPr>
                                  <w:tcW w:w="970" w:type="dxa"/>
                                  <w:tcBorders>
                                    <w:top w:val="single" w:sz="4" w:space="0" w:color="auto"/>
                                    <w:left w:val="single" w:sz="4" w:space="0" w:color="auto"/>
                                    <w:bottom w:val="single" w:sz="4" w:space="0" w:color="auto"/>
                                    <w:right w:val="single" w:sz="4" w:space="0" w:color="auto"/>
                                  </w:tcBorders>
                                  <w:vAlign w:val="center"/>
                                </w:tcPr>
                                <w:p w14:paraId="2A13B70A"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198</w:t>
                                  </w:r>
                                </w:p>
                              </w:tc>
                            </w:tr>
                            <w:tr w:rsidR="00A93915" w:rsidRPr="00C41910" w14:paraId="25029A3A"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314935D2"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110</w:t>
                                  </w:r>
                                </w:p>
                              </w:tc>
                              <w:tc>
                                <w:tcPr>
                                  <w:tcW w:w="969" w:type="dxa"/>
                                  <w:tcBorders>
                                    <w:top w:val="single" w:sz="4" w:space="0" w:color="auto"/>
                                    <w:left w:val="single" w:sz="4" w:space="0" w:color="auto"/>
                                    <w:bottom w:val="single" w:sz="4" w:space="0" w:color="auto"/>
                                    <w:right w:val="single" w:sz="4" w:space="0" w:color="auto"/>
                                  </w:tcBorders>
                                  <w:vAlign w:val="center"/>
                                </w:tcPr>
                                <w:p w14:paraId="60A27F58"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w:t>
                                  </w:r>
                                </w:p>
                              </w:tc>
                              <w:tc>
                                <w:tcPr>
                                  <w:tcW w:w="969" w:type="dxa"/>
                                  <w:tcBorders>
                                    <w:top w:val="single" w:sz="4" w:space="0" w:color="auto"/>
                                    <w:left w:val="single" w:sz="4" w:space="0" w:color="auto"/>
                                    <w:bottom w:val="single" w:sz="4" w:space="0" w:color="auto"/>
                                    <w:right w:val="single" w:sz="4" w:space="0" w:color="auto"/>
                                  </w:tcBorders>
                                  <w:vAlign w:val="center"/>
                                </w:tcPr>
                                <w:p w14:paraId="54FC4CCD"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43</w:t>
                                  </w:r>
                                </w:p>
                              </w:tc>
                              <w:tc>
                                <w:tcPr>
                                  <w:tcW w:w="969" w:type="dxa"/>
                                  <w:tcBorders>
                                    <w:top w:val="single" w:sz="4" w:space="0" w:color="auto"/>
                                    <w:left w:val="single" w:sz="4" w:space="0" w:color="auto"/>
                                    <w:bottom w:val="single" w:sz="4" w:space="0" w:color="auto"/>
                                    <w:right w:val="single" w:sz="4" w:space="0" w:color="auto"/>
                                  </w:tcBorders>
                                  <w:vAlign w:val="center"/>
                                </w:tcPr>
                                <w:p w14:paraId="6E1B3BA5"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651</w:t>
                                  </w:r>
                                </w:p>
                              </w:tc>
                              <w:tc>
                                <w:tcPr>
                                  <w:tcW w:w="970" w:type="dxa"/>
                                  <w:tcBorders>
                                    <w:top w:val="single" w:sz="4" w:space="0" w:color="auto"/>
                                    <w:left w:val="single" w:sz="4" w:space="0" w:color="auto"/>
                                    <w:bottom w:val="single" w:sz="4" w:space="0" w:color="auto"/>
                                    <w:right w:val="single" w:sz="4" w:space="0" w:color="auto"/>
                                  </w:tcBorders>
                                  <w:vAlign w:val="center"/>
                                </w:tcPr>
                                <w:p w14:paraId="25CC2DB7"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110</w:t>
                                  </w:r>
                                </w:p>
                              </w:tc>
                            </w:tr>
                            <w:tr w:rsidR="00A93915" w:rsidRPr="00C41910" w14:paraId="5D5CF540"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6FE36741"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111</w:t>
                                  </w:r>
                                </w:p>
                              </w:tc>
                              <w:tc>
                                <w:tcPr>
                                  <w:tcW w:w="969" w:type="dxa"/>
                                  <w:tcBorders>
                                    <w:top w:val="single" w:sz="4" w:space="0" w:color="auto"/>
                                    <w:left w:val="single" w:sz="4" w:space="0" w:color="auto"/>
                                    <w:bottom w:val="single" w:sz="4" w:space="0" w:color="auto"/>
                                    <w:right w:val="single" w:sz="4" w:space="0" w:color="auto"/>
                                  </w:tcBorders>
                                  <w:vAlign w:val="center"/>
                                </w:tcPr>
                                <w:p w14:paraId="01FD0DB2"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2</w:t>
                                  </w:r>
                                </w:p>
                              </w:tc>
                              <w:tc>
                                <w:tcPr>
                                  <w:tcW w:w="969" w:type="dxa"/>
                                  <w:tcBorders>
                                    <w:top w:val="single" w:sz="4" w:space="0" w:color="auto"/>
                                    <w:left w:val="single" w:sz="4" w:space="0" w:color="auto"/>
                                    <w:bottom w:val="single" w:sz="4" w:space="0" w:color="auto"/>
                                    <w:right w:val="single" w:sz="4" w:space="0" w:color="auto"/>
                                  </w:tcBorders>
                                  <w:vAlign w:val="center"/>
                                </w:tcPr>
                                <w:p w14:paraId="64031A7D"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41</w:t>
                                  </w:r>
                                </w:p>
                              </w:tc>
                              <w:tc>
                                <w:tcPr>
                                  <w:tcW w:w="969" w:type="dxa"/>
                                  <w:tcBorders>
                                    <w:top w:val="single" w:sz="4" w:space="0" w:color="auto"/>
                                    <w:left w:val="single" w:sz="4" w:space="0" w:color="auto"/>
                                    <w:bottom w:val="single" w:sz="4" w:space="0" w:color="auto"/>
                                    <w:right w:val="single" w:sz="4" w:space="0" w:color="auto"/>
                                  </w:tcBorders>
                                  <w:vAlign w:val="center"/>
                                </w:tcPr>
                                <w:p w14:paraId="661C096C"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618</w:t>
                                  </w:r>
                                </w:p>
                              </w:tc>
                              <w:tc>
                                <w:tcPr>
                                  <w:tcW w:w="970" w:type="dxa"/>
                                  <w:tcBorders>
                                    <w:top w:val="single" w:sz="4" w:space="0" w:color="auto"/>
                                    <w:left w:val="single" w:sz="4" w:space="0" w:color="auto"/>
                                    <w:bottom w:val="single" w:sz="4" w:space="0" w:color="auto"/>
                                    <w:right w:val="single" w:sz="4" w:space="0" w:color="auto"/>
                                  </w:tcBorders>
                                  <w:vAlign w:val="center"/>
                                </w:tcPr>
                                <w:p w14:paraId="5CA2672C"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155</w:t>
                                  </w:r>
                                </w:p>
                              </w:tc>
                            </w:tr>
                            <w:tr w:rsidR="00A93915" w:rsidRPr="00C41910" w14:paraId="00DD8DE7" w14:textId="77777777" w:rsidTr="00DD5B06">
                              <w:trPr>
                                <w:jc w:val="center"/>
                              </w:trPr>
                              <w:tc>
                                <w:tcPr>
                                  <w:tcW w:w="4586" w:type="dxa"/>
                                  <w:gridSpan w:val="5"/>
                                  <w:tcBorders>
                                    <w:top w:val="single" w:sz="4" w:space="0" w:color="auto"/>
                                  </w:tcBorders>
                                  <w:vAlign w:val="center"/>
                                </w:tcPr>
                                <w:p w14:paraId="5239722A" w14:textId="77777777" w:rsidR="00A93915" w:rsidRPr="00376A32" w:rsidRDefault="00A93915" w:rsidP="00376A32">
                                  <w:pPr>
                                    <w:autoSpaceDE w:val="0"/>
                                    <w:autoSpaceDN w:val="0"/>
                                    <w:adjustRightInd w:val="0"/>
                                    <w:spacing w:beforeLines="15" w:before="54" w:line="0" w:lineRule="atLeast"/>
                                    <w:ind w:leftChars="-20" w:left="-48"/>
                                    <w:rPr>
                                      <w:rFonts w:ascii="標楷體" w:eastAsia="標楷體" w:hAnsi="標楷體" w:cs="微軟正黑體"/>
                                      <w:color w:val="000000"/>
                                      <w:kern w:val="0"/>
                                      <w:sz w:val="18"/>
                                      <w:szCs w:val="20"/>
                                    </w:rPr>
                                  </w:pPr>
                                  <w:r w:rsidRPr="00376A32">
                                    <w:rPr>
                                      <w:rFonts w:ascii="標楷體" w:eastAsia="標楷體" w:hAnsi="標楷體" w:cs="微軟正黑體" w:hint="eastAsia"/>
                                      <w:color w:val="000000"/>
                                      <w:kern w:val="0"/>
                                      <w:sz w:val="18"/>
                                      <w:szCs w:val="20"/>
                                    </w:rPr>
                                    <w:t>資料來源：整理自</w:t>
                                  </w:r>
                                  <w:proofErr w:type="gramStart"/>
                                  <w:r w:rsidRPr="00376A32">
                                    <w:rPr>
                                      <w:rFonts w:ascii="標楷體" w:eastAsia="標楷體" w:hAnsi="標楷體" w:cs="微軟正黑體" w:hint="eastAsia"/>
                                      <w:color w:val="000000"/>
                                      <w:kern w:val="0"/>
                                      <w:sz w:val="18"/>
                                      <w:szCs w:val="20"/>
                                    </w:rPr>
                                    <w:t>臺鐵局</w:t>
                                  </w:r>
                                  <w:proofErr w:type="gramEnd"/>
                                  <w:r w:rsidRPr="00376A32">
                                    <w:rPr>
                                      <w:rFonts w:ascii="標楷體" w:eastAsia="標楷體" w:hAnsi="標楷體" w:cs="微軟正黑體" w:hint="eastAsia"/>
                                      <w:color w:val="000000"/>
                                      <w:kern w:val="0"/>
                                      <w:sz w:val="18"/>
                                      <w:szCs w:val="20"/>
                                    </w:rPr>
                                    <w:t>提供資料。</w:t>
                                  </w:r>
                                </w:p>
                              </w:tc>
                            </w:tr>
                          </w:tbl>
                          <w:p w14:paraId="4E9985D3" w14:textId="77777777" w:rsidR="00A93915" w:rsidRPr="001C4BFC" w:rsidRDefault="00A93915" w:rsidP="00A93915">
                            <w:pPr>
                              <w:spacing w:line="0" w:lineRule="atLeast"/>
                              <w:rPr>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53888" id="_x0000_s1028" type="#_x0000_t202" style="position:absolute;left:0;text-align:left;margin-left:258.25pt;margin-top:109.6pt;width:238.1pt;height:180pt;z-index:251648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" stroked="f">
                <v:textbox>
                  <w:txbxContent>
                    <w:tbl>
                      <w:tblPr>
                        <w:tblW w:w="0" w:type="auto"/>
                        <w:jc w:val="center"/>
                        <w:tblLayout w:type="fixed"/>
                        <w:tblCellMar>
                          <w:left w:w="30" w:type="dxa"/>
                          <w:right w:w="30" w:type="dxa"/>
                        </w:tblCellMar>
                        <w:tblLook w:val="0000" w:firstRow="0" w:lastRow="0" w:firstColumn="0" w:lastColumn="0" w:noHBand="0" w:noVBand="0"/>
                      </w:tblPr>
                      <w:tblGrid>
                        <w:gridCol w:w="709"/>
                        <w:gridCol w:w="969"/>
                        <w:gridCol w:w="969"/>
                        <w:gridCol w:w="969"/>
                        <w:gridCol w:w="970"/>
                      </w:tblGrid>
                      <w:tr w:rsidR="00A93915" w:rsidRPr="00376A32" w14:paraId="1990928D" w14:textId="77777777" w:rsidTr="00DD5B06">
                        <w:trPr>
                          <w:jc w:val="center"/>
                        </w:trPr>
                        <w:tc>
                          <w:tcPr>
                            <w:tcW w:w="4586" w:type="dxa"/>
                            <w:gridSpan w:val="5"/>
                            <w:tcBorders>
                              <w:bottom w:val="single" w:sz="4" w:space="0" w:color="auto"/>
                            </w:tcBorders>
                            <w:vAlign w:val="center"/>
                          </w:tcPr>
                          <w:p w14:paraId="29C8F645" w14:textId="77777777" w:rsidR="00A93915" w:rsidRPr="00376A32" w:rsidRDefault="00A93915" w:rsidP="00FF44D9">
                            <w:pPr>
                              <w:pStyle w:val="affd"/>
                              <w:ind w:leftChars="50" w:left="793" w:rightChars="50" w:right="120" w:hangingChars="280" w:hanging="673"/>
                              <w:jc w:val="left"/>
                              <w:rPr>
                                <w:rFonts w:ascii="標楷體" w:eastAsia="標楷體" w:hAnsi="標楷體"/>
                              </w:rPr>
                            </w:pPr>
                            <w:bookmarkStart w:id="5" w:name="_Ref138446090"/>
                            <w:r w:rsidRPr="00376A32">
                              <w:rPr>
                                <w:rFonts w:ascii="標楷體" w:eastAsia="標楷體" w:hAnsi="標楷體"/>
                              </w:rPr>
                              <w:t>表</w:t>
                            </w:r>
                            <w:r w:rsidRPr="00376A32">
                              <w:rPr>
                                <w:rFonts w:ascii="標楷體" w:eastAsia="標楷體" w:hAnsi="標楷體"/>
                              </w:rPr>
                              <w:fldChar w:fldCharType="begin"/>
                            </w:r>
                            <w:r w:rsidRPr="00376A32">
                              <w:rPr>
                                <w:rFonts w:ascii="標楷體" w:eastAsia="標楷體" w:hAnsi="標楷體"/>
                              </w:rPr>
                              <w:instrText xml:space="preserve"> SEQ 表 \* ARABIC </w:instrText>
                            </w:r>
                            <w:r w:rsidRPr="00376A32">
                              <w:rPr>
                                <w:rFonts w:ascii="標楷體" w:eastAsia="標楷體" w:hAnsi="標楷體"/>
                              </w:rPr>
                              <w:fldChar w:fldCharType="separate"/>
                            </w:r>
                            <w:r w:rsidRPr="00376A32">
                              <w:rPr>
                                <w:rFonts w:ascii="標楷體" w:eastAsia="標楷體" w:hAnsi="標楷體"/>
                                <w:noProof/>
                              </w:rPr>
                              <w:t>2</w:t>
                            </w:r>
                            <w:r w:rsidRPr="00376A32">
                              <w:rPr>
                                <w:rFonts w:ascii="標楷體" w:eastAsia="標楷體" w:hAnsi="標楷體"/>
                                <w:noProof/>
                              </w:rPr>
                              <w:fldChar w:fldCharType="end"/>
                            </w:r>
                            <w:bookmarkEnd w:id="5"/>
                            <w:r w:rsidRPr="00376A32">
                              <w:rPr>
                                <w:rFonts w:ascii="標楷體" w:eastAsia="標楷體" w:hAnsi="標楷體" w:hint="eastAsia"/>
                              </w:rPr>
                              <w:t xml:space="preserve">　</w:t>
                            </w:r>
                            <w:proofErr w:type="gramStart"/>
                            <w:r w:rsidRPr="00376A32">
                              <w:rPr>
                                <w:rFonts w:ascii="標楷體" w:eastAsia="標楷體" w:hAnsi="標楷體" w:hint="eastAsia"/>
                              </w:rPr>
                              <w:t>臺</w:t>
                            </w:r>
                            <w:proofErr w:type="gramEnd"/>
                            <w:r w:rsidRPr="00376A32">
                              <w:rPr>
                                <w:rFonts w:ascii="標楷體" w:eastAsia="標楷體" w:hAnsi="標楷體" w:hint="eastAsia"/>
                              </w:rPr>
                              <w:t>鐵行車事故</w:t>
                            </w:r>
                            <w:r w:rsidRPr="00376A32">
                              <w:rPr>
                                <w:rFonts w:ascii="標楷體" w:eastAsia="標楷體" w:hAnsi="標楷體"/>
                              </w:rPr>
                              <w:t>（</w:t>
                            </w:r>
                            <w:r w:rsidRPr="00376A32">
                              <w:rPr>
                                <w:rFonts w:ascii="標楷體" w:eastAsia="標楷體" w:hAnsi="標楷體" w:hint="eastAsia"/>
                              </w:rPr>
                              <w:t>異常事件）及虛驚事件數</w:t>
                            </w:r>
                            <w:r w:rsidRPr="00376A32">
                              <w:rPr>
                                <w:rFonts w:ascii="標楷體" w:eastAsia="標楷體" w:hAnsi="標楷體"/>
                              </w:rPr>
                              <w:t>量</w:t>
                            </w:r>
                          </w:p>
                          <w:p w14:paraId="1D9C8B16"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單</w:t>
                            </w:r>
                            <w:r w:rsidRPr="00376A32">
                              <w:rPr>
                                <w:rFonts w:ascii="標楷體" w:eastAsia="標楷體" w:hAnsi="標楷體" w:cs="微軟正黑體"/>
                                <w:color w:val="000000"/>
                                <w:kern w:val="0"/>
                                <w:sz w:val="20"/>
                                <w:szCs w:val="20"/>
                              </w:rPr>
                              <w:t>位：件</w:t>
                            </w:r>
                          </w:p>
                        </w:tc>
                      </w:tr>
                      <w:tr w:rsidR="00A93915" w:rsidRPr="00C41910" w14:paraId="000564AF" w14:textId="77777777" w:rsidTr="00DD5B06">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5A52F09B"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年度</w:t>
                            </w:r>
                          </w:p>
                        </w:tc>
                        <w:tc>
                          <w:tcPr>
                            <w:tcW w:w="969" w:type="dxa"/>
                            <w:tcBorders>
                              <w:top w:val="single" w:sz="4" w:space="0" w:color="auto"/>
                              <w:left w:val="single" w:sz="4" w:space="0" w:color="auto"/>
                              <w:bottom w:val="single" w:sz="4" w:space="0" w:color="auto"/>
                              <w:right w:val="single" w:sz="4" w:space="0" w:color="auto"/>
                            </w:tcBorders>
                            <w:vAlign w:val="center"/>
                          </w:tcPr>
                          <w:p w14:paraId="3AE54BCA"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重大</w:t>
                            </w:r>
                          </w:p>
                          <w:p w14:paraId="09996A4A"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行車事故</w:t>
                            </w:r>
                          </w:p>
                        </w:tc>
                        <w:tc>
                          <w:tcPr>
                            <w:tcW w:w="969" w:type="dxa"/>
                            <w:tcBorders>
                              <w:top w:val="single" w:sz="4" w:space="0" w:color="auto"/>
                              <w:left w:val="single" w:sz="4" w:space="0" w:color="auto"/>
                              <w:bottom w:val="single" w:sz="4" w:space="0" w:color="auto"/>
                              <w:right w:val="single" w:sz="4" w:space="0" w:color="auto"/>
                            </w:tcBorders>
                            <w:vAlign w:val="center"/>
                          </w:tcPr>
                          <w:p w14:paraId="5D8F4D8E"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一般</w:t>
                            </w:r>
                          </w:p>
                          <w:p w14:paraId="5D9F3506"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行車事故</w:t>
                            </w:r>
                          </w:p>
                        </w:tc>
                        <w:tc>
                          <w:tcPr>
                            <w:tcW w:w="969" w:type="dxa"/>
                            <w:tcBorders>
                              <w:top w:val="single" w:sz="4" w:space="0" w:color="auto"/>
                              <w:left w:val="single" w:sz="4" w:space="0" w:color="auto"/>
                              <w:bottom w:val="single" w:sz="4" w:space="0" w:color="auto"/>
                              <w:right w:val="single" w:sz="4" w:space="0" w:color="auto"/>
                            </w:tcBorders>
                            <w:vAlign w:val="center"/>
                          </w:tcPr>
                          <w:p w14:paraId="3FC20B5C"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行車</w:t>
                            </w:r>
                          </w:p>
                          <w:p w14:paraId="123A9CA5" w14:textId="77777777" w:rsidR="00A93915" w:rsidRPr="00376A32" w:rsidRDefault="00A93915" w:rsidP="006B0801">
                            <w:pPr>
                              <w:autoSpaceDE w:val="0"/>
                              <w:autoSpaceDN w:val="0"/>
                              <w:adjustRightInd w:val="0"/>
                              <w:spacing w:line="220" w:lineRule="exac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異常事件</w:t>
                            </w:r>
                          </w:p>
                        </w:tc>
                        <w:tc>
                          <w:tcPr>
                            <w:tcW w:w="970" w:type="dxa"/>
                            <w:tcBorders>
                              <w:top w:val="single" w:sz="4" w:space="0" w:color="auto"/>
                              <w:left w:val="single" w:sz="4" w:space="0" w:color="auto"/>
                              <w:bottom w:val="single" w:sz="4" w:space="0" w:color="auto"/>
                              <w:right w:val="single" w:sz="4" w:space="0" w:color="auto"/>
                            </w:tcBorders>
                            <w:vAlign w:val="center"/>
                          </w:tcPr>
                          <w:p w14:paraId="6D981FB5"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hint="eastAsia"/>
                                <w:color w:val="000000"/>
                                <w:kern w:val="0"/>
                                <w:sz w:val="20"/>
                                <w:szCs w:val="20"/>
                              </w:rPr>
                              <w:t>虛驚事件</w:t>
                            </w:r>
                          </w:p>
                        </w:tc>
                      </w:tr>
                      <w:tr w:rsidR="00A93915" w:rsidRPr="00C41910" w14:paraId="33D9810D"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69F43FD9"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合</w:t>
                            </w:r>
                            <w:r w:rsidRPr="00376A32">
                              <w:rPr>
                                <w:rFonts w:ascii="標楷體" w:eastAsia="標楷體" w:hAnsi="標楷體" w:cs="微軟正黑體"/>
                                <w:b/>
                                <w:color w:val="000000"/>
                                <w:kern w:val="0"/>
                                <w:sz w:val="20"/>
                                <w:szCs w:val="20"/>
                              </w:rPr>
                              <w:t>計</w:t>
                            </w:r>
                          </w:p>
                        </w:tc>
                        <w:tc>
                          <w:tcPr>
                            <w:tcW w:w="969" w:type="dxa"/>
                            <w:tcBorders>
                              <w:top w:val="single" w:sz="4" w:space="0" w:color="auto"/>
                              <w:left w:val="single" w:sz="4" w:space="0" w:color="auto"/>
                              <w:bottom w:val="single" w:sz="4" w:space="0" w:color="auto"/>
                              <w:right w:val="single" w:sz="4" w:space="0" w:color="auto"/>
                            </w:tcBorders>
                            <w:vAlign w:val="center"/>
                          </w:tcPr>
                          <w:p w14:paraId="5A426377"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19</w:t>
                            </w:r>
                          </w:p>
                        </w:tc>
                        <w:tc>
                          <w:tcPr>
                            <w:tcW w:w="969" w:type="dxa"/>
                            <w:tcBorders>
                              <w:top w:val="single" w:sz="4" w:space="0" w:color="auto"/>
                              <w:left w:val="single" w:sz="4" w:space="0" w:color="auto"/>
                              <w:bottom w:val="single" w:sz="4" w:space="0" w:color="auto"/>
                              <w:right w:val="single" w:sz="4" w:space="0" w:color="auto"/>
                            </w:tcBorders>
                            <w:vAlign w:val="center"/>
                          </w:tcPr>
                          <w:p w14:paraId="3FEEA8B1"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237</w:t>
                            </w:r>
                          </w:p>
                        </w:tc>
                        <w:tc>
                          <w:tcPr>
                            <w:tcW w:w="969" w:type="dxa"/>
                            <w:tcBorders>
                              <w:top w:val="single" w:sz="4" w:space="0" w:color="auto"/>
                              <w:left w:val="single" w:sz="4" w:space="0" w:color="auto"/>
                              <w:bottom w:val="single" w:sz="4" w:space="0" w:color="auto"/>
                              <w:right w:val="single" w:sz="4" w:space="0" w:color="auto"/>
                            </w:tcBorders>
                            <w:vAlign w:val="center"/>
                          </w:tcPr>
                          <w:p w14:paraId="41CA6DAF"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3</w:t>
                            </w:r>
                            <w:r w:rsidRPr="00376A32">
                              <w:rPr>
                                <w:rFonts w:ascii="標楷體" w:eastAsia="標楷體" w:hAnsi="標楷體" w:cs="微軟正黑體"/>
                                <w:b/>
                                <w:color w:val="000000"/>
                                <w:kern w:val="0"/>
                                <w:sz w:val="20"/>
                                <w:szCs w:val="20"/>
                              </w:rPr>
                              <w:t>,</w:t>
                            </w:r>
                            <w:r w:rsidRPr="00376A32">
                              <w:rPr>
                                <w:rFonts w:ascii="標楷體" w:eastAsia="標楷體" w:hAnsi="標楷體" w:cs="微軟正黑體" w:hint="eastAsia"/>
                                <w:b/>
                                <w:color w:val="000000"/>
                                <w:kern w:val="0"/>
                                <w:sz w:val="20"/>
                                <w:szCs w:val="20"/>
                              </w:rPr>
                              <w:t>107</w:t>
                            </w:r>
                          </w:p>
                        </w:tc>
                        <w:tc>
                          <w:tcPr>
                            <w:tcW w:w="970" w:type="dxa"/>
                            <w:tcBorders>
                              <w:top w:val="single" w:sz="4" w:space="0" w:color="auto"/>
                              <w:left w:val="single" w:sz="4" w:space="0" w:color="auto"/>
                              <w:bottom w:val="single" w:sz="4" w:space="0" w:color="auto"/>
                              <w:right w:val="single" w:sz="4" w:space="0" w:color="auto"/>
                            </w:tcBorders>
                            <w:vAlign w:val="center"/>
                          </w:tcPr>
                          <w:p w14:paraId="0DDEB52F"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b/>
                                <w:color w:val="000000"/>
                                <w:kern w:val="0"/>
                                <w:sz w:val="20"/>
                                <w:szCs w:val="20"/>
                              </w:rPr>
                            </w:pPr>
                            <w:r w:rsidRPr="00376A32">
                              <w:rPr>
                                <w:rFonts w:ascii="標楷體" w:eastAsia="標楷體" w:hAnsi="標楷體" w:cs="微軟正黑體" w:hint="eastAsia"/>
                                <w:b/>
                                <w:color w:val="000000"/>
                                <w:kern w:val="0"/>
                                <w:sz w:val="20"/>
                                <w:szCs w:val="20"/>
                              </w:rPr>
                              <w:t>808</w:t>
                            </w:r>
                          </w:p>
                        </w:tc>
                      </w:tr>
                      <w:tr w:rsidR="00A93915" w:rsidRPr="00C41910" w14:paraId="31931041"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3A38934F"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107</w:t>
                            </w:r>
                          </w:p>
                        </w:tc>
                        <w:tc>
                          <w:tcPr>
                            <w:tcW w:w="969" w:type="dxa"/>
                            <w:tcBorders>
                              <w:top w:val="single" w:sz="4" w:space="0" w:color="auto"/>
                              <w:left w:val="single" w:sz="4" w:space="0" w:color="auto"/>
                              <w:bottom w:val="single" w:sz="4" w:space="0" w:color="auto"/>
                              <w:right w:val="single" w:sz="4" w:space="0" w:color="auto"/>
                            </w:tcBorders>
                            <w:vAlign w:val="center"/>
                          </w:tcPr>
                          <w:p w14:paraId="27781165"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7</w:t>
                            </w:r>
                          </w:p>
                        </w:tc>
                        <w:tc>
                          <w:tcPr>
                            <w:tcW w:w="969" w:type="dxa"/>
                            <w:tcBorders>
                              <w:top w:val="single" w:sz="4" w:space="0" w:color="auto"/>
                              <w:left w:val="single" w:sz="4" w:space="0" w:color="auto"/>
                              <w:bottom w:val="single" w:sz="4" w:space="0" w:color="auto"/>
                              <w:right w:val="single" w:sz="4" w:space="0" w:color="auto"/>
                            </w:tcBorders>
                            <w:vAlign w:val="center"/>
                          </w:tcPr>
                          <w:p w14:paraId="44402569"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55</w:t>
                            </w:r>
                          </w:p>
                        </w:tc>
                        <w:tc>
                          <w:tcPr>
                            <w:tcW w:w="969" w:type="dxa"/>
                            <w:tcBorders>
                              <w:top w:val="single" w:sz="4" w:space="0" w:color="auto"/>
                              <w:left w:val="single" w:sz="4" w:space="0" w:color="auto"/>
                              <w:bottom w:val="single" w:sz="4" w:space="0" w:color="auto"/>
                              <w:right w:val="single" w:sz="4" w:space="0" w:color="auto"/>
                            </w:tcBorders>
                            <w:vAlign w:val="center"/>
                          </w:tcPr>
                          <w:p w14:paraId="6BE7FF30"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594</w:t>
                            </w:r>
                          </w:p>
                        </w:tc>
                        <w:tc>
                          <w:tcPr>
                            <w:tcW w:w="970" w:type="dxa"/>
                            <w:tcBorders>
                              <w:top w:val="single" w:sz="4" w:space="0" w:color="auto"/>
                              <w:left w:val="single" w:sz="4" w:space="0" w:color="auto"/>
                              <w:bottom w:val="single" w:sz="4" w:space="0" w:color="auto"/>
                              <w:right w:val="single" w:sz="4" w:space="0" w:color="auto"/>
                            </w:tcBorders>
                            <w:vAlign w:val="center"/>
                          </w:tcPr>
                          <w:p w14:paraId="3E35D0AB"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163</w:t>
                            </w:r>
                          </w:p>
                        </w:tc>
                      </w:tr>
                      <w:tr w:rsidR="00A93915" w:rsidRPr="00C41910" w14:paraId="163049EA"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71E3692C"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108</w:t>
                            </w:r>
                          </w:p>
                        </w:tc>
                        <w:tc>
                          <w:tcPr>
                            <w:tcW w:w="969" w:type="dxa"/>
                            <w:tcBorders>
                              <w:top w:val="single" w:sz="4" w:space="0" w:color="auto"/>
                              <w:left w:val="single" w:sz="4" w:space="0" w:color="auto"/>
                              <w:bottom w:val="single" w:sz="4" w:space="0" w:color="auto"/>
                              <w:right w:val="single" w:sz="4" w:space="0" w:color="auto"/>
                            </w:tcBorders>
                            <w:vAlign w:val="center"/>
                          </w:tcPr>
                          <w:p w14:paraId="3C46BBD7"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3</w:t>
                            </w:r>
                          </w:p>
                        </w:tc>
                        <w:tc>
                          <w:tcPr>
                            <w:tcW w:w="969" w:type="dxa"/>
                            <w:tcBorders>
                              <w:top w:val="single" w:sz="4" w:space="0" w:color="auto"/>
                              <w:left w:val="single" w:sz="4" w:space="0" w:color="auto"/>
                              <w:bottom w:val="single" w:sz="4" w:space="0" w:color="auto"/>
                              <w:right w:val="single" w:sz="4" w:space="0" w:color="auto"/>
                            </w:tcBorders>
                            <w:vAlign w:val="center"/>
                          </w:tcPr>
                          <w:p w14:paraId="00A0EE84"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40</w:t>
                            </w:r>
                          </w:p>
                        </w:tc>
                        <w:tc>
                          <w:tcPr>
                            <w:tcW w:w="969" w:type="dxa"/>
                            <w:tcBorders>
                              <w:top w:val="single" w:sz="4" w:space="0" w:color="auto"/>
                              <w:left w:val="single" w:sz="4" w:space="0" w:color="auto"/>
                              <w:bottom w:val="single" w:sz="4" w:space="0" w:color="auto"/>
                              <w:right w:val="single" w:sz="4" w:space="0" w:color="auto"/>
                            </w:tcBorders>
                            <w:vAlign w:val="center"/>
                          </w:tcPr>
                          <w:p w14:paraId="38EAF567"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672</w:t>
                            </w:r>
                          </w:p>
                        </w:tc>
                        <w:tc>
                          <w:tcPr>
                            <w:tcW w:w="970" w:type="dxa"/>
                            <w:tcBorders>
                              <w:top w:val="single" w:sz="4" w:space="0" w:color="auto"/>
                              <w:left w:val="single" w:sz="4" w:space="0" w:color="auto"/>
                              <w:bottom w:val="single" w:sz="4" w:space="0" w:color="auto"/>
                              <w:right w:val="single" w:sz="4" w:space="0" w:color="auto"/>
                            </w:tcBorders>
                            <w:vAlign w:val="center"/>
                          </w:tcPr>
                          <w:p w14:paraId="28D533C8"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182</w:t>
                            </w:r>
                          </w:p>
                        </w:tc>
                      </w:tr>
                      <w:tr w:rsidR="00A93915" w:rsidRPr="00C41910" w14:paraId="5161D585"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559049B5"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109</w:t>
                            </w:r>
                          </w:p>
                        </w:tc>
                        <w:tc>
                          <w:tcPr>
                            <w:tcW w:w="969" w:type="dxa"/>
                            <w:tcBorders>
                              <w:top w:val="single" w:sz="4" w:space="0" w:color="auto"/>
                              <w:left w:val="single" w:sz="4" w:space="0" w:color="auto"/>
                              <w:bottom w:val="single" w:sz="4" w:space="0" w:color="auto"/>
                              <w:right w:val="single" w:sz="4" w:space="0" w:color="auto"/>
                            </w:tcBorders>
                            <w:vAlign w:val="center"/>
                          </w:tcPr>
                          <w:p w14:paraId="1B688B55"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2</w:t>
                            </w:r>
                          </w:p>
                        </w:tc>
                        <w:tc>
                          <w:tcPr>
                            <w:tcW w:w="969" w:type="dxa"/>
                            <w:tcBorders>
                              <w:top w:val="single" w:sz="4" w:space="0" w:color="auto"/>
                              <w:left w:val="single" w:sz="4" w:space="0" w:color="auto"/>
                              <w:bottom w:val="single" w:sz="4" w:space="0" w:color="auto"/>
                              <w:right w:val="single" w:sz="4" w:space="0" w:color="auto"/>
                            </w:tcBorders>
                            <w:vAlign w:val="center"/>
                          </w:tcPr>
                          <w:p w14:paraId="14B608E8"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58</w:t>
                            </w:r>
                          </w:p>
                        </w:tc>
                        <w:tc>
                          <w:tcPr>
                            <w:tcW w:w="969" w:type="dxa"/>
                            <w:tcBorders>
                              <w:top w:val="single" w:sz="4" w:space="0" w:color="auto"/>
                              <w:left w:val="single" w:sz="4" w:space="0" w:color="auto"/>
                              <w:bottom w:val="single" w:sz="4" w:space="0" w:color="auto"/>
                              <w:right w:val="single" w:sz="4" w:space="0" w:color="auto"/>
                            </w:tcBorders>
                            <w:vAlign w:val="center"/>
                          </w:tcPr>
                          <w:p w14:paraId="26807BA2"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572</w:t>
                            </w:r>
                          </w:p>
                        </w:tc>
                        <w:tc>
                          <w:tcPr>
                            <w:tcW w:w="970" w:type="dxa"/>
                            <w:tcBorders>
                              <w:top w:val="single" w:sz="4" w:space="0" w:color="auto"/>
                              <w:left w:val="single" w:sz="4" w:space="0" w:color="auto"/>
                              <w:bottom w:val="single" w:sz="4" w:space="0" w:color="auto"/>
                              <w:right w:val="single" w:sz="4" w:space="0" w:color="auto"/>
                            </w:tcBorders>
                            <w:vAlign w:val="center"/>
                          </w:tcPr>
                          <w:p w14:paraId="2A13B70A"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198</w:t>
                            </w:r>
                          </w:p>
                        </w:tc>
                      </w:tr>
                      <w:tr w:rsidR="00A93915" w:rsidRPr="00C41910" w14:paraId="25029A3A"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314935D2"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110</w:t>
                            </w:r>
                          </w:p>
                        </w:tc>
                        <w:tc>
                          <w:tcPr>
                            <w:tcW w:w="969" w:type="dxa"/>
                            <w:tcBorders>
                              <w:top w:val="single" w:sz="4" w:space="0" w:color="auto"/>
                              <w:left w:val="single" w:sz="4" w:space="0" w:color="auto"/>
                              <w:bottom w:val="single" w:sz="4" w:space="0" w:color="auto"/>
                              <w:right w:val="single" w:sz="4" w:space="0" w:color="auto"/>
                            </w:tcBorders>
                            <w:vAlign w:val="center"/>
                          </w:tcPr>
                          <w:p w14:paraId="60A27F58"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5</w:t>
                            </w:r>
                          </w:p>
                        </w:tc>
                        <w:tc>
                          <w:tcPr>
                            <w:tcW w:w="969" w:type="dxa"/>
                            <w:tcBorders>
                              <w:top w:val="single" w:sz="4" w:space="0" w:color="auto"/>
                              <w:left w:val="single" w:sz="4" w:space="0" w:color="auto"/>
                              <w:bottom w:val="single" w:sz="4" w:space="0" w:color="auto"/>
                              <w:right w:val="single" w:sz="4" w:space="0" w:color="auto"/>
                            </w:tcBorders>
                            <w:vAlign w:val="center"/>
                          </w:tcPr>
                          <w:p w14:paraId="54FC4CCD"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43</w:t>
                            </w:r>
                          </w:p>
                        </w:tc>
                        <w:tc>
                          <w:tcPr>
                            <w:tcW w:w="969" w:type="dxa"/>
                            <w:tcBorders>
                              <w:top w:val="single" w:sz="4" w:space="0" w:color="auto"/>
                              <w:left w:val="single" w:sz="4" w:space="0" w:color="auto"/>
                              <w:bottom w:val="single" w:sz="4" w:space="0" w:color="auto"/>
                              <w:right w:val="single" w:sz="4" w:space="0" w:color="auto"/>
                            </w:tcBorders>
                            <w:vAlign w:val="center"/>
                          </w:tcPr>
                          <w:p w14:paraId="6E1B3BA5"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651</w:t>
                            </w:r>
                          </w:p>
                        </w:tc>
                        <w:tc>
                          <w:tcPr>
                            <w:tcW w:w="970" w:type="dxa"/>
                            <w:tcBorders>
                              <w:top w:val="single" w:sz="4" w:space="0" w:color="auto"/>
                              <w:left w:val="single" w:sz="4" w:space="0" w:color="auto"/>
                              <w:bottom w:val="single" w:sz="4" w:space="0" w:color="auto"/>
                              <w:right w:val="single" w:sz="4" w:space="0" w:color="auto"/>
                            </w:tcBorders>
                            <w:vAlign w:val="center"/>
                          </w:tcPr>
                          <w:p w14:paraId="25CC2DB7"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110</w:t>
                            </w:r>
                          </w:p>
                        </w:tc>
                      </w:tr>
                      <w:tr w:rsidR="00A93915" w:rsidRPr="00C41910" w14:paraId="5D5CF540" w14:textId="77777777" w:rsidTr="006B0801">
                        <w:trPr>
                          <w:trHeight w:val="284"/>
                          <w:jc w:val="center"/>
                        </w:trPr>
                        <w:tc>
                          <w:tcPr>
                            <w:tcW w:w="709" w:type="dxa"/>
                            <w:tcBorders>
                              <w:top w:val="single" w:sz="4" w:space="0" w:color="auto"/>
                              <w:left w:val="single" w:sz="4" w:space="0" w:color="auto"/>
                              <w:bottom w:val="single" w:sz="4" w:space="0" w:color="auto"/>
                              <w:right w:val="single" w:sz="4" w:space="0" w:color="auto"/>
                            </w:tcBorders>
                            <w:vAlign w:val="center"/>
                          </w:tcPr>
                          <w:p w14:paraId="6FE36741" w14:textId="77777777" w:rsidR="00A93915" w:rsidRPr="00376A32" w:rsidRDefault="00A93915" w:rsidP="00DD5B06">
                            <w:pPr>
                              <w:autoSpaceDE w:val="0"/>
                              <w:autoSpaceDN w:val="0"/>
                              <w:adjustRightInd w:val="0"/>
                              <w:spacing w:line="0" w:lineRule="atLeast"/>
                              <w:jc w:val="center"/>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111</w:t>
                            </w:r>
                          </w:p>
                        </w:tc>
                        <w:tc>
                          <w:tcPr>
                            <w:tcW w:w="969" w:type="dxa"/>
                            <w:tcBorders>
                              <w:top w:val="single" w:sz="4" w:space="0" w:color="auto"/>
                              <w:left w:val="single" w:sz="4" w:space="0" w:color="auto"/>
                              <w:bottom w:val="single" w:sz="4" w:space="0" w:color="auto"/>
                              <w:right w:val="single" w:sz="4" w:space="0" w:color="auto"/>
                            </w:tcBorders>
                            <w:vAlign w:val="center"/>
                          </w:tcPr>
                          <w:p w14:paraId="01FD0DB2"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2</w:t>
                            </w:r>
                          </w:p>
                        </w:tc>
                        <w:tc>
                          <w:tcPr>
                            <w:tcW w:w="969" w:type="dxa"/>
                            <w:tcBorders>
                              <w:top w:val="single" w:sz="4" w:space="0" w:color="auto"/>
                              <w:left w:val="single" w:sz="4" w:space="0" w:color="auto"/>
                              <w:bottom w:val="single" w:sz="4" w:space="0" w:color="auto"/>
                              <w:right w:val="single" w:sz="4" w:space="0" w:color="auto"/>
                            </w:tcBorders>
                            <w:vAlign w:val="center"/>
                          </w:tcPr>
                          <w:p w14:paraId="64031A7D"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41</w:t>
                            </w:r>
                          </w:p>
                        </w:tc>
                        <w:tc>
                          <w:tcPr>
                            <w:tcW w:w="969" w:type="dxa"/>
                            <w:tcBorders>
                              <w:top w:val="single" w:sz="4" w:space="0" w:color="auto"/>
                              <w:left w:val="single" w:sz="4" w:space="0" w:color="auto"/>
                              <w:bottom w:val="single" w:sz="4" w:space="0" w:color="auto"/>
                              <w:right w:val="single" w:sz="4" w:space="0" w:color="auto"/>
                            </w:tcBorders>
                            <w:vAlign w:val="center"/>
                          </w:tcPr>
                          <w:p w14:paraId="661C096C"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618</w:t>
                            </w:r>
                          </w:p>
                        </w:tc>
                        <w:tc>
                          <w:tcPr>
                            <w:tcW w:w="970" w:type="dxa"/>
                            <w:tcBorders>
                              <w:top w:val="single" w:sz="4" w:space="0" w:color="auto"/>
                              <w:left w:val="single" w:sz="4" w:space="0" w:color="auto"/>
                              <w:bottom w:val="single" w:sz="4" w:space="0" w:color="auto"/>
                              <w:right w:val="single" w:sz="4" w:space="0" w:color="auto"/>
                            </w:tcBorders>
                            <w:vAlign w:val="center"/>
                          </w:tcPr>
                          <w:p w14:paraId="5CA2672C" w14:textId="77777777" w:rsidR="00A93915" w:rsidRPr="00376A32" w:rsidRDefault="00A93915" w:rsidP="00DD5B06">
                            <w:pPr>
                              <w:autoSpaceDE w:val="0"/>
                              <w:autoSpaceDN w:val="0"/>
                              <w:adjustRightInd w:val="0"/>
                              <w:spacing w:line="0" w:lineRule="atLeast"/>
                              <w:jc w:val="right"/>
                              <w:rPr>
                                <w:rFonts w:ascii="標楷體" w:eastAsia="標楷體" w:hAnsi="標楷體" w:cs="微軟正黑體"/>
                                <w:color w:val="000000"/>
                                <w:kern w:val="0"/>
                                <w:sz w:val="20"/>
                                <w:szCs w:val="20"/>
                              </w:rPr>
                            </w:pPr>
                            <w:r w:rsidRPr="00376A32">
                              <w:rPr>
                                <w:rFonts w:ascii="標楷體" w:eastAsia="標楷體" w:hAnsi="標楷體" w:cs="微軟正黑體"/>
                                <w:color w:val="000000"/>
                                <w:kern w:val="0"/>
                                <w:sz w:val="20"/>
                                <w:szCs w:val="20"/>
                              </w:rPr>
                              <w:t>155</w:t>
                            </w:r>
                          </w:p>
                        </w:tc>
                      </w:tr>
                      <w:tr w:rsidR="00A93915" w:rsidRPr="00C41910" w14:paraId="00DD8DE7" w14:textId="77777777" w:rsidTr="00DD5B06">
                        <w:trPr>
                          <w:jc w:val="center"/>
                        </w:trPr>
                        <w:tc>
                          <w:tcPr>
                            <w:tcW w:w="4586" w:type="dxa"/>
                            <w:gridSpan w:val="5"/>
                            <w:tcBorders>
                              <w:top w:val="single" w:sz="4" w:space="0" w:color="auto"/>
                            </w:tcBorders>
                            <w:vAlign w:val="center"/>
                          </w:tcPr>
                          <w:p w14:paraId="5239722A" w14:textId="77777777" w:rsidR="00A93915" w:rsidRPr="00376A32" w:rsidRDefault="00A93915" w:rsidP="00376A32">
                            <w:pPr>
                              <w:autoSpaceDE w:val="0"/>
                              <w:autoSpaceDN w:val="0"/>
                              <w:adjustRightInd w:val="0"/>
                              <w:spacing w:beforeLines="15" w:before="54" w:line="0" w:lineRule="atLeast"/>
                              <w:ind w:leftChars="-20" w:left="-48"/>
                              <w:rPr>
                                <w:rFonts w:ascii="標楷體" w:eastAsia="標楷體" w:hAnsi="標楷體" w:cs="微軟正黑體"/>
                                <w:color w:val="000000"/>
                                <w:kern w:val="0"/>
                                <w:sz w:val="18"/>
                                <w:szCs w:val="20"/>
                              </w:rPr>
                            </w:pPr>
                            <w:r w:rsidRPr="00376A32">
                              <w:rPr>
                                <w:rFonts w:ascii="標楷體" w:eastAsia="標楷體" w:hAnsi="標楷體" w:cs="微軟正黑體" w:hint="eastAsia"/>
                                <w:color w:val="000000"/>
                                <w:kern w:val="0"/>
                                <w:sz w:val="18"/>
                                <w:szCs w:val="20"/>
                              </w:rPr>
                              <w:t>資料來源：整理自</w:t>
                            </w:r>
                            <w:proofErr w:type="gramStart"/>
                            <w:r w:rsidRPr="00376A32">
                              <w:rPr>
                                <w:rFonts w:ascii="標楷體" w:eastAsia="標楷體" w:hAnsi="標楷體" w:cs="微軟正黑體" w:hint="eastAsia"/>
                                <w:color w:val="000000"/>
                                <w:kern w:val="0"/>
                                <w:sz w:val="18"/>
                                <w:szCs w:val="20"/>
                              </w:rPr>
                              <w:t>臺鐵局</w:t>
                            </w:r>
                            <w:proofErr w:type="gramEnd"/>
                            <w:r w:rsidRPr="00376A32">
                              <w:rPr>
                                <w:rFonts w:ascii="標楷體" w:eastAsia="標楷體" w:hAnsi="標楷體" w:cs="微軟正黑體" w:hint="eastAsia"/>
                                <w:color w:val="000000"/>
                                <w:kern w:val="0"/>
                                <w:sz w:val="18"/>
                                <w:szCs w:val="20"/>
                              </w:rPr>
                              <w:t>提供資料。</w:t>
                            </w:r>
                          </w:p>
                        </w:tc>
                      </w:tr>
                    </w:tbl>
                    <w:p w14:paraId="4E9985D3" w14:textId="77777777" w:rsidR="00A93915" w:rsidRPr="001C4BFC" w:rsidRDefault="00A93915" w:rsidP="00A93915">
                      <w:pPr>
                        <w:spacing w:line="0" w:lineRule="atLeast"/>
                        <w:rPr>
                          <w:sz w:val="18"/>
                        </w:rPr>
                      </w:pPr>
                    </w:p>
                  </w:txbxContent>
                </v:textbox>
                <w10:wrap type="square" anchorx="margin"/>
              </v:shape>
            </w:pict>
          </mc:Fallback>
        </mc:AlternateContent>
      </w:r>
      <w:proofErr w:type="gramStart"/>
      <w:r w:rsidRPr="007626FD">
        <w:rPr>
          <w:rFonts w:hint="eastAsia"/>
        </w:rPr>
        <w:t>臺</w:t>
      </w:r>
      <w:r w:rsidRPr="007626FD">
        <w:t>鐵</w:t>
      </w:r>
      <w:r w:rsidRPr="007626FD">
        <w:rPr>
          <w:rFonts w:hint="eastAsia"/>
        </w:rPr>
        <w:t>局</w:t>
      </w:r>
      <w:proofErr w:type="gramEnd"/>
      <w:r w:rsidRPr="007626FD">
        <w:rPr>
          <w:rFonts w:hint="eastAsia"/>
        </w:rPr>
        <w:t>為資訊化管理</w:t>
      </w:r>
      <w:r w:rsidRPr="007626FD">
        <w:t>行車事故</w:t>
      </w:r>
      <w:r w:rsidRPr="007626FD">
        <w:rPr>
          <w:rFonts w:hint="eastAsia"/>
        </w:rPr>
        <w:t>（</w:t>
      </w:r>
      <w:r w:rsidRPr="007626FD">
        <w:t>異常事件</w:t>
      </w:r>
      <w:r w:rsidRPr="007626FD">
        <w:rPr>
          <w:rFonts w:hint="eastAsia"/>
        </w:rPr>
        <w:t>）及虛驚事件等資料，分別於</w:t>
      </w:r>
      <w:r w:rsidRPr="007626FD">
        <w:t>98及100年建置行車保安資訊系統（下稱行保系統）及行車事故案件管理系統（於101年1月與行保系統完成</w:t>
      </w:r>
      <w:proofErr w:type="gramStart"/>
      <w:r w:rsidRPr="007626FD">
        <w:t>介</w:t>
      </w:r>
      <w:proofErr w:type="gramEnd"/>
      <w:r w:rsidRPr="007626FD">
        <w:t>接），並訂定</w:t>
      </w:r>
      <w:r w:rsidRPr="007626FD">
        <w:rPr>
          <w:rFonts w:hint="eastAsia"/>
        </w:rPr>
        <w:t>「</w:t>
      </w:r>
      <w:r w:rsidRPr="007626FD">
        <w:t>交通部臺灣鐵路管理局行車保安資訊系統管理暨使用須知</w:t>
      </w:r>
      <w:r w:rsidRPr="007626FD">
        <w:rPr>
          <w:rFonts w:hint="eastAsia"/>
        </w:rPr>
        <w:t>」</w:t>
      </w:r>
      <w:r w:rsidRPr="007626FD">
        <w:t>，以提供行車事故（</w:t>
      </w:r>
      <w:r w:rsidRPr="007626FD">
        <w:rPr>
          <w:rFonts w:hint="eastAsia"/>
        </w:rPr>
        <w:t>異</w:t>
      </w:r>
      <w:r w:rsidRPr="007626FD">
        <w:t>常事件）及虛驚事件分析資料</w:t>
      </w:r>
      <w:r w:rsidRPr="007626FD">
        <w:rPr>
          <w:rFonts w:hint="eastAsia"/>
        </w:rPr>
        <w:t>作為</w:t>
      </w:r>
      <w:r w:rsidRPr="007626FD">
        <w:t>管理階層參考，期</w:t>
      </w:r>
      <w:r w:rsidRPr="007626FD">
        <w:rPr>
          <w:rFonts w:hint="eastAsia"/>
        </w:rPr>
        <w:t>能</w:t>
      </w:r>
      <w:r w:rsidRPr="007626FD">
        <w:t>達</w:t>
      </w:r>
      <w:r w:rsidRPr="007626FD">
        <w:rPr>
          <w:rFonts w:hint="eastAsia"/>
        </w:rPr>
        <w:t>成</w:t>
      </w:r>
      <w:r w:rsidRPr="007626FD">
        <w:t>防範事故之目標。又該局為整合全局安全環境，於107年12月訂定</w:t>
      </w:r>
      <w:r w:rsidRPr="007626FD">
        <w:rPr>
          <w:rFonts w:hint="eastAsia"/>
        </w:rPr>
        <w:t>「</w:t>
      </w:r>
      <w:r w:rsidRPr="007626FD">
        <w:t>交通部臺灣鐵路管理局營運安全處設置要點</w:t>
      </w:r>
      <w:r w:rsidRPr="007626FD">
        <w:rPr>
          <w:rFonts w:hint="eastAsia"/>
        </w:rPr>
        <w:t>」</w:t>
      </w:r>
      <w:r w:rsidRPr="007626FD">
        <w:t>，以任務編組方式成立</w:t>
      </w:r>
      <w:r w:rsidRPr="007626FD">
        <w:rPr>
          <w:rFonts w:hint="eastAsia"/>
        </w:rPr>
        <w:t>營運安全處（</w:t>
      </w:r>
      <w:proofErr w:type="gramStart"/>
      <w:r w:rsidRPr="007626FD">
        <w:rPr>
          <w:rFonts w:hint="eastAsia"/>
        </w:rPr>
        <w:t>下稱運安</w:t>
      </w:r>
      <w:proofErr w:type="gramEnd"/>
      <w:r w:rsidRPr="007626FD">
        <w:rPr>
          <w:rFonts w:hint="eastAsia"/>
        </w:rPr>
        <w:t>處）</w:t>
      </w:r>
      <w:r w:rsidRPr="007626FD">
        <w:t>，執行安全管理</w:t>
      </w:r>
      <w:r w:rsidRPr="007626FD">
        <w:rPr>
          <w:rFonts w:hint="eastAsia"/>
        </w:rPr>
        <w:t>相</w:t>
      </w:r>
      <w:r w:rsidRPr="007626FD">
        <w:t>關業務，</w:t>
      </w:r>
      <w:r w:rsidRPr="007626FD">
        <w:rPr>
          <w:rFonts w:hint="eastAsia"/>
        </w:rPr>
        <w:t>據</w:t>
      </w:r>
      <w:proofErr w:type="gramStart"/>
      <w:r w:rsidRPr="007626FD">
        <w:rPr>
          <w:rFonts w:hint="eastAsia"/>
        </w:rPr>
        <w:t>臺</w:t>
      </w:r>
      <w:r w:rsidRPr="007626FD">
        <w:t>鐵局</w:t>
      </w:r>
      <w:proofErr w:type="gramEnd"/>
      <w:r w:rsidRPr="007626FD">
        <w:t>統計，107至111年度行車事故</w:t>
      </w:r>
      <w:r w:rsidRPr="007626FD">
        <w:rPr>
          <w:rFonts w:hint="eastAsia"/>
        </w:rPr>
        <w:t>、</w:t>
      </w:r>
      <w:r w:rsidRPr="007626FD">
        <w:t>異常事件及虛驚事件分別</w:t>
      </w:r>
      <w:r w:rsidRPr="007626FD">
        <w:rPr>
          <w:rFonts w:hint="eastAsia"/>
        </w:rPr>
        <w:t>為256件</w:t>
      </w:r>
      <w:r w:rsidRPr="007626FD">
        <w:t>、</w:t>
      </w:r>
      <w:r w:rsidRPr="007626FD">
        <w:rPr>
          <w:rFonts w:hint="eastAsia"/>
        </w:rPr>
        <w:t>3</w:t>
      </w:r>
      <w:r w:rsidRPr="007626FD">
        <w:t>,</w:t>
      </w:r>
      <w:r w:rsidRPr="007626FD">
        <w:rPr>
          <w:rFonts w:hint="eastAsia"/>
        </w:rPr>
        <w:t>107</w:t>
      </w:r>
      <w:r w:rsidRPr="007626FD">
        <w:t>件及808件</w:t>
      </w:r>
      <w:r w:rsidRPr="00376A32">
        <w:rPr>
          <w:color w:val="000000" w:themeColor="text1"/>
        </w:rPr>
        <w:t>（</w:t>
      </w:r>
      <w:r w:rsidRPr="00376A32">
        <w:rPr>
          <w:rStyle w:val="mark"/>
          <w:color w:val="000000" w:themeColor="text1"/>
        </w:rPr>
        <w:fldChar w:fldCharType="begin"/>
      </w:r>
      <w:r w:rsidRPr="00376A32">
        <w:rPr>
          <w:rStyle w:val="mark"/>
          <w:color w:val="000000" w:themeColor="text1"/>
        </w:rPr>
        <w:instrText xml:space="preserve"> REF _Ref138446090 \h  \* MERGEFORMAT </w:instrText>
      </w:r>
      <w:r w:rsidRPr="00376A32">
        <w:rPr>
          <w:rStyle w:val="mark"/>
          <w:color w:val="000000" w:themeColor="text1"/>
        </w:rPr>
      </w:r>
      <w:r w:rsidRPr="00376A32">
        <w:rPr>
          <w:rStyle w:val="mark"/>
          <w:color w:val="000000" w:themeColor="text1"/>
        </w:rPr>
        <w:fldChar w:fldCharType="separate"/>
      </w:r>
      <w:r w:rsidRPr="00376A32">
        <w:rPr>
          <w:rStyle w:val="mark"/>
          <w:color w:val="000000" w:themeColor="text1"/>
        </w:rPr>
        <w:t>表2</w:t>
      </w:r>
      <w:r w:rsidRPr="00376A32">
        <w:rPr>
          <w:rStyle w:val="mark"/>
          <w:color w:val="000000" w:themeColor="text1"/>
        </w:rPr>
        <w:fldChar w:fldCharType="end"/>
      </w:r>
      <w:r w:rsidRPr="00376A32">
        <w:rPr>
          <w:color w:val="000000" w:themeColor="text1"/>
        </w:rPr>
        <w:t>）。</w:t>
      </w:r>
      <w:r w:rsidRPr="007626FD">
        <w:t>經查該局</w:t>
      </w:r>
      <w:r w:rsidRPr="007626FD">
        <w:rPr>
          <w:rFonts w:hint="eastAsia"/>
        </w:rPr>
        <w:t>就</w:t>
      </w:r>
      <w:r w:rsidRPr="007626FD">
        <w:t>相關事</w:t>
      </w:r>
      <w:r w:rsidRPr="007626FD">
        <w:rPr>
          <w:rFonts w:hint="eastAsia"/>
        </w:rPr>
        <w:t>故</w:t>
      </w:r>
      <w:r w:rsidRPr="007626FD">
        <w:t>（</w:t>
      </w:r>
      <w:r w:rsidRPr="007626FD">
        <w:rPr>
          <w:rFonts w:hint="eastAsia"/>
        </w:rPr>
        <w:t>件</w:t>
      </w:r>
      <w:r w:rsidRPr="007626FD">
        <w:t>）</w:t>
      </w:r>
      <w:r w:rsidRPr="007626FD">
        <w:rPr>
          <w:rFonts w:hint="eastAsia"/>
        </w:rPr>
        <w:t>之</w:t>
      </w:r>
      <w:r w:rsidRPr="007626FD">
        <w:t>通報及管理機制執行情形，核有下列事項：</w:t>
      </w:r>
    </w:p>
    <w:p w14:paraId="6BA56C4E" w14:textId="63C97E16" w:rsidR="00A93915" w:rsidRPr="007626FD" w:rsidRDefault="00A93915" w:rsidP="00917F48">
      <w:pPr>
        <w:pStyle w:val="0245"/>
        <w:spacing w:line="500" w:lineRule="exact"/>
        <w:ind w:firstLine="1080"/>
      </w:pPr>
      <w:r w:rsidRPr="007626FD">
        <w:rPr>
          <w:noProof/>
        </w:rPr>
        <w:lastRenderedPageBreak/>
        <mc:AlternateContent>
          <mc:Choice Requires="wps">
            <w:drawing>
              <wp:anchor distT="45720" distB="45720" distL="114300" distR="114300" simplePos="0" relativeHeight="251649536" behindDoc="1" locked="0" layoutInCell="1" allowOverlap="1" wp14:anchorId="414D450B" wp14:editId="0CECA29C">
                <wp:simplePos x="0" y="0"/>
                <wp:positionH relativeFrom="margin">
                  <wp:posOffset>1475740</wp:posOffset>
                </wp:positionH>
                <wp:positionV relativeFrom="paragraph">
                  <wp:posOffset>2434066</wp:posOffset>
                </wp:positionV>
                <wp:extent cx="4823460" cy="2524125"/>
                <wp:effectExtent l="0" t="0" r="0" b="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3460" cy="2524125"/>
                        </a:xfrm>
                        <a:prstGeom prst="rect">
                          <a:avLst/>
                        </a:prstGeom>
                        <a:noFill/>
                        <a:ln w="9525">
                          <a:noFill/>
                          <a:miter lim="800000"/>
                          <a:headEnd/>
                          <a:tailEnd/>
                        </a:ln>
                      </wps:spPr>
                      <wps:txbx>
                        <w:txbxContent>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134"/>
                              <w:gridCol w:w="1134"/>
                              <w:gridCol w:w="1134"/>
                              <w:gridCol w:w="1134"/>
                              <w:gridCol w:w="1134"/>
                              <w:gridCol w:w="1134"/>
                            </w:tblGrid>
                            <w:tr w:rsidR="00A93915" w:rsidRPr="005D0A5C" w14:paraId="5913877E" w14:textId="77777777" w:rsidTr="00DD5B06">
                              <w:trPr>
                                <w:trHeight w:val="20"/>
                                <w:jc w:val="center"/>
                              </w:trPr>
                              <w:tc>
                                <w:tcPr>
                                  <w:tcW w:w="7371" w:type="dxa"/>
                                  <w:gridSpan w:val="7"/>
                                  <w:tcBorders>
                                    <w:top w:val="nil"/>
                                    <w:left w:val="nil"/>
                                    <w:right w:val="nil"/>
                                  </w:tcBorders>
                                  <w:shd w:val="clear" w:color="auto" w:fill="auto"/>
                                  <w:noWrap/>
                                  <w:vAlign w:val="center"/>
                                </w:tcPr>
                                <w:p w14:paraId="72AFBE40" w14:textId="77777777" w:rsidR="00A93915" w:rsidRPr="00917F48" w:rsidRDefault="00A93915" w:rsidP="004739D5">
                                  <w:pPr>
                                    <w:pStyle w:val="affd"/>
                                    <w:rPr>
                                      <w:rFonts w:ascii="標楷體" w:eastAsia="標楷體" w:hAnsi="標楷體"/>
                                      <w:sz w:val="18"/>
                                    </w:rPr>
                                  </w:pPr>
                                  <w:bookmarkStart w:id="6" w:name="_Ref138018211"/>
                                  <w:r w:rsidRPr="00917F48">
                                    <w:rPr>
                                      <w:rFonts w:ascii="標楷體" w:eastAsia="標楷體" w:hAnsi="標楷體"/>
                                    </w:rPr>
                                    <w:t>表</w:t>
                                  </w:r>
                                  <w:r w:rsidRPr="00917F48">
                                    <w:rPr>
                                      <w:rFonts w:ascii="標楷體" w:eastAsia="標楷體" w:hAnsi="標楷體"/>
                                    </w:rPr>
                                    <w:fldChar w:fldCharType="begin"/>
                                  </w:r>
                                  <w:r w:rsidRPr="00917F48">
                                    <w:rPr>
                                      <w:rFonts w:ascii="標楷體" w:eastAsia="標楷體" w:hAnsi="標楷體"/>
                                    </w:rPr>
                                    <w:instrText xml:space="preserve"> SEQ 表 \* ARABIC </w:instrText>
                                  </w:r>
                                  <w:r w:rsidRPr="00917F48">
                                    <w:rPr>
                                      <w:rFonts w:ascii="標楷體" w:eastAsia="標楷體" w:hAnsi="標楷體"/>
                                    </w:rPr>
                                    <w:fldChar w:fldCharType="separate"/>
                                  </w:r>
                                  <w:r w:rsidRPr="00917F48">
                                    <w:rPr>
                                      <w:rFonts w:ascii="標楷體" w:eastAsia="標楷體" w:hAnsi="標楷體"/>
                                      <w:noProof/>
                                    </w:rPr>
                                    <w:t>3</w:t>
                                  </w:r>
                                  <w:r w:rsidRPr="00917F48">
                                    <w:rPr>
                                      <w:rFonts w:ascii="標楷體" w:eastAsia="標楷體" w:hAnsi="標楷體"/>
                                      <w:noProof/>
                                    </w:rPr>
                                    <w:fldChar w:fldCharType="end"/>
                                  </w:r>
                                  <w:bookmarkEnd w:id="6"/>
                                  <w:r w:rsidRPr="00917F48">
                                    <w:rPr>
                                      <w:rFonts w:ascii="標楷體" w:eastAsia="標楷體" w:hAnsi="標楷體" w:hint="eastAsia"/>
                                    </w:rPr>
                                    <w:t xml:space="preserve">　</w:t>
                                  </w:r>
                                  <w:proofErr w:type="gramStart"/>
                                  <w:r w:rsidRPr="00917F48">
                                    <w:rPr>
                                      <w:rFonts w:ascii="標楷體" w:eastAsia="標楷體" w:hAnsi="標楷體" w:hint="eastAsia"/>
                                    </w:rPr>
                                    <w:t>臺</w:t>
                                  </w:r>
                                  <w:proofErr w:type="gramEnd"/>
                                  <w:r w:rsidRPr="00917F48">
                                    <w:rPr>
                                      <w:rFonts w:ascii="標楷體" w:eastAsia="標楷體" w:hAnsi="標楷體" w:hint="eastAsia"/>
                                    </w:rPr>
                                    <w:t>鐵行車事故及虛驚事件統計差</w:t>
                                  </w:r>
                                  <w:r w:rsidRPr="00917F48">
                                    <w:rPr>
                                      <w:rFonts w:ascii="標楷體" w:eastAsia="標楷體" w:hAnsi="標楷體"/>
                                    </w:rPr>
                                    <w:t>異</w:t>
                                  </w:r>
                                </w:p>
                                <w:p w14:paraId="5B22974F" w14:textId="77777777" w:rsidR="00A93915" w:rsidRPr="00917F48" w:rsidRDefault="00A93915" w:rsidP="00DD5B06">
                                  <w:pPr>
                                    <w:widowControl/>
                                    <w:spacing w:line="240" w:lineRule="exact"/>
                                    <w:jc w:val="right"/>
                                    <w:rPr>
                                      <w:rFonts w:ascii="標楷體" w:eastAsia="標楷體" w:hAnsi="標楷體" w:cs="新細明體"/>
                                      <w:color w:val="000000"/>
                                      <w:kern w:val="0"/>
                                      <w:sz w:val="20"/>
                                      <w:szCs w:val="20"/>
                                    </w:rPr>
                                  </w:pPr>
                                  <w:r w:rsidRPr="00917F48">
                                    <w:rPr>
                                      <w:rFonts w:ascii="標楷體" w:eastAsia="標楷體" w:hAnsi="標楷體" w:hint="eastAsia"/>
                                      <w:sz w:val="20"/>
                                    </w:rPr>
                                    <w:t>單位：件</w:t>
                                  </w:r>
                                </w:p>
                              </w:tc>
                            </w:tr>
                            <w:tr w:rsidR="00A93915" w:rsidRPr="005D0A5C" w14:paraId="76C0526F" w14:textId="77777777" w:rsidTr="000B1CED">
                              <w:trPr>
                                <w:trHeight w:val="284"/>
                                <w:jc w:val="center"/>
                              </w:trPr>
                              <w:tc>
                                <w:tcPr>
                                  <w:tcW w:w="567" w:type="dxa"/>
                                  <w:vMerge w:val="restart"/>
                                  <w:tcBorders>
                                    <w:tl2br w:val="single" w:sz="4" w:space="0" w:color="auto"/>
                                  </w:tcBorders>
                                  <w:shd w:val="clear" w:color="auto" w:fill="auto"/>
                                  <w:noWrap/>
                                  <w:vAlign w:val="center"/>
                                </w:tcPr>
                                <w:p w14:paraId="6D5D5095" w14:textId="77777777" w:rsidR="000B1CED" w:rsidRPr="000B1CED" w:rsidRDefault="000B1CED" w:rsidP="000B1CED">
                                  <w:pPr>
                                    <w:widowControl/>
                                    <w:spacing w:line="240" w:lineRule="exact"/>
                                    <w:ind w:rightChars="-60" w:right="-144"/>
                                    <w:jc w:val="center"/>
                                    <w:rPr>
                                      <w:rFonts w:ascii="標楷體" w:eastAsia="標楷體" w:hAnsi="標楷體" w:cs="新細明體"/>
                                      <w:color w:val="000000"/>
                                      <w:kern w:val="0"/>
                                      <w:sz w:val="20"/>
                                      <w:szCs w:val="20"/>
                                    </w:rPr>
                                  </w:pPr>
                                  <w:r w:rsidRPr="000B1CED">
                                    <w:rPr>
                                      <w:rFonts w:ascii="標楷體" w:eastAsia="標楷體" w:hAnsi="標楷體" w:cs="新細明體" w:hint="eastAsia"/>
                                      <w:color w:val="000000"/>
                                      <w:kern w:val="0"/>
                                      <w:sz w:val="20"/>
                                      <w:szCs w:val="20"/>
                                    </w:rPr>
                                    <w:t>項目</w:t>
                                  </w:r>
                                </w:p>
                                <w:p w14:paraId="27C38250" w14:textId="77777777" w:rsidR="000B1CED" w:rsidRPr="000B1CED" w:rsidRDefault="000B1CED" w:rsidP="000B1CED">
                                  <w:pPr>
                                    <w:widowControl/>
                                    <w:spacing w:line="240" w:lineRule="exact"/>
                                    <w:jc w:val="center"/>
                                    <w:rPr>
                                      <w:rFonts w:ascii="標楷體" w:eastAsia="標楷體" w:hAnsi="標楷體" w:cs="新細明體"/>
                                      <w:color w:val="000000"/>
                                      <w:kern w:val="0"/>
                                      <w:sz w:val="20"/>
                                      <w:szCs w:val="20"/>
                                    </w:rPr>
                                  </w:pPr>
                                </w:p>
                                <w:p w14:paraId="5D41C5C9" w14:textId="2FE9648F" w:rsidR="000B1CED" w:rsidRPr="000B1CED" w:rsidRDefault="00A93915" w:rsidP="009C2C26">
                                  <w:pPr>
                                    <w:widowControl/>
                                    <w:spacing w:afterLines="10" w:after="36" w:line="240" w:lineRule="exact"/>
                                    <w:ind w:leftChars="-60" w:left="-144"/>
                                    <w:jc w:val="center"/>
                                    <w:rPr>
                                      <w:rFonts w:ascii="標楷體" w:eastAsia="標楷體" w:hAnsi="標楷體" w:cs="新細明體"/>
                                      <w:color w:val="000000"/>
                                      <w:kern w:val="0"/>
                                      <w:sz w:val="16"/>
                                      <w:szCs w:val="16"/>
                                    </w:rPr>
                                  </w:pPr>
                                  <w:r w:rsidRPr="000B1CED">
                                    <w:rPr>
                                      <w:rFonts w:ascii="標楷體" w:eastAsia="標楷體" w:hAnsi="標楷體" w:cs="新細明體" w:hint="eastAsia"/>
                                      <w:color w:val="000000"/>
                                      <w:kern w:val="0"/>
                                      <w:sz w:val="20"/>
                                      <w:szCs w:val="20"/>
                                    </w:rPr>
                                    <w:t>年度</w:t>
                                  </w:r>
                                </w:p>
                              </w:tc>
                              <w:tc>
                                <w:tcPr>
                                  <w:tcW w:w="3402" w:type="dxa"/>
                                  <w:gridSpan w:val="3"/>
                                  <w:vAlign w:val="center"/>
                                </w:tcPr>
                                <w:p w14:paraId="3F4DA821"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行車事故（異</w:t>
                                  </w:r>
                                  <w:r w:rsidRPr="00917F48">
                                    <w:rPr>
                                      <w:rFonts w:ascii="標楷體" w:eastAsia="標楷體" w:hAnsi="標楷體" w:cs="新細明體"/>
                                      <w:color w:val="000000"/>
                                      <w:kern w:val="0"/>
                                      <w:sz w:val="20"/>
                                      <w:szCs w:val="20"/>
                                    </w:rPr>
                                    <w:t>常事</w:t>
                                  </w:r>
                                  <w:r w:rsidRPr="00917F48">
                                    <w:rPr>
                                      <w:rFonts w:ascii="標楷體" w:eastAsia="標楷體" w:hAnsi="標楷體" w:cs="新細明體" w:hint="eastAsia"/>
                                      <w:color w:val="000000"/>
                                      <w:kern w:val="0"/>
                                      <w:sz w:val="20"/>
                                      <w:szCs w:val="20"/>
                                    </w:rPr>
                                    <w:t>件）</w:t>
                                  </w:r>
                                </w:p>
                              </w:tc>
                              <w:tc>
                                <w:tcPr>
                                  <w:tcW w:w="3402" w:type="dxa"/>
                                  <w:gridSpan w:val="3"/>
                                  <w:vAlign w:val="center"/>
                                </w:tcPr>
                                <w:p w14:paraId="2137DA59"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虛驚事件</w:t>
                                  </w:r>
                                </w:p>
                              </w:tc>
                            </w:tr>
                            <w:tr w:rsidR="00A93915" w:rsidRPr="005D0A5C" w14:paraId="3DB58542" w14:textId="77777777" w:rsidTr="000B1CED">
                              <w:trPr>
                                <w:trHeight w:val="20"/>
                                <w:jc w:val="center"/>
                              </w:trPr>
                              <w:tc>
                                <w:tcPr>
                                  <w:tcW w:w="567" w:type="dxa"/>
                                  <w:vMerge/>
                                  <w:tcBorders>
                                    <w:tl2br w:val="single" w:sz="4" w:space="0" w:color="auto"/>
                                  </w:tcBorders>
                                  <w:shd w:val="clear" w:color="auto" w:fill="auto"/>
                                  <w:noWrap/>
                                  <w:vAlign w:val="center"/>
                                </w:tcPr>
                                <w:p w14:paraId="4B275ED0"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p>
                              </w:tc>
                              <w:tc>
                                <w:tcPr>
                                  <w:tcW w:w="1134" w:type="dxa"/>
                                  <w:vAlign w:val="center"/>
                                </w:tcPr>
                                <w:p w14:paraId="406D4062" w14:textId="77777777" w:rsidR="00A93915" w:rsidRPr="00917F48" w:rsidRDefault="00A93915" w:rsidP="006B0801">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人工統計</w:t>
                                  </w:r>
                                </w:p>
                                <w:p w14:paraId="3A4BBBE1"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color w:val="000000"/>
                                      <w:kern w:val="0"/>
                                      <w:sz w:val="18"/>
                                      <w:szCs w:val="20"/>
                                    </w:rPr>
                                    <w:t>(</w:t>
                                  </w:r>
                                  <w:r w:rsidRPr="00917F48">
                                    <w:rPr>
                                      <w:rFonts w:ascii="標楷體" w:eastAsia="標楷體" w:hAnsi="標楷體" w:cs="新細明體" w:hint="eastAsia"/>
                                      <w:color w:val="000000"/>
                                      <w:kern w:val="0"/>
                                      <w:sz w:val="18"/>
                                      <w:szCs w:val="20"/>
                                    </w:rPr>
                                    <w:t>A</w:t>
                                  </w:r>
                                  <w:r w:rsidRPr="00917F48">
                                    <w:rPr>
                                      <w:rFonts w:ascii="標楷體" w:eastAsia="標楷體" w:hAnsi="標楷體" w:cs="新細明體"/>
                                      <w:color w:val="000000"/>
                                      <w:kern w:val="0"/>
                                      <w:sz w:val="18"/>
                                      <w:szCs w:val="20"/>
                                    </w:rPr>
                                    <w:t>)</w:t>
                                  </w:r>
                                </w:p>
                              </w:tc>
                              <w:tc>
                                <w:tcPr>
                                  <w:tcW w:w="1134" w:type="dxa"/>
                                  <w:shd w:val="clear" w:color="auto" w:fill="auto"/>
                                  <w:noWrap/>
                                  <w:vAlign w:val="center"/>
                                </w:tcPr>
                                <w:p w14:paraId="06737D22"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hint="eastAsia"/>
                                      <w:color w:val="000000"/>
                                      <w:kern w:val="0"/>
                                      <w:sz w:val="20"/>
                                      <w:szCs w:val="20"/>
                                    </w:rPr>
                                    <w:t>系統資料</w:t>
                                  </w:r>
                                </w:p>
                                <w:p w14:paraId="17944564"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color w:val="000000"/>
                                      <w:kern w:val="0"/>
                                      <w:sz w:val="18"/>
                                      <w:szCs w:val="20"/>
                                    </w:rPr>
                                    <w:t>(</w:t>
                                  </w:r>
                                  <w:r w:rsidRPr="00917F48">
                                    <w:rPr>
                                      <w:rFonts w:ascii="標楷體" w:eastAsia="標楷體" w:hAnsi="標楷體" w:cs="新細明體" w:hint="eastAsia"/>
                                      <w:color w:val="000000"/>
                                      <w:kern w:val="0"/>
                                      <w:sz w:val="18"/>
                                      <w:szCs w:val="20"/>
                                    </w:rPr>
                                    <w:t>B</w:t>
                                  </w:r>
                                  <w:r w:rsidRPr="00917F48">
                                    <w:rPr>
                                      <w:rFonts w:ascii="標楷體" w:eastAsia="標楷體" w:hAnsi="標楷體" w:cs="新細明體"/>
                                      <w:color w:val="000000"/>
                                      <w:kern w:val="0"/>
                                      <w:sz w:val="18"/>
                                      <w:szCs w:val="20"/>
                                    </w:rPr>
                                    <w:t>)</w:t>
                                  </w:r>
                                </w:p>
                              </w:tc>
                              <w:tc>
                                <w:tcPr>
                                  <w:tcW w:w="1134" w:type="dxa"/>
                                  <w:vAlign w:val="center"/>
                                </w:tcPr>
                                <w:p w14:paraId="2E36BE1C" w14:textId="77777777" w:rsidR="00A93915" w:rsidRPr="00917F48" w:rsidRDefault="00A93915" w:rsidP="006B0801">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差異數</w:t>
                                  </w:r>
                                </w:p>
                                <w:p w14:paraId="0527F52B" w14:textId="77777777" w:rsidR="00A93915" w:rsidRPr="00917F48" w:rsidRDefault="00A93915" w:rsidP="004B2124">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color w:val="000000"/>
                                      <w:kern w:val="0"/>
                                      <w:sz w:val="18"/>
                                      <w:szCs w:val="20"/>
                                    </w:rPr>
                                    <w:t>(C=</w:t>
                                  </w:r>
                                  <w:r w:rsidRPr="00917F48">
                                    <w:rPr>
                                      <w:rFonts w:ascii="標楷體" w:eastAsia="標楷體" w:hAnsi="標楷體" w:cs="新細明體" w:hint="eastAsia"/>
                                      <w:color w:val="000000"/>
                                      <w:kern w:val="0"/>
                                      <w:sz w:val="18"/>
                                      <w:szCs w:val="20"/>
                                    </w:rPr>
                                    <w:t>A-B</w:t>
                                  </w:r>
                                  <w:r w:rsidRPr="00917F48">
                                    <w:rPr>
                                      <w:rFonts w:ascii="標楷體" w:eastAsia="標楷體" w:hAnsi="標楷體" w:cs="新細明體"/>
                                      <w:color w:val="000000"/>
                                      <w:kern w:val="0"/>
                                      <w:sz w:val="18"/>
                                      <w:szCs w:val="20"/>
                                    </w:rPr>
                                    <w:t>)</w:t>
                                  </w:r>
                                </w:p>
                              </w:tc>
                              <w:tc>
                                <w:tcPr>
                                  <w:tcW w:w="1134" w:type="dxa"/>
                                  <w:vAlign w:val="center"/>
                                </w:tcPr>
                                <w:p w14:paraId="68F5208D" w14:textId="77777777" w:rsidR="00A93915" w:rsidRPr="00917F48" w:rsidRDefault="00A93915" w:rsidP="006B0801">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人工統計</w:t>
                                  </w:r>
                                </w:p>
                                <w:p w14:paraId="1EEEA854"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color w:val="000000"/>
                                      <w:kern w:val="0"/>
                                      <w:sz w:val="18"/>
                                      <w:szCs w:val="20"/>
                                    </w:rPr>
                                    <w:t>(D)</w:t>
                                  </w:r>
                                </w:p>
                              </w:tc>
                              <w:tc>
                                <w:tcPr>
                                  <w:tcW w:w="1134" w:type="dxa"/>
                                  <w:shd w:val="clear" w:color="auto" w:fill="auto"/>
                                  <w:noWrap/>
                                  <w:vAlign w:val="center"/>
                                </w:tcPr>
                                <w:p w14:paraId="44BC4F98"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hint="eastAsia"/>
                                      <w:color w:val="000000"/>
                                      <w:kern w:val="0"/>
                                      <w:sz w:val="20"/>
                                      <w:szCs w:val="20"/>
                                    </w:rPr>
                                    <w:t>系統資料</w:t>
                                  </w:r>
                                </w:p>
                                <w:p w14:paraId="07465316"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color w:val="000000"/>
                                      <w:kern w:val="0"/>
                                      <w:sz w:val="18"/>
                                      <w:szCs w:val="20"/>
                                    </w:rPr>
                                    <w:t>(E)</w:t>
                                  </w:r>
                                </w:p>
                              </w:tc>
                              <w:tc>
                                <w:tcPr>
                                  <w:tcW w:w="1134" w:type="dxa"/>
                                  <w:shd w:val="clear" w:color="auto" w:fill="auto"/>
                                  <w:noWrap/>
                                  <w:vAlign w:val="center"/>
                                </w:tcPr>
                                <w:p w14:paraId="2FEE36CE" w14:textId="77777777" w:rsidR="00A93915" w:rsidRPr="00917F48" w:rsidRDefault="00A93915" w:rsidP="006B0801">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差異數</w:t>
                                  </w:r>
                                </w:p>
                                <w:p w14:paraId="60B93F12" w14:textId="77777777" w:rsidR="00A93915" w:rsidRPr="00917F48" w:rsidRDefault="00A93915" w:rsidP="004B2124">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color w:val="000000"/>
                                      <w:kern w:val="0"/>
                                      <w:sz w:val="18"/>
                                      <w:szCs w:val="20"/>
                                    </w:rPr>
                                    <w:t>(F=D</w:t>
                                  </w:r>
                                  <w:r w:rsidRPr="00917F48">
                                    <w:rPr>
                                      <w:rFonts w:ascii="標楷體" w:eastAsia="標楷體" w:hAnsi="標楷體" w:cs="新細明體" w:hint="eastAsia"/>
                                      <w:color w:val="000000"/>
                                      <w:kern w:val="0"/>
                                      <w:sz w:val="18"/>
                                      <w:szCs w:val="20"/>
                                    </w:rPr>
                                    <w:t>-E</w:t>
                                  </w:r>
                                  <w:r w:rsidRPr="00917F48">
                                    <w:rPr>
                                      <w:rFonts w:ascii="標楷體" w:eastAsia="標楷體" w:hAnsi="標楷體" w:cs="新細明體"/>
                                      <w:color w:val="000000"/>
                                      <w:kern w:val="0"/>
                                      <w:sz w:val="18"/>
                                      <w:szCs w:val="20"/>
                                    </w:rPr>
                                    <w:t>)</w:t>
                                  </w:r>
                                </w:p>
                              </w:tc>
                            </w:tr>
                            <w:tr w:rsidR="00A93915" w:rsidRPr="005D0A5C" w14:paraId="51B9368D" w14:textId="77777777" w:rsidTr="006B0801">
                              <w:trPr>
                                <w:trHeight w:val="284"/>
                                <w:jc w:val="center"/>
                              </w:trPr>
                              <w:tc>
                                <w:tcPr>
                                  <w:tcW w:w="567" w:type="dxa"/>
                                  <w:shd w:val="clear" w:color="auto" w:fill="auto"/>
                                  <w:noWrap/>
                                  <w:vAlign w:val="center"/>
                                  <w:hideMark/>
                                </w:tcPr>
                                <w:p w14:paraId="77C60825" w14:textId="77777777" w:rsidR="00A93915" w:rsidRPr="00917F48" w:rsidRDefault="00A93915" w:rsidP="00DD5B06">
                                  <w:pPr>
                                    <w:widowControl/>
                                    <w:spacing w:line="240" w:lineRule="exact"/>
                                    <w:jc w:val="center"/>
                                    <w:rPr>
                                      <w:rFonts w:ascii="標楷體" w:eastAsia="標楷體" w:hAnsi="標楷體" w:cs="新細明體"/>
                                      <w:b/>
                                      <w:color w:val="000000"/>
                                      <w:kern w:val="0"/>
                                      <w:sz w:val="20"/>
                                      <w:szCs w:val="20"/>
                                    </w:rPr>
                                  </w:pPr>
                                  <w:r w:rsidRPr="00917F48">
                                    <w:rPr>
                                      <w:rFonts w:ascii="標楷體" w:eastAsia="標楷體" w:hAnsi="標楷體" w:cs="新細明體" w:hint="eastAsia"/>
                                      <w:b/>
                                      <w:color w:val="000000"/>
                                      <w:kern w:val="0"/>
                                      <w:sz w:val="20"/>
                                      <w:szCs w:val="20"/>
                                    </w:rPr>
                                    <w:t>合計</w:t>
                                  </w:r>
                                </w:p>
                              </w:tc>
                              <w:tc>
                                <w:tcPr>
                                  <w:tcW w:w="1134" w:type="dxa"/>
                                  <w:vAlign w:val="center"/>
                                </w:tcPr>
                                <w:p w14:paraId="0333651D" w14:textId="77777777" w:rsidR="00A93915" w:rsidRPr="00917F48" w:rsidRDefault="00A93915" w:rsidP="00DD5B06">
                                  <w:pPr>
                                    <w:spacing w:line="240" w:lineRule="exact"/>
                                    <w:jc w:val="right"/>
                                    <w:rPr>
                                      <w:rFonts w:ascii="標楷體" w:eastAsia="標楷體" w:hAnsi="標楷體" w:cs="新細明體"/>
                                      <w:b/>
                                      <w:color w:val="000000"/>
                                      <w:sz w:val="20"/>
                                      <w:szCs w:val="20"/>
                                    </w:rPr>
                                  </w:pPr>
                                  <w:r w:rsidRPr="00917F48">
                                    <w:rPr>
                                      <w:rFonts w:ascii="標楷體" w:eastAsia="標楷體" w:hAnsi="標楷體" w:cs="新細明體" w:hint="eastAsia"/>
                                      <w:b/>
                                      <w:kern w:val="0"/>
                                      <w:sz w:val="20"/>
                                      <w:szCs w:val="20"/>
                                    </w:rPr>
                                    <w:t xml:space="preserve">3,363 </w:t>
                                  </w:r>
                                </w:p>
                              </w:tc>
                              <w:tc>
                                <w:tcPr>
                                  <w:tcW w:w="1134" w:type="dxa"/>
                                  <w:shd w:val="clear" w:color="auto" w:fill="auto"/>
                                  <w:noWrap/>
                                  <w:vAlign w:val="center"/>
                                  <w:hideMark/>
                                </w:tcPr>
                                <w:p w14:paraId="65BAABC7" w14:textId="77777777" w:rsidR="00A93915" w:rsidRPr="00917F48" w:rsidRDefault="00A93915" w:rsidP="00DD5B06">
                                  <w:pPr>
                                    <w:widowControl/>
                                    <w:spacing w:line="240" w:lineRule="exact"/>
                                    <w:jc w:val="right"/>
                                    <w:rPr>
                                      <w:rFonts w:ascii="標楷體" w:eastAsia="標楷體" w:hAnsi="標楷體" w:cs="新細明體"/>
                                      <w:b/>
                                      <w:kern w:val="0"/>
                                      <w:sz w:val="20"/>
                                      <w:szCs w:val="20"/>
                                    </w:rPr>
                                  </w:pPr>
                                  <w:r w:rsidRPr="00917F48">
                                    <w:rPr>
                                      <w:rFonts w:ascii="標楷體" w:eastAsia="標楷體" w:hAnsi="標楷體" w:cs="新細明體" w:hint="eastAsia"/>
                                      <w:b/>
                                      <w:kern w:val="0"/>
                                      <w:sz w:val="20"/>
                                      <w:szCs w:val="20"/>
                                    </w:rPr>
                                    <w:t xml:space="preserve">2,723 </w:t>
                                  </w:r>
                                </w:p>
                              </w:tc>
                              <w:tc>
                                <w:tcPr>
                                  <w:tcW w:w="1134" w:type="dxa"/>
                                  <w:vAlign w:val="center"/>
                                </w:tcPr>
                                <w:p w14:paraId="455CCB82" w14:textId="77777777" w:rsidR="00A93915" w:rsidRPr="00917F48" w:rsidRDefault="00A93915" w:rsidP="00DD5B06">
                                  <w:pPr>
                                    <w:widowControl/>
                                    <w:spacing w:line="240" w:lineRule="exact"/>
                                    <w:jc w:val="right"/>
                                    <w:rPr>
                                      <w:rFonts w:ascii="標楷體" w:eastAsia="標楷體" w:hAnsi="標楷體" w:cs="新細明體"/>
                                      <w:b/>
                                      <w:kern w:val="0"/>
                                      <w:sz w:val="20"/>
                                      <w:szCs w:val="20"/>
                                    </w:rPr>
                                  </w:pPr>
                                  <w:r w:rsidRPr="00917F48">
                                    <w:rPr>
                                      <w:rFonts w:ascii="標楷體" w:eastAsia="標楷體" w:hAnsi="標楷體" w:hint="eastAsia"/>
                                      <w:b/>
                                      <w:color w:val="000000"/>
                                      <w:sz w:val="20"/>
                                      <w:szCs w:val="20"/>
                                    </w:rPr>
                                    <w:t>640</w:t>
                                  </w:r>
                                </w:p>
                              </w:tc>
                              <w:tc>
                                <w:tcPr>
                                  <w:tcW w:w="1134" w:type="dxa"/>
                                  <w:vAlign w:val="center"/>
                                </w:tcPr>
                                <w:p w14:paraId="13F81F62" w14:textId="77777777" w:rsidR="00A93915" w:rsidRPr="00917F48" w:rsidRDefault="00A93915" w:rsidP="00DD5B06">
                                  <w:pPr>
                                    <w:spacing w:line="240" w:lineRule="exact"/>
                                    <w:jc w:val="right"/>
                                    <w:rPr>
                                      <w:rFonts w:ascii="標楷體" w:eastAsia="標楷體" w:hAnsi="標楷體" w:cs="新細明體"/>
                                      <w:b/>
                                      <w:color w:val="000000"/>
                                      <w:sz w:val="20"/>
                                      <w:szCs w:val="20"/>
                                    </w:rPr>
                                  </w:pPr>
                                  <w:r w:rsidRPr="00917F48">
                                    <w:rPr>
                                      <w:rFonts w:ascii="標楷體" w:eastAsia="標楷體" w:hAnsi="標楷體" w:cs="新細明體" w:hint="eastAsia"/>
                                      <w:b/>
                                      <w:kern w:val="0"/>
                                      <w:sz w:val="20"/>
                                      <w:szCs w:val="20"/>
                                    </w:rPr>
                                    <w:t xml:space="preserve">808 </w:t>
                                  </w:r>
                                </w:p>
                              </w:tc>
                              <w:tc>
                                <w:tcPr>
                                  <w:tcW w:w="1134" w:type="dxa"/>
                                  <w:shd w:val="clear" w:color="auto" w:fill="auto"/>
                                  <w:noWrap/>
                                  <w:vAlign w:val="center"/>
                                  <w:hideMark/>
                                </w:tcPr>
                                <w:p w14:paraId="30D8AE52" w14:textId="77777777" w:rsidR="00A93915" w:rsidRPr="00917F48" w:rsidRDefault="00A93915" w:rsidP="00DD5B06">
                                  <w:pPr>
                                    <w:widowControl/>
                                    <w:spacing w:line="240" w:lineRule="exact"/>
                                    <w:jc w:val="right"/>
                                    <w:rPr>
                                      <w:rFonts w:ascii="標楷體" w:eastAsia="標楷體" w:hAnsi="標楷體" w:cs="新細明體"/>
                                      <w:b/>
                                      <w:kern w:val="0"/>
                                      <w:sz w:val="20"/>
                                      <w:szCs w:val="20"/>
                                    </w:rPr>
                                  </w:pPr>
                                  <w:r w:rsidRPr="00917F48">
                                    <w:rPr>
                                      <w:rFonts w:ascii="標楷體" w:eastAsia="標楷體" w:hAnsi="標楷體" w:cs="新細明體" w:hint="eastAsia"/>
                                      <w:b/>
                                      <w:kern w:val="0"/>
                                      <w:sz w:val="20"/>
                                      <w:szCs w:val="20"/>
                                    </w:rPr>
                                    <w:t xml:space="preserve">809 </w:t>
                                  </w:r>
                                </w:p>
                              </w:tc>
                              <w:tc>
                                <w:tcPr>
                                  <w:tcW w:w="1134" w:type="dxa"/>
                                  <w:shd w:val="clear" w:color="auto" w:fill="auto"/>
                                  <w:noWrap/>
                                  <w:vAlign w:val="center"/>
                                  <w:hideMark/>
                                </w:tcPr>
                                <w:p w14:paraId="03A450B7" w14:textId="77777777" w:rsidR="00A93915" w:rsidRPr="00917F48" w:rsidRDefault="00A93915" w:rsidP="00DD5B06">
                                  <w:pPr>
                                    <w:widowControl/>
                                    <w:spacing w:line="240" w:lineRule="exact"/>
                                    <w:jc w:val="right"/>
                                    <w:rPr>
                                      <w:rFonts w:ascii="標楷體" w:eastAsia="標楷體" w:hAnsi="標楷體" w:cs="新細明體"/>
                                      <w:b/>
                                      <w:kern w:val="0"/>
                                      <w:sz w:val="20"/>
                                      <w:szCs w:val="20"/>
                                    </w:rPr>
                                  </w:pPr>
                                  <w:r w:rsidRPr="00917F48">
                                    <w:rPr>
                                      <w:rFonts w:ascii="標楷體" w:eastAsia="標楷體" w:hAnsi="標楷體"/>
                                      <w:b/>
                                      <w:color w:val="000000"/>
                                      <w:sz w:val="20"/>
                                      <w:szCs w:val="20"/>
                                    </w:rPr>
                                    <w:t>-</w:t>
                                  </w:r>
                                  <w:r w:rsidRPr="00917F48">
                                    <w:rPr>
                                      <w:rFonts w:ascii="標楷體" w:eastAsia="標楷體" w:hAnsi="標楷體" w:hint="eastAsia"/>
                                      <w:b/>
                                      <w:color w:val="000000"/>
                                      <w:sz w:val="20"/>
                                      <w:szCs w:val="20"/>
                                    </w:rPr>
                                    <w:t xml:space="preserve"> 1</w:t>
                                  </w:r>
                                </w:p>
                              </w:tc>
                            </w:tr>
                            <w:tr w:rsidR="00A93915" w:rsidRPr="005D0A5C" w14:paraId="4B14A3B7" w14:textId="77777777" w:rsidTr="006B0801">
                              <w:trPr>
                                <w:trHeight w:val="284"/>
                                <w:jc w:val="center"/>
                              </w:trPr>
                              <w:tc>
                                <w:tcPr>
                                  <w:tcW w:w="567" w:type="dxa"/>
                                  <w:shd w:val="clear" w:color="auto" w:fill="auto"/>
                                  <w:noWrap/>
                                  <w:vAlign w:val="center"/>
                                  <w:hideMark/>
                                </w:tcPr>
                                <w:p w14:paraId="496E904B"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107</w:t>
                                  </w:r>
                                </w:p>
                              </w:tc>
                              <w:tc>
                                <w:tcPr>
                                  <w:tcW w:w="1134" w:type="dxa"/>
                                  <w:vAlign w:val="center"/>
                                </w:tcPr>
                                <w:p w14:paraId="31A27B9E"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656 </w:t>
                                  </w:r>
                                </w:p>
                              </w:tc>
                              <w:tc>
                                <w:tcPr>
                                  <w:tcW w:w="1134" w:type="dxa"/>
                                  <w:shd w:val="clear" w:color="auto" w:fill="auto"/>
                                  <w:noWrap/>
                                  <w:vAlign w:val="center"/>
                                  <w:hideMark/>
                                </w:tcPr>
                                <w:p w14:paraId="416D253B"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658 </w:t>
                                  </w:r>
                                </w:p>
                              </w:tc>
                              <w:tc>
                                <w:tcPr>
                                  <w:tcW w:w="1134" w:type="dxa"/>
                                  <w:vAlign w:val="center"/>
                                </w:tcPr>
                                <w:p w14:paraId="133A1131"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- 2</w:t>
                                  </w:r>
                                </w:p>
                              </w:tc>
                              <w:tc>
                                <w:tcPr>
                                  <w:tcW w:w="1134" w:type="dxa"/>
                                  <w:vAlign w:val="center"/>
                                </w:tcPr>
                                <w:p w14:paraId="35B24697" w14:textId="77777777" w:rsidR="00A93915" w:rsidRPr="00917F48" w:rsidRDefault="00A93915" w:rsidP="00DD5B06">
                                  <w:pPr>
                                    <w:spacing w:line="240" w:lineRule="exact"/>
                                    <w:jc w:val="right"/>
                                    <w:rPr>
                                      <w:rFonts w:ascii="標楷體" w:eastAsia="標楷體" w:hAnsi="標楷體"/>
                                    </w:rPr>
                                  </w:pPr>
                                  <w:r w:rsidRPr="00917F48">
                                    <w:rPr>
                                      <w:rFonts w:ascii="標楷體" w:eastAsia="標楷體" w:hAnsi="標楷體" w:cs="新細明體" w:hint="eastAsia"/>
                                      <w:kern w:val="0"/>
                                      <w:sz w:val="20"/>
                                      <w:szCs w:val="20"/>
                                    </w:rPr>
                                    <w:t xml:space="preserve">163 </w:t>
                                  </w:r>
                                </w:p>
                              </w:tc>
                              <w:tc>
                                <w:tcPr>
                                  <w:tcW w:w="1134" w:type="dxa"/>
                                  <w:shd w:val="clear" w:color="auto" w:fill="auto"/>
                                  <w:vAlign w:val="center"/>
                                  <w:hideMark/>
                                </w:tcPr>
                                <w:p w14:paraId="134AD4C4"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163 </w:t>
                                  </w:r>
                                </w:p>
                              </w:tc>
                              <w:tc>
                                <w:tcPr>
                                  <w:tcW w:w="1134" w:type="dxa"/>
                                  <w:shd w:val="clear" w:color="auto" w:fill="auto"/>
                                  <w:noWrap/>
                                  <w:vAlign w:val="center"/>
                                  <w:hideMark/>
                                </w:tcPr>
                                <w:p w14:paraId="38D128BD"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w:t>
                                  </w:r>
                                </w:p>
                              </w:tc>
                            </w:tr>
                            <w:tr w:rsidR="00A93915" w:rsidRPr="005D0A5C" w14:paraId="55F97931" w14:textId="77777777" w:rsidTr="006B0801">
                              <w:trPr>
                                <w:trHeight w:val="284"/>
                                <w:jc w:val="center"/>
                              </w:trPr>
                              <w:tc>
                                <w:tcPr>
                                  <w:tcW w:w="567" w:type="dxa"/>
                                  <w:shd w:val="clear" w:color="auto" w:fill="auto"/>
                                  <w:vAlign w:val="center"/>
                                  <w:hideMark/>
                                </w:tcPr>
                                <w:p w14:paraId="71D98123"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108</w:t>
                                  </w:r>
                                </w:p>
                              </w:tc>
                              <w:tc>
                                <w:tcPr>
                                  <w:tcW w:w="1134" w:type="dxa"/>
                                  <w:vAlign w:val="center"/>
                                </w:tcPr>
                                <w:p w14:paraId="403C1DDE"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715 </w:t>
                                  </w:r>
                                </w:p>
                              </w:tc>
                              <w:tc>
                                <w:tcPr>
                                  <w:tcW w:w="1134" w:type="dxa"/>
                                  <w:shd w:val="clear" w:color="auto" w:fill="auto"/>
                                  <w:noWrap/>
                                  <w:vAlign w:val="center"/>
                                  <w:hideMark/>
                                </w:tcPr>
                                <w:p w14:paraId="5D5294C1"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719 </w:t>
                                  </w:r>
                                </w:p>
                              </w:tc>
                              <w:tc>
                                <w:tcPr>
                                  <w:tcW w:w="1134" w:type="dxa"/>
                                  <w:vAlign w:val="center"/>
                                </w:tcPr>
                                <w:p w14:paraId="4421986A"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- 4</w:t>
                                  </w:r>
                                </w:p>
                              </w:tc>
                              <w:tc>
                                <w:tcPr>
                                  <w:tcW w:w="1134" w:type="dxa"/>
                                  <w:vAlign w:val="center"/>
                                </w:tcPr>
                                <w:p w14:paraId="57E0EE5A" w14:textId="77777777" w:rsidR="00A93915" w:rsidRPr="00917F48" w:rsidRDefault="00A93915" w:rsidP="00DD5B06">
                                  <w:pPr>
                                    <w:spacing w:line="240" w:lineRule="exact"/>
                                    <w:jc w:val="right"/>
                                    <w:rPr>
                                      <w:rFonts w:ascii="標楷體" w:eastAsia="標楷體" w:hAnsi="標楷體"/>
                                    </w:rPr>
                                  </w:pPr>
                                  <w:r w:rsidRPr="00917F48">
                                    <w:rPr>
                                      <w:rFonts w:ascii="標楷體" w:eastAsia="標楷體" w:hAnsi="標楷體" w:cs="新細明體" w:hint="eastAsia"/>
                                      <w:kern w:val="0"/>
                                      <w:sz w:val="20"/>
                                      <w:szCs w:val="20"/>
                                    </w:rPr>
                                    <w:t xml:space="preserve">182 </w:t>
                                  </w:r>
                                </w:p>
                              </w:tc>
                              <w:tc>
                                <w:tcPr>
                                  <w:tcW w:w="1134" w:type="dxa"/>
                                  <w:shd w:val="clear" w:color="auto" w:fill="auto"/>
                                  <w:vAlign w:val="center"/>
                                  <w:hideMark/>
                                </w:tcPr>
                                <w:p w14:paraId="6B24D659"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182 </w:t>
                                  </w:r>
                                </w:p>
                              </w:tc>
                              <w:tc>
                                <w:tcPr>
                                  <w:tcW w:w="1134" w:type="dxa"/>
                                  <w:shd w:val="clear" w:color="auto" w:fill="auto"/>
                                  <w:noWrap/>
                                  <w:vAlign w:val="center"/>
                                  <w:hideMark/>
                                </w:tcPr>
                                <w:p w14:paraId="7F40047F"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w:t>
                                  </w:r>
                                </w:p>
                              </w:tc>
                            </w:tr>
                            <w:tr w:rsidR="00A93915" w:rsidRPr="005D0A5C" w14:paraId="7E35A250" w14:textId="77777777" w:rsidTr="006B0801">
                              <w:trPr>
                                <w:trHeight w:val="284"/>
                                <w:jc w:val="center"/>
                              </w:trPr>
                              <w:tc>
                                <w:tcPr>
                                  <w:tcW w:w="567" w:type="dxa"/>
                                  <w:shd w:val="clear" w:color="auto" w:fill="auto"/>
                                  <w:vAlign w:val="center"/>
                                  <w:hideMark/>
                                </w:tcPr>
                                <w:p w14:paraId="5EAB2CC8"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109</w:t>
                                  </w:r>
                                </w:p>
                              </w:tc>
                              <w:tc>
                                <w:tcPr>
                                  <w:tcW w:w="1134" w:type="dxa"/>
                                  <w:vAlign w:val="center"/>
                                </w:tcPr>
                                <w:p w14:paraId="67E1E8A5"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632 </w:t>
                                  </w:r>
                                </w:p>
                              </w:tc>
                              <w:tc>
                                <w:tcPr>
                                  <w:tcW w:w="1134" w:type="dxa"/>
                                  <w:shd w:val="clear" w:color="auto" w:fill="auto"/>
                                  <w:noWrap/>
                                  <w:vAlign w:val="center"/>
                                  <w:hideMark/>
                                </w:tcPr>
                                <w:p w14:paraId="60A6E2AC"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619 </w:t>
                                  </w:r>
                                </w:p>
                              </w:tc>
                              <w:tc>
                                <w:tcPr>
                                  <w:tcW w:w="1134" w:type="dxa"/>
                                  <w:vAlign w:val="center"/>
                                </w:tcPr>
                                <w:p w14:paraId="7D52CD6D"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13</w:t>
                                  </w:r>
                                </w:p>
                              </w:tc>
                              <w:tc>
                                <w:tcPr>
                                  <w:tcW w:w="1134" w:type="dxa"/>
                                  <w:vAlign w:val="center"/>
                                </w:tcPr>
                                <w:p w14:paraId="6C9FD2D8" w14:textId="77777777" w:rsidR="00A93915" w:rsidRPr="00917F48" w:rsidRDefault="00A93915" w:rsidP="00DD5B06">
                                  <w:pPr>
                                    <w:spacing w:line="240" w:lineRule="exact"/>
                                    <w:jc w:val="right"/>
                                    <w:rPr>
                                      <w:rFonts w:ascii="標楷體" w:eastAsia="標楷體" w:hAnsi="標楷體"/>
                                    </w:rPr>
                                  </w:pPr>
                                  <w:r w:rsidRPr="00917F48">
                                    <w:rPr>
                                      <w:rFonts w:ascii="標楷體" w:eastAsia="標楷體" w:hAnsi="標楷體" w:cs="新細明體" w:hint="eastAsia"/>
                                      <w:kern w:val="0"/>
                                      <w:sz w:val="20"/>
                                      <w:szCs w:val="20"/>
                                    </w:rPr>
                                    <w:t xml:space="preserve">198 </w:t>
                                  </w:r>
                                </w:p>
                              </w:tc>
                              <w:tc>
                                <w:tcPr>
                                  <w:tcW w:w="1134" w:type="dxa"/>
                                  <w:shd w:val="clear" w:color="auto" w:fill="auto"/>
                                  <w:vAlign w:val="center"/>
                                  <w:hideMark/>
                                </w:tcPr>
                                <w:p w14:paraId="4A68993C"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198 </w:t>
                                  </w:r>
                                </w:p>
                              </w:tc>
                              <w:tc>
                                <w:tcPr>
                                  <w:tcW w:w="1134" w:type="dxa"/>
                                  <w:shd w:val="clear" w:color="auto" w:fill="auto"/>
                                  <w:noWrap/>
                                  <w:vAlign w:val="center"/>
                                  <w:hideMark/>
                                </w:tcPr>
                                <w:p w14:paraId="29CB7AE0"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w:t>
                                  </w:r>
                                </w:p>
                              </w:tc>
                            </w:tr>
                            <w:tr w:rsidR="00A93915" w:rsidRPr="005D0A5C" w14:paraId="676AAABF" w14:textId="77777777" w:rsidTr="006B0801">
                              <w:trPr>
                                <w:trHeight w:val="284"/>
                                <w:jc w:val="center"/>
                              </w:trPr>
                              <w:tc>
                                <w:tcPr>
                                  <w:tcW w:w="567" w:type="dxa"/>
                                  <w:shd w:val="clear" w:color="auto" w:fill="auto"/>
                                  <w:noWrap/>
                                  <w:vAlign w:val="center"/>
                                  <w:hideMark/>
                                </w:tcPr>
                                <w:p w14:paraId="6AA0C714"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110</w:t>
                                  </w:r>
                                </w:p>
                              </w:tc>
                              <w:tc>
                                <w:tcPr>
                                  <w:tcW w:w="1134" w:type="dxa"/>
                                  <w:vAlign w:val="center"/>
                                </w:tcPr>
                                <w:p w14:paraId="35023963"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699 </w:t>
                                  </w:r>
                                </w:p>
                              </w:tc>
                              <w:tc>
                                <w:tcPr>
                                  <w:tcW w:w="1134" w:type="dxa"/>
                                  <w:shd w:val="clear" w:color="auto" w:fill="auto"/>
                                  <w:noWrap/>
                                  <w:vAlign w:val="center"/>
                                  <w:hideMark/>
                                </w:tcPr>
                                <w:p w14:paraId="31604CC1"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677 </w:t>
                                  </w:r>
                                </w:p>
                              </w:tc>
                              <w:tc>
                                <w:tcPr>
                                  <w:tcW w:w="1134" w:type="dxa"/>
                                  <w:vAlign w:val="center"/>
                                </w:tcPr>
                                <w:p w14:paraId="566D4E05"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22</w:t>
                                  </w:r>
                                </w:p>
                              </w:tc>
                              <w:tc>
                                <w:tcPr>
                                  <w:tcW w:w="1134" w:type="dxa"/>
                                  <w:vAlign w:val="center"/>
                                </w:tcPr>
                                <w:p w14:paraId="3A5701B7" w14:textId="77777777" w:rsidR="00A93915" w:rsidRPr="00917F48" w:rsidRDefault="00A93915" w:rsidP="00DD5B06">
                                  <w:pPr>
                                    <w:spacing w:line="240" w:lineRule="exact"/>
                                    <w:jc w:val="right"/>
                                    <w:rPr>
                                      <w:rFonts w:ascii="標楷體" w:eastAsia="標楷體" w:hAnsi="標楷體"/>
                                    </w:rPr>
                                  </w:pPr>
                                  <w:r w:rsidRPr="00917F48">
                                    <w:rPr>
                                      <w:rFonts w:ascii="標楷體" w:eastAsia="標楷體" w:hAnsi="標楷體" w:cs="新細明體" w:hint="eastAsia"/>
                                      <w:kern w:val="0"/>
                                      <w:sz w:val="20"/>
                                      <w:szCs w:val="20"/>
                                    </w:rPr>
                                    <w:t xml:space="preserve">110 </w:t>
                                  </w:r>
                                </w:p>
                              </w:tc>
                              <w:tc>
                                <w:tcPr>
                                  <w:tcW w:w="1134" w:type="dxa"/>
                                  <w:shd w:val="clear" w:color="auto" w:fill="auto"/>
                                  <w:vAlign w:val="center"/>
                                  <w:hideMark/>
                                </w:tcPr>
                                <w:p w14:paraId="36E99289"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110 </w:t>
                                  </w:r>
                                </w:p>
                              </w:tc>
                              <w:tc>
                                <w:tcPr>
                                  <w:tcW w:w="1134" w:type="dxa"/>
                                  <w:shd w:val="clear" w:color="auto" w:fill="auto"/>
                                  <w:noWrap/>
                                  <w:vAlign w:val="center"/>
                                  <w:hideMark/>
                                </w:tcPr>
                                <w:p w14:paraId="39A76F6E"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w:t>
                                  </w:r>
                                </w:p>
                              </w:tc>
                            </w:tr>
                            <w:tr w:rsidR="00A93915" w:rsidRPr="005D0A5C" w14:paraId="6BC359BE" w14:textId="77777777" w:rsidTr="006B0801">
                              <w:trPr>
                                <w:trHeight w:val="284"/>
                                <w:jc w:val="center"/>
                              </w:trPr>
                              <w:tc>
                                <w:tcPr>
                                  <w:tcW w:w="567" w:type="dxa"/>
                                  <w:tcBorders>
                                    <w:bottom w:val="single" w:sz="4" w:space="0" w:color="auto"/>
                                  </w:tcBorders>
                                  <w:shd w:val="clear" w:color="auto" w:fill="auto"/>
                                  <w:noWrap/>
                                  <w:vAlign w:val="center"/>
                                  <w:hideMark/>
                                </w:tcPr>
                                <w:p w14:paraId="02254EC9"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111</w:t>
                                  </w:r>
                                </w:p>
                              </w:tc>
                              <w:tc>
                                <w:tcPr>
                                  <w:tcW w:w="1134" w:type="dxa"/>
                                  <w:tcBorders>
                                    <w:bottom w:val="single" w:sz="4" w:space="0" w:color="auto"/>
                                  </w:tcBorders>
                                  <w:vAlign w:val="center"/>
                                </w:tcPr>
                                <w:p w14:paraId="6C4C2FFC"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661 </w:t>
                                  </w:r>
                                </w:p>
                              </w:tc>
                              <w:tc>
                                <w:tcPr>
                                  <w:tcW w:w="1134" w:type="dxa"/>
                                  <w:tcBorders>
                                    <w:bottom w:val="single" w:sz="4" w:space="0" w:color="auto"/>
                                  </w:tcBorders>
                                  <w:shd w:val="clear" w:color="auto" w:fill="auto"/>
                                  <w:noWrap/>
                                  <w:vAlign w:val="center"/>
                                  <w:hideMark/>
                                </w:tcPr>
                                <w:p w14:paraId="41D9D4E1"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50 </w:t>
                                  </w:r>
                                </w:p>
                              </w:tc>
                              <w:tc>
                                <w:tcPr>
                                  <w:tcW w:w="1134" w:type="dxa"/>
                                  <w:tcBorders>
                                    <w:bottom w:val="single" w:sz="4" w:space="0" w:color="auto"/>
                                  </w:tcBorders>
                                  <w:vAlign w:val="center"/>
                                </w:tcPr>
                                <w:p w14:paraId="5CC88FBB"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611</w:t>
                                  </w:r>
                                </w:p>
                              </w:tc>
                              <w:tc>
                                <w:tcPr>
                                  <w:tcW w:w="1134" w:type="dxa"/>
                                  <w:tcBorders>
                                    <w:bottom w:val="single" w:sz="4" w:space="0" w:color="auto"/>
                                  </w:tcBorders>
                                  <w:vAlign w:val="center"/>
                                </w:tcPr>
                                <w:p w14:paraId="153EEA87"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155 </w:t>
                                  </w:r>
                                </w:p>
                              </w:tc>
                              <w:tc>
                                <w:tcPr>
                                  <w:tcW w:w="1134" w:type="dxa"/>
                                  <w:tcBorders>
                                    <w:bottom w:val="single" w:sz="4" w:space="0" w:color="auto"/>
                                  </w:tcBorders>
                                  <w:shd w:val="clear" w:color="auto" w:fill="auto"/>
                                  <w:vAlign w:val="center"/>
                                  <w:hideMark/>
                                </w:tcPr>
                                <w:p w14:paraId="29B7FE9B"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156 </w:t>
                                  </w:r>
                                </w:p>
                              </w:tc>
                              <w:tc>
                                <w:tcPr>
                                  <w:tcW w:w="1134" w:type="dxa"/>
                                  <w:tcBorders>
                                    <w:bottom w:val="single" w:sz="4" w:space="0" w:color="auto"/>
                                  </w:tcBorders>
                                  <w:shd w:val="clear" w:color="auto" w:fill="auto"/>
                                  <w:noWrap/>
                                  <w:vAlign w:val="center"/>
                                  <w:hideMark/>
                                </w:tcPr>
                                <w:p w14:paraId="12AF57AE"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- 1</w:t>
                                  </w:r>
                                </w:p>
                              </w:tc>
                            </w:tr>
                            <w:tr w:rsidR="00A93915" w:rsidRPr="005D0A5C" w14:paraId="7BC66E8B" w14:textId="77777777" w:rsidTr="00DD5B06">
                              <w:trPr>
                                <w:trHeight w:val="20"/>
                                <w:jc w:val="center"/>
                              </w:trPr>
                              <w:tc>
                                <w:tcPr>
                                  <w:tcW w:w="7371" w:type="dxa"/>
                                  <w:gridSpan w:val="7"/>
                                  <w:tcBorders>
                                    <w:left w:val="nil"/>
                                    <w:bottom w:val="nil"/>
                                    <w:right w:val="nil"/>
                                  </w:tcBorders>
                                  <w:shd w:val="clear" w:color="auto" w:fill="auto"/>
                                  <w:noWrap/>
                                </w:tcPr>
                                <w:p w14:paraId="4056BC51" w14:textId="77777777" w:rsidR="00A93915" w:rsidRPr="00917F48" w:rsidRDefault="00A93915" w:rsidP="00DD5B06">
                                  <w:pPr>
                                    <w:spacing w:line="240" w:lineRule="exact"/>
                                    <w:ind w:left="540" w:hangingChars="300" w:hanging="540"/>
                                    <w:jc w:val="both"/>
                                    <w:rPr>
                                      <w:rFonts w:ascii="標楷體" w:eastAsia="標楷體" w:hAnsi="標楷體"/>
                                      <w:color w:val="000000" w:themeColor="dark1"/>
                                      <w:sz w:val="18"/>
                                      <w:szCs w:val="18"/>
                                    </w:rPr>
                                  </w:pPr>
                                  <w:proofErr w:type="gramStart"/>
                                  <w:r w:rsidRPr="00917F48">
                                    <w:rPr>
                                      <w:rFonts w:ascii="標楷體" w:eastAsia="標楷體" w:hAnsi="標楷體" w:hint="eastAsia"/>
                                      <w:sz w:val="18"/>
                                      <w:szCs w:val="18"/>
                                    </w:rPr>
                                    <w:t>註</w:t>
                                  </w:r>
                                  <w:proofErr w:type="gramEnd"/>
                                  <w:r w:rsidRPr="00917F48">
                                    <w:rPr>
                                      <w:rFonts w:ascii="標楷體" w:eastAsia="標楷體" w:hAnsi="標楷體" w:hint="eastAsia"/>
                                      <w:sz w:val="18"/>
                                      <w:szCs w:val="18"/>
                                    </w:rPr>
                                    <w:t>：1.</w:t>
                                  </w:r>
                                  <w:r w:rsidRPr="00917F48">
                                    <w:rPr>
                                      <w:rFonts w:ascii="標楷體" w:eastAsia="標楷體" w:hAnsi="標楷體" w:hint="eastAsia"/>
                                      <w:color w:val="000000" w:themeColor="dark1"/>
                                      <w:sz w:val="18"/>
                                      <w:szCs w:val="18"/>
                                    </w:rPr>
                                    <w:t>系統資料係統計截至112年2月9日止，經行車事故（件）審議小組審議決議且登載於行保系統資料。</w:t>
                                  </w:r>
                                </w:p>
                                <w:p w14:paraId="5A8357A6" w14:textId="77777777" w:rsidR="00A93915" w:rsidRPr="00917F48" w:rsidRDefault="00A93915" w:rsidP="00231315">
                                  <w:pPr>
                                    <w:spacing w:line="240" w:lineRule="exact"/>
                                    <w:ind w:left="540" w:rightChars="20" w:right="48" w:hangingChars="300" w:hanging="540"/>
                                    <w:jc w:val="both"/>
                                    <w:rPr>
                                      <w:rFonts w:ascii="標楷體" w:eastAsia="標楷體" w:hAnsi="標楷體" w:cs="新細明體"/>
                                      <w:kern w:val="0"/>
                                      <w:sz w:val="20"/>
                                      <w:szCs w:val="20"/>
                                    </w:rPr>
                                  </w:pPr>
                                  <w:r w:rsidRPr="00917F48">
                                    <w:rPr>
                                      <w:rFonts w:ascii="標楷體" w:eastAsia="標楷體" w:hAnsi="標楷體" w:hint="eastAsia"/>
                                      <w:color w:val="000000" w:themeColor="dark1"/>
                                      <w:sz w:val="18"/>
                                      <w:szCs w:val="18"/>
                                    </w:rPr>
                                    <w:t xml:space="preserve">　　2.資料來源：整理自</w:t>
                                  </w:r>
                                  <w:proofErr w:type="gramStart"/>
                                  <w:r w:rsidRPr="00917F48">
                                    <w:rPr>
                                      <w:rFonts w:ascii="標楷體" w:eastAsia="標楷體" w:hAnsi="標楷體" w:hint="eastAsia"/>
                                      <w:color w:val="000000" w:themeColor="dark1"/>
                                      <w:sz w:val="18"/>
                                      <w:szCs w:val="18"/>
                                    </w:rPr>
                                    <w:t>臺</w:t>
                                  </w:r>
                                  <w:r w:rsidRPr="00917F48">
                                    <w:rPr>
                                      <w:rFonts w:ascii="標楷體" w:eastAsia="標楷體" w:hAnsi="標楷體"/>
                                      <w:color w:val="000000" w:themeColor="dark1"/>
                                      <w:sz w:val="18"/>
                                      <w:szCs w:val="18"/>
                                    </w:rPr>
                                    <w:t>鐵局</w:t>
                                  </w:r>
                                  <w:proofErr w:type="gramEnd"/>
                                  <w:r w:rsidRPr="00917F48">
                                    <w:rPr>
                                      <w:rFonts w:ascii="標楷體" w:eastAsia="標楷體" w:hAnsi="標楷體" w:hint="eastAsia"/>
                                      <w:sz w:val="18"/>
                                      <w:szCs w:val="18"/>
                                    </w:rPr>
                                    <w:t>提供資料。</w:t>
                                  </w:r>
                                </w:p>
                              </w:tc>
                            </w:tr>
                          </w:tbl>
                          <w:p w14:paraId="068BB247" w14:textId="77777777" w:rsidR="00A93915" w:rsidRPr="00854ECC" w:rsidRDefault="00A93915" w:rsidP="00A93915">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4D450B" id="文字方塊 16" o:spid="_x0000_s1029" type="#_x0000_t202" style="position:absolute;left:0;text-align:left;margin-left:116.2pt;margin-top:191.65pt;width:379.8pt;height:198.75pt;z-index:-251666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" filled="f" stroked="f">
                <v:textbox>
                  <w:txbxContent>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134"/>
                        <w:gridCol w:w="1134"/>
                        <w:gridCol w:w="1134"/>
                        <w:gridCol w:w="1134"/>
                        <w:gridCol w:w="1134"/>
                        <w:gridCol w:w="1134"/>
                      </w:tblGrid>
                      <w:tr w:rsidR="00A93915" w:rsidRPr="005D0A5C" w14:paraId="5913877E" w14:textId="77777777" w:rsidTr="00DD5B06">
                        <w:trPr>
                          <w:trHeight w:val="20"/>
                          <w:jc w:val="center"/>
                        </w:trPr>
                        <w:tc>
                          <w:tcPr>
                            <w:tcW w:w="7371" w:type="dxa"/>
                            <w:gridSpan w:val="7"/>
                            <w:tcBorders>
                              <w:top w:val="nil"/>
                              <w:left w:val="nil"/>
                              <w:right w:val="nil"/>
                            </w:tcBorders>
                            <w:shd w:val="clear" w:color="auto" w:fill="auto"/>
                            <w:noWrap/>
                            <w:vAlign w:val="center"/>
                          </w:tcPr>
                          <w:p w14:paraId="72AFBE40" w14:textId="77777777" w:rsidR="00A93915" w:rsidRPr="00917F48" w:rsidRDefault="00A93915" w:rsidP="004739D5">
                            <w:pPr>
                              <w:pStyle w:val="affd"/>
                              <w:rPr>
                                <w:rFonts w:ascii="標楷體" w:eastAsia="標楷體" w:hAnsi="標楷體"/>
                                <w:sz w:val="18"/>
                              </w:rPr>
                            </w:pPr>
                            <w:bookmarkStart w:id="7" w:name="_Ref138018211"/>
                            <w:r w:rsidRPr="00917F48">
                              <w:rPr>
                                <w:rFonts w:ascii="標楷體" w:eastAsia="標楷體" w:hAnsi="標楷體"/>
                              </w:rPr>
                              <w:t>表</w:t>
                            </w:r>
                            <w:r w:rsidRPr="00917F48">
                              <w:rPr>
                                <w:rFonts w:ascii="標楷體" w:eastAsia="標楷體" w:hAnsi="標楷體"/>
                              </w:rPr>
                              <w:fldChar w:fldCharType="begin"/>
                            </w:r>
                            <w:r w:rsidRPr="00917F48">
                              <w:rPr>
                                <w:rFonts w:ascii="標楷體" w:eastAsia="標楷體" w:hAnsi="標楷體"/>
                              </w:rPr>
                              <w:instrText xml:space="preserve"> SEQ 表 \* ARABIC </w:instrText>
                            </w:r>
                            <w:r w:rsidRPr="00917F48">
                              <w:rPr>
                                <w:rFonts w:ascii="標楷體" w:eastAsia="標楷體" w:hAnsi="標楷體"/>
                              </w:rPr>
                              <w:fldChar w:fldCharType="separate"/>
                            </w:r>
                            <w:r w:rsidRPr="00917F48">
                              <w:rPr>
                                <w:rFonts w:ascii="標楷體" w:eastAsia="標楷體" w:hAnsi="標楷體"/>
                                <w:noProof/>
                              </w:rPr>
                              <w:t>3</w:t>
                            </w:r>
                            <w:r w:rsidRPr="00917F48">
                              <w:rPr>
                                <w:rFonts w:ascii="標楷體" w:eastAsia="標楷體" w:hAnsi="標楷體"/>
                                <w:noProof/>
                              </w:rPr>
                              <w:fldChar w:fldCharType="end"/>
                            </w:r>
                            <w:bookmarkEnd w:id="7"/>
                            <w:r w:rsidRPr="00917F48">
                              <w:rPr>
                                <w:rFonts w:ascii="標楷體" w:eastAsia="標楷體" w:hAnsi="標楷體" w:hint="eastAsia"/>
                              </w:rPr>
                              <w:t xml:space="preserve">　</w:t>
                            </w:r>
                            <w:proofErr w:type="gramStart"/>
                            <w:r w:rsidRPr="00917F48">
                              <w:rPr>
                                <w:rFonts w:ascii="標楷體" w:eastAsia="標楷體" w:hAnsi="標楷體" w:hint="eastAsia"/>
                              </w:rPr>
                              <w:t>臺</w:t>
                            </w:r>
                            <w:proofErr w:type="gramEnd"/>
                            <w:r w:rsidRPr="00917F48">
                              <w:rPr>
                                <w:rFonts w:ascii="標楷體" w:eastAsia="標楷體" w:hAnsi="標楷體" w:hint="eastAsia"/>
                              </w:rPr>
                              <w:t>鐵行車事故及虛驚事件統計差</w:t>
                            </w:r>
                            <w:r w:rsidRPr="00917F48">
                              <w:rPr>
                                <w:rFonts w:ascii="標楷體" w:eastAsia="標楷體" w:hAnsi="標楷體"/>
                              </w:rPr>
                              <w:t>異</w:t>
                            </w:r>
                          </w:p>
                          <w:p w14:paraId="5B22974F" w14:textId="77777777" w:rsidR="00A93915" w:rsidRPr="00917F48" w:rsidRDefault="00A93915" w:rsidP="00DD5B06">
                            <w:pPr>
                              <w:widowControl/>
                              <w:spacing w:line="240" w:lineRule="exact"/>
                              <w:jc w:val="right"/>
                              <w:rPr>
                                <w:rFonts w:ascii="標楷體" w:eastAsia="標楷體" w:hAnsi="標楷體" w:cs="新細明體"/>
                                <w:color w:val="000000"/>
                                <w:kern w:val="0"/>
                                <w:sz w:val="20"/>
                                <w:szCs w:val="20"/>
                              </w:rPr>
                            </w:pPr>
                            <w:r w:rsidRPr="00917F48">
                              <w:rPr>
                                <w:rFonts w:ascii="標楷體" w:eastAsia="標楷體" w:hAnsi="標楷體" w:hint="eastAsia"/>
                                <w:sz w:val="20"/>
                              </w:rPr>
                              <w:t>單位：件</w:t>
                            </w:r>
                          </w:p>
                        </w:tc>
                      </w:tr>
                      <w:tr w:rsidR="00A93915" w:rsidRPr="005D0A5C" w14:paraId="76C0526F" w14:textId="77777777" w:rsidTr="000B1CED">
                        <w:trPr>
                          <w:trHeight w:val="284"/>
                          <w:jc w:val="center"/>
                        </w:trPr>
                        <w:tc>
                          <w:tcPr>
                            <w:tcW w:w="567" w:type="dxa"/>
                            <w:vMerge w:val="restart"/>
                            <w:tcBorders>
                              <w:tl2br w:val="single" w:sz="4" w:space="0" w:color="auto"/>
                            </w:tcBorders>
                            <w:shd w:val="clear" w:color="auto" w:fill="auto"/>
                            <w:noWrap/>
                            <w:vAlign w:val="center"/>
                          </w:tcPr>
                          <w:p w14:paraId="6D5D5095" w14:textId="77777777" w:rsidR="000B1CED" w:rsidRPr="000B1CED" w:rsidRDefault="000B1CED" w:rsidP="000B1CED">
                            <w:pPr>
                              <w:widowControl/>
                              <w:spacing w:line="240" w:lineRule="exact"/>
                              <w:ind w:rightChars="-60" w:right="-144"/>
                              <w:jc w:val="center"/>
                              <w:rPr>
                                <w:rFonts w:ascii="標楷體" w:eastAsia="標楷體" w:hAnsi="標楷體" w:cs="新細明體"/>
                                <w:color w:val="000000"/>
                                <w:kern w:val="0"/>
                                <w:sz w:val="20"/>
                                <w:szCs w:val="20"/>
                              </w:rPr>
                            </w:pPr>
                            <w:r w:rsidRPr="000B1CED">
                              <w:rPr>
                                <w:rFonts w:ascii="標楷體" w:eastAsia="標楷體" w:hAnsi="標楷體" w:cs="新細明體" w:hint="eastAsia"/>
                                <w:color w:val="000000"/>
                                <w:kern w:val="0"/>
                                <w:sz w:val="20"/>
                                <w:szCs w:val="20"/>
                              </w:rPr>
                              <w:t>項目</w:t>
                            </w:r>
                          </w:p>
                          <w:p w14:paraId="27C38250" w14:textId="77777777" w:rsidR="000B1CED" w:rsidRPr="000B1CED" w:rsidRDefault="000B1CED" w:rsidP="000B1CED">
                            <w:pPr>
                              <w:widowControl/>
                              <w:spacing w:line="240" w:lineRule="exact"/>
                              <w:jc w:val="center"/>
                              <w:rPr>
                                <w:rFonts w:ascii="標楷體" w:eastAsia="標楷體" w:hAnsi="標楷體" w:cs="新細明體"/>
                                <w:color w:val="000000"/>
                                <w:kern w:val="0"/>
                                <w:sz w:val="20"/>
                                <w:szCs w:val="20"/>
                              </w:rPr>
                            </w:pPr>
                          </w:p>
                          <w:p w14:paraId="5D41C5C9" w14:textId="2FE9648F" w:rsidR="000B1CED" w:rsidRPr="000B1CED" w:rsidRDefault="00A93915" w:rsidP="009C2C26">
                            <w:pPr>
                              <w:widowControl/>
                              <w:spacing w:afterLines="10" w:after="36" w:line="240" w:lineRule="exact"/>
                              <w:ind w:leftChars="-60" w:left="-144"/>
                              <w:jc w:val="center"/>
                              <w:rPr>
                                <w:rFonts w:ascii="標楷體" w:eastAsia="標楷體" w:hAnsi="標楷體" w:cs="新細明體"/>
                                <w:color w:val="000000"/>
                                <w:kern w:val="0"/>
                                <w:sz w:val="16"/>
                                <w:szCs w:val="16"/>
                              </w:rPr>
                            </w:pPr>
                            <w:r w:rsidRPr="000B1CED">
                              <w:rPr>
                                <w:rFonts w:ascii="標楷體" w:eastAsia="標楷體" w:hAnsi="標楷體" w:cs="新細明體" w:hint="eastAsia"/>
                                <w:color w:val="000000"/>
                                <w:kern w:val="0"/>
                                <w:sz w:val="20"/>
                                <w:szCs w:val="20"/>
                              </w:rPr>
                              <w:t>年度</w:t>
                            </w:r>
                          </w:p>
                        </w:tc>
                        <w:tc>
                          <w:tcPr>
                            <w:tcW w:w="3402" w:type="dxa"/>
                            <w:gridSpan w:val="3"/>
                            <w:vAlign w:val="center"/>
                          </w:tcPr>
                          <w:p w14:paraId="3F4DA821"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行車事故（異</w:t>
                            </w:r>
                            <w:r w:rsidRPr="00917F48">
                              <w:rPr>
                                <w:rFonts w:ascii="標楷體" w:eastAsia="標楷體" w:hAnsi="標楷體" w:cs="新細明體"/>
                                <w:color w:val="000000"/>
                                <w:kern w:val="0"/>
                                <w:sz w:val="20"/>
                                <w:szCs w:val="20"/>
                              </w:rPr>
                              <w:t>常事</w:t>
                            </w:r>
                            <w:r w:rsidRPr="00917F48">
                              <w:rPr>
                                <w:rFonts w:ascii="標楷體" w:eastAsia="標楷體" w:hAnsi="標楷體" w:cs="新細明體" w:hint="eastAsia"/>
                                <w:color w:val="000000"/>
                                <w:kern w:val="0"/>
                                <w:sz w:val="20"/>
                                <w:szCs w:val="20"/>
                              </w:rPr>
                              <w:t>件）</w:t>
                            </w:r>
                          </w:p>
                        </w:tc>
                        <w:tc>
                          <w:tcPr>
                            <w:tcW w:w="3402" w:type="dxa"/>
                            <w:gridSpan w:val="3"/>
                            <w:vAlign w:val="center"/>
                          </w:tcPr>
                          <w:p w14:paraId="2137DA59"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虛驚事件</w:t>
                            </w:r>
                          </w:p>
                        </w:tc>
                      </w:tr>
                      <w:tr w:rsidR="00A93915" w:rsidRPr="005D0A5C" w14:paraId="3DB58542" w14:textId="77777777" w:rsidTr="000B1CED">
                        <w:trPr>
                          <w:trHeight w:val="20"/>
                          <w:jc w:val="center"/>
                        </w:trPr>
                        <w:tc>
                          <w:tcPr>
                            <w:tcW w:w="567" w:type="dxa"/>
                            <w:vMerge/>
                            <w:tcBorders>
                              <w:tl2br w:val="single" w:sz="4" w:space="0" w:color="auto"/>
                            </w:tcBorders>
                            <w:shd w:val="clear" w:color="auto" w:fill="auto"/>
                            <w:noWrap/>
                            <w:vAlign w:val="center"/>
                          </w:tcPr>
                          <w:p w14:paraId="4B275ED0"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p>
                        </w:tc>
                        <w:tc>
                          <w:tcPr>
                            <w:tcW w:w="1134" w:type="dxa"/>
                            <w:vAlign w:val="center"/>
                          </w:tcPr>
                          <w:p w14:paraId="406D4062" w14:textId="77777777" w:rsidR="00A93915" w:rsidRPr="00917F48" w:rsidRDefault="00A93915" w:rsidP="006B0801">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人工統計</w:t>
                            </w:r>
                          </w:p>
                          <w:p w14:paraId="3A4BBBE1"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color w:val="000000"/>
                                <w:kern w:val="0"/>
                                <w:sz w:val="18"/>
                                <w:szCs w:val="20"/>
                              </w:rPr>
                              <w:t>(</w:t>
                            </w:r>
                            <w:r w:rsidRPr="00917F48">
                              <w:rPr>
                                <w:rFonts w:ascii="標楷體" w:eastAsia="標楷體" w:hAnsi="標楷體" w:cs="新細明體" w:hint="eastAsia"/>
                                <w:color w:val="000000"/>
                                <w:kern w:val="0"/>
                                <w:sz w:val="18"/>
                                <w:szCs w:val="20"/>
                              </w:rPr>
                              <w:t>A</w:t>
                            </w:r>
                            <w:r w:rsidRPr="00917F48">
                              <w:rPr>
                                <w:rFonts w:ascii="標楷體" w:eastAsia="標楷體" w:hAnsi="標楷體" w:cs="新細明體"/>
                                <w:color w:val="000000"/>
                                <w:kern w:val="0"/>
                                <w:sz w:val="18"/>
                                <w:szCs w:val="20"/>
                              </w:rPr>
                              <w:t>)</w:t>
                            </w:r>
                          </w:p>
                        </w:tc>
                        <w:tc>
                          <w:tcPr>
                            <w:tcW w:w="1134" w:type="dxa"/>
                            <w:shd w:val="clear" w:color="auto" w:fill="auto"/>
                            <w:noWrap/>
                            <w:vAlign w:val="center"/>
                          </w:tcPr>
                          <w:p w14:paraId="06737D22"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hint="eastAsia"/>
                                <w:color w:val="000000"/>
                                <w:kern w:val="0"/>
                                <w:sz w:val="20"/>
                                <w:szCs w:val="20"/>
                              </w:rPr>
                              <w:t>系統資料</w:t>
                            </w:r>
                          </w:p>
                          <w:p w14:paraId="17944564"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color w:val="000000"/>
                                <w:kern w:val="0"/>
                                <w:sz w:val="18"/>
                                <w:szCs w:val="20"/>
                              </w:rPr>
                              <w:t>(</w:t>
                            </w:r>
                            <w:r w:rsidRPr="00917F48">
                              <w:rPr>
                                <w:rFonts w:ascii="標楷體" w:eastAsia="標楷體" w:hAnsi="標楷體" w:cs="新細明體" w:hint="eastAsia"/>
                                <w:color w:val="000000"/>
                                <w:kern w:val="0"/>
                                <w:sz w:val="18"/>
                                <w:szCs w:val="20"/>
                              </w:rPr>
                              <w:t>B</w:t>
                            </w:r>
                            <w:r w:rsidRPr="00917F48">
                              <w:rPr>
                                <w:rFonts w:ascii="標楷體" w:eastAsia="標楷體" w:hAnsi="標楷體" w:cs="新細明體"/>
                                <w:color w:val="000000"/>
                                <w:kern w:val="0"/>
                                <w:sz w:val="18"/>
                                <w:szCs w:val="20"/>
                              </w:rPr>
                              <w:t>)</w:t>
                            </w:r>
                          </w:p>
                        </w:tc>
                        <w:tc>
                          <w:tcPr>
                            <w:tcW w:w="1134" w:type="dxa"/>
                            <w:vAlign w:val="center"/>
                          </w:tcPr>
                          <w:p w14:paraId="2E36BE1C" w14:textId="77777777" w:rsidR="00A93915" w:rsidRPr="00917F48" w:rsidRDefault="00A93915" w:rsidP="006B0801">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差異數</w:t>
                            </w:r>
                          </w:p>
                          <w:p w14:paraId="0527F52B" w14:textId="77777777" w:rsidR="00A93915" w:rsidRPr="00917F48" w:rsidRDefault="00A93915" w:rsidP="004B2124">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color w:val="000000"/>
                                <w:kern w:val="0"/>
                                <w:sz w:val="18"/>
                                <w:szCs w:val="20"/>
                              </w:rPr>
                              <w:t>(C=</w:t>
                            </w:r>
                            <w:r w:rsidRPr="00917F48">
                              <w:rPr>
                                <w:rFonts w:ascii="標楷體" w:eastAsia="標楷體" w:hAnsi="標楷體" w:cs="新細明體" w:hint="eastAsia"/>
                                <w:color w:val="000000"/>
                                <w:kern w:val="0"/>
                                <w:sz w:val="18"/>
                                <w:szCs w:val="20"/>
                              </w:rPr>
                              <w:t>A-B</w:t>
                            </w:r>
                            <w:r w:rsidRPr="00917F48">
                              <w:rPr>
                                <w:rFonts w:ascii="標楷體" w:eastAsia="標楷體" w:hAnsi="標楷體" w:cs="新細明體"/>
                                <w:color w:val="000000"/>
                                <w:kern w:val="0"/>
                                <w:sz w:val="18"/>
                                <w:szCs w:val="20"/>
                              </w:rPr>
                              <w:t>)</w:t>
                            </w:r>
                          </w:p>
                        </w:tc>
                        <w:tc>
                          <w:tcPr>
                            <w:tcW w:w="1134" w:type="dxa"/>
                            <w:vAlign w:val="center"/>
                          </w:tcPr>
                          <w:p w14:paraId="68F5208D" w14:textId="77777777" w:rsidR="00A93915" w:rsidRPr="00917F48" w:rsidRDefault="00A93915" w:rsidP="006B0801">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人工統計</w:t>
                            </w:r>
                          </w:p>
                          <w:p w14:paraId="1EEEA854"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color w:val="000000"/>
                                <w:kern w:val="0"/>
                                <w:sz w:val="18"/>
                                <w:szCs w:val="20"/>
                              </w:rPr>
                              <w:t>(D)</w:t>
                            </w:r>
                          </w:p>
                        </w:tc>
                        <w:tc>
                          <w:tcPr>
                            <w:tcW w:w="1134" w:type="dxa"/>
                            <w:shd w:val="clear" w:color="auto" w:fill="auto"/>
                            <w:noWrap/>
                            <w:vAlign w:val="center"/>
                          </w:tcPr>
                          <w:p w14:paraId="44BC4F98"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hint="eastAsia"/>
                                <w:color w:val="000000"/>
                                <w:kern w:val="0"/>
                                <w:sz w:val="20"/>
                                <w:szCs w:val="20"/>
                              </w:rPr>
                              <w:t>系統資料</w:t>
                            </w:r>
                          </w:p>
                          <w:p w14:paraId="07465316" w14:textId="77777777" w:rsidR="00A93915" w:rsidRPr="00917F48" w:rsidRDefault="00A93915" w:rsidP="006B0801">
                            <w:pPr>
                              <w:widowControl/>
                              <w:spacing w:line="220" w:lineRule="exact"/>
                              <w:jc w:val="center"/>
                              <w:rPr>
                                <w:rFonts w:ascii="標楷體" w:eastAsia="標楷體" w:hAnsi="標楷體" w:cs="新細明體"/>
                                <w:color w:val="000000"/>
                                <w:kern w:val="0"/>
                                <w:sz w:val="18"/>
                                <w:szCs w:val="20"/>
                              </w:rPr>
                            </w:pPr>
                            <w:r w:rsidRPr="00917F48">
                              <w:rPr>
                                <w:rFonts w:ascii="標楷體" w:eastAsia="標楷體" w:hAnsi="標楷體" w:cs="新細明體"/>
                                <w:color w:val="000000"/>
                                <w:kern w:val="0"/>
                                <w:sz w:val="18"/>
                                <w:szCs w:val="20"/>
                              </w:rPr>
                              <w:t>(E)</w:t>
                            </w:r>
                          </w:p>
                        </w:tc>
                        <w:tc>
                          <w:tcPr>
                            <w:tcW w:w="1134" w:type="dxa"/>
                            <w:shd w:val="clear" w:color="auto" w:fill="auto"/>
                            <w:noWrap/>
                            <w:vAlign w:val="center"/>
                          </w:tcPr>
                          <w:p w14:paraId="2FEE36CE" w14:textId="77777777" w:rsidR="00A93915" w:rsidRPr="00917F48" w:rsidRDefault="00A93915" w:rsidP="006B0801">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差異數</w:t>
                            </w:r>
                          </w:p>
                          <w:p w14:paraId="60B93F12" w14:textId="77777777" w:rsidR="00A93915" w:rsidRPr="00917F48" w:rsidRDefault="00A93915" w:rsidP="004B2124">
                            <w:pPr>
                              <w:widowControl/>
                              <w:spacing w:line="220" w:lineRule="exact"/>
                              <w:jc w:val="center"/>
                              <w:rPr>
                                <w:rFonts w:ascii="標楷體" w:eastAsia="標楷體" w:hAnsi="標楷體" w:cs="新細明體"/>
                                <w:color w:val="000000"/>
                                <w:kern w:val="0"/>
                                <w:sz w:val="20"/>
                                <w:szCs w:val="20"/>
                              </w:rPr>
                            </w:pPr>
                            <w:r w:rsidRPr="00917F48">
                              <w:rPr>
                                <w:rFonts w:ascii="標楷體" w:eastAsia="標楷體" w:hAnsi="標楷體" w:cs="新細明體"/>
                                <w:color w:val="000000"/>
                                <w:kern w:val="0"/>
                                <w:sz w:val="18"/>
                                <w:szCs w:val="20"/>
                              </w:rPr>
                              <w:t>(F=D</w:t>
                            </w:r>
                            <w:r w:rsidRPr="00917F48">
                              <w:rPr>
                                <w:rFonts w:ascii="標楷體" w:eastAsia="標楷體" w:hAnsi="標楷體" w:cs="新細明體" w:hint="eastAsia"/>
                                <w:color w:val="000000"/>
                                <w:kern w:val="0"/>
                                <w:sz w:val="18"/>
                                <w:szCs w:val="20"/>
                              </w:rPr>
                              <w:t>-E</w:t>
                            </w:r>
                            <w:r w:rsidRPr="00917F48">
                              <w:rPr>
                                <w:rFonts w:ascii="標楷體" w:eastAsia="標楷體" w:hAnsi="標楷體" w:cs="新細明體"/>
                                <w:color w:val="000000"/>
                                <w:kern w:val="0"/>
                                <w:sz w:val="18"/>
                                <w:szCs w:val="20"/>
                              </w:rPr>
                              <w:t>)</w:t>
                            </w:r>
                          </w:p>
                        </w:tc>
                      </w:tr>
                      <w:tr w:rsidR="00A93915" w:rsidRPr="005D0A5C" w14:paraId="51B9368D" w14:textId="77777777" w:rsidTr="006B0801">
                        <w:trPr>
                          <w:trHeight w:val="284"/>
                          <w:jc w:val="center"/>
                        </w:trPr>
                        <w:tc>
                          <w:tcPr>
                            <w:tcW w:w="567" w:type="dxa"/>
                            <w:shd w:val="clear" w:color="auto" w:fill="auto"/>
                            <w:noWrap/>
                            <w:vAlign w:val="center"/>
                            <w:hideMark/>
                          </w:tcPr>
                          <w:p w14:paraId="77C60825" w14:textId="77777777" w:rsidR="00A93915" w:rsidRPr="00917F48" w:rsidRDefault="00A93915" w:rsidP="00DD5B06">
                            <w:pPr>
                              <w:widowControl/>
                              <w:spacing w:line="240" w:lineRule="exact"/>
                              <w:jc w:val="center"/>
                              <w:rPr>
                                <w:rFonts w:ascii="標楷體" w:eastAsia="標楷體" w:hAnsi="標楷體" w:cs="新細明體"/>
                                <w:b/>
                                <w:color w:val="000000"/>
                                <w:kern w:val="0"/>
                                <w:sz w:val="20"/>
                                <w:szCs w:val="20"/>
                              </w:rPr>
                            </w:pPr>
                            <w:r w:rsidRPr="00917F48">
                              <w:rPr>
                                <w:rFonts w:ascii="標楷體" w:eastAsia="標楷體" w:hAnsi="標楷體" w:cs="新細明體" w:hint="eastAsia"/>
                                <w:b/>
                                <w:color w:val="000000"/>
                                <w:kern w:val="0"/>
                                <w:sz w:val="20"/>
                                <w:szCs w:val="20"/>
                              </w:rPr>
                              <w:t>合計</w:t>
                            </w:r>
                          </w:p>
                        </w:tc>
                        <w:tc>
                          <w:tcPr>
                            <w:tcW w:w="1134" w:type="dxa"/>
                            <w:vAlign w:val="center"/>
                          </w:tcPr>
                          <w:p w14:paraId="0333651D" w14:textId="77777777" w:rsidR="00A93915" w:rsidRPr="00917F48" w:rsidRDefault="00A93915" w:rsidP="00DD5B06">
                            <w:pPr>
                              <w:spacing w:line="240" w:lineRule="exact"/>
                              <w:jc w:val="right"/>
                              <w:rPr>
                                <w:rFonts w:ascii="標楷體" w:eastAsia="標楷體" w:hAnsi="標楷體" w:cs="新細明體"/>
                                <w:b/>
                                <w:color w:val="000000"/>
                                <w:sz w:val="20"/>
                                <w:szCs w:val="20"/>
                              </w:rPr>
                            </w:pPr>
                            <w:r w:rsidRPr="00917F48">
                              <w:rPr>
                                <w:rFonts w:ascii="標楷體" w:eastAsia="標楷體" w:hAnsi="標楷體" w:cs="新細明體" w:hint="eastAsia"/>
                                <w:b/>
                                <w:kern w:val="0"/>
                                <w:sz w:val="20"/>
                                <w:szCs w:val="20"/>
                              </w:rPr>
                              <w:t xml:space="preserve">3,363 </w:t>
                            </w:r>
                          </w:p>
                        </w:tc>
                        <w:tc>
                          <w:tcPr>
                            <w:tcW w:w="1134" w:type="dxa"/>
                            <w:shd w:val="clear" w:color="auto" w:fill="auto"/>
                            <w:noWrap/>
                            <w:vAlign w:val="center"/>
                            <w:hideMark/>
                          </w:tcPr>
                          <w:p w14:paraId="65BAABC7" w14:textId="77777777" w:rsidR="00A93915" w:rsidRPr="00917F48" w:rsidRDefault="00A93915" w:rsidP="00DD5B06">
                            <w:pPr>
                              <w:widowControl/>
                              <w:spacing w:line="240" w:lineRule="exact"/>
                              <w:jc w:val="right"/>
                              <w:rPr>
                                <w:rFonts w:ascii="標楷體" w:eastAsia="標楷體" w:hAnsi="標楷體" w:cs="新細明體"/>
                                <w:b/>
                                <w:kern w:val="0"/>
                                <w:sz w:val="20"/>
                                <w:szCs w:val="20"/>
                              </w:rPr>
                            </w:pPr>
                            <w:r w:rsidRPr="00917F48">
                              <w:rPr>
                                <w:rFonts w:ascii="標楷體" w:eastAsia="標楷體" w:hAnsi="標楷體" w:cs="新細明體" w:hint="eastAsia"/>
                                <w:b/>
                                <w:kern w:val="0"/>
                                <w:sz w:val="20"/>
                                <w:szCs w:val="20"/>
                              </w:rPr>
                              <w:t xml:space="preserve">2,723 </w:t>
                            </w:r>
                          </w:p>
                        </w:tc>
                        <w:tc>
                          <w:tcPr>
                            <w:tcW w:w="1134" w:type="dxa"/>
                            <w:vAlign w:val="center"/>
                          </w:tcPr>
                          <w:p w14:paraId="455CCB82" w14:textId="77777777" w:rsidR="00A93915" w:rsidRPr="00917F48" w:rsidRDefault="00A93915" w:rsidP="00DD5B06">
                            <w:pPr>
                              <w:widowControl/>
                              <w:spacing w:line="240" w:lineRule="exact"/>
                              <w:jc w:val="right"/>
                              <w:rPr>
                                <w:rFonts w:ascii="標楷體" w:eastAsia="標楷體" w:hAnsi="標楷體" w:cs="新細明體"/>
                                <w:b/>
                                <w:kern w:val="0"/>
                                <w:sz w:val="20"/>
                                <w:szCs w:val="20"/>
                              </w:rPr>
                            </w:pPr>
                            <w:r w:rsidRPr="00917F48">
                              <w:rPr>
                                <w:rFonts w:ascii="標楷體" w:eastAsia="標楷體" w:hAnsi="標楷體" w:hint="eastAsia"/>
                                <w:b/>
                                <w:color w:val="000000"/>
                                <w:sz w:val="20"/>
                                <w:szCs w:val="20"/>
                              </w:rPr>
                              <w:t>640</w:t>
                            </w:r>
                          </w:p>
                        </w:tc>
                        <w:tc>
                          <w:tcPr>
                            <w:tcW w:w="1134" w:type="dxa"/>
                            <w:vAlign w:val="center"/>
                          </w:tcPr>
                          <w:p w14:paraId="13F81F62" w14:textId="77777777" w:rsidR="00A93915" w:rsidRPr="00917F48" w:rsidRDefault="00A93915" w:rsidP="00DD5B06">
                            <w:pPr>
                              <w:spacing w:line="240" w:lineRule="exact"/>
                              <w:jc w:val="right"/>
                              <w:rPr>
                                <w:rFonts w:ascii="標楷體" w:eastAsia="標楷體" w:hAnsi="標楷體" w:cs="新細明體"/>
                                <w:b/>
                                <w:color w:val="000000"/>
                                <w:sz w:val="20"/>
                                <w:szCs w:val="20"/>
                              </w:rPr>
                            </w:pPr>
                            <w:r w:rsidRPr="00917F48">
                              <w:rPr>
                                <w:rFonts w:ascii="標楷體" w:eastAsia="標楷體" w:hAnsi="標楷體" w:cs="新細明體" w:hint="eastAsia"/>
                                <w:b/>
                                <w:kern w:val="0"/>
                                <w:sz w:val="20"/>
                                <w:szCs w:val="20"/>
                              </w:rPr>
                              <w:t xml:space="preserve">808 </w:t>
                            </w:r>
                          </w:p>
                        </w:tc>
                        <w:tc>
                          <w:tcPr>
                            <w:tcW w:w="1134" w:type="dxa"/>
                            <w:shd w:val="clear" w:color="auto" w:fill="auto"/>
                            <w:noWrap/>
                            <w:vAlign w:val="center"/>
                            <w:hideMark/>
                          </w:tcPr>
                          <w:p w14:paraId="30D8AE52" w14:textId="77777777" w:rsidR="00A93915" w:rsidRPr="00917F48" w:rsidRDefault="00A93915" w:rsidP="00DD5B06">
                            <w:pPr>
                              <w:widowControl/>
                              <w:spacing w:line="240" w:lineRule="exact"/>
                              <w:jc w:val="right"/>
                              <w:rPr>
                                <w:rFonts w:ascii="標楷體" w:eastAsia="標楷體" w:hAnsi="標楷體" w:cs="新細明體"/>
                                <w:b/>
                                <w:kern w:val="0"/>
                                <w:sz w:val="20"/>
                                <w:szCs w:val="20"/>
                              </w:rPr>
                            </w:pPr>
                            <w:r w:rsidRPr="00917F48">
                              <w:rPr>
                                <w:rFonts w:ascii="標楷體" w:eastAsia="標楷體" w:hAnsi="標楷體" w:cs="新細明體" w:hint="eastAsia"/>
                                <w:b/>
                                <w:kern w:val="0"/>
                                <w:sz w:val="20"/>
                                <w:szCs w:val="20"/>
                              </w:rPr>
                              <w:t xml:space="preserve">809 </w:t>
                            </w:r>
                          </w:p>
                        </w:tc>
                        <w:tc>
                          <w:tcPr>
                            <w:tcW w:w="1134" w:type="dxa"/>
                            <w:shd w:val="clear" w:color="auto" w:fill="auto"/>
                            <w:noWrap/>
                            <w:vAlign w:val="center"/>
                            <w:hideMark/>
                          </w:tcPr>
                          <w:p w14:paraId="03A450B7" w14:textId="77777777" w:rsidR="00A93915" w:rsidRPr="00917F48" w:rsidRDefault="00A93915" w:rsidP="00DD5B06">
                            <w:pPr>
                              <w:widowControl/>
                              <w:spacing w:line="240" w:lineRule="exact"/>
                              <w:jc w:val="right"/>
                              <w:rPr>
                                <w:rFonts w:ascii="標楷體" w:eastAsia="標楷體" w:hAnsi="標楷體" w:cs="新細明體"/>
                                <w:b/>
                                <w:kern w:val="0"/>
                                <w:sz w:val="20"/>
                                <w:szCs w:val="20"/>
                              </w:rPr>
                            </w:pPr>
                            <w:r w:rsidRPr="00917F48">
                              <w:rPr>
                                <w:rFonts w:ascii="標楷體" w:eastAsia="標楷體" w:hAnsi="標楷體"/>
                                <w:b/>
                                <w:color w:val="000000"/>
                                <w:sz w:val="20"/>
                                <w:szCs w:val="20"/>
                              </w:rPr>
                              <w:t>-</w:t>
                            </w:r>
                            <w:r w:rsidRPr="00917F48">
                              <w:rPr>
                                <w:rFonts w:ascii="標楷體" w:eastAsia="標楷體" w:hAnsi="標楷體" w:hint="eastAsia"/>
                                <w:b/>
                                <w:color w:val="000000"/>
                                <w:sz w:val="20"/>
                                <w:szCs w:val="20"/>
                              </w:rPr>
                              <w:t xml:space="preserve"> 1</w:t>
                            </w:r>
                          </w:p>
                        </w:tc>
                      </w:tr>
                      <w:tr w:rsidR="00A93915" w:rsidRPr="005D0A5C" w14:paraId="4B14A3B7" w14:textId="77777777" w:rsidTr="006B0801">
                        <w:trPr>
                          <w:trHeight w:val="284"/>
                          <w:jc w:val="center"/>
                        </w:trPr>
                        <w:tc>
                          <w:tcPr>
                            <w:tcW w:w="567" w:type="dxa"/>
                            <w:shd w:val="clear" w:color="auto" w:fill="auto"/>
                            <w:noWrap/>
                            <w:vAlign w:val="center"/>
                            <w:hideMark/>
                          </w:tcPr>
                          <w:p w14:paraId="496E904B"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107</w:t>
                            </w:r>
                          </w:p>
                        </w:tc>
                        <w:tc>
                          <w:tcPr>
                            <w:tcW w:w="1134" w:type="dxa"/>
                            <w:vAlign w:val="center"/>
                          </w:tcPr>
                          <w:p w14:paraId="31A27B9E"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656 </w:t>
                            </w:r>
                          </w:p>
                        </w:tc>
                        <w:tc>
                          <w:tcPr>
                            <w:tcW w:w="1134" w:type="dxa"/>
                            <w:shd w:val="clear" w:color="auto" w:fill="auto"/>
                            <w:noWrap/>
                            <w:vAlign w:val="center"/>
                            <w:hideMark/>
                          </w:tcPr>
                          <w:p w14:paraId="416D253B"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658 </w:t>
                            </w:r>
                          </w:p>
                        </w:tc>
                        <w:tc>
                          <w:tcPr>
                            <w:tcW w:w="1134" w:type="dxa"/>
                            <w:vAlign w:val="center"/>
                          </w:tcPr>
                          <w:p w14:paraId="133A1131"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- 2</w:t>
                            </w:r>
                          </w:p>
                        </w:tc>
                        <w:tc>
                          <w:tcPr>
                            <w:tcW w:w="1134" w:type="dxa"/>
                            <w:vAlign w:val="center"/>
                          </w:tcPr>
                          <w:p w14:paraId="35B24697" w14:textId="77777777" w:rsidR="00A93915" w:rsidRPr="00917F48" w:rsidRDefault="00A93915" w:rsidP="00DD5B06">
                            <w:pPr>
                              <w:spacing w:line="240" w:lineRule="exact"/>
                              <w:jc w:val="right"/>
                              <w:rPr>
                                <w:rFonts w:ascii="標楷體" w:eastAsia="標楷體" w:hAnsi="標楷體"/>
                              </w:rPr>
                            </w:pPr>
                            <w:r w:rsidRPr="00917F48">
                              <w:rPr>
                                <w:rFonts w:ascii="標楷體" w:eastAsia="標楷體" w:hAnsi="標楷體" w:cs="新細明體" w:hint="eastAsia"/>
                                <w:kern w:val="0"/>
                                <w:sz w:val="20"/>
                                <w:szCs w:val="20"/>
                              </w:rPr>
                              <w:t xml:space="preserve">163 </w:t>
                            </w:r>
                          </w:p>
                        </w:tc>
                        <w:tc>
                          <w:tcPr>
                            <w:tcW w:w="1134" w:type="dxa"/>
                            <w:shd w:val="clear" w:color="auto" w:fill="auto"/>
                            <w:vAlign w:val="center"/>
                            <w:hideMark/>
                          </w:tcPr>
                          <w:p w14:paraId="134AD4C4"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163 </w:t>
                            </w:r>
                          </w:p>
                        </w:tc>
                        <w:tc>
                          <w:tcPr>
                            <w:tcW w:w="1134" w:type="dxa"/>
                            <w:shd w:val="clear" w:color="auto" w:fill="auto"/>
                            <w:noWrap/>
                            <w:vAlign w:val="center"/>
                            <w:hideMark/>
                          </w:tcPr>
                          <w:p w14:paraId="38D128BD"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w:t>
                            </w:r>
                          </w:p>
                        </w:tc>
                      </w:tr>
                      <w:tr w:rsidR="00A93915" w:rsidRPr="005D0A5C" w14:paraId="55F97931" w14:textId="77777777" w:rsidTr="006B0801">
                        <w:trPr>
                          <w:trHeight w:val="284"/>
                          <w:jc w:val="center"/>
                        </w:trPr>
                        <w:tc>
                          <w:tcPr>
                            <w:tcW w:w="567" w:type="dxa"/>
                            <w:shd w:val="clear" w:color="auto" w:fill="auto"/>
                            <w:vAlign w:val="center"/>
                            <w:hideMark/>
                          </w:tcPr>
                          <w:p w14:paraId="71D98123"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108</w:t>
                            </w:r>
                          </w:p>
                        </w:tc>
                        <w:tc>
                          <w:tcPr>
                            <w:tcW w:w="1134" w:type="dxa"/>
                            <w:vAlign w:val="center"/>
                          </w:tcPr>
                          <w:p w14:paraId="403C1DDE"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715 </w:t>
                            </w:r>
                          </w:p>
                        </w:tc>
                        <w:tc>
                          <w:tcPr>
                            <w:tcW w:w="1134" w:type="dxa"/>
                            <w:shd w:val="clear" w:color="auto" w:fill="auto"/>
                            <w:noWrap/>
                            <w:vAlign w:val="center"/>
                            <w:hideMark/>
                          </w:tcPr>
                          <w:p w14:paraId="5D5294C1"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719 </w:t>
                            </w:r>
                          </w:p>
                        </w:tc>
                        <w:tc>
                          <w:tcPr>
                            <w:tcW w:w="1134" w:type="dxa"/>
                            <w:vAlign w:val="center"/>
                          </w:tcPr>
                          <w:p w14:paraId="4421986A"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- 4</w:t>
                            </w:r>
                          </w:p>
                        </w:tc>
                        <w:tc>
                          <w:tcPr>
                            <w:tcW w:w="1134" w:type="dxa"/>
                            <w:vAlign w:val="center"/>
                          </w:tcPr>
                          <w:p w14:paraId="57E0EE5A" w14:textId="77777777" w:rsidR="00A93915" w:rsidRPr="00917F48" w:rsidRDefault="00A93915" w:rsidP="00DD5B06">
                            <w:pPr>
                              <w:spacing w:line="240" w:lineRule="exact"/>
                              <w:jc w:val="right"/>
                              <w:rPr>
                                <w:rFonts w:ascii="標楷體" w:eastAsia="標楷體" w:hAnsi="標楷體"/>
                              </w:rPr>
                            </w:pPr>
                            <w:r w:rsidRPr="00917F48">
                              <w:rPr>
                                <w:rFonts w:ascii="標楷體" w:eastAsia="標楷體" w:hAnsi="標楷體" w:cs="新細明體" w:hint="eastAsia"/>
                                <w:kern w:val="0"/>
                                <w:sz w:val="20"/>
                                <w:szCs w:val="20"/>
                              </w:rPr>
                              <w:t xml:space="preserve">182 </w:t>
                            </w:r>
                          </w:p>
                        </w:tc>
                        <w:tc>
                          <w:tcPr>
                            <w:tcW w:w="1134" w:type="dxa"/>
                            <w:shd w:val="clear" w:color="auto" w:fill="auto"/>
                            <w:vAlign w:val="center"/>
                            <w:hideMark/>
                          </w:tcPr>
                          <w:p w14:paraId="6B24D659"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182 </w:t>
                            </w:r>
                          </w:p>
                        </w:tc>
                        <w:tc>
                          <w:tcPr>
                            <w:tcW w:w="1134" w:type="dxa"/>
                            <w:shd w:val="clear" w:color="auto" w:fill="auto"/>
                            <w:noWrap/>
                            <w:vAlign w:val="center"/>
                            <w:hideMark/>
                          </w:tcPr>
                          <w:p w14:paraId="7F40047F"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w:t>
                            </w:r>
                          </w:p>
                        </w:tc>
                      </w:tr>
                      <w:tr w:rsidR="00A93915" w:rsidRPr="005D0A5C" w14:paraId="7E35A250" w14:textId="77777777" w:rsidTr="006B0801">
                        <w:trPr>
                          <w:trHeight w:val="284"/>
                          <w:jc w:val="center"/>
                        </w:trPr>
                        <w:tc>
                          <w:tcPr>
                            <w:tcW w:w="567" w:type="dxa"/>
                            <w:shd w:val="clear" w:color="auto" w:fill="auto"/>
                            <w:vAlign w:val="center"/>
                            <w:hideMark/>
                          </w:tcPr>
                          <w:p w14:paraId="5EAB2CC8"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109</w:t>
                            </w:r>
                          </w:p>
                        </w:tc>
                        <w:tc>
                          <w:tcPr>
                            <w:tcW w:w="1134" w:type="dxa"/>
                            <w:vAlign w:val="center"/>
                          </w:tcPr>
                          <w:p w14:paraId="67E1E8A5"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632 </w:t>
                            </w:r>
                          </w:p>
                        </w:tc>
                        <w:tc>
                          <w:tcPr>
                            <w:tcW w:w="1134" w:type="dxa"/>
                            <w:shd w:val="clear" w:color="auto" w:fill="auto"/>
                            <w:noWrap/>
                            <w:vAlign w:val="center"/>
                            <w:hideMark/>
                          </w:tcPr>
                          <w:p w14:paraId="60A6E2AC"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619 </w:t>
                            </w:r>
                          </w:p>
                        </w:tc>
                        <w:tc>
                          <w:tcPr>
                            <w:tcW w:w="1134" w:type="dxa"/>
                            <w:vAlign w:val="center"/>
                          </w:tcPr>
                          <w:p w14:paraId="7D52CD6D"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13</w:t>
                            </w:r>
                          </w:p>
                        </w:tc>
                        <w:tc>
                          <w:tcPr>
                            <w:tcW w:w="1134" w:type="dxa"/>
                            <w:vAlign w:val="center"/>
                          </w:tcPr>
                          <w:p w14:paraId="6C9FD2D8" w14:textId="77777777" w:rsidR="00A93915" w:rsidRPr="00917F48" w:rsidRDefault="00A93915" w:rsidP="00DD5B06">
                            <w:pPr>
                              <w:spacing w:line="240" w:lineRule="exact"/>
                              <w:jc w:val="right"/>
                              <w:rPr>
                                <w:rFonts w:ascii="標楷體" w:eastAsia="標楷體" w:hAnsi="標楷體"/>
                              </w:rPr>
                            </w:pPr>
                            <w:r w:rsidRPr="00917F48">
                              <w:rPr>
                                <w:rFonts w:ascii="標楷體" w:eastAsia="標楷體" w:hAnsi="標楷體" w:cs="新細明體" w:hint="eastAsia"/>
                                <w:kern w:val="0"/>
                                <w:sz w:val="20"/>
                                <w:szCs w:val="20"/>
                              </w:rPr>
                              <w:t xml:space="preserve">198 </w:t>
                            </w:r>
                          </w:p>
                        </w:tc>
                        <w:tc>
                          <w:tcPr>
                            <w:tcW w:w="1134" w:type="dxa"/>
                            <w:shd w:val="clear" w:color="auto" w:fill="auto"/>
                            <w:vAlign w:val="center"/>
                            <w:hideMark/>
                          </w:tcPr>
                          <w:p w14:paraId="4A68993C"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198 </w:t>
                            </w:r>
                          </w:p>
                        </w:tc>
                        <w:tc>
                          <w:tcPr>
                            <w:tcW w:w="1134" w:type="dxa"/>
                            <w:shd w:val="clear" w:color="auto" w:fill="auto"/>
                            <w:noWrap/>
                            <w:vAlign w:val="center"/>
                            <w:hideMark/>
                          </w:tcPr>
                          <w:p w14:paraId="29CB7AE0"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w:t>
                            </w:r>
                          </w:p>
                        </w:tc>
                      </w:tr>
                      <w:tr w:rsidR="00A93915" w:rsidRPr="005D0A5C" w14:paraId="676AAABF" w14:textId="77777777" w:rsidTr="006B0801">
                        <w:trPr>
                          <w:trHeight w:val="284"/>
                          <w:jc w:val="center"/>
                        </w:trPr>
                        <w:tc>
                          <w:tcPr>
                            <w:tcW w:w="567" w:type="dxa"/>
                            <w:shd w:val="clear" w:color="auto" w:fill="auto"/>
                            <w:noWrap/>
                            <w:vAlign w:val="center"/>
                            <w:hideMark/>
                          </w:tcPr>
                          <w:p w14:paraId="6AA0C714"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110</w:t>
                            </w:r>
                          </w:p>
                        </w:tc>
                        <w:tc>
                          <w:tcPr>
                            <w:tcW w:w="1134" w:type="dxa"/>
                            <w:vAlign w:val="center"/>
                          </w:tcPr>
                          <w:p w14:paraId="35023963"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699 </w:t>
                            </w:r>
                          </w:p>
                        </w:tc>
                        <w:tc>
                          <w:tcPr>
                            <w:tcW w:w="1134" w:type="dxa"/>
                            <w:shd w:val="clear" w:color="auto" w:fill="auto"/>
                            <w:noWrap/>
                            <w:vAlign w:val="center"/>
                            <w:hideMark/>
                          </w:tcPr>
                          <w:p w14:paraId="31604CC1"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677 </w:t>
                            </w:r>
                          </w:p>
                        </w:tc>
                        <w:tc>
                          <w:tcPr>
                            <w:tcW w:w="1134" w:type="dxa"/>
                            <w:vAlign w:val="center"/>
                          </w:tcPr>
                          <w:p w14:paraId="566D4E05"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22</w:t>
                            </w:r>
                          </w:p>
                        </w:tc>
                        <w:tc>
                          <w:tcPr>
                            <w:tcW w:w="1134" w:type="dxa"/>
                            <w:vAlign w:val="center"/>
                          </w:tcPr>
                          <w:p w14:paraId="3A5701B7" w14:textId="77777777" w:rsidR="00A93915" w:rsidRPr="00917F48" w:rsidRDefault="00A93915" w:rsidP="00DD5B06">
                            <w:pPr>
                              <w:spacing w:line="240" w:lineRule="exact"/>
                              <w:jc w:val="right"/>
                              <w:rPr>
                                <w:rFonts w:ascii="標楷體" w:eastAsia="標楷體" w:hAnsi="標楷體"/>
                              </w:rPr>
                            </w:pPr>
                            <w:r w:rsidRPr="00917F48">
                              <w:rPr>
                                <w:rFonts w:ascii="標楷體" w:eastAsia="標楷體" w:hAnsi="標楷體" w:cs="新細明體" w:hint="eastAsia"/>
                                <w:kern w:val="0"/>
                                <w:sz w:val="20"/>
                                <w:szCs w:val="20"/>
                              </w:rPr>
                              <w:t xml:space="preserve">110 </w:t>
                            </w:r>
                          </w:p>
                        </w:tc>
                        <w:tc>
                          <w:tcPr>
                            <w:tcW w:w="1134" w:type="dxa"/>
                            <w:shd w:val="clear" w:color="auto" w:fill="auto"/>
                            <w:vAlign w:val="center"/>
                            <w:hideMark/>
                          </w:tcPr>
                          <w:p w14:paraId="36E99289"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110 </w:t>
                            </w:r>
                          </w:p>
                        </w:tc>
                        <w:tc>
                          <w:tcPr>
                            <w:tcW w:w="1134" w:type="dxa"/>
                            <w:shd w:val="clear" w:color="auto" w:fill="auto"/>
                            <w:noWrap/>
                            <w:vAlign w:val="center"/>
                            <w:hideMark/>
                          </w:tcPr>
                          <w:p w14:paraId="39A76F6E"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w:t>
                            </w:r>
                          </w:p>
                        </w:tc>
                      </w:tr>
                      <w:tr w:rsidR="00A93915" w:rsidRPr="005D0A5C" w14:paraId="6BC359BE" w14:textId="77777777" w:rsidTr="006B0801">
                        <w:trPr>
                          <w:trHeight w:val="284"/>
                          <w:jc w:val="center"/>
                        </w:trPr>
                        <w:tc>
                          <w:tcPr>
                            <w:tcW w:w="567" w:type="dxa"/>
                            <w:tcBorders>
                              <w:bottom w:val="single" w:sz="4" w:space="0" w:color="auto"/>
                            </w:tcBorders>
                            <w:shd w:val="clear" w:color="auto" w:fill="auto"/>
                            <w:noWrap/>
                            <w:vAlign w:val="center"/>
                            <w:hideMark/>
                          </w:tcPr>
                          <w:p w14:paraId="02254EC9" w14:textId="77777777" w:rsidR="00A93915" w:rsidRPr="00917F48" w:rsidRDefault="00A93915" w:rsidP="00DD5B06">
                            <w:pPr>
                              <w:widowControl/>
                              <w:spacing w:line="240" w:lineRule="exact"/>
                              <w:jc w:val="center"/>
                              <w:rPr>
                                <w:rFonts w:ascii="標楷體" w:eastAsia="標楷體" w:hAnsi="標楷體" w:cs="新細明體"/>
                                <w:color w:val="000000"/>
                                <w:kern w:val="0"/>
                                <w:sz w:val="20"/>
                                <w:szCs w:val="20"/>
                              </w:rPr>
                            </w:pPr>
                            <w:r w:rsidRPr="00917F48">
                              <w:rPr>
                                <w:rFonts w:ascii="標楷體" w:eastAsia="標楷體" w:hAnsi="標楷體" w:cs="新細明體" w:hint="eastAsia"/>
                                <w:color w:val="000000"/>
                                <w:kern w:val="0"/>
                                <w:sz w:val="20"/>
                                <w:szCs w:val="20"/>
                              </w:rPr>
                              <w:t>111</w:t>
                            </w:r>
                          </w:p>
                        </w:tc>
                        <w:tc>
                          <w:tcPr>
                            <w:tcW w:w="1134" w:type="dxa"/>
                            <w:tcBorders>
                              <w:bottom w:val="single" w:sz="4" w:space="0" w:color="auto"/>
                            </w:tcBorders>
                            <w:vAlign w:val="center"/>
                          </w:tcPr>
                          <w:p w14:paraId="6C4C2FFC"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661 </w:t>
                            </w:r>
                          </w:p>
                        </w:tc>
                        <w:tc>
                          <w:tcPr>
                            <w:tcW w:w="1134" w:type="dxa"/>
                            <w:tcBorders>
                              <w:bottom w:val="single" w:sz="4" w:space="0" w:color="auto"/>
                            </w:tcBorders>
                            <w:shd w:val="clear" w:color="auto" w:fill="auto"/>
                            <w:noWrap/>
                            <w:vAlign w:val="center"/>
                            <w:hideMark/>
                          </w:tcPr>
                          <w:p w14:paraId="41D9D4E1"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50 </w:t>
                            </w:r>
                          </w:p>
                        </w:tc>
                        <w:tc>
                          <w:tcPr>
                            <w:tcW w:w="1134" w:type="dxa"/>
                            <w:tcBorders>
                              <w:bottom w:val="single" w:sz="4" w:space="0" w:color="auto"/>
                            </w:tcBorders>
                            <w:vAlign w:val="center"/>
                          </w:tcPr>
                          <w:p w14:paraId="5CC88FBB"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611</w:t>
                            </w:r>
                          </w:p>
                        </w:tc>
                        <w:tc>
                          <w:tcPr>
                            <w:tcW w:w="1134" w:type="dxa"/>
                            <w:tcBorders>
                              <w:bottom w:val="single" w:sz="4" w:space="0" w:color="auto"/>
                            </w:tcBorders>
                            <w:vAlign w:val="center"/>
                          </w:tcPr>
                          <w:p w14:paraId="153EEA87" w14:textId="77777777" w:rsidR="00A93915" w:rsidRPr="00917F48" w:rsidRDefault="00A93915" w:rsidP="00DD5B06">
                            <w:pPr>
                              <w:spacing w:line="240" w:lineRule="exact"/>
                              <w:jc w:val="right"/>
                              <w:rPr>
                                <w:rFonts w:ascii="標楷體" w:eastAsia="標楷體" w:hAnsi="標楷體" w:cs="新細明體"/>
                                <w:color w:val="000000"/>
                                <w:sz w:val="20"/>
                                <w:szCs w:val="20"/>
                              </w:rPr>
                            </w:pPr>
                            <w:r w:rsidRPr="00917F48">
                              <w:rPr>
                                <w:rFonts w:ascii="標楷體" w:eastAsia="標楷體" w:hAnsi="標楷體" w:cs="新細明體" w:hint="eastAsia"/>
                                <w:kern w:val="0"/>
                                <w:sz w:val="20"/>
                                <w:szCs w:val="20"/>
                              </w:rPr>
                              <w:t xml:space="preserve">155 </w:t>
                            </w:r>
                          </w:p>
                        </w:tc>
                        <w:tc>
                          <w:tcPr>
                            <w:tcW w:w="1134" w:type="dxa"/>
                            <w:tcBorders>
                              <w:bottom w:val="single" w:sz="4" w:space="0" w:color="auto"/>
                            </w:tcBorders>
                            <w:shd w:val="clear" w:color="auto" w:fill="auto"/>
                            <w:vAlign w:val="center"/>
                            <w:hideMark/>
                          </w:tcPr>
                          <w:p w14:paraId="29B7FE9B"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cs="新細明體" w:hint="eastAsia"/>
                                <w:kern w:val="0"/>
                                <w:sz w:val="20"/>
                                <w:szCs w:val="20"/>
                              </w:rPr>
                              <w:t xml:space="preserve">156 </w:t>
                            </w:r>
                          </w:p>
                        </w:tc>
                        <w:tc>
                          <w:tcPr>
                            <w:tcW w:w="1134" w:type="dxa"/>
                            <w:tcBorders>
                              <w:bottom w:val="single" w:sz="4" w:space="0" w:color="auto"/>
                            </w:tcBorders>
                            <w:shd w:val="clear" w:color="auto" w:fill="auto"/>
                            <w:noWrap/>
                            <w:vAlign w:val="center"/>
                            <w:hideMark/>
                          </w:tcPr>
                          <w:p w14:paraId="12AF57AE" w14:textId="77777777" w:rsidR="00A93915" w:rsidRPr="00917F48" w:rsidRDefault="00A93915" w:rsidP="00DD5B06">
                            <w:pPr>
                              <w:widowControl/>
                              <w:spacing w:line="240" w:lineRule="exact"/>
                              <w:jc w:val="right"/>
                              <w:rPr>
                                <w:rFonts w:ascii="標楷體" w:eastAsia="標楷體" w:hAnsi="標楷體" w:cs="新細明體"/>
                                <w:kern w:val="0"/>
                                <w:sz w:val="20"/>
                                <w:szCs w:val="20"/>
                              </w:rPr>
                            </w:pPr>
                            <w:r w:rsidRPr="00917F48">
                              <w:rPr>
                                <w:rFonts w:ascii="標楷體" w:eastAsia="標楷體" w:hAnsi="標楷體" w:hint="eastAsia"/>
                                <w:color w:val="000000"/>
                                <w:sz w:val="20"/>
                                <w:szCs w:val="20"/>
                              </w:rPr>
                              <w:t>- 1</w:t>
                            </w:r>
                          </w:p>
                        </w:tc>
                      </w:tr>
                      <w:tr w:rsidR="00A93915" w:rsidRPr="005D0A5C" w14:paraId="7BC66E8B" w14:textId="77777777" w:rsidTr="00DD5B06">
                        <w:trPr>
                          <w:trHeight w:val="20"/>
                          <w:jc w:val="center"/>
                        </w:trPr>
                        <w:tc>
                          <w:tcPr>
                            <w:tcW w:w="7371" w:type="dxa"/>
                            <w:gridSpan w:val="7"/>
                            <w:tcBorders>
                              <w:left w:val="nil"/>
                              <w:bottom w:val="nil"/>
                              <w:right w:val="nil"/>
                            </w:tcBorders>
                            <w:shd w:val="clear" w:color="auto" w:fill="auto"/>
                            <w:noWrap/>
                          </w:tcPr>
                          <w:p w14:paraId="4056BC51" w14:textId="77777777" w:rsidR="00A93915" w:rsidRPr="00917F48" w:rsidRDefault="00A93915" w:rsidP="00DD5B06">
                            <w:pPr>
                              <w:spacing w:line="240" w:lineRule="exact"/>
                              <w:ind w:left="540" w:hangingChars="300" w:hanging="540"/>
                              <w:jc w:val="both"/>
                              <w:rPr>
                                <w:rFonts w:ascii="標楷體" w:eastAsia="標楷體" w:hAnsi="標楷體"/>
                                <w:color w:val="000000" w:themeColor="dark1"/>
                                <w:sz w:val="18"/>
                                <w:szCs w:val="18"/>
                              </w:rPr>
                            </w:pPr>
                            <w:proofErr w:type="gramStart"/>
                            <w:r w:rsidRPr="00917F48">
                              <w:rPr>
                                <w:rFonts w:ascii="標楷體" w:eastAsia="標楷體" w:hAnsi="標楷體" w:hint="eastAsia"/>
                                <w:sz w:val="18"/>
                                <w:szCs w:val="18"/>
                              </w:rPr>
                              <w:t>註</w:t>
                            </w:r>
                            <w:proofErr w:type="gramEnd"/>
                            <w:r w:rsidRPr="00917F48">
                              <w:rPr>
                                <w:rFonts w:ascii="標楷體" w:eastAsia="標楷體" w:hAnsi="標楷體" w:hint="eastAsia"/>
                                <w:sz w:val="18"/>
                                <w:szCs w:val="18"/>
                              </w:rPr>
                              <w:t>：1.</w:t>
                            </w:r>
                            <w:r w:rsidRPr="00917F48">
                              <w:rPr>
                                <w:rFonts w:ascii="標楷體" w:eastAsia="標楷體" w:hAnsi="標楷體" w:hint="eastAsia"/>
                                <w:color w:val="000000" w:themeColor="dark1"/>
                                <w:sz w:val="18"/>
                                <w:szCs w:val="18"/>
                              </w:rPr>
                              <w:t>系統資料係統計截至112年2月9日止，經行車事故（件）審議小組審議決議且登載於行保系統資料。</w:t>
                            </w:r>
                          </w:p>
                          <w:p w14:paraId="5A8357A6" w14:textId="77777777" w:rsidR="00A93915" w:rsidRPr="00917F48" w:rsidRDefault="00A93915" w:rsidP="00231315">
                            <w:pPr>
                              <w:spacing w:line="240" w:lineRule="exact"/>
                              <w:ind w:left="540" w:rightChars="20" w:right="48" w:hangingChars="300" w:hanging="540"/>
                              <w:jc w:val="both"/>
                              <w:rPr>
                                <w:rFonts w:ascii="標楷體" w:eastAsia="標楷體" w:hAnsi="標楷體" w:cs="新細明體"/>
                                <w:kern w:val="0"/>
                                <w:sz w:val="20"/>
                                <w:szCs w:val="20"/>
                              </w:rPr>
                            </w:pPr>
                            <w:r w:rsidRPr="00917F48">
                              <w:rPr>
                                <w:rFonts w:ascii="標楷體" w:eastAsia="標楷體" w:hAnsi="標楷體" w:hint="eastAsia"/>
                                <w:color w:val="000000" w:themeColor="dark1"/>
                                <w:sz w:val="18"/>
                                <w:szCs w:val="18"/>
                              </w:rPr>
                              <w:t xml:space="preserve">　　2.資料來源：整理自</w:t>
                            </w:r>
                            <w:proofErr w:type="gramStart"/>
                            <w:r w:rsidRPr="00917F48">
                              <w:rPr>
                                <w:rFonts w:ascii="標楷體" w:eastAsia="標楷體" w:hAnsi="標楷體" w:hint="eastAsia"/>
                                <w:color w:val="000000" w:themeColor="dark1"/>
                                <w:sz w:val="18"/>
                                <w:szCs w:val="18"/>
                              </w:rPr>
                              <w:t>臺</w:t>
                            </w:r>
                            <w:r w:rsidRPr="00917F48">
                              <w:rPr>
                                <w:rFonts w:ascii="標楷體" w:eastAsia="標楷體" w:hAnsi="標楷體"/>
                                <w:color w:val="000000" w:themeColor="dark1"/>
                                <w:sz w:val="18"/>
                                <w:szCs w:val="18"/>
                              </w:rPr>
                              <w:t>鐵局</w:t>
                            </w:r>
                            <w:proofErr w:type="gramEnd"/>
                            <w:r w:rsidRPr="00917F48">
                              <w:rPr>
                                <w:rFonts w:ascii="標楷體" w:eastAsia="標楷體" w:hAnsi="標楷體" w:hint="eastAsia"/>
                                <w:sz w:val="18"/>
                                <w:szCs w:val="18"/>
                              </w:rPr>
                              <w:t>提供資料。</w:t>
                            </w:r>
                          </w:p>
                        </w:tc>
                      </w:tr>
                    </w:tbl>
                    <w:p w14:paraId="068BB247" w14:textId="77777777" w:rsidR="00A93915" w:rsidRPr="00854ECC" w:rsidRDefault="00A93915" w:rsidP="00A93915">
                      <w:pPr>
                        <w:jc w:val="center"/>
                      </w:pPr>
                    </w:p>
                  </w:txbxContent>
                </v:textbox>
                <w10:wrap type="square" anchorx="margin"/>
              </v:shape>
            </w:pict>
          </mc:Fallback>
        </mc:AlternateContent>
      </w:r>
      <w:r w:rsidRPr="007626FD">
        <w:rPr>
          <w:rFonts w:hint="eastAsia"/>
          <w:b/>
        </w:rPr>
        <w:t>（</w:t>
      </w:r>
      <w:r w:rsidRPr="007626FD">
        <w:rPr>
          <w:b/>
        </w:rPr>
        <w:t>1）</w:t>
      </w:r>
      <w:r w:rsidRPr="007626FD">
        <w:rPr>
          <w:rFonts w:hint="eastAsia"/>
          <w:b/>
        </w:rPr>
        <w:t xml:space="preserve">　</w:t>
      </w:r>
      <w:r w:rsidRPr="007626FD">
        <w:rPr>
          <w:b/>
        </w:rPr>
        <w:t>未落實登載及維護行保系統資料，且系統部分功能已不符業務需求，亦</w:t>
      </w:r>
      <w:r w:rsidRPr="007626FD">
        <w:rPr>
          <w:rFonts w:hint="eastAsia"/>
          <w:b/>
        </w:rPr>
        <w:t>乏</w:t>
      </w:r>
      <w:r w:rsidRPr="007626FD">
        <w:rPr>
          <w:b/>
        </w:rPr>
        <w:t>確保資料正確及一致性</w:t>
      </w:r>
      <w:r w:rsidRPr="007626FD">
        <w:rPr>
          <w:rFonts w:hint="eastAsia"/>
          <w:b/>
        </w:rPr>
        <w:t>之</w:t>
      </w:r>
      <w:r w:rsidRPr="007626FD">
        <w:rPr>
          <w:b/>
        </w:rPr>
        <w:t>措施，致無法藉由分析系統資料，達成防範事故之目標</w:t>
      </w:r>
      <w:r w:rsidRPr="007F2EB9">
        <w:rPr>
          <w:rFonts w:hint="eastAsia"/>
          <w:b/>
          <w:bCs/>
        </w:rPr>
        <w:t>：</w:t>
      </w:r>
      <w:r w:rsidRPr="007626FD">
        <w:rPr>
          <w:rFonts w:hint="eastAsia"/>
        </w:rPr>
        <w:t>依前揭須知第</w:t>
      </w:r>
      <w:r w:rsidRPr="007626FD">
        <w:t>4點及第5點規定，各類行車事故（異常事件）及虛驚事件資料由相關單位每日輸入於行保系統表單，運安處須指定專人檢查資料正確性，倘資料經更正（動）或經</w:t>
      </w:r>
      <w:r w:rsidRPr="007626FD">
        <w:rPr>
          <w:rFonts w:hint="eastAsia"/>
        </w:rPr>
        <w:t>該</w:t>
      </w:r>
      <w:r w:rsidRPr="007626FD">
        <w:t>局行車事故（件）審議小組審議後，應逐案核對適時更正。</w:t>
      </w:r>
      <w:r w:rsidRPr="007626FD">
        <w:rPr>
          <w:rFonts w:hint="eastAsia"/>
        </w:rPr>
        <w:t>經</w:t>
      </w:r>
      <w:r w:rsidRPr="007626FD">
        <w:t>查</w:t>
      </w:r>
      <w:proofErr w:type="gramStart"/>
      <w:r w:rsidRPr="007626FD">
        <w:rPr>
          <w:rFonts w:hint="eastAsia"/>
        </w:rPr>
        <w:t>臺</w:t>
      </w:r>
      <w:r w:rsidRPr="007626FD">
        <w:t>鐵</w:t>
      </w:r>
      <w:r w:rsidRPr="007626FD">
        <w:rPr>
          <w:rFonts w:hint="eastAsia"/>
        </w:rPr>
        <w:t>局</w:t>
      </w:r>
      <w:proofErr w:type="gramEnd"/>
      <w:r w:rsidRPr="007626FD">
        <w:rPr>
          <w:rFonts w:hint="eastAsia"/>
        </w:rPr>
        <w:t>現</w:t>
      </w:r>
      <w:r w:rsidRPr="007626FD">
        <w:t>行</w:t>
      </w:r>
      <w:r w:rsidRPr="007626FD">
        <w:rPr>
          <w:rFonts w:hint="eastAsia"/>
        </w:rPr>
        <w:t>相關數據統計多仰賴人工作業，惟</w:t>
      </w:r>
      <w:r w:rsidRPr="007626FD">
        <w:t>與107至111年度</w:t>
      </w:r>
      <w:r w:rsidRPr="007626FD">
        <w:rPr>
          <w:rFonts w:hint="eastAsia"/>
        </w:rPr>
        <w:t>行</w:t>
      </w:r>
      <w:r w:rsidRPr="007626FD">
        <w:t>保</w:t>
      </w:r>
      <w:r w:rsidRPr="007626FD">
        <w:rPr>
          <w:rFonts w:hint="eastAsia"/>
        </w:rPr>
        <w:t>系</w:t>
      </w:r>
      <w:r w:rsidRPr="007626FD">
        <w:t>統</w:t>
      </w:r>
      <w:r w:rsidRPr="007626FD">
        <w:rPr>
          <w:rFonts w:hint="eastAsia"/>
        </w:rPr>
        <w:t>登</w:t>
      </w:r>
      <w:r w:rsidRPr="007626FD">
        <w:t>載之行車事故（</w:t>
      </w:r>
      <w:r w:rsidRPr="007626FD">
        <w:rPr>
          <w:rFonts w:hint="eastAsia"/>
        </w:rPr>
        <w:t>異</w:t>
      </w:r>
      <w:r w:rsidRPr="007626FD">
        <w:t>常事件）及虛驚事件</w:t>
      </w:r>
      <w:r w:rsidRPr="007626FD">
        <w:rPr>
          <w:rFonts w:hint="eastAsia"/>
        </w:rPr>
        <w:t>資</w:t>
      </w:r>
      <w:r w:rsidRPr="007626FD">
        <w:t>料，</w:t>
      </w:r>
      <w:r w:rsidRPr="007626FD">
        <w:rPr>
          <w:rFonts w:hint="eastAsia"/>
        </w:rPr>
        <w:t>兩</w:t>
      </w:r>
      <w:r w:rsidRPr="007626FD">
        <w:t>者</w:t>
      </w:r>
      <w:r w:rsidRPr="007626FD">
        <w:rPr>
          <w:rFonts w:hint="eastAsia"/>
        </w:rPr>
        <w:t>差</w:t>
      </w:r>
      <w:r w:rsidRPr="007626FD">
        <w:t>異計</w:t>
      </w:r>
      <w:r w:rsidRPr="007626FD">
        <w:rPr>
          <w:rFonts w:hint="eastAsia"/>
        </w:rPr>
        <w:t>640件</w:t>
      </w:r>
      <w:r w:rsidRPr="007626FD">
        <w:t>及</w:t>
      </w:r>
      <w:r w:rsidRPr="007626FD">
        <w:rPr>
          <w:rFonts w:hint="eastAsia"/>
        </w:rPr>
        <w:t>1件</w:t>
      </w:r>
      <w:r w:rsidRPr="007626FD">
        <w:t>（</w:t>
      </w:r>
      <w:r w:rsidRPr="00EE1414">
        <w:rPr>
          <w:rStyle w:val="mark"/>
          <w:color w:val="auto"/>
        </w:rPr>
        <w:fldChar w:fldCharType="begin"/>
      </w:r>
      <w:r w:rsidRPr="00EE1414">
        <w:rPr>
          <w:rStyle w:val="mark"/>
          <w:color w:val="auto"/>
        </w:rPr>
        <w:instrText xml:space="preserve"> REF _Ref138018211 \h  \* MERGEFORMAT </w:instrText>
      </w:r>
      <w:r w:rsidRPr="00EE1414">
        <w:rPr>
          <w:rStyle w:val="mark"/>
          <w:color w:val="auto"/>
        </w:rPr>
      </w:r>
      <w:r w:rsidRPr="00EE1414">
        <w:rPr>
          <w:rStyle w:val="mark"/>
          <w:color w:val="auto"/>
        </w:rPr>
        <w:fldChar w:fldCharType="separate"/>
      </w:r>
      <w:r w:rsidRPr="00EE1414">
        <w:rPr>
          <w:rStyle w:val="mark"/>
          <w:color w:val="auto"/>
        </w:rPr>
        <w:t>表3</w:t>
      </w:r>
      <w:r w:rsidRPr="00EE1414">
        <w:rPr>
          <w:rStyle w:val="mark"/>
          <w:color w:val="auto"/>
        </w:rPr>
        <w:fldChar w:fldCharType="end"/>
      </w:r>
      <w:r w:rsidRPr="007626FD">
        <w:t>）</w:t>
      </w:r>
      <w:r w:rsidRPr="007626FD">
        <w:rPr>
          <w:rFonts w:hint="eastAsia"/>
        </w:rPr>
        <w:t>；又財物損失係</w:t>
      </w:r>
      <w:r w:rsidRPr="007626FD">
        <w:t>該局運</w:t>
      </w:r>
      <w:proofErr w:type="gramStart"/>
      <w:r w:rsidRPr="007626FD">
        <w:t>務</w:t>
      </w:r>
      <w:proofErr w:type="gramEnd"/>
      <w:r w:rsidRPr="007626FD">
        <w:t>處判定事故（件）影響衝擊程度</w:t>
      </w:r>
      <w:r w:rsidRPr="007626FD">
        <w:rPr>
          <w:rFonts w:hint="eastAsia"/>
        </w:rPr>
        <w:t>之</w:t>
      </w:r>
      <w:r w:rsidRPr="007626FD">
        <w:t>重要標準，惟行保系統</w:t>
      </w:r>
      <w:r w:rsidRPr="007626FD">
        <w:rPr>
          <w:rFonts w:hint="eastAsia"/>
        </w:rPr>
        <w:t>並</w:t>
      </w:r>
      <w:r w:rsidRPr="007626FD">
        <w:t>未建置</w:t>
      </w:r>
      <w:r w:rsidRPr="007626FD">
        <w:rPr>
          <w:rFonts w:hint="eastAsia"/>
        </w:rPr>
        <w:t>財物</w:t>
      </w:r>
      <w:r w:rsidRPr="007626FD">
        <w:t>損失之</w:t>
      </w:r>
      <w:r w:rsidRPr="007626FD">
        <w:rPr>
          <w:rFonts w:hint="eastAsia"/>
        </w:rPr>
        <w:t>登</w:t>
      </w:r>
      <w:r w:rsidRPr="007626FD">
        <w:t>載欄位</w:t>
      </w:r>
      <w:r w:rsidRPr="007626FD">
        <w:rPr>
          <w:rFonts w:hint="eastAsia"/>
        </w:rPr>
        <w:t>，</w:t>
      </w:r>
      <w:r w:rsidRPr="007626FD">
        <w:t>且108至111年度</w:t>
      </w:r>
      <w:r w:rsidRPr="007626FD">
        <w:rPr>
          <w:rFonts w:hint="eastAsia"/>
        </w:rPr>
        <w:t>行</w:t>
      </w:r>
      <w:r w:rsidR="00EE1414">
        <w:rPr>
          <w:rFonts w:hint="eastAsia"/>
        </w:rPr>
        <w:t>車</w:t>
      </w:r>
      <w:r w:rsidRPr="007626FD">
        <w:t>事故（</w:t>
      </w:r>
      <w:r w:rsidRPr="007626FD">
        <w:rPr>
          <w:rFonts w:hint="eastAsia"/>
        </w:rPr>
        <w:t>異</w:t>
      </w:r>
      <w:r w:rsidRPr="007626FD">
        <w:t>常事件</w:t>
      </w:r>
      <w:r w:rsidRPr="007626FD">
        <w:rPr>
          <w:rFonts w:hint="eastAsia"/>
        </w:rPr>
        <w:t>）</w:t>
      </w:r>
      <w:r w:rsidRPr="007626FD">
        <w:t>經該局行車事故（件）審議小組審議</w:t>
      </w:r>
      <w:r w:rsidRPr="007626FD">
        <w:rPr>
          <w:rFonts w:hint="eastAsia"/>
        </w:rPr>
        <w:t>結</w:t>
      </w:r>
      <w:r w:rsidRPr="007626FD">
        <w:t>果，有責</w:t>
      </w:r>
      <w:r w:rsidRPr="007626FD">
        <w:rPr>
          <w:rFonts w:hint="eastAsia"/>
        </w:rPr>
        <w:t>案</w:t>
      </w:r>
      <w:r w:rsidRPr="007626FD">
        <w:t>件計</w:t>
      </w:r>
      <w:r w:rsidRPr="007626FD">
        <w:rPr>
          <w:rFonts w:hint="eastAsia"/>
        </w:rPr>
        <w:t>278</w:t>
      </w:r>
      <w:r w:rsidRPr="007626FD">
        <w:t>件，惟行保系統</w:t>
      </w:r>
      <w:r w:rsidRPr="007626FD">
        <w:rPr>
          <w:rFonts w:hint="eastAsia"/>
        </w:rPr>
        <w:t>亦</w:t>
      </w:r>
      <w:r w:rsidRPr="007626FD">
        <w:t>未建置審議結果登載欄位，</w:t>
      </w:r>
      <w:r w:rsidRPr="007626FD">
        <w:rPr>
          <w:rFonts w:hint="eastAsia"/>
        </w:rPr>
        <w:t>及</w:t>
      </w:r>
      <w:r w:rsidRPr="007626FD">
        <w:t>未確實</w:t>
      </w:r>
      <w:r w:rsidRPr="007626FD">
        <w:rPr>
          <w:rFonts w:hint="eastAsia"/>
        </w:rPr>
        <w:t>登</w:t>
      </w:r>
      <w:r w:rsidRPr="007626FD">
        <w:t>載</w:t>
      </w:r>
      <w:r w:rsidRPr="007626FD">
        <w:rPr>
          <w:rFonts w:hint="eastAsia"/>
        </w:rPr>
        <w:t>員</w:t>
      </w:r>
      <w:r w:rsidRPr="007626FD">
        <w:t>工獎懲結果欄位，致</w:t>
      </w:r>
      <w:r w:rsidRPr="007626FD">
        <w:rPr>
          <w:rFonts w:hint="eastAsia"/>
        </w:rPr>
        <w:t>無</w:t>
      </w:r>
      <w:r w:rsidRPr="007626FD">
        <w:t>法透過行保系</w:t>
      </w:r>
      <w:r w:rsidRPr="007626FD">
        <w:rPr>
          <w:rFonts w:hint="eastAsia"/>
        </w:rPr>
        <w:t>統</w:t>
      </w:r>
      <w:r w:rsidRPr="007626FD">
        <w:t>掌握後續懲處</w:t>
      </w:r>
      <w:r w:rsidRPr="007626FD">
        <w:rPr>
          <w:rFonts w:hint="eastAsia"/>
        </w:rPr>
        <w:t>及</w:t>
      </w:r>
      <w:r w:rsidRPr="007626FD">
        <w:t>責任歸屬</w:t>
      </w:r>
      <w:r w:rsidRPr="007626FD">
        <w:rPr>
          <w:rFonts w:hint="eastAsia"/>
        </w:rPr>
        <w:t>情</w:t>
      </w:r>
      <w:r w:rsidRPr="007626FD">
        <w:t>形；</w:t>
      </w:r>
      <w:r w:rsidRPr="007626FD">
        <w:rPr>
          <w:rFonts w:hint="eastAsia"/>
        </w:rPr>
        <w:t>另行保系統雖已建置地</w:t>
      </w:r>
      <w:r w:rsidRPr="007626FD">
        <w:t>理資訊欄位分析行車事故（異常事件）發生熱點</w:t>
      </w:r>
      <w:r w:rsidRPr="007626FD">
        <w:rPr>
          <w:rFonts w:hint="eastAsia"/>
        </w:rPr>
        <w:t>，</w:t>
      </w:r>
      <w:r w:rsidRPr="007626FD">
        <w:t>惟該局未就</w:t>
      </w:r>
      <w:r w:rsidRPr="007626FD">
        <w:rPr>
          <w:rFonts w:hint="eastAsia"/>
        </w:rPr>
        <w:t>事</w:t>
      </w:r>
      <w:r w:rsidRPr="007626FD">
        <w:t>故發生地點訂定一致</w:t>
      </w:r>
      <w:r w:rsidRPr="007626FD">
        <w:rPr>
          <w:rFonts w:hint="eastAsia"/>
        </w:rPr>
        <w:t>性</w:t>
      </w:r>
      <w:r w:rsidRPr="007626FD">
        <w:t>登載格式</w:t>
      </w:r>
      <w:r w:rsidRPr="007626FD">
        <w:rPr>
          <w:rFonts w:hint="eastAsia"/>
        </w:rPr>
        <w:t>，致</w:t>
      </w:r>
      <w:r w:rsidRPr="007626FD">
        <w:t>無法產出座標位置</w:t>
      </w:r>
      <w:r w:rsidRPr="007626FD">
        <w:rPr>
          <w:rFonts w:hint="eastAsia"/>
        </w:rPr>
        <w:t>以</w:t>
      </w:r>
      <w:r w:rsidRPr="007626FD">
        <w:t>供分析利用</w:t>
      </w:r>
      <w:r w:rsidRPr="007626FD">
        <w:rPr>
          <w:rFonts w:hint="eastAsia"/>
        </w:rPr>
        <w:t>，經函</w:t>
      </w:r>
      <w:r w:rsidRPr="007626FD">
        <w:t>請</w:t>
      </w:r>
      <w:proofErr w:type="gramStart"/>
      <w:r w:rsidRPr="007626FD">
        <w:rPr>
          <w:rFonts w:hint="eastAsia"/>
        </w:rPr>
        <w:t>臺</w:t>
      </w:r>
      <w:r w:rsidRPr="007626FD">
        <w:t>鐵局</w:t>
      </w:r>
      <w:proofErr w:type="gramEnd"/>
      <w:r w:rsidRPr="007626FD">
        <w:t>檢討改進</w:t>
      </w:r>
      <w:r w:rsidRPr="007626FD">
        <w:rPr>
          <w:rFonts w:hint="eastAsia"/>
        </w:rPr>
        <w:t>。據復</w:t>
      </w:r>
      <w:r w:rsidRPr="007626FD">
        <w:t>：</w:t>
      </w:r>
      <w:r w:rsidRPr="007626FD">
        <w:rPr>
          <w:rFonts w:hint="eastAsia"/>
        </w:rPr>
        <w:t>已重新整合行車事故案件管理系統，辦理整</w:t>
      </w:r>
      <w:proofErr w:type="gramStart"/>
      <w:r w:rsidRPr="007626FD">
        <w:rPr>
          <w:rFonts w:hint="eastAsia"/>
        </w:rPr>
        <w:t>併</w:t>
      </w:r>
      <w:proofErr w:type="gramEnd"/>
      <w:r w:rsidRPr="007626FD">
        <w:rPr>
          <w:rFonts w:hint="eastAsia"/>
        </w:rPr>
        <w:t>及改版建置新系統，納入財物損失資料、審議結果及事故地點等資訊，並可產出分</w:t>
      </w:r>
      <w:r w:rsidRPr="007626FD">
        <w:t>析</w:t>
      </w:r>
      <w:r w:rsidRPr="007626FD">
        <w:rPr>
          <w:rFonts w:hint="eastAsia"/>
        </w:rPr>
        <w:t>所需統計表單，</w:t>
      </w:r>
      <w:r w:rsidRPr="007626FD">
        <w:t>預計於112年底建置完成</w:t>
      </w:r>
      <w:r w:rsidRPr="007626FD">
        <w:rPr>
          <w:rFonts w:hint="eastAsia"/>
        </w:rPr>
        <w:t>；又該系統未完成改版前，由專責</w:t>
      </w:r>
      <w:r w:rsidRPr="007626FD">
        <w:t>單位</w:t>
      </w:r>
      <w:r w:rsidRPr="007626FD">
        <w:rPr>
          <w:rFonts w:hint="eastAsia"/>
        </w:rPr>
        <w:t>針對系統案件另行辦理危害因子等分析統計，供管理決策參考，預防事故（件）發生。另為應</w:t>
      </w:r>
      <w:proofErr w:type="gramStart"/>
      <w:r w:rsidRPr="007626FD">
        <w:rPr>
          <w:rFonts w:hint="eastAsia"/>
        </w:rPr>
        <w:t>臺</w:t>
      </w:r>
      <w:proofErr w:type="gramEnd"/>
      <w:r w:rsidRPr="007626FD">
        <w:t>鐵</w:t>
      </w:r>
      <w:r w:rsidRPr="007626FD">
        <w:rPr>
          <w:rFonts w:hint="eastAsia"/>
        </w:rPr>
        <w:t>公司化，後續將配合公司成立修改行車保安資訊系統管理暨使用須知，落實系統內容登載並更新資料。</w:t>
      </w:r>
    </w:p>
    <w:p w14:paraId="4438E1C0" w14:textId="77777777" w:rsidR="00A93915" w:rsidRPr="007626FD" w:rsidRDefault="00A93915" w:rsidP="00917F48">
      <w:pPr>
        <w:pStyle w:val="0245"/>
        <w:spacing w:line="500" w:lineRule="exact"/>
        <w:ind w:firstLine="1081"/>
      </w:pPr>
      <w:r w:rsidRPr="00917F48">
        <w:rPr>
          <w:rFonts w:hint="eastAsia"/>
          <w:b/>
          <w:bCs/>
        </w:rPr>
        <w:t>（</w:t>
      </w:r>
      <w:r w:rsidRPr="00917F48">
        <w:rPr>
          <w:b/>
          <w:bCs/>
        </w:rPr>
        <w:t>2）</w:t>
      </w:r>
      <w:r w:rsidRPr="00917F48">
        <w:rPr>
          <w:rFonts w:hint="eastAsia"/>
          <w:b/>
          <w:bCs/>
        </w:rPr>
        <w:t xml:space="preserve">　</w:t>
      </w:r>
      <w:r w:rsidRPr="00917F48">
        <w:rPr>
          <w:b/>
          <w:bCs/>
        </w:rPr>
        <w:t>已設置行車事故（件）審議小組並訂定作業規定，惟多數業務處未填報行車事故報告作為審議小組審議事證</w:t>
      </w:r>
      <w:r w:rsidRPr="00917F48">
        <w:rPr>
          <w:rFonts w:hint="eastAsia"/>
          <w:b/>
          <w:bCs/>
        </w:rPr>
        <w:t>，</w:t>
      </w:r>
      <w:r w:rsidRPr="00917F48">
        <w:rPr>
          <w:b/>
          <w:bCs/>
        </w:rPr>
        <w:t>且未</w:t>
      </w:r>
      <w:r w:rsidRPr="00917F48">
        <w:rPr>
          <w:rFonts w:hint="eastAsia"/>
          <w:b/>
          <w:bCs/>
        </w:rPr>
        <w:t>訂</w:t>
      </w:r>
      <w:r w:rsidRPr="00917F48">
        <w:rPr>
          <w:b/>
          <w:bCs/>
        </w:rPr>
        <w:t>定行車事故調查</w:t>
      </w:r>
      <w:r w:rsidRPr="00917F48">
        <w:rPr>
          <w:rFonts w:hint="eastAsia"/>
          <w:b/>
          <w:bCs/>
        </w:rPr>
        <w:t>人</w:t>
      </w:r>
      <w:r w:rsidRPr="00917F48">
        <w:rPr>
          <w:b/>
          <w:bCs/>
        </w:rPr>
        <w:t>員</w:t>
      </w:r>
      <w:r w:rsidRPr="00917F48">
        <w:rPr>
          <w:rFonts w:hint="eastAsia"/>
          <w:b/>
          <w:bCs/>
        </w:rPr>
        <w:t>資</w:t>
      </w:r>
      <w:r w:rsidRPr="00917F48">
        <w:rPr>
          <w:b/>
          <w:bCs/>
        </w:rPr>
        <w:t>格及訓練方式</w:t>
      </w:r>
      <w:r w:rsidRPr="00917F48">
        <w:rPr>
          <w:rFonts w:hint="eastAsia"/>
          <w:b/>
          <w:bCs/>
        </w:rPr>
        <w:t>：</w:t>
      </w:r>
      <w:proofErr w:type="gramStart"/>
      <w:r w:rsidRPr="007626FD">
        <w:rPr>
          <w:rFonts w:hint="eastAsia"/>
        </w:rPr>
        <w:t>臺</w:t>
      </w:r>
      <w:r w:rsidRPr="007626FD">
        <w:t>鐵</w:t>
      </w:r>
      <w:r w:rsidRPr="007626FD">
        <w:rPr>
          <w:rFonts w:hint="eastAsia"/>
        </w:rPr>
        <w:t>局</w:t>
      </w:r>
      <w:proofErr w:type="gramEnd"/>
      <w:r w:rsidRPr="007626FD">
        <w:rPr>
          <w:rFonts w:hint="eastAsia"/>
        </w:rPr>
        <w:t>為規範發生</w:t>
      </w:r>
      <w:r w:rsidRPr="007626FD">
        <w:t>行車事故（異常事件）</w:t>
      </w:r>
      <w:r w:rsidRPr="007626FD">
        <w:rPr>
          <w:rFonts w:hint="eastAsia"/>
        </w:rPr>
        <w:t>之事故通報、調查及救援等作業程序，</w:t>
      </w:r>
      <w:r w:rsidRPr="007626FD">
        <w:t>訂</w:t>
      </w:r>
      <w:r w:rsidRPr="007626FD">
        <w:rPr>
          <w:rFonts w:hint="eastAsia"/>
        </w:rPr>
        <w:t>有「</w:t>
      </w:r>
      <w:r w:rsidRPr="007626FD">
        <w:t>交通部臺灣鐵路管理局行車事故調查報告及救援須知</w:t>
      </w:r>
      <w:r w:rsidRPr="007626FD">
        <w:rPr>
          <w:rFonts w:hint="eastAsia"/>
        </w:rPr>
        <w:t>」，依</w:t>
      </w:r>
      <w:r w:rsidRPr="007626FD">
        <w:t>該須知第</w:t>
      </w:r>
      <w:r w:rsidRPr="007626FD">
        <w:rPr>
          <w:rFonts w:hint="eastAsia"/>
        </w:rPr>
        <w:t>22點規</w:t>
      </w:r>
      <w:r w:rsidRPr="007626FD">
        <w:t>定，事故</w:t>
      </w:r>
      <w:r w:rsidRPr="007626FD">
        <w:rPr>
          <w:rFonts w:hint="eastAsia"/>
        </w:rPr>
        <w:t>當</w:t>
      </w:r>
      <w:r w:rsidRPr="007626FD">
        <w:t>事人或</w:t>
      </w:r>
      <w:r w:rsidRPr="007626FD">
        <w:rPr>
          <w:rFonts w:hint="eastAsia"/>
        </w:rPr>
        <w:t>單</w:t>
      </w:r>
      <w:r w:rsidRPr="007626FD">
        <w:t>位應填報</w:t>
      </w:r>
      <w:r w:rsidRPr="007626FD">
        <w:rPr>
          <w:rFonts w:hint="eastAsia"/>
        </w:rPr>
        <w:t>行</w:t>
      </w:r>
      <w:r w:rsidRPr="007626FD">
        <w:t>車事故</w:t>
      </w:r>
      <w:proofErr w:type="gramStart"/>
      <w:r w:rsidRPr="007626FD">
        <w:t>報告</w:t>
      </w:r>
      <w:r w:rsidRPr="007626FD">
        <w:rPr>
          <w:rFonts w:hint="eastAsia"/>
        </w:rPr>
        <w:lastRenderedPageBreak/>
        <w:t>送</w:t>
      </w:r>
      <w:r w:rsidRPr="007626FD">
        <w:t>運安</w:t>
      </w:r>
      <w:proofErr w:type="gramEnd"/>
      <w:r w:rsidRPr="007626FD">
        <w:t>處</w:t>
      </w:r>
      <w:r w:rsidRPr="007626FD">
        <w:rPr>
          <w:rFonts w:hint="eastAsia"/>
        </w:rPr>
        <w:t>。據該局統計，</w:t>
      </w:r>
      <w:r w:rsidRPr="007626FD">
        <w:t>107至111年度行車事故累計256件，</w:t>
      </w:r>
      <w:r w:rsidRPr="007626FD">
        <w:rPr>
          <w:rFonts w:hint="eastAsia"/>
        </w:rPr>
        <w:t>事</w:t>
      </w:r>
      <w:r w:rsidRPr="007626FD">
        <w:t>件當事（權責）單位包括該局運</w:t>
      </w:r>
      <w:proofErr w:type="gramStart"/>
      <w:r w:rsidRPr="007626FD">
        <w:t>務</w:t>
      </w:r>
      <w:proofErr w:type="gramEnd"/>
      <w:r w:rsidRPr="007626FD">
        <w:t>、工務、機務及電</w:t>
      </w:r>
      <w:proofErr w:type="gramStart"/>
      <w:r w:rsidRPr="007626FD">
        <w:t>務</w:t>
      </w:r>
      <w:proofErr w:type="gramEnd"/>
      <w:r w:rsidRPr="007626FD">
        <w:t>等業務處</w:t>
      </w:r>
      <w:r w:rsidRPr="007626FD">
        <w:rPr>
          <w:rFonts w:hint="eastAsia"/>
        </w:rPr>
        <w:t>，</w:t>
      </w:r>
      <w:proofErr w:type="gramStart"/>
      <w:r w:rsidRPr="007626FD">
        <w:t>惟</w:t>
      </w:r>
      <w:r w:rsidRPr="007626FD">
        <w:rPr>
          <w:rFonts w:hint="eastAsia"/>
        </w:rPr>
        <w:t>除工</w:t>
      </w:r>
      <w:r w:rsidRPr="007626FD">
        <w:t>務處</w:t>
      </w:r>
      <w:r w:rsidRPr="007626FD">
        <w:rPr>
          <w:rFonts w:hint="eastAsia"/>
        </w:rPr>
        <w:t>外</w:t>
      </w:r>
      <w:proofErr w:type="gramEnd"/>
      <w:r w:rsidRPr="007626FD">
        <w:t>，多數業務處未依</w:t>
      </w:r>
      <w:r w:rsidRPr="007626FD">
        <w:rPr>
          <w:rFonts w:hint="eastAsia"/>
        </w:rPr>
        <w:t>上述規</w:t>
      </w:r>
      <w:r w:rsidRPr="007626FD">
        <w:t>定</w:t>
      </w:r>
      <w:r w:rsidRPr="007626FD">
        <w:rPr>
          <w:rFonts w:hint="eastAsia"/>
        </w:rPr>
        <w:t>程</w:t>
      </w:r>
      <w:r w:rsidRPr="007626FD">
        <w:t>序填報，以作為審議之相關事證；</w:t>
      </w:r>
      <w:r w:rsidRPr="007626FD">
        <w:rPr>
          <w:rFonts w:hint="eastAsia"/>
        </w:rPr>
        <w:t>另據</w:t>
      </w:r>
      <w:r w:rsidRPr="007626FD">
        <w:t>財團法人中華顧問工程司</w:t>
      </w:r>
      <w:proofErr w:type="gramStart"/>
      <w:r w:rsidRPr="007626FD">
        <w:t>委託立恩威</w:t>
      </w:r>
      <w:proofErr w:type="gramEnd"/>
      <w:r w:rsidRPr="007626FD">
        <w:t>國際驗證股份有限公司（Det Norske Veritas, DNV）對</w:t>
      </w:r>
      <w:proofErr w:type="gramStart"/>
      <w:r w:rsidRPr="007626FD">
        <w:rPr>
          <w:rFonts w:hint="eastAsia"/>
        </w:rPr>
        <w:t>臺</w:t>
      </w:r>
      <w:r w:rsidRPr="007626FD">
        <w:t>鐵局</w:t>
      </w:r>
      <w:proofErr w:type="gramEnd"/>
      <w:r w:rsidRPr="007626FD">
        <w:t>進行第三方安全評鑑，</w:t>
      </w:r>
      <w:proofErr w:type="gramStart"/>
      <w:r w:rsidRPr="007626FD">
        <w:rPr>
          <w:rFonts w:hint="eastAsia"/>
        </w:rPr>
        <w:t>嗣</w:t>
      </w:r>
      <w:proofErr w:type="gramEnd"/>
      <w:r w:rsidRPr="007626FD">
        <w:rPr>
          <w:rFonts w:hint="eastAsia"/>
        </w:rPr>
        <w:t>DNV</w:t>
      </w:r>
      <w:r w:rsidRPr="007626FD">
        <w:t>於111年10月提出第三方評鑑報告</w:t>
      </w:r>
      <w:r w:rsidRPr="007626FD">
        <w:rPr>
          <w:rFonts w:hint="eastAsia"/>
        </w:rPr>
        <w:t>指</w:t>
      </w:r>
      <w:r w:rsidRPr="007626FD">
        <w:t>出，鐵路行車事故調查應對調查人員之技術及調查方法等有較高標準，惟該局並未明確規定調查人員之能力或資歷，亦未提供有關調查方法之教育訓練</w:t>
      </w:r>
      <w:r w:rsidRPr="007626FD">
        <w:rPr>
          <w:rFonts w:hint="eastAsia"/>
        </w:rPr>
        <w:t>，顯示</w:t>
      </w:r>
      <w:r w:rsidRPr="007626FD">
        <w:t>現行作業程序</w:t>
      </w:r>
      <w:r w:rsidRPr="007626FD">
        <w:rPr>
          <w:rFonts w:hint="eastAsia"/>
        </w:rPr>
        <w:t>未</w:t>
      </w:r>
      <w:r w:rsidRPr="007626FD">
        <w:t>盡完備</w:t>
      </w:r>
      <w:r w:rsidRPr="007626FD">
        <w:rPr>
          <w:rFonts w:hint="eastAsia"/>
        </w:rPr>
        <w:t>，經</w:t>
      </w:r>
      <w:r w:rsidRPr="007626FD">
        <w:t>函請</w:t>
      </w:r>
      <w:proofErr w:type="gramStart"/>
      <w:r w:rsidRPr="007626FD">
        <w:rPr>
          <w:rFonts w:hint="eastAsia"/>
        </w:rPr>
        <w:t>臺</w:t>
      </w:r>
      <w:proofErr w:type="gramEnd"/>
      <w:r w:rsidRPr="007626FD">
        <w:t>鐵局</w:t>
      </w:r>
      <w:proofErr w:type="gramStart"/>
      <w:r w:rsidRPr="007626FD">
        <w:t>研</w:t>
      </w:r>
      <w:proofErr w:type="gramEnd"/>
      <w:r w:rsidRPr="007626FD">
        <w:t>謀改善</w:t>
      </w:r>
      <w:r w:rsidRPr="007626FD">
        <w:rPr>
          <w:rFonts w:hint="eastAsia"/>
        </w:rPr>
        <w:t>。據</w:t>
      </w:r>
      <w:r w:rsidRPr="007626FD">
        <w:t>復：</w:t>
      </w:r>
      <w:r w:rsidRPr="007626FD">
        <w:rPr>
          <w:rFonts w:hint="eastAsia"/>
        </w:rPr>
        <w:t>已責成運</w:t>
      </w:r>
      <w:r w:rsidRPr="007626FD">
        <w:t>安處</w:t>
      </w:r>
      <w:r w:rsidRPr="007626FD">
        <w:rPr>
          <w:rFonts w:hint="eastAsia"/>
        </w:rPr>
        <w:t>通</w:t>
      </w:r>
      <w:r w:rsidRPr="007626FD">
        <w:t>知各業務處依規定提報行車事故報告</w:t>
      </w:r>
      <w:r w:rsidRPr="007626FD">
        <w:rPr>
          <w:rFonts w:hint="eastAsia"/>
        </w:rPr>
        <w:t>，</w:t>
      </w:r>
      <w:r w:rsidRPr="007626FD">
        <w:t>又為應</w:t>
      </w:r>
      <w:proofErr w:type="gramStart"/>
      <w:r w:rsidRPr="007626FD">
        <w:t>臺</w:t>
      </w:r>
      <w:proofErr w:type="gramEnd"/>
      <w:r w:rsidRPr="007626FD">
        <w:t>鐵</w:t>
      </w:r>
      <w:r w:rsidRPr="007626FD">
        <w:rPr>
          <w:rFonts w:hint="eastAsia"/>
        </w:rPr>
        <w:t>公司化，將增訂調查人員之資格，並辦理教育訓練，合格後予以任用。</w:t>
      </w:r>
    </w:p>
    <w:p w14:paraId="55394E80" w14:textId="1429E825" w:rsidR="00A93915" w:rsidRDefault="00A93915" w:rsidP="008D0E43">
      <w:pPr>
        <w:pStyle w:val="0245"/>
        <w:spacing w:line="500" w:lineRule="exact"/>
        <w:ind w:firstLine="1081"/>
      </w:pPr>
      <w:r w:rsidRPr="007626FD">
        <w:rPr>
          <w:rFonts w:hint="eastAsia"/>
          <w:b/>
        </w:rPr>
        <w:t>（</w:t>
      </w:r>
      <w:r w:rsidRPr="007626FD">
        <w:rPr>
          <w:b/>
        </w:rPr>
        <w:t>3）</w:t>
      </w:r>
      <w:r w:rsidRPr="007626FD">
        <w:rPr>
          <w:rFonts w:hint="eastAsia"/>
          <w:b/>
        </w:rPr>
        <w:t xml:space="preserve">　</w:t>
      </w:r>
      <w:r w:rsidRPr="007626FD">
        <w:rPr>
          <w:b/>
        </w:rPr>
        <w:t>已建置虛驚事件通報機制，惟未依規定按月分析事件發生原因與防範對策，亦未就已通報虛驚事件訂定相關覆核或調查機制，管理及覆核作業未</w:t>
      </w:r>
      <w:proofErr w:type="gramStart"/>
      <w:r w:rsidRPr="007626FD">
        <w:rPr>
          <w:b/>
        </w:rPr>
        <w:t>臻</w:t>
      </w:r>
      <w:proofErr w:type="gramEnd"/>
      <w:r w:rsidRPr="007626FD">
        <w:rPr>
          <w:b/>
        </w:rPr>
        <w:t>完備</w:t>
      </w:r>
      <w:r w:rsidRPr="007F2EB9">
        <w:rPr>
          <w:rFonts w:hint="eastAsia"/>
          <w:b/>
          <w:bCs/>
        </w:rPr>
        <w:t>：</w:t>
      </w:r>
      <w:r w:rsidRPr="007626FD">
        <w:rPr>
          <w:rFonts w:hint="eastAsia"/>
        </w:rPr>
        <w:t>依「</w:t>
      </w:r>
      <w:r w:rsidRPr="007626FD">
        <w:t>交通部臺灣鐵路管理局</w:t>
      </w:r>
      <w:r w:rsidRPr="007626FD">
        <w:rPr>
          <w:rFonts w:hint="eastAsia"/>
        </w:rPr>
        <w:t>行車保安</w:t>
      </w:r>
      <w:r w:rsidRPr="007626FD">
        <w:t>資訊</w:t>
      </w:r>
      <w:r w:rsidRPr="007626FD">
        <w:rPr>
          <w:rFonts w:hint="eastAsia"/>
        </w:rPr>
        <w:t>系統管理暨</w:t>
      </w:r>
      <w:r w:rsidRPr="007626FD">
        <w:t>使用</w:t>
      </w:r>
      <w:r w:rsidRPr="007626FD">
        <w:rPr>
          <w:rFonts w:hint="eastAsia"/>
        </w:rPr>
        <w:t>須知」</w:t>
      </w:r>
      <w:r w:rsidRPr="007626FD">
        <w:t>規定，虛驚事件係於各段、廠、站、場、所發生非預期性事件，足以造成傷害或破壞，惟並未真正發生之事件，應由發生單位主動通報綜合調度所輸入行保系統中</w:t>
      </w:r>
      <w:r w:rsidRPr="007626FD">
        <w:rPr>
          <w:rFonts w:hint="eastAsia"/>
        </w:rPr>
        <w:t>，</w:t>
      </w:r>
      <w:r w:rsidRPr="007626FD">
        <w:t>據</w:t>
      </w:r>
      <w:r w:rsidRPr="007626FD">
        <w:rPr>
          <w:rFonts w:hint="eastAsia"/>
        </w:rPr>
        <w:t>以</w:t>
      </w:r>
      <w:r w:rsidRPr="007626FD">
        <w:t>按月分析發生原因與防範對策。據</w:t>
      </w:r>
      <w:r w:rsidRPr="007626FD">
        <w:rPr>
          <w:rFonts w:hint="eastAsia"/>
        </w:rPr>
        <w:t>該</w:t>
      </w:r>
      <w:r w:rsidRPr="007626FD">
        <w:t>局統計，107至111年度虛驚事件累計808件</w:t>
      </w:r>
      <w:r w:rsidRPr="007626FD">
        <w:rPr>
          <w:rFonts w:hint="eastAsia"/>
        </w:rPr>
        <w:t>，</w:t>
      </w:r>
      <w:r w:rsidRPr="007626FD">
        <w:t>惟現行通報作業</w:t>
      </w:r>
      <w:r w:rsidRPr="007626FD">
        <w:rPr>
          <w:rFonts w:hint="eastAsia"/>
        </w:rPr>
        <w:t>並未依規</w:t>
      </w:r>
      <w:r w:rsidRPr="007626FD">
        <w:t>定</w:t>
      </w:r>
      <w:r w:rsidRPr="007626FD">
        <w:rPr>
          <w:rFonts w:hint="eastAsia"/>
        </w:rPr>
        <w:t>按月分析事</w:t>
      </w:r>
      <w:r w:rsidRPr="007626FD">
        <w:t>件</w:t>
      </w:r>
      <w:r w:rsidRPr="007626FD">
        <w:rPr>
          <w:rFonts w:hint="eastAsia"/>
        </w:rPr>
        <w:t>發生原因與防範對策，亦未</w:t>
      </w:r>
      <w:proofErr w:type="gramStart"/>
      <w:r w:rsidRPr="007626FD">
        <w:rPr>
          <w:rFonts w:hint="eastAsia"/>
        </w:rPr>
        <w:t>簽請業管</w:t>
      </w:r>
      <w:proofErr w:type="gramEnd"/>
      <w:r w:rsidRPr="007626FD">
        <w:rPr>
          <w:rFonts w:hint="eastAsia"/>
        </w:rPr>
        <w:t>副局長核定後函轉所屬單位參考；又</w:t>
      </w:r>
      <w:r w:rsidRPr="007626FD">
        <w:t>統計107至111年度</w:t>
      </w:r>
      <w:r w:rsidRPr="007626FD">
        <w:rPr>
          <w:rFonts w:hint="eastAsia"/>
        </w:rPr>
        <w:t>登載於行保系統之虛驚事件，其中1</w:t>
      </w:r>
      <w:r w:rsidRPr="007626FD">
        <w:t>52件</w:t>
      </w:r>
      <w:r w:rsidRPr="007626FD">
        <w:rPr>
          <w:rFonts w:hint="eastAsia"/>
        </w:rPr>
        <w:t>發</w:t>
      </w:r>
      <w:r w:rsidRPr="007626FD">
        <w:t>生原因疑似</w:t>
      </w:r>
      <w:r w:rsidRPr="007626FD">
        <w:rPr>
          <w:rFonts w:hint="eastAsia"/>
        </w:rPr>
        <w:t>為行</w:t>
      </w:r>
      <w:r w:rsidRPr="007626FD">
        <w:t>車事故（</w:t>
      </w:r>
      <w:r w:rsidRPr="007626FD">
        <w:rPr>
          <w:rFonts w:hint="eastAsia"/>
        </w:rPr>
        <w:t>異</w:t>
      </w:r>
      <w:r w:rsidRPr="007626FD">
        <w:t>常事件）</w:t>
      </w:r>
      <w:r w:rsidRPr="007626FD">
        <w:rPr>
          <w:rFonts w:hint="eastAsia"/>
        </w:rPr>
        <w:t>情</w:t>
      </w:r>
      <w:r w:rsidRPr="007626FD">
        <w:t>事，惟未再有相關覆核或調查機制，以確認非屬行車事故（異常事件）</w:t>
      </w:r>
      <w:r w:rsidRPr="007626FD">
        <w:rPr>
          <w:rFonts w:hint="eastAsia"/>
        </w:rPr>
        <w:t>；另據</w:t>
      </w:r>
      <w:r w:rsidRPr="007626FD">
        <w:t>DNV於111年10月提出</w:t>
      </w:r>
      <w:r w:rsidRPr="007626FD">
        <w:rPr>
          <w:rFonts w:hint="eastAsia"/>
        </w:rPr>
        <w:t>之</w:t>
      </w:r>
      <w:r w:rsidRPr="007626FD">
        <w:t>第三方評鑑報告</w:t>
      </w:r>
      <w:r w:rsidRPr="007626FD">
        <w:rPr>
          <w:rFonts w:hint="eastAsia"/>
        </w:rPr>
        <w:t>亦</w:t>
      </w:r>
      <w:r w:rsidRPr="007626FD">
        <w:t>載述，該局建立虛驚事件通報機制未明確規定須進行調查之基準，及後續調查與處置之方法</w:t>
      </w:r>
      <w:r w:rsidR="00EE1414">
        <w:rPr>
          <w:rFonts w:hint="eastAsia"/>
        </w:rPr>
        <w:t>。</w:t>
      </w:r>
      <w:r w:rsidRPr="007626FD">
        <w:rPr>
          <w:rFonts w:hint="eastAsia"/>
        </w:rPr>
        <w:t>為</w:t>
      </w:r>
      <w:r w:rsidRPr="007626FD">
        <w:t>充分發揮行保系統分析</w:t>
      </w:r>
      <w:r w:rsidRPr="007626FD">
        <w:rPr>
          <w:rFonts w:hint="eastAsia"/>
        </w:rPr>
        <w:t>功</w:t>
      </w:r>
      <w:r w:rsidRPr="007626FD">
        <w:t>能，</w:t>
      </w:r>
      <w:r w:rsidRPr="007626FD">
        <w:rPr>
          <w:rFonts w:hint="eastAsia"/>
        </w:rPr>
        <w:t>經</w:t>
      </w:r>
      <w:r w:rsidRPr="007626FD">
        <w:t>函請</w:t>
      </w:r>
      <w:proofErr w:type="gramStart"/>
      <w:r w:rsidRPr="007626FD">
        <w:t>臺鐵局</w:t>
      </w:r>
      <w:proofErr w:type="gramEnd"/>
      <w:r w:rsidRPr="007626FD">
        <w:t>檢討改</w:t>
      </w:r>
      <w:r w:rsidRPr="007626FD">
        <w:rPr>
          <w:rFonts w:hint="eastAsia"/>
        </w:rPr>
        <w:t>善</w:t>
      </w:r>
      <w:r w:rsidRPr="007626FD">
        <w:t>。</w:t>
      </w:r>
      <w:r w:rsidRPr="007626FD">
        <w:rPr>
          <w:rFonts w:hint="eastAsia"/>
        </w:rPr>
        <w:t>據</w:t>
      </w:r>
      <w:r w:rsidRPr="007626FD">
        <w:t>復：</w:t>
      </w:r>
      <w:r w:rsidRPr="007626FD">
        <w:rPr>
          <w:rFonts w:hint="eastAsia"/>
        </w:rPr>
        <w:t>規章部分內容</w:t>
      </w:r>
      <w:proofErr w:type="gramStart"/>
      <w:r w:rsidRPr="007626FD">
        <w:rPr>
          <w:rFonts w:hint="eastAsia"/>
        </w:rPr>
        <w:t>囿</w:t>
      </w:r>
      <w:proofErr w:type="gramEnd"/>
      <w:r w:rsidRPr="007626FD">
        <w:rPr>
          <w:rFonts w:hint="eastAsia"/>
        </w:rPr>
        <w:t>於目前單位及人力配置尚無法達成目標，現</w:t>
      </w:r>
      <w:r w:rsidRPr="007626FD">
        <w:t>階段</w:t>
      </w:r>
      <w:r w:rsidRPr="007626FD">
        <w:rPr>
          <w:rFonts w:hint="eastAsia"/>
        </w:rPr>
        <w:t>員工自主通報案件經初步調查後，即轉由行車事故（件</w:t>
      </w:r>
      <w:r w:rsidRPr="007626FD">
        <w:t>）</w:t>
      </w:r>
      <w:r w:rsidRPr="007626FD">
        <w:rPr>
          <w:rFonts w:hint="eastAsia"/>
        </w:rPr>
        <w:t>審議小組會議審議，後續將</w:t>
      </w:r>
      <w:proofErr w:type="gramStart"/>
      <w:r w:rsidRPr="007626FD">
        <w:rPr>
          <w:rFonts w:hint="eastAsia"/>
        </w:rPr>
        <w:t>俟</w:t>
      </w:r>
      <w:proofErr w:type="gramEnd"/>
      <w:r w:rsidRPr="007626FD">
        <w:rPr>
          <w:rFonts w:hint="eastAsia"/>
        </w:rPr>
        <w:t>公司化後，依人力與業務配置適時修正，以符實際需求。</w:t>
      </w:r>
    </w:p>
    <w:p w14:paraId="2CF32ED6" w14:textId="36896552" w:rsidR="00917F48" w:rsidRPr="00917F48" w:rsidRDefault="00917F48" w:rsidP="008D0E43">
      <w:pPr>
        <w:pStyle w:val="0245"/>
        <w:spacing w:line="500" w:lineRule="exact"/>
        <w:ind w:firstLine="1081"/>
      </w:pPr>
      <w:r w:rsidRPr="00917F48">
        <w:rPr>
          <w:rFonts w:hint="eastAsia"/>
          <w:b/>
          <w:bCs/>
        </w:rPr>
        <w:t>（</w:t>
      </w:r>
      <w:r w:rsidRPr="00917F48">
        <w:rPr>
          <w:b/>
          <w:bCs/>
        </w:rPr>
        <w:t>4）</w:t>
      </w:r>
      <w:r w:rsidRPr="00917F48">
        <w:rPr>
          <w:rFonts w:hint="eastAsia"/>
          <w:b/>
          <w:bCs/>
        </w:rPr>
        <w:t xml:space="preserve">　</w:t>
      </w:r>
      <w:r w:rsidRPr="00917F48">
        <w:rPr>
          <w:b/>
          <w:bCs/>
        </w:rPr>
        <w:t>近</w:t>
      </w:r>
      <w:proofErr w:type="gramStart"/>
      <w:r w:rsidRPr="00917F48">
        <w:rPr>
          <w:b/>
          <w:bCs/>
        </w:rPr>
        <w:t>5</w:t>
      </w:r>
      <w:proofErr w:type="gramEnd"/>
      <w:r w:rsidRPr="00917F48">
        <w:rPr>
          <w:b/>
          <w:bCs/>
        </w:rPr>
        <w:t>年度行車異常事件及虛驚事件集中於特定人員</w:t>
      </w:r>
      <w:r w:rsidRPr="00917F48">
        <w:rPr>
          <w:rFonts w:hint="eastAsia"/>
          <w:b/>
          <w:bCs/>
        </w:rPr>
        <w:t>、</w:t>
      </w:r>
      <w:r w:rsidRPr="00917F48">
        <w:rPr>
          <w:b/>
          <w:bCs/>
        </w:rPr>
        <w:t>風</w:t>
      </w:r>
      <w:r w:rsidRPr="00917F48">
        <w:rPr>
          <w:rFonts w:hint="eastAsia"/>
          <w:b/>
          <w:bCs/>
        </w:rPr>
        <w:t>險</w:t>
      </w:r>
      <w:r w:rsidRPr="00917F48">
        <w:rPr>
          <w:b/>
          <w:bCs/>
        </w:rPr>
        <w:t>類別及車型，允宜查明癥結原因，並</w:t>
      </w:r>
      <w:proofErr w:type="gramStart"/>
      <w:r w:rsidRPr="00917F48">
        <w:rPr>
          <w:b/>
          <w:bCs/>
        </w:rPr>
        <w:t>研</w:t>
      </w:r>
      <w:proofErr w:type="gramEnd"/>
      <w:r w:rsidRPr="00917F48">
        <w:rPr>
          <w:b/>
          <w:bCs/>
        </w:rPr>
        <w:t>擬相關改善措施</w:t>
      </w:r>
      <w:r w:rsidRPr="00917F48">
        <w:rPr>
          <w:rFonts w:hint="eastAsia"/>
          <w:b/>
          <w:bCs/>
        </w:rPr>
        <w:t>：</w:t>
      </w:r>
      <w:proofErr w:type="gramStart"/>
      <w:r w:rsidRPr="00917F48">
        <w:rPr>
          <w:rFonts w:hint="eastAsia"/>
        </w:rPr>
        <w:t>臺</w:t>
      </w:r>
      <w:r w:rsidRPr="00917F48">
        <w:t>鐵</w:t>
      </w:r>
      <w:r w:rsidRPr="00917F48">
        <w:rPr>
          <w:rFonts w:hint="eastAsia"/>
        </w:rPr>
        <w:t>局</w:t>
      </w:r>
      <w:proofErr w:type="gramEnd"/>
      <w:r w:rsidRPr="00917F48">
        <w:rPr>
          <w:rFonts w:hint="eastAsia"/>
        </w:rPr>
        <w:t>為防範事故（件）發生，運用行保系統分析</w:t>
      </w:r>
      <w:r w:rsidRPr="00917F48">
        <w:t>行車事故（異常事件）</w:t>
      </w:r>
      <w:r w:rsidRPr="00917F48">
        <w:rPr>
          <w:rFonts w:hint="eastAsia"/>
        </w:rPr>
        <w:t>及虛驚事件，</w:t>
      </w:r>
      <w:proofErr w:type="gramStart"/>
      <w:r w:rsidRPr="00917F48">
        <w:rPr>
          <w:rFonts w:hint="eastAsia"/>
        </w:rPr>
        <w:t>研</w:t>
      </w:r>
      <w:proofErr w:type="gramEnd"/>
      <w:r w:rsidRPr="00917F48">
        <w:rPr>
          <w:rFonts w:hint="eastAsia"/>
        </w:rPr>
        <w:t>擬預防及改進措施，以提供資訊作為決策參考。該</w:t>
      </w:r>
      <w:r w:rsidRPr="00917F48">
        <w:t>局107至111年度</w:t>
      </w:r>
      <w:r w:rsidRPr="00917F48">
        <w:rPr>
          <w:rFonts w:hint="eastAsia"/>
        </w:rPr>
        <w:t>行保系統</w:t>
      </w:r>
      <w:r w:rsidRPr="00917F48">
        <w:t>行車事故（異常事件）計2,723件</w:t>
      </w:r>
      <w:r w:rsidRPr="00917F48">
        <w:rPr>
          <w:rFonts w:hint="eastAsia"/>
        </w:rPr>
        <w:t>，</w:t>
      </w:r>
      <w:r w:rsidRPr="00917F48">
        <w:t>其中發生原因屬人為因素者214件、設備因素者1,805件、外在因素者704件；按行車</w:t>
      </w:r>
      <w:r w:rsidRPr="00917F48">
        <w:rPr>
          <w:rFonts w:hint="eastAsia"/>
        </w:rPr>
        <w:t>事故（</w:t>
      </w:r>
      <w:r w:rsidRPr="00917F48">
        <w:t>異常事件</w:t>
      </w:r>
      <w:r w:rsidRPr="00917F48">
        <w:rPr>
          <w:rFonts w:hint="eastAsia"/>
        </w:rPr>
        <w:t>）</w:t>
      </w:r>
      <w:r w:rsidRPr="00917F48">
        <w:t>影響衝擊程度分類，極輕微者879</w:t>
      </w:r>
      <w:r w:rsidR="008D0E43" w:rsidRPr="007626FD">
        <w:t>件、輕微者789件、嚴重者438件、相當嚴重者153件、非常嚴重者464件</w:t>
      </w:r>
      <w:r w:rsidR="008D0E43" w:rsidRPr="00917F48">
        <w:rPr>
          <w:color w:val="000000" w:themeColor="text1"/>
        </w:rPr>
        <w:t>（</w:t>
      </w:r>
      <w:r w:rsidR="008D0E43" w:rsidRPr="00917F48">
        <w:rPr>
          <w:rStyle w:val="mark"/>
          <w:color w:val="000000" w:themeColor="text1"/>
        </w:rPr>
        <w:fldChar w:fldCharType="begin"/>
      </w:r>
      <w:r w:rsidR="008D0E43" w:rsidRPr="00917F48">
        <w:rPr>
          <w:rStyle w:val="mark"/>
          <w:color w:val="000000" w:themeColor="text1"/>
        </w:rPr>
        <w:instrText xml:space="preserve"> REF _Ref138020449 \h  \* MERGEFORMAT </w:instrText>
      </w:r>
      <w:r w:rsidR="008D0E43" w:rsidRPr="00917F48">
        <w:rPr>
          <w:rStyle w:val="mark"/>
          <w:color w:val="000000" w:themeColor="text1"/>
        </w:rPr>
      </w:r>
      <w:r w:rsidR="008D0E43" w:rsidRPr="00917F48">
        <w:rPr>
          <w:rStyle w:val="mark"/>
          <w:color w:val="000000" w:themeColor="text1"/>
        </w:rPr>
        <w:fldChar w:fldCharType="separate"/>
      </w:r>
      <w:r w:rsidR="008D0E43" w:rsidRPr="00917F48">
        <w:rPr>
          <w:rStyle w:val="mark"/>
          <w:color w:val="000000" w:themeColor="text1"/>
        </w:rPr>
        <w:t>圖2</w:t>
      </w:r>
      <w:r w:rsidR="008D0E43" w:rsidRPr="00917F48">
        <w:rPr>
          <w:rStyle w:val="mark"/>
          <w:color w:val="000000" w:themeColor="text1"/>
        </w:rPr>
        <w:fldChar w:fldCharType="end"/>
      </w:r>
      <w:r w:rsidR="008D0E43" w:rsidRPr="00917F48">
        <w:rPr>
          <w:color w:val="000000" w:themeColor="text1"/>
        </w:rPr>
        <w:t>）</w:t>
      </w:r>
      <w:r w:rsidR="008D0E43" w:rsidRPr="007626FD">
        <w:t>。</w:t>
      </w:r>
      <w:r w:rsidR="008D0E43" w:rsidRPr="007626FD">
        <w:rPr>
          <w:rFonts w:hint="eastAsia"/>
        </w:rPr>
        <w:t>同</w:t>
      </w:r>
      <w:r w:rsidR="008D0E43" w:rsidRPr="007626FD">
        <w:t>期間該局員工列為事故（件）當事關係人共計2,243人，單一員工列為事故（件）</w:t>
      </w:r>
      <w:r w:rsidR="008D0E43" w:rsidRPr="007626FD">
        <w:rPr>
          <w:rFonts w:hint="eastAsia"/>
        </w:rPr>
        <w:t>當事關係人</w:t>
      </w:r>
      <w:r w:rsidR="008D0E43" w:rsidRPr="007626FD">
        <w:t>2至4次</w:t>
      </w:r>
    </w:p>
    <w:p w14:paraId="128576D8" w14:textId="5E7427C8" w:rsidR="00A93915" w:rsidRPr="007626FD" w:rsidRDefault="008D0E43" w:rsidP="00CA31E9">
      <w:pPr>
        <w:pStyle w:val="0245"/>
        <w:spacing w:line="440" w:lineRule="exact"/>
        <w:ind w:firstLineChars="0" w:firstLine="0"/>
      </w:pPr>
      <w:r w:rsidRPr="007626FD">
        <w:rPr>
          <w:noProof/>
        </w:rPr>
        <w:lastRenderedPageBreak/>
        <mc:AlternateContent>
          <mc:Choice Requires="wpg">
            <w:drawing>
              <wp:anchor distT="0" distB="0" distL="114300" distR="114300" simplePos="0" relativeHeight="251650560" behindDoc="0" locked="0" layoutInCell="1" allowOverlap="1" wp14:anchorId="6085CED4" wp14:editId="4D602624">
                <wp:simplePos x="0" y="0"/>
                <wp:positionH relativeFrom="margin">
                  <wp:posOffset>354137</wp:posOffset>
                </wp:positionH>
                <wp:positionV relativeFrom="paragraph">
                  <wp:posOffset>2917955</wp:posOffset>
                </wp:positionV>
                <wp:extent cx="5745600" cy="3866400"/>
                <wp:effectExtent l="0" t="0" r="0" b="1270"/>
                <wp:wrapTopAndBottom/>
                <wp:docPr id="21" name="群組 21"/>
                <wp:cNvGraphicFramePr/>
                <a:graphic xmlns:a="http://schemas.openxmlformats.org/drawingml/2006/main">
                  <a:graphicData uri="http://schemas.microsoft.com/office/word/2010/wordprocessingGroup">
                    <wpg:wgp>
                      <wpg:cNvGrpSpPr/>
                      <wpg:grpSpPr>
                        <a:xfrm>
                          <a:off x="0" y="0"/>
                          <a:ext cx="5745600" cy="3866400"/>
                          <a:chOff x="0" y="0"/>
                          <a:chExt cx="5744439" cy="3867150"/>
                        </a:xfrm>
                      </wpg:grpSpPr>
                      <wps:wsp>
                        <wps:cNvPr id="6" name="文字方塊 6"/>
                        <wps:cNvSpPr txBox="1"/>
                        <wps:spPr>
                          <a:xfrm>
                            <a:off x="7315" y="0"/>
                            <a:ext cx="5734050" cy="6477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842F0EF" w14:textId="77777777" w:rsidR="00A93915" w:rsidRPr="00A96807" w:rsidRDefault="00A93915" w:rsidP="00A93915">
                              <w:pPr>
                                <w:pStyle w:val="affd"/>
                                <w:rPr>
                                  <w:rFonts w:ascii="標楷體" w:eastAsia="標楷體" w:hAnsi="標楷體"/>
                                </w:rPr>
                              </w:pPr>
                              <w:bookmarkStart w:id="8" w:name="_Ref138020449"/>
                              <w:r w:rsidRPr="00A96807">
                                <w:rPr>
                                  <w:rFonts w:ascii="標楷體" w:eastAsia="標楷體" w:hAnsi="標楷體"/>
                                </w:rPr>
                                <w:t>圖</w:t>
                              </w:r>
                              <w:r w:rsidRPr="00A96807">
                                <w:rPr>
                                  <w:rFonts w:ascii="標楷體" w:eastAsia="標楷體" w:hAnsi="標楷體"/>
                                </w:rPr>
                                <w:fldChar w:fldCharType="begin"/>
                              </w:r>
                              <w:r w:rsidRPr="00A96807">
                                <w:rPr>
                                  <w:rFonts w:ascii="標楷體" w:eastAsia="標楷體" w:hAnsi="標楷體"/>
                                </w:rPr>
                                <w:instrText xml:space="preserve"> SEQ 圖 \* ARABIC </w:instrText>
                              </w:r>
                              <w:r w:rsidRPr="00A96807">
                                <w:rPr>
                                  <w:rFonts w:ascii="標楷體" w:eastAsia="標楷體" w:hAnsi="標楷體"/>
                                </w:rPr>
                                <w:fldChar w:fldCharType="separate"/>
                              </w:r>
                              <w:r w:rsidRPr="00A96807">
                                <w:rPr>
                                  <w:rFonts w:ascii="標楷體" w:eastAsia="標楷體" w:hAnsi="標楷體"/>
                                  <w:noProof/>
                                </w:rPr>
                                <w:t>2</w:t>
                              </w:r>
                              <w:r w:rsidRPr="00A96807">
                                <w:rPr>
                                  <w:rFonts w:ascii="標楷體" w:eastAsia="標楷體" w:hAnsi="標楷體"/>
                                  <w:noProof/>
                                </w:rPr>
                                <w:fldChar w:fldCharType="end"/>
                              </w:r>
                              <w:bookmarkEnd w:id="8"/>
                              <w:r w:rsidRPr="00A96807">
                                <w:rPr>
                                  <w:rFonts w:ascii="標楷體" w:eastAsia="標楷體" w:hAnsi="標楷體" w:hint="eastAsia"/>
                                </w:rPr>
                                <w:t xml:space="preserve">　107至111年度</w:t>
                              </w:r>
                              <w:proofErr w:type="gramStart"/>
                              <w:r w:rsidRPr="00A96807">
                                <w:rPr>
                                  <w:rFonts w:ascii="標楷體" w:eastAsia="標楷體" w:hAnsi="標楷體" w:hint="eastAsia"/>
                                </w:rPr>
                                <w:t>臺</w:t>
                              </w:r>
                              <w:r w:rsidRPr="00A96807">
                                <w:rPr>
                                  <w:rFonts w:ascii="標楷體" w:eastAsia="標楷體" w:hAnsi="標楷體"/>
                                </w:rPr>
                                <w:t>鐵</w:t>
                              </w:r>
                              <w:r w:rsidRPr="00A96807">
                                <w:rPr>
                                  <w:rFonts w:ascii="標楷體" w:eastAsia="標楷體" w:hAnsi="標楷體" w:hint="eastAsia"/>
                                </w:rPr>
                                <w:t>局</w:t>
                              </w:r>
                              <w:proofErr w:type="gramEnd"/>
                              <w:r w:rsidRPr="00A96807">
                                <w:rPr>
                                  <w:rFonts w:ascii="標楷體" w:eastAsia="標楷體" w:hAnsi="標楷體" w:hint="eastAsia"/>
                                </w:rPr>
                                <w:t>行車事故（異常事件）發生原因及影響衝擊程度</w:t>
                              </w:r>
                            </w:p>
                            <w:p w14:paraId="7B21E1EE" w14:textId="77777777" w:rsidR="00A93915" w:rsidRPr="00A96807" w:rsidRDefault="00A93915" w:rsidP="00A93915">
                              <w:pPr>
                                <w:spacing w:line="0" w:lineRule="atLeast"/>
                                <w:jc w:val="right"/>
                                <w:rPr>
                                  <w:rFonts w:ascii="標楷體" w:eastAsia="標楷體" w:hAnsi="標楷體"/>
                                  <w:sz w:val="20"/>
                                </w:rPr>
                              </w:pPr>
                              <w:r w:rsidRPr="00A96807">
                                <w:rPr>
                                  <w:rFonts w:ascii="標楷體" w:eastAsia="標楷體" w:hAnsi="標楷體" w:hint="eastAsia"/>
                                  <w:sz w:val="20"/>
                                </w:rPr>
                                <w:t>單</w:t>
                              </w:r>
                              <w:r w:rsidRPr="00A96807">
                                <w:rPr>
                                  <w:rFonts w:ascii="標楷體" w:eastAsia="標楷體" w:hAnsi="標楷體"/>
                                  <w:sz w:val="20"/>
                                </w:rPr>
                                <w:t>位：件</w:t>
                              </w:r>
                            </w:p>
                            <w:p w14:paraId="5DE550E2" w14:textId="77777777" w:rsidR="00A93915" w:rsidRPr="00A96807" w:rsidRDefault="00A93915" w:rsidP="00A93915">
                              <w:pPr>
                                <w:spacing w:line="0" w:lineRule="atLeast"/>
                                <w:ind w:firstLineChars="750" w:firstLine="1652"/>
                                <w:rPr>
                                  <w:rFonts w:ascii="標楷體" w:eastAsia="標楷體" w:hAnsi="標楷體"/>
                                  <w:sz w:val="22"/>
                                  <w:szCs w:val="20"/>
                                </w:rPr>
                              </w:pPr>
                              <w:r w:rsidRPr="00A96807">
                                <w:rPr>
                                  <w:rFonts w:ascii="標楷體" w:eastAsia="標楷體" w:hAnsi="標楷體" w:hint="eastAsia"/>
                                  <w:b/>
                                  <w:sz w:val="22"/>
                                  <w:szCs w:val="20"/>
                                </w:rPr>
                                <w:t>發生原因</w:t>
                              </w:r>
                              <w:r w:rsidRPr="00A96807">
                                <w:rPr>
                                  <w:rFonts w:ascii="標楷體" w:eastAsia="標楷體" w:hAnsi="標楷體" w:hint="eastAsia"/>
                                  <w:sz w:val="21"/>
                                  <w:szCs w:val="20"/>
                                </w:rPr>
                                <w:t xml:space="preserve"> </w:t>
                              </w:r>
                              <w:r w:rsidRPr="00A96807">
                                <w:rPr>
                                  <w:rFonts w:ascii="標楷體" w:eastAsia="標楷體" w:hAnsi="標楷體" w:hint="eastAsia"/>
                                  <w:sz w:val="20"/>
                                  <w:szCs w:val="20"/>
                                </w:rPr>
                                <w:t xml:space="preserve">  </w:t>
                              </w:r>
                              <w:r w:rsidRPr="00A96807">
                                <w:rPr>
                                  <w:rFonts w:ascii="標楷體" w:eastAsia="標楷體" w:hAnsi="標楷體"/>
                                  <w:sz w:val="20"/>
                                  <w:szCs w:val="20"/>
                                </w:rPr>
                                <w:t xml:space="preserve">                           </w:t>
                              </w:r>
                              <w:r w:rsidRPr="00A96807">
                                <w:rPr>
                                  <w:rFonts w:ascii="標楷體" w:eastAsia="標楷體" w:hAnsi="標楷體" w:hint="eastAsia"/>
                                  <w:sz w:val="20"/>
                                  <w:szCs w:val="20"/>
                                </w:rPr>
                                <w:t xml:space="preserve">     </w:t>
                              </w:r>
                              <w:r w:rsidRPr="00A96807">
                                <w:rPr>
                                  <w:rFonts w:ascii="標楷體" w:eastAsia="標楷體" w:hAnsi="標楷體" w:hint="eastAsia"/>
                                  <w:b/>
                                  <w:sz w:val="22"/>
                                  <w:szCs w:val="20"/>
                                </w:rPr>
                                <w:t>影響</w:t>
                              </w:r>
                              <w:r w:rsidRPr="00A96807">
                                <w:rPr>
                                  <w:rFonts w:ascii="標楷體" w:eastAsia="標楷體" w:hAnsi="標楷體"/>
                                  <w:b/>
                                  <w:sz w:val="22"/>
                                  <w:szCs w:val="20"/>
                                </w:rPr>
                                <w:t>衝擊程度</w:t>
                              </w:r>
                            </w:p>
                          </w:txbxContent>
                        </wps:txbx>
                        <wps:bodyPr wrap="square" rtlCol="0" anchor="t">
                          <a:noAutofit/>
                        </wps:bodyPr>
                      </wps:wsp>
                      <wpg:graphicFrame>
                        <wpg:cNvPr id="5" name="圖表 5"/>
                        <wpg:cNvFrPr/>
                        <wpg:xfrm>
                          <a:off x="2691994" y="336499"/>
                          <a:ext cx="3052445" cy="3467100"/>
                        </wpg:xfrm>
                        <a:graphic>
                          <a:graphicData uri="http://schemas.openxmlformats.org/drawingml/2006/chart">
                            <c:chart xmlns:c="http://schemas.openxmlformats.org/drawingml/2006/chart" xmlns:r="http://schemas.openxmlformats.org/officeDocument/2006/relationships" r:id="rId8"/>
                          </a:graphicData>
                        </a:graphic>
                      </wpg:graphicFrame>
                      <wpg:graphicFrame>
                        <wpg:cNvPr id="4" name="圖表 4"/>
                        <wpg:cNvFrPr/>
                        <wpg:xfrm>
                          <a:off x="0" y="395020"/>
                          <a:ext cx="3050540" cy="3285490"/>
                        </wpg:xfrm>
                        <a:graphic>
                          <a:graphicData uri="http://schemas.openxmlformats.org/drawingml/2006/chart">
                            <c:chart xmlns:c="http://schemas.openxmlformats.org/drawingml/2006/chart" xmlns:r="http://schemas.openxmlformats.org/officeDocument/2006/relationships" r:id="rId9"/>
                          </a:graphicData>
                        </a:graphic>
                      </wpg:graphicFrame>
                      <wps:wsp>
                        <wps:cNvPr id="7" name="文字方塊 10"/>
                        <wps:cNvSpPr txBox="1"/>
                        <wps:spPr>
                          <a:xfrm>
                            <a:off x="7315" y="3393732"/>
                            <a:ext cx="5734050" cy="47341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15CDDD2" w14:textId="77777777" w:rsidR="00A93915" w:rsidRPr="00A96807" w:rsidRDefault="00A93915" w:rsidP="00A96807">
                              <w:pPr>
                                <w:pStyle w:val="Web"/>
                                <w:adjustRightInd w:val="0"/>
                                <w:spacing w:before="0" w:beforeAutospacing="0" w:after="0" w:afterAutospacing="0" w:line="240" w:lineRule="exact"/>
                                <w:rPr>
                                  <w:rFonts w:ascii="標楷體" w:eastAsia="標楷體" w:hAnsi="標楷體" w:cstheme="minorBidi"/>
                                  <w:color w:val="000000" w:themeColor="dark1"/>
                                  <w:sz w:val="18"/>
                                  <w:szCs w:val="18"/>
                                </w:rPr>
                              </w:pPr>
                              <w:proofErr w:type="gramStart"/>
                              <w:r w:rsidRPr="00A96807">
                                <w:rPr>
                                  <w:rFonts w:ascii="標楷體" w:eastAsia="標楷體" w:hAnsi="標楷體" w:cstheme="minorBidi" w:hint="eastAsia"/>
                                  <w:color w:val="000000" w:themeColor="dark1"/>
                                  <w:sz w:val="18"/>
                                  <w:szCs w:val="18"/>
                                </w:rPr>
                                <w:t>註</w:t>
                              </w:r>
                              <w:proofErr w:type="gramEnd"/>
                              <w:r w:rsidRPr="00A96807">
                                <w:rPr>
                                  <w:rFonts w:ascii="標楷體" w:eastAsia="標楷體" w:hAnsi="標楷體" w:cstheme="minorBidi" w:hint="eastAsia"/>
                                  <w:color w:val="000000" w:themeColor="dark1"/>
                                  <w:sz w:val="18"/>
                                  <w:szCs w:val="18"/>
                                </w:rPr>
                                <w:t>：1.統計期間截至112年2月9日止，經行車事故（件）審議小組審議決議且登載於行保系統資料。</w:t>
                              </w:r>
                            </w:p>
                            <w:p w14:paraId="22B69476" w14:textId="77777777" w:rsidR="00A93915" w:rsidRPr="00A96807" w:rsidRDefault="00A93915" w:rsidP="00796823">
                              <w:pPr>
                                <w:pStyle w:val="Web"/>
                                <w:adjustRightInd w:val="0"/>
                                <w:spacing w:before="0" w:beforeAutospacing="0" w:after="0" w:afterAutospacing="0" w:line="240" w:lineRule="exact"/>
                                <w:rPr>
                                  <w:rFonts w:ascii="標楷體" w:eastAsia="標楷體" w:hAnsi="標楷體"/>
                                </w:rPr>
                              </w:pPr>
                              <w:r w:rsidRPr="00A96807">
                                <w:rPr>
                                  <w:rFonts w:ascii="標楷體" w:eastAsia="標楷體" w:hAnsi="標楷體" w:cstheme="minorBidi" w:hint="eastAsia"/>
                                  <w:color w:val="000000" w:themeColor="dark1"/>
                                  <w:sz w:val="18"/>
                                  <w:szCs w:val="18"/>
                                </w:rPr>
                                <w:t xml:space="preserve">　</w:t>
                              </w:r>
                              <w:r w:rsidRPr="00A96807">
                                <w:rPr>
                                  <w:rFonts w:ascii="標楷體" w:eastAsia="標楷體" w:hAnsi="標楷體" w:cstheme="minorBidi"/>
                                  <w:color w:val="000000" w:themeColor="dark1"/>
                                  <w:sz w:val="18"/>
                                  <w:szCs w:val="18"/>
                                </w:rPr>
                                <w:t xml:space="preserve">　</w:t>
                              </w:r>
                              <w:r w:rsidRPr="00A96807">
                                <w:rPr>
                                  <w:rFonts w:ascii="標楷體" w:eastAsia="標楷體" w:hAnsi="標楷體" w:cstheme="minorBidi" w:hint="eastAsia"/>
                                  <w:color w:val="000000" w:themeColor="dark1"/>
                                  <w:sz w:val="18"/>
                                  <w:szCs w:val="18"/>
                                </w:rPr>
                                <w:t>2.資料來源：整理自</w:t>
                              </w:r>
                              <w:proofErr w:type="gramStart"/>
                              <w:r w:rsidRPr="00A96807">
                                <w:rPr>
                                  <w:rFonts w:ascii="標楷體" w:eastAsia="標楷體" w:hAnsi="標楷體" w:cstheme="minorBidi" w:hint="eastAsia"/>
                                  <w:color w:val="000000" w:themeColor="dark1"/>
                                  <w:sz w:val="18"/>
                                  <w:szCs w:val="18"/>
                                </w:rPr>
                                <w:t>臺</w:t>
                              </w:r>
                              <w:r w:rsidRPr="00A96807">
                                <w:rPr>
                                  <w:rFonts w:ascii="標楷體" w:eastAsia="標楷體" w:hAnsi="標楷體" w:cstheme="minorBidi"/>
                                  <w:color w:val="000000" w:themeColor="dark1"/>
                                  <w:sz w:val="18"/>
                                  <w:szCs w:val="18"/>
                                </w:rPr>
                                <w:t>鐵</w:t>
                              </w:r>
                              <w:r w:rsidRPr="00A96807">
                                <w:rPr>
                                  <w:rFonts w:ascii="標楷體" w:eastAsia="標楷體" w:hAnsi="標楷體" w:cstheme="minorBidi" w:hint="eastAsia"/>
                                  <w:color w:val="000000" w:themeColor="dark1"/>
                                  <w:sz w:val="18"/>
                                  <w:szCs w:val="18"/>
                                </w:rPr>
                                <w:t>局</w:t>
                              </w:r>
                              <w:proofErr w:type="gramEnd"/>
                              <w:r w:rsidRPr="00A96807">
                                <w:rPr>
                                  <w:rFonts w:ascii="標楷體" w:eastAsia="標楷體" w:hAnsi="標楷體" w:cstheme="minorBidi" w:hint="eastAsia"/>
                                  <w:color w:val="000000" w:themeColor="dark1"/>
                                  <w:sz w:val="18"/>
                                  <w:szCs w:val="18"/>
                                </w:rPr>
                                <w:t>提</w:t>
                              </w:r>
                              <w:r w:rsidRPr="00A96807">
                                <w:rPr>
                                  <w:rFonts w:ascii="標楷體" w:eastAsia="標楷體" w:hAnsi="標楷體" w:cstheme="minorBidi"/>
                                  <w:color w:val="000000" w:themeColor="dark1"/>
                                  <w:sz w:val="18"/>
                                  <w:szCs w:val="18"/>
                                </w:rPr>
                                <w:t>供資料。</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6085CED4" id="群組 21" o:spid="_x0000_s1030" style="position:absolute;left:0;text-align:left;margin-left:27.9pt;margin-top:229.75pt;width:452.4pt;height:304.45pt;z-index:251650560;mso-position-horizontal-relative:margin;mso-width-relative:margin;mso-height-relative:margin" coordsize="57444,38671"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">
                <v:shape id="文字方塊 6" o:spid="_x0000_s1031" type="#_x0000_t202" style="position:absolute;left:73;width:57340;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842F0EF" w14:textId="77777777" w:rsidR="00A93915" w:rsidRPr="00A96807" w:rsidRDefault="00A93915" w:rsidP="00A93915">
                        <w:pPr>
                          <w:pStyle w:val="affd"/>
                          <w:rPr>
                            <w:rFonts w:ascii="標楷體" w:eastAsia="標楷體" w:hAnsi="標楷體"/>
                          </w:rPr>
                        </w:pPr>
                        <w:bookmarkStart w:id="9" w:name="_Ref138020449"/>
                        <w:r w:rsidRPr="00A96807">
                          <w:rPr>
                            <w:rFonts w:ascii="標楷體" w:eastAsia="標楷體" w:hAnsi="標楷體"/>
                          </w:rPr>
                          <w:t>圖</w:t>
                        </w:r>
                        <w:r w:rsidRPr="00A96807">
                          <w:rPr>
                            <w:rFonts w:ascii="標楷體" w:eastAsia="標楷體" w:hAnsi="標楷體"/>
                          </w:rPr>
                          <w:fldChar w:fldCharType="begin"/>
                        </w:r>
                        <w:r w:rsidRPr="00A96807">
                          <w:rPr>
                            <w:rFonts w:ascii="標楷體" w:eastAsia="標楷體" w:hAnsi="標楷體"/>
                          </w:rPr>
                          <w:instrText xml:space="preserve"> SEQ 圖 \* ARABIC </w:instrText>
                        </w:r>
                        <w:r w:rsidRPr="00A96807">
                          <w:rPr>
                            <w:rFonts w:ascii="標楷體" w:eastAsia="標楷體" w:hAnsi="標楷體"/>
                          </w:rPr>
                          <w:fldChar w:fldCharType="separate"/>
                        </w:r>
                        <w:r w:rsidRPr="00A96807">
                          <w:rPr>
                            <w:rFonts w:ascii="標楷體" w:eastAsia="標楷體" w:hAnsi="標楷體"/>
                            <w:noProof/>
                          </w:rPr>
                          <w:t>2</w:t>
                        </w:r>
                        <w:r w:rsidRPr="00A96807">
                          <w:rPr>
                            <w:rFonts w:ascii="標楷體" w:eastAsia="標楷體" w:hAnsi="標楷體"/>
                            <w:noProof/>
                          </w:rPr>
                          <w:fldChar w:fldCharType="end"/>
                        </w:r>
                        <w:bookmarkEnd w:id="9"/>
                        <w:r w:rsidRPr="00A96807">
                          <w:rPr>
                            <w:rFonts w:ascii="標楷體" w:eastAsia="標楷體" w:hAnsi="標楷體" w:hint="eastAsia"/>
                          </w:rPr>
                          <w:t xml:space="preserve">　107至111年度</w:t>
                        </w:r>
                        <w:proofErr w:type="gramStart"/>
                        <w:r w:rsidRPr="00A96807">
                          <w:rPr>
                            <w:rFonts w:ascii="標楷體" w:eastAsia="標楷體" w:hAnsi="標楷體" w:hint="eastAsia"/>
                          </w:rPr>
                          <w:t>臺</w:t>
                        </w:r>
                        <w:r w:rsidRPr="00A96807">
                          <w:rPr>
                            <w:rFonts w:ascii="標楷體" w:eastAsia="標楷體" w:hAnsi="標楷體"/>
                          </w:rPr>
                          <w:t>鐵</w:t>
                        </w:r>
                        <w:r w:rsidRPr="00A96807">
                          <w:rPr>
                            <w:rFonts w:ascii="標楷體" w:eastAsia="標楷體" w:hAnsi="標楷體" w:hint="eastAsia"/>
                          </w:rPr>
                          <w:t>局</w:t>
                        </w:r>
                        <w:proofErr w:type="gramEnd"/>
                        <w:r w:rsidRPr="00A96807">
                          <w:rPr>
                            <w:rFonts w:ascii="標楷體" w:eastAsia="標楷體" w:hAnsi="標楷體" w:hint="eastAsia"/>
                          </w:rPr>
                          <w:t>行車事故（異常事件）發生原因及影響衝擊程度</w:t>
                        </w:r>
                      </w:p>
                      <w:p w14:paraId="7B21E1EE" w14:textId="77777777" w:rsidR="00A93915" w:rsidRPr="00A96807" w:rsidRDefault="00A93915" w:rsidP="00A93915">
                        <w:pPr>
                          <w:spacing w:line="0" w:lineRule="atLeast"/>
                          <w:jc w:val="right"/>
                          <w:rPr>
                            <w:rFonts w:ascii="標楷體" w:eastAsia="標楷體" w:hAnsi="標楷體"/>
                            <w:sz w:val="20"/>
                          </w:rPr>
                        </w:pPr>
                        <w:r w:rsidRPr="00A96807">
                          <w:rPr>
                            <w:rFonts w:ascii="標楷體" w:eastAsia="標楷體" w:hAnsi="標楷體" w:hint="eastAsia"/>
                            <w:sz w:val="20"/>
                          </w:rPr>
                          <w:t>單</w:t>
                        </w:r>
                        <w:r w:rsidRPr="00A96807">
                          <w:rPr>
                            <w:rFonts w:ascii="標楷體" w:eastAsia="標楷體" w:hAnsi="標楷體"/>
                            <w:sz w:val="20"/>
                          </w:rPr>
                          <w:t>位：件</w:t>
                        </w:r>
                      </w:p>
                      <w:p w14:paraId="5DE550E2" w14:textId="77777777" w:rsidR="00A93915" w:rsidRPr="00A96807" w:rsidRDefault="00A93915" w:rsidP="00A93915">
                        <w:pPr>
                          <w:spacing w:line="0" w:lineRule="atLeast"/>
                          <w:ind w:firstLineChars="750" w:firstLine="1652"/>
                          <w:rPr>
                            <w:rFonts w:ascii="標楷體" w:eastAsia="標楷體" w:hAnsi="標楷體"/>
                            <w:sz w:val="22"/>
                            <w:szCs w:val="20"/>
                          </w:rPr>
                        </w:pPr>
                        <w:r w:rsidRPr="00A96807">
                          <w:rPr>
                            <w:rFonts w:ascii="標楷體" w:eastAsia="標楷體" w:hAnsi="標楷體" w:hint="eastAsia"/>
                            <w:b/>
                            <w:sz w:val="22"/>
                            <w:szCs w:val="20"/>
                          </w:rPr>
                          <w:t>發生原因</w:t>
                        </w:r>
                        <w:r w:rsidRPr="00A96807">
                          <w:rPr>
                            <w:rFonts w:ascii="標楷體" w:eastAsia="標楷體" w:hAnsi="標楷體" w:hint="eastAsia"/>
                            <w:sz w:val="21"/>
                            <w:szCs w:val="20"/>
                          </w:rPr>
                          <w:t xml:space="preserve"> </w:t>
                        </w:r>
                        <w:r w:rsidRPr="00A96807">
                          <w:rPr>
                            <w:rFonts w:ascii="標楷體" w:eastAsia="標楷體" w:hAnsi="標楷體" w:hint="eastAsia"/>
                            <w:sz w:val="20"/>
                            <w:szCs w:val="20"/>
                          </w:rPr>
                          <w:t xml:space="preserve">  </w:t>
                        </w:r>
                        <w:r w:rsidRPr="00A96807">
                          <w:rPr>
                            <w:rFonts w:ascii="標楷體" w:eastAsia="標楷體" w:hAnsi="標楷體"/>
                            <w:sz w:val="20"/>
                            <w:szCs w:val="20"/>
                          </w:rPr>
                          <w:t xml:space="preserve">                           </w:t>
                        </w:r>
                        <w:r w:rsidRPr="00A96807">
                          <w:rPr>
                            <w:rFonts w:ascii="標楷體" w:eastAsia="標楷體" w:hAnsi="標楷體" w:hint="eastAsia"/>
                            <w:sz w:val="20"/>
                            <w:szCs w:val="20"/>
                          </w:rPr>
                          <w:t xml:space="preserve">     </w:t>
                        </w:r>
                        <w:r w:rsidRPr="00A96807">
                          <w:rPr>
                            <w:rFonts w:ascii="標楷體" w:eastAsia="標楷體" w:hAnsi="標楷體" w:hint="eastAsia"/>
                            <w:b/>
                            <w:sz w:val="22"/>
                            <w:szCs w:val="20"/>
                          </w:rPr>
                          <w:t>影響</w:t>
                        </w:r>
                        <w:r w:rsidRPr="00A96807">
                          <w:rPr>
                            <w:rFonts w:ascii="標楷體" w:eastAsia="標楷體" w:hAnsi="標楷體"/>
                            <w:b/>
                            <w:sz w:val="22"/>
                            <w:szCs w:val="20"/>
                          </w:rPr>
                          <w:t>衝擊程度</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5" o:spid="_x0000_s1032" type="#_x0000_t75" style="position:absolute;left:27243;top:9145;width:28341;height:231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">
                  <v:imagedata r:id="rId10" o:title=""/>
                  <o:lock v:ext="edit" aspectratio="f"/>
                </v:shape>
                <v:shape id="圖表 4" o:spid="_x0000_s1033" type="#_x0000_t75" style="position:absolute;left:2133;top:5792;width:23708;height:26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">
                  <v:imagedata r:id="rId11" o:title=""/>
                  <o:lock v:ext="edit" aspectratio="f"/>
                </v:shape>
                <v:shape id="文字方塊 10" o:spid="_x0000_s1034" type="#_x0000_t202" style="position:absolute;left:73;top:33937;width:57340;height:4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415CDDD2" w14:textId="77777777" w:rsidR="00A93915" w:rsidRPr="00A96807" w:rsidRDefault="00A93915" w:rsidP="00A96807">
                        <w:pPr>
                          <w:pStyle w:val="Web"/>
                          <w:adjustRightInd w:val="0"/>
                          <w:spacing w:before="0" w:beforeAutospacing="0" w:after="0" w:afterAutospacing="0" w:line="240" w:lineRule="exact"/>
                          <w:rPr>
                            <w:rFonts w:ascii="標楷體" w:eastAsia="標楷體" w:hAnsi="標楷體" w:cstheme="minorBidi"/>
                            <w:color w:val="000000" w:themeColor="dark1"/>
                            <w:sz w:val="18"/>
                            <w:szCs w:val="18"/>
                          </w:rPr>
                        </w:pPr>
                        <w:proofErr w:type="gramStart"/>
                        <w:r w:rsidRPr="00A96807">
                          <w:rPr>
                            <w:rFonts w:ascii="標楷體" w:eastAsia="標楷體" w:hAnsi="標楷體" w:cstheme="minorBidi" w:hint="eastAsia"/>
                            <w:color w:val="000000" w:themeColor="dark1"/>
                            <w:sz w:val="18"/>
                            <w:szCs w:val="18"/>
                          </w:rPr>
                          <w:t>註</w:t>
                        </w:r>
                        <w:proofErr w:type="gramEnd"/>
                        <w:r w:rsidRPr="00A96807">
                          <w:rPr>
                            <w:rFonts w:ascii="標楷體" w:eastAsia="標楷體" w:hAnsi="標楷體" w:cstheme="minorBidi" w:hint="eastAsia"/>
                            <w:color w:val="000000" w:themeColor="dark1"/>
                            <w:sz w:val="18"/>
                            <w:szCs w:val="18"/>
                          </w:rPr>
                          <w:t>：1.統計期間截至112年2月9日止，經行車事故（件）審議小組審議決議且登載於行保系統資料。</w:t>
                        </w:r>
                      </w:p>
                      <w:p w14:paraId="22B69476" w14:textId="77777777" w:rsidR="00A93915" w:rsidRPr="00A96807" w:rsidRDefault="00A93915" w:rsidP="00796823">
                        <w:pPr>
                          <w:pStyle w:val="Web"/>
                          <w:adjustRightInd w:val="0"/>
                          <w:spacing w:before="0" w:beforeAutospacing="0" w:after="0" w:afterAutospacing="0" w:line="240" w:lineRule="exact"/>
                          <w:rPr>
                            <w:rFonts w:ascii="標楷體" w:eastAsia="標楷體" w:hAnsi="標楷體"/>
                          </w:rPr>
                        </w:pPr>
                        <w:r w:rsidRPr="00A96807">
                          <w:rPr>
                            <w:rFonts w:ascii="標楷體" w:eastAsia="標楷體" w:hAnsi="標楷體" w:cstheme="minorBidi" w:hint="eastAsia"/>
                            <w:color w:val="000000" w:themeColor="dark1"/>
                            <w:sz w:val="18"/>
                            <w:szCs w:val="18"/>
                          </w:rPr>
                          <w:t xml:space="preserve">　</w:t>
                        </w:r>
                        <w:r w:rsidRPr="00A96807">
                          <w:rPr>
                            <w:rFonts w:ascii="標楷體" w:eastAsia="標楷體" w:hAnsi="標楷體" w:cstheme="minorBidi"/>
                            <w:color w:val="000000" w:themeColor="dark1"/>
                            <w:sz w:val="18"/>
                            <w:szCs w:val="18"/>
                          </w:rPr>
                          <w:t xml:space="preserve">　</w:t>
                        </w:r>
                        <w:r w:rsidRPr="00A96807">
                          <w:rPr>
                            <w:rFonts w:ascii="標楷體" w:eastAsia="標楷體" w:hAnsi="標楷體" w:cstheme="minorBidi" w:hint="eastAsia"/>
                            <w:color w:val="000000" w:themeColor="dark1"/>
                            <w:sz w:val="18"/>
                            <w:szCs w:val="18"/>
                          </w:rPr>
                          <w:t>2.資料來源：整理自</w:t>
                        </w:r>
                        <w:proofErr w:type="gramStart"/>
                        <w:r w:rsidRPr="00A96807">
                          <w:rPr>
                            <w:rFonts w:ascii="標楷體" w:eastAsia="標楷體" w:hAnsi="標楷體" w:cstheme="minorBidi" w:hint="eastAsia"/>
                            <w:color w:val="000000" w:themeColor="dark1"/>
                            <w:sz w:val="18"/>
                            <w:szCs w:val="18"/>
                          </w:rPr>
                          <w:t>臺</w:t>
                        </w:r>
                        <w:r w:rsidRPr="00A96807">
                          <w:rPr>
                            <w:rFonts w:ascii="標楷體" w:eastAsia="標楷體" w:hAnsi="標楷體" w:cstheme="minorBidi"/>
                            <w:color w:val="000000" w:themeColor="dark1"/>
                            <w:sz w:val="18"/>
                            <w:szCs w:val="18"/>
                          </w:rPr>
                          <w:t>鐵</w:t>
                        </w:r>
                        <w:r w:rsidRPr="00A96807">
                          <w:rPr>
                            <w:rFonts w:ascii="標楷體" w:eastAsia="標楷體" w:hAnsi="標楷體" w:cstheme="minorBidi" w:hint="eastAsia"/>
                            <w:color w:val="000000" w:themeColor="dark1"/>
                            <w:sz w:val="18"/>
                            <w:szCs w:val="18"/>
                          </w:rPr>
                          <w:t>局</w:t>
                        </w:r>
                        <w:proofErr w:type="gramEnd"/>
                        <w:r w:rsidRPr="00A96807">
                          <w:rPr>
                            <w:rFonts w:ascii="標楷體" w:eastAsia="標楷體" w:hAnsi="標楷體" w:cstheme="minorBidi" w:hint="eastAsia"/>
                            <w:color w:val="000000" w:themeColor="dark1"/>
                            <w:sz w:val="18"/>
                            <w:szCs w:val="18"/>
                          </w:rPr>
                          <w:t>提</w:t>
                        </w:r>
                        <w:r w:rsidRPr="00A96807">
                          <w:rPr>
                            <w:rFonts w:ascii="標楷體" w:eastAsia="標楷體" w:hAnsi="標楷體" w:cstheme="minorBidi"/>
                            <w:color w:val="000000" w:themeColor="dark1"/>
                            <w:sz w:val="18"/>
                            <w:szCs w:val="18"/>
                          </w:rPr>
                          <w:t>供資料。</w:t>
                        </w:r>
                      </w:p>
                    </w:txbxContent>
                  </v:textbox>
                </v:shape>
                <w10:wrap type="topAndBottom" anchorx="margin"/>
              </v:group>
            </w:pict>
          </mc:Fallback>
        </mc:AlternateContent>
      </w:r>
      <w:r w:rsidR="00A93915" w:rsidRPr="007626FD">
        <w:t>者計908人、5次以上者計106人，合計1,014人</w:t>
      </w:r>
      <w:r w:rsidR="00A93915" w:rsidRPr="007626FD">
        <w:rPr>
          <w:rFonts w:hint="eastAsia"/>
        </w:rPr>
        <w:t>（</w:t>
      </w:r>
      <w:r w:rsidR="00A93915" w:rsidRPr="007626FD">
        <w:t>45.21％</w:t>
      </w:r>
      <w:r w:rsidR="00A93915" w:rsidRPr="007626FD">
        <w:rPr>
          <w:rFonts w:hint="eastAsia"/>
        </w:rPr>
        <w:t>）</w:t>
      </w:r>
      <w:r w:rsidR="00A93915" w:rsidRPr="007626FD">
        <w:t>，甚有員工</w:t>
      </w:r>
      <w:r w:rsidR="00A93915" w:rsidRPr="007626FD">
        <w:rPr>
          <w:rFonts w:hint="eastAsia"/>
        </w:rPr>
        <w:t>達</w:t>
      </w:r>
      <w:r w:rsidR="00A93915" w:rsidRPr="007626FD">
        <w:t>37次者</w:t>
      </w:r>
      <w:r w:rsidR="00A93915" w:rsidRPr="007626FD">
        <w:rPr>
          <w:rFonts w:hint="eastAsia"/>
        </w:rPr>
        <w:t>；按</w:t>
      </w:r>
      <w:r w:rsidR="00A93915" w:rsidRPr="007626FD">
        <w:t>風險評估類別（運</w:t>
      </w:r>
      <w:proofErr w:type="gramStart"/>
      <w:r w:rsidR="00A93915" w:rsidRPr="007626FD">
        <w:t>務</w:t>
      </w:r>
      <w:proofErr w:type="gramEnd"/>
      <w:r w:rsidR="00A93915" w:rsidRPr="007626FD">
        <w:t>、工務、機務及電</w:t>
      </w:r>
      <w:proofErr w:type="gramStart"/>
      <w:r w:rsidR="00A93915" w:rsidRPr="007626FD">
        <w:t>務</w:t>
      </w:r>
      <w:proofErr w:type="gramEnd"/>
      <w:r w:rsidR="00A93915" w:rsidRPr="007626FD">
        <w:t>風險）分析結果</w:t>
      </w:r>
      <w:r w:rsidR="00A93915" w:rsidRPr="007626FD">
        <w:rPr>
          <w:rFonts w:hint="eastAsia"/>
        </w:rPr>
        <w:t>，</w:t>
      </w:r>
      <w:r w:rsidR="00A93915" w:rsidRPr="007626FD">
        <w:t>以機務</w:t>
      </w:r>
      <w:r w:rsidR="00A93915" w:rsidRPr="007626FD">
        <w:rPr>
          <w:rFonts w:hint="eastAsia"/>
        </w:rPr>
        <w:t>風</w:t>
      </w:r>
      <w:r w:rsidR="00A93915" w:rsidRPr="007626FD">
        <w:t>險1,287次</w:t>
      </w:r>
      <w:r w:rsidR="00A93915" w:rsidRPr="007626FD">
        <w:rPr>
          <w:rFonts w:hint="eastAsia"/>
        </w:rPr>
        <w:t>（</w:t>
      </w:r>
      <w:r w:rsidR="00A93915" w:rsidRPr="007626FD">
        <w:t>71.14％）及電</w:t>
      </w:r>
      <w:proofErr w:type="gramStart"/>
      <w:r w:rsidR="00A93915" w:rsidRPr="007626FD">
        <w:t>務</w:t>
      </w:r>
      <w:proofErr w:type="gramEnd"/>
      <w:r w:rsidR="00A93915" w:rsidRPr="007626FD">
        <w:t>風險478次</w:t>
      </w:r>
      <w:r w:rsidR="00A93915" w:rsidRPr="007626FD">
        <w:rPr>
          <w:rFonts w:hint="eastAsia"/>
        </w:rPr>
        <w:t>（</w:t>
      </w:r>
      <w:r w:rsidR="00A93915" w:rsidRPr="007626FD">
        <w:t>26.42％）為最多</w:t>
      </w:r>
      <w:r w:rsidR="00A93915" w:rsidRPr="007626FD">
        <w:rPr>
          <w:rFonts w:hint="eastAsia"/>
        </w:rPr>
        <w:t>；另列</w:t>
      </w:r>
      <w:r w:rsidR="00A93915" w:rsidRPr="007626FD">
        <w:t>車</w:t>
      </w:r>
      <w:proofErr w:type="gramStart"/>
      <w:r w:rsidR="00A93915" w:rsidRPr="007626FD">
        <w:rPr>
          <w:rFonts w:hint="eastAsia"/>
        </w:rPr>
        <w:t>車</w:t>
      </w:r>
      <w:proofErr w:type="gramEnd"/>
      <w:r w:rsidR="00A93915" w:rsidRPr="007626FD">
        <w:rPr>
          <w:rFonts w:hint="eastAsia"/>
        </w:rPr>
        <w:t>種分</w:t>
      </w:r>
      <w:r w:rsidR="00A93915" w:rsidRPr="007626FD">
        <w:t>析結果</w:t>
      </w:r>
      <w:r w:rsidR="00A93915" w:rsidRPr="007626FD">
        <w:rPr>
          <w:rFonts w:hint="eastAsia"/>
        </w:rPr>
        <w:t>，</w:t>
      </w:r>
      <w:r w:rsidR="00A93915" w:rsidRPr="007626FD">
        <w:t>各式列車列為當事列車累計1,805車次，因行車異常事件延誤18</w:t>
      </w:r>
      <w:r w:rsidR="00A93915" w:rsidRPr="007626FD">
        <w:rPr>
          <w:rFonts w:hint="eastAsia"/>
        </w:rPr>
        <w:t>萬</w:t>
      </w:r>
      <w:r w:rsidR="00A93915" w:rsidRPr="007626FD">
        <w:t>3,514分鐘，影響旅客201</w:t>
      </w:r>
      <w:r w:rsidR="00A93915" w:rsidRPr="007626FD">
        <w:rPr>
          <w:rFonts w:hint="eastAsia"/>
        </w:rPr>
        <w:t>萬</w:t>
      </w:r>
      <w:r w:rsidR="00A93915" w:rsidRPr="007626FD">
        <w:t>3,306人次，其中以車型EMU500（282</w:t>
      </w:r>
      <w:r w:rsidR="00A93915" w:rsidRPr="007626FD">
        <w:rPr>
          <w:rFonts w:hint="eastAsia"/>
        </w:rPr>
        <w:t>趟</w:t>
      </w:r>
      <w:r w:rsidR="00A93915" w:rsidRPr="007626FD">
        <w:t>次）、E200（180</w:t>
      </w:r>
      <w:r w:rsidR="00A93915" w:rsidRPr="007626FD">
        <w:rPr>
          <w:rFonts w:hint="eastAsia"/>
        </w:rPr>
        <w:t>趟</w:t>
      </w:r>
      <w:r w:rsidR="00A93915" w:rsidRPr="007626FD">
        <w:t>次）及E1000（143</w:t>
      </w:r>
      <w:r w:rsidR="00A93915" w:rsidRPr="007626FD">
        <w:rPr>
          <w:rFonts w:hint="eastAsia"/>
        </w:rPr>
        <w:t>趟</w:t>
      </w:r>
      <w:r w:rsidR="00A93915" w:rsidRPr="007626FD">
        <w:t>次）為最多，經</w:t>
      </w:r>
      <w:r w:rsidR="00A93915" w:rsidRPr="007626FD">
        <w:rPr>
          <w:rFonts w:hint="eastAsia"/>
        </w:rPr>
        <w:t>函</w:t>
      </w:r>
      <w:r w:rsidR="00A93915" w:rsidRPr="007626FD">
        <w:t>請</w:t>
      </w:r>
      <w:proofErr w:type="gramStart"/>
      <w:r w:rsidR="00A93915" w:rsidRPr="007626FD">
        <w:t>臺</w:t>
      </w:r>
      <w:r w:rsidR="00A93915" w:rsidRPr="007626FD">
        <w:rPr>
          <w:rFonts w:hint="eastAsia"/>
        </w:rPr>
        <w:t>鐵</w:t>
      </w:r>
      <w:r w:rsidR="00A93915" w:rsidRPr="007626FD">
        <w:t>局</w:t>
      </w:r>
      <w:proofErr w:type="gramEnd"/>
      <w:r w:rsidR="00A93915" w:rsidRPr="007626FD">
        <w:t>就行車</w:t>
      </w:r>
      <w:r w:rsidR="00A93915" w:rsidRPr="007626FD">
        <w:rPr>
          <w:rFonts w:hint="eastAsia"/>
        </w:rPr>
        <w:t>事故（</w:t>
      </w:r>
      <w:r w:rsidR="00A93915" w:rsidRPr="007626FD">
        <w:t>異常事件</w:t>
      </w:r>
      <w:r w:rsidR="00A93915" w:rsidRPr="007626FD">
        <w:rPr>
          <w:rFonts w:hint="eastAsia"/>
        </w:rPr>
        <w:t>）</w:t>
      </w:r>
      <w:r w:rsidR="00A93915" w:rsidRPr="007626FD">
        <w:t>及虛驚事件</w:t>
      </w:r>
      <w:r w:rsidR="00A93915" w:rsidRPr="007626FD">
        <w:rPr>
          <w:rFonts w:hint="eastAsia"/>
        </w:rPr>
        <w:t>檢</w:t>
      </w:r>
      <w:r w:rsidR="00A93915" w:rsidRPr="007626FD">
        <w:t>討</w:t>
      </w:r>
      <w:r w:rsidR="00A93915" w:rsidRPr="007626FD">
        <w:rPr>
          <w:rFonts w:hint="eastAsia"/>
        </w:rPr>
        <w:t>發</w:t>
      </w:r>
      <w:r w:rsidR="00A93915" w:rsidRPr="007626FD">
        <w:t>生</w:t>
      </w:r>
      <w:r w:rsidR="00A93915" w:rsidRPr="007626FD">
        <w:rPr>
          <w:rFonts w:hint="eastAsia"/>
        </w:rPr>
        <w:t>癥</w:t>
      </w:r>
      <w:r w:rsidR="00A93915" w:rsidRPr="007626FD">
        <w:t>結</w:t>
      </w:r>
      <w:r w:rsidR="00A93915" w:rsidRPr="007626FD">
        <w:rPr>
          <w:rFonts w:hint="eastAsia"/>
        </w:rPr>
        <w:t>，</w:t>
      </w:r>
      <w:proofErr w:type="gramStart"/>
      <w:r w:rsidR="00A93915" w:rsidRPr="007626FD">
        <w:t>研</w:t>
      </w:r>
      <w:proofErr w:type="gramEnd"/>
      <w:r w:rsidR="00A93915" w:rsidRPr="007626FD">
        <w:t>擬相關改善措施</w:t>
      </w:r>
      <w:r w:rsidR="00A93915" w:rsidRPr="007626FD">
        <w:rPr>
          <w:rFonts w:hint="eastAsia"/>
        </w:rPr>
        <w:t>。據復</w:t>
      </w:r>
      <w:r w:rsidR="00A93915" w:rsidRPr="007626FD">
        <w:t>：</w:t>
      </w:r>
      <w:r w:rsidR="00A93915" w:rsidRPr="007626FD">
        <w:rPr>
          <w:rFonts w:hint="eastAsia"/>
        </w:rPr>
        <w:t>針</w:t>
      </w:r>
      <w:r w:rsidR="00A93915" w:rsidRPr="007626FD">
        <w:t>對</w:t>
      </w:r>
      <w:r w:rsidR="00A93915" w:rsidRPr="007626FD">
        <w:rPr>
          <w:rFonts w:hint="eastAsia"/>
        </w:rPr>
        <w:t>特定人員、風</w:t>
      </w:r>
      <w:r w:rsidR="00A93915" w:rsidRPr="007626FD">
        <w:t>險類別</w:t>
      </w:r>
      <w:r w:rsidR="00A93915" w:rsidRPr="007626FD">
        <w:rPr>
          <w:rFonts w:hint="eastAsia"/>
        </w:rPr>
        <w:t>及車型易發生行車事故（異常事件）</w:t>
      </w:r>
      <w:r w:rsidR="00A93915" w:rsidRPr="007626FD">
        <w:t>責任相關單位</w:t>
      </w:r>
      <w:r w:rsidR="00A93915" w:rsidRPr="007626FD">
        <w:rPr>
          <w:rFonts w:hint="eastAsia"/>
        </w:rPr>
        <w:t>，</w:t>
      </w:r>
      <w:proofErr w:type="gramStart"/>
      <w:r w:rsidR="00A93915" w:rsidRPr="007626FD">
        <w:rPr>
          <w:rFonts w:hint="eastAsia"/>
        </w:rPr>
        <w:t>要</w:t>
      </w:r>
      <w:r w:rsidR="00A93915" w:rsidRPr="007626FD">
        <w:t>求</w:t>
      </w:r>
      <w:r w:rsidR="00A93915" w:rsidRPr="007626FD">
        <w:rPr>
          <w:rFonts w:hint="eastAsia"/>
        </w:rPr>
        <w:t>確依鐵</w:t>
      </w:r>
      <w:r w:rsidR="00A93915" w:rsidRPr="007626FD">
        <w:t>道</w:t>
      </w:r>
      <w:proofErr w:type="gramEnd"/>
      <w:r w:rsidR="00A93915" w:rsidRPr="007626FD">
        <w:t>安全管理系統各項指引辦理改善</w:t>
      </w:r>
      <w:r w:rsidR="00A93915" w:rsidRPr="007626FD">
        <w:rPr>
          <w:rFonts w:hint="eastAsia"/>
        </w:rPr>
        <w:t>、加</w:t>
      </w:r>
      <w:r w:rsidR="00A93915" w:rsidRPr="007626FD">
        <w:t>強</w:t>
      </w:r>
      <w:r w:rsidR="00A93915" w:rsidRPr="007626FD">
        <w:rPr>
          <w:rFonts w:hint="eastAsia"/>
        </w:rPr>
        <w:t>人員訓練、檢</w:t>
      </w:r>
      <w:r w:rsidR="00A93915" w:rsidRPr="007626FD">
        <w:t>討</w:t>
      </w:r>
      <w:r w:rsidR="00A93915" w:rsidRPr="007626FD">
        <w:rPr>
          <w:rFonts w:hint="eastAsia"/>
        </w:rPr>
        <w:t>車輛設</w:t>
      </w:r>
      <w:r w:rsidR="00A93915" w:rsidRPr="007626FD">
        <w:t>備</w:t>
      </w:r>
      <w:r w:rsidR="00A93915" w:rsidRPr="007626FD">
        <w:rPr>
          <w:rFonts w:hint="eastAsia"/>
        </w:rPr>
        <w:t>等之維修及</w:t>
      </w:r>
      <w:proofErr w:type="gramStart"/>
      <w:r w:rsidR="00A93915" w:rsidRPr="007626FD">
        <w:rPr>
          <w:rFonts w:hint="eastAsia"/>
        </w:rPr>
        <w:t>汰</w:t>
      </w:r>
      <w:proofErr w:type="gramEnd"/>
      <w:r w:rsidR="00A93915" w:rsidRPr="007626FD">
        <w:rPr>
          <w:rFonts w:hint="eastAsia"/>
        </w:rPr>
        <w:t>換、定期召開維修技術小組會議；每週逐案檢討原因及預防改進措施，並不定期辦理行車責任事故（件）稽核。</w:t>
      </w:r>
      <w:r w:rsidR="00A93915" w:rsidRPr="007626FD">
        <w:t>該局正建立危害風險資料庫，</w:t>
      </w:r>
      <w:proofErr w:type="gramStart"/>
      <w:r w:rsidR="00A93915" w:rsidRPr="007626FD">
        <w:rPr>
          <w:rFonts w:hint="eastAsia"/>
        </w:rPr>
        <w:t>研</w:t>
      </w:r>
      <w:proofErr w:type="gramEnd"/>
      <w:r w:rsidR="00A93915" w:rsidRPr="007626FD">
        <w:t>擬對應之改善對策，</w:t>
      </w:r>
      <w:proofErr w:type="gramStart"/>
      <w:r w:rsidR="00A93915" w:rsidRPr="007626FD">
        <w:rPr>
          <w:rFonts w:hint="eastAsia"/>
        </w:rPr>
        <w:t>俾</w:t>
      </w:r>
      <w:proofErr w:type="gramEnd"/>
      <w:r w:rsidR="00A93915" w:rsidRPr="007626FD">
        <w:t>降低事故（件）發生機率</w:t>
      </w:r>
      <w:r w:rsidR="00A93915" w:rsidRPr="007626FD">
        <w:rPr>
          <w:rFonts w:hint="eastAsia"/>
        </w:rPr>
        <w:t>。</w:t>
      </w:r>
    </w:p>
    <w:p w14:paraId="252CF6FD" w14:textId="309EFD9C" w:rsidR="00A93915" w:rsidRPr="00A96807" w:rsidRDefault="00A93915" w:rsidP="008D0E43">
      <w:pPr>
        <w:pStyle w:val="02A45"/>
        <w:spacing w:beforeLines="40" w:before="144" w:line="440" w:lineRule="exact"/>
        <w:ind w:firstLine="1261"/>
        <w:rPr>
          <w:sz w:val="28"/>
          <w:szCs w:val="28"/>
        </w:rPr>
      </w:pPr>
      <w:r w:rsidRPr="00A96807">
        <w:rPr>
          <w:sz w:val="28"/>
          <w:szCs w:val="28"/>
        </w:rPr>
        <w:t>3.</w:t>
      </w:r>
      <w:r w:rsidRPr="00A96807">
        <w:rPr>
          <w:rFonts w:hint="eastAsia"/>
          <w:sz w:val="28"/>
          <w:szCs w:val="28"/>
        </w:rPr>
        <w:t xml:space="preserve">　為確</w:t>
      </w:r>
      <w:r w:rsidRPr="00A96807">
        <w:rPr>
          <w:sz w:val="28"/>
          <w:szCs w:val="28"/>
        </w:rPr>
        <w:t>保列車運</w:t>
      </w:r>
      <w:r w:rsidRPr="00A96807">
        <w:rPr>
          <w:rFonts w:hint="eastAsia"/>
          <w:sz w:val="28"/>
          <w:szCs w:val="28"/>
        </w:rPr>
        <w:t>轉</w:t>
      </w:r>
      <w:r w:rsidRPr="00A96807">
        <w:rPr>
          <w:sz w:val="28"/>
          <w:szCs w:val="28"/>
        </w:rPr>
        <w:t>安全，</w:t>
      </w:r>
      <w:r w:rsidRPr="00A96807">
        <w:rPr>
          <w:rFonts w:hint="eastAsia"/>
          <w:sz w:val="28"/>
          <w:szCs w:val="28"/>
        </w:rPr>
        <w:t>裝</w:t>
      </w:r>
      <w:r w:rsidRPr="00A96807">
        <w:rPr>
          <w:sz w:val="28"/>
          <w:szCs w:val="28"/>
        </w:rPr>
        <w:t>置ATP</w:t>
      </w:r>
      <w:r w:rsidRPr="00A96807">
        <w:rPr>
          <w:rFonts w:hint="eastAsia"/>
          <w:sz w:val="28"/>
          <w:szCs w:val="28"/>
        </w:rPr>
        <w:t>輔</w:t>
      </w:r>
      <w:r w:rsidRPr="00A96807">
        <w:rPr>
          <w:sz w:val="28"/>
          <w:szCs w:val="28"/>
        </w:rPr>
        <w:t>助裝置</w:t>
      </w:r>
      <w:r w:rsidRPr="00A96807">
        <w:rPr>
          <w:rFonts w:hint="eastAsia"/>
          <w:sz w:val="28"/>
          <w:szCs w:val="28"/>
        </w:rPr>
        <w:t>，</w:t>
      </w:r>
      <w:proofErr w:type="gramStart"/>
      <w:r w:rsidRPr="00A96807">
        <w:rPr>
          <w:rFonts w:hint="eastAsia"/>
          <w:sz w:val="28"/>
          <w:szCs w:val="28"/>
        </w:rPr>
        <w:t>俾</w:t>
      </w:r>
      <w:proofErr w:type="gramEnd"/>
      <w:r w:rsidRPr="00A96807">
        <w:rPr>
          <w:sz w:val="28"/>
          <w:szCs w:val="28"/>
        </w:rPr>
        <w:t>對列車運行進行超</w:t>
      </w:r>
      <w:r w:rsidRPr="00A96807">
        <w:rPr>
          <w:rFonts w:hint="eastAsia"/>
          <w:sz w:val="28"/>
          <w:szCs w:val="28"/>
        </w:rPr>
        <w:t>速</w:t>
      </w:r>
      <w:r w:rsidRPr="00A96807">
        <w:rPr>
          <w:sz w:val="28"/>
          <w:szCs w:val="28"/>
        </w:rPr>
        <w:t>防護</w:t>
      </w:r>
      <w:r w:rsidRPr="00A96807">
        <w:rPr>
          <w:rFonts w:hint="eastAsia"/>
          <w:sz w:val="28"/>
          <w:szCs w:val="28"/>
        </w:rPr>
        <w:t>，</w:t>
      </w:r>
      <w:r w:rsidRPr="00A96807">
        <w:rPr>
          <w:sz w:val="28"/>
          <w:szCs w:val="28"/>
        </w:rPr>
        <w:t>惟故障或異常事故頻仍，未能查明問題癥結確實改善</w:t>
      </w:r>
      <w:r w:rsidRPr="00A96807">
        <w:rPr>
          <w:rFonts w:hint="eastAsia"/>
          <w:sz w:val="28"/>
          <w:szCs w:val="28"/>
        </w:rPr>
        <w:t>，且</w:t>
      </w:r>
      <w:r w:rsidRPr="00A96807">
        <w:rPr>
          <w:sz w:val="28"/>
          <w:szCs w:val="28"/>
        </w:rPr>
        <w:t>採購ATP車載設備MMI維修包</w:t>
      </w:r>
      <w:r w:rsidRPr="00A96807">
        <w:rPr>
          <w:rFonts w:hint="eastAsia"/>
          <w:sz w:val="28"/>
          <w:szCs w:val="28"/>
        </w:rPr>
        <w:t>，</w:t>
      </w:r>
      <w:r w:rsidRPr="00A96807">
        <w:rPr>
          <w:sz w:val="28"/>
          <w:szCs w:val="28"/>
        </w:rPr>
        <w:t>未實際安裝測試品質，妥善率</w:t>
      </w:r>
      <w:r w:rsidRPr="00A96807">
        <w:rPr>
          <w:rFonts w:hint="eastAsia"/>
          <w:sz w:val="28"/>
          <w:szCs w:val="28"/>
        </w:rPr>
        <w:t>未</w:t>
      </w:r>
      <w:r w:rsidRPr="00A96807">
        <w:rPr>
          <w:sz w:val="28"/>
          <w:szCs w:val="28"/>
        </w:rPr>
        <w:t>能有效提升</w:t>
      </w:r>
      <w:r w:rsidRPr="00A96807">
        <w:rPr>
          <w:rFonts w:hint="eastAsia"/>
          <w:sz w:val="28"/>
          <w:szCs w:val="28"/>
        </w:rPr>
        <w:t>，允</w:t>
      </w:r>
      <w:r w:rsidRPr="00A96807">
        <w:rPr>
          <w:sz w:val="28"/>
          <w:szCs w:val="28"/>
        </w:rPr>
        <w:t>宜檢討改善。</w:t>
      </w:r>
    </w:p>
    <w:p w14:paraId="490C1C6E" w14:textId="55C5ADBD" w:rsidR="00A93915" w:rsidRPr="007626FD" w:rsidRDefault="00A93915" w:rsidP="008D0E43">
      <w:pPr>
        <w:pStyle w:val="012"/>
        <w:spacing w:line="460" w:lineRule="exact"/>
        <w:ind w:firstLine="480"/>
      </w:pPr>
      <w:proofErr w:type="gramStart"/>
      <w:r w:rsidRPr="007626FD">
        <w:rPr>
          <w:rFonts w:hint="eastAsia"/>
        </w:rPr>
        <w:t>臺</w:t>
      </w:r>
      <w:r w:rsidRPr="007626FD">
        <w:t>鐵局</w:t>
      </w:r>
      <w:proofErr w:type="gramEnd"/>
      <w:r w:rsidRPr="007626FD">
        <w:rPr>
          <w:rFonts w:hint="eastAsia"/>
        </w:rPr>
        <w:t>為</w:t>
      </w:r>
      <w:r w:rsidRPr="007626FD">
        <w:t>提</w:t>
      </w:r>
      <w:r w:rsidRPr="007626FD">
        <w:rPr>
          <w:rFonts w:hint="eastAsia"/>
        </w:rPr>
        <w:t>供</w:t>
      </w:r>
      <w:r w:rsidRPr="007626FD">
        <w:t>司機員適當資訊及警告訊號，防止事故發生，設</w:t>
      </w:r>
      <w:r w:rsidRPr="007626FD">
        <w:rPr>
          <w:rFonts w:hint="eastAsia"/>
        </w:rPr>
        <w:t>置</w:t>
      </w:r>
      <w:r w:rsidRPr="007626FD">
        <w:t>列車自動防護系統</w:t>
      </w:r>
      <w:r w:rsidRPr="007626FD">
        <w:rPr>
          <w:rFonts w:hint="eastAsia"/>
          <w:spacing w:val="-4"/>
        </w:rPr>
        <w:t>（</w:t>
      </w:r>
      <w:r w:rsidRPr="007626FD">
        <w:rPr>
          <w:spacing w:val="-4"/>
        </w:rPr>
        <w:t>Automatic Train Protection, ATP</w:t>
      </w:r>
      <w:r w:rsidRPr="007626FD">
        <w:rPr>
          <w:rFonts w:hint="eastAsia"/>
          <w:spacing w:val="-4"/>
        </w:rPr>
        <w:t>）</w:t>
      </w:r>
      <w:r w:rsidRPr="007626FD">
        <w:rPr>
          <w:rFonts w:hint="eastAsia"/>
        </w:rPr>
        <w:t>，</w:t>
      </w:r>
      <w:r w:rsidRPr="007626FD">
        <w:t>該裝置係由地上設備及車載設備組成，地上</w:t>
      </w:r>
      <w:r w:rsidRPr="007626FD">
        <w:rPr>
          <w:rFonts w:hint="eastAsia"/>
        </w:rPr>
        <w:t>裝置</w:t>
      </w:r>
      <w:r w:rsidRPr="007626FD">
        <w:t>包括編碼器及地上感應子，車載設備則安裝於列車駕駛車廂，於獲取地上</w:t>
      </w:r>
      <w:r w:rsidRPr="007626FD">
        <w:rPr>
          <w:rFonts w:hint="eastAsia"/>
        </w:rPr>
        <w:t>裝置</w:t>
      </w:r>
      <w:r w:rsidRPr="007626FD">
        <w:t>提供之資訊後，操作面盤</w:t>
      </w:r>
      <w:r w:rsidRPr="007626FD">
        <w:rPr>
          <w:rFonts w:hint="eastAsia"/>
        </w:rPr>
        <w:t>（</w:t>
      </w:r>
      <w:r w:rsidRPr="007626FD">
        <w:t>Man-Machine Interface, MMI</w:t>
      </w:r>
      <w:r w:rsidRPr="007626FD">
        <w:rPr>
          <w:rFonts w:hint="eastAsia"/>
        </w:rPr>
        <w:t>）</w:t>
      </w:r>
      <w:r w:rsidRPr="007626FD">
        <w:t>上顯示速限資料及離停車位置之距離，全程監控列車實際運</w:t>
      </w:r>
      <w:r w:rsidRPr="007626FD">
        <w:lastRenderedPageBreak/>
        <w:t>轉速度，藉由速度限制及超速保護控制最大允許速度，以保持列車之安全運轉操作，為</w:t>
      </w:r>
      <w:r w:rsidRPr="007626FD">
        <w:rPr>
          <w:rFonts w:hint="eastAsia"/>
        </w:rPr>
        <w:t>該</w:t>
      </w:r>
      <w:r w:rsidRPr="007626FD">
        <w:t>局安全管理體系中之一環，對提升行車安全至關重要。經查</w:t>
      </w:r>
      <w:r w:rsidRPr="007626FD">
        <w:rPr>
          <w:rFonts w:hint="eastAsia"/>
        </w:rPr>
        <w:t>該</w:t>
      </w:r>
      <w:r w:rsidRPr="007626FD">
        <w:t>局ATP設備之妥善情形，核有下列事項：</w:t>
      </w:r>
    </w:p>
    <w:p w14:paraId="70AB7D9A" w14:textId="40A6CA67" w:rsidR="00A93915" w:rsidRPr="007626FD" w:rsidRDefault="00A93915" w:rsidP="008D0E43">
      <w:pPr>
        <w:pStyle w:val="0245"/>
        <w:spacing w:line="500" w:lineRule="exact"/>
        <w:ind w:firstLine="1080"/>
      </w:pPr>
      <w:r w:rsidRPr="007626FD">
        <w:rPr>
          <w:noProof/>
        </w:rPr>
        <mc:AlternateContent>
          <mc:Choice Requires="wps">
            <w:drawing>
              <wp:anchor distT="45720" distB="45720" distL="114300" distR="114300" simplePos="0" relativeHeight="251652608" behindDoc="0" locked="0" layoutInCell="1" allowOverlap="1" wp14:anchorId="625CD4CB" wp14:editId="7CA41455">
                <wp:simplePos x="0" y="0"/>
                <wp:positionH relativeFrom="margin">
                  <wp:posOffset>3811905</wp:posOffset>
                </wp:positionH>
                <wp:positionV relativeFrom="margin">
                  <wp:posOffset>4520694</wp:posOffset>
                </wp:positionV>
                <wp:extent cx="2483485" cy="2192655"/>
                <wp:effectExtent l="0" t="0" r="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2192655"/>
                        </a:xfrm>
                        <a:prstGeom prst="rect">
                          <a:avLst/>
                        </a:prstGeom>
                        <a:solidFill>
                          <a:srgbClr val="FFFFFF"/>
                        </a:solidFill>
                        <a:ln w="9525">
                          <a:noFill/>
                          <a:miter lim="800000"/>
                          <a:headEnd/>
                          <a:tailEnd/>
                        </a:ln>
                      </wps:spPr>
                      <wps:txbx>
                        <w:txbxContent>
                          <w:tbl>
                            <w:tblPr>
                              <w:tblStyle w:val="aa"/>
                              <w:tblW w:w="371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36"/>
                              <w:gridCol w:w="937"/>
                              <w:gridCol w:w="937"/>
                            </w:tblGrid>
                            <w:tr w:rsidR="00A93915" w:rsidRPr="00BB33AF" w14:paraId="2E885BE0" w14:textId="77777777" w:rsidTr="00DD5B06">
                              <w:trPr>
                                <w:jc w:val="center"/>
                              </w:trPr>
                              <w:tc>
                                <w:tcPr>
                                  <w:tcW w:w="3710" w:type="dxa"/>
                                  <w:gridSpan w:val="3"/>
                                  <w:tcBorders>
                                    <w:bottom w:val="single" w:sz="4" w:space="0" w:color="auto"/>
                                  </w:tcBorders>
                                  <w:vAlign w:val="center"/>
                                </w:tcPr>
                                <w:p w14:paraId="516A3E2B" w14:textId="77777777" w:rsidR="00A93915" w:rsidRPr="00717F47" w:rsidRDefault="00A93915" w:rsidP="00B239FE">
                                  <w:pPr>
                                    <w:pStyle w:val="affd"/>
                                    <w:rPr>
                                      <w:rFonts w:ascii="標楷體" w:eastAsia="標楷體" w:hAnsi="標楷體"/>
                                    </w:rPr>
                                  </w:pPr>
                                  <w:bookmarkStart w:id="10" w:name="_Ref138419458"/>
                                  <w:r w:rsidRPr="00717F47">
                                    <w:rPr>
                                      <w:rFonts w:ascii="標楷體" w:eastAsia="標楷體" w:hAnsi="標楷體"/>
                                    </w:rPr>
                                    <w:t>表</w:t>
                                  </w:r>
                                  <w:r w:rsidRPr="00717F47">
                                    <w:rPr>
                                      <w:rFonts w:ascii="標楷體" w:eastAsia="標楷體" w:hAnsi="標楷體"/>
                                    </w:rPr>
                                    <w:fldChar w:fldCharType="begin"/>
                                  </w:r>
                                  <w:r w:rsidRPr="00717F47">
                                    <w:rPr>
                                      <w:rFonts w:ascii="標楷體" w:eastAsia="標楷體" w:hAnsi="標楷體"/>
                                    </w:rPr>
                                    <w:instrText xml:space="preserve"> SEQ 表 \* ARABIC </w:instrText>
                                  </w:r>
                                  <w:r w:rsidRPr="00717F47">
                                    <w:rPr>
                                      <w:rFonts w:ascii="標楷體" w:eastAsia="標楷體" w:hAnsi="標楷體"/>
                                    </w:rPr>
                                    <w:fldChar w:fldCharType="separate"/>
                                  </w:r>
                                  <w:r w:rsidRPr="00717F47">
                                    <w:rPr>
                                      <w:rFonts w:ascii="標楷體" w:eastAsia="標楷體" w:hAnsi="標楷體"/>
                                      <w:noProof/>
                                    </w:rPr>
                                    <w:t>4</w:t>
                                  </w:r>
                                  <w:r w:rsidRPr="00717F47">
                                    <w:rPr>
                                      <w:rFonts w:ascii="標楷體" w:eastAsia="標楷體" w:hAnsi="標楷體"/>
                                      <w:noProof/>
                                    </w:rPr>
                                    <w:fldChar w:fldCharType="end"/>
                                  </w:r>
                                  <w:bookmarkEnd w:id="10"/>
                                  <w:r w:rsidRPr="00717F47">
                                    <w:rPr>
                                      <w:rFonts w:ascii="標楷體" w:eastAsia="標楷體" w:hAnsi="標楷體" w:hint="eastAsia"/>
                                    </w:rPr>
                                    <w:t xml:space="preserve">　</w:t>
                                  </w:r>
                                  <w:proofErr w:type="gramStart"/>
                                  <w:r w:rsidRPr="00717F47">
                                    <w:rPr>
                                      <w:rFonts w:ascii="標楷體" w:eastAsia="標楷體" w:hAnsi="標楷體" w:hint="eastAsia"/>
                                    </w:rPr>
                                    <w:t>111</w:t>
                                  </w:r>
                                  <w:proofErr w:type="gramEnd"/>
                                  <w:r w:rsidRPr="00717F47">
                                    <w:rPr>
                                      <w:rFonts w:ascii="標楷體" w:eastAsia="標楷體" w:hAnsi="標楷體" w:hint="eastAsia"/>
                                    </w:rPr>
                                    <w:t>年</w:t>
                                  </w:r>
                                  <w:r w:rsidRPr="00717F47">
                                    <w:rPr>
                                      <w:rFonts w:ascii="標楷體" w:eastAsia="標楷體" w:hAnsi="標楷體"/>
                                    </w:rPr>
                                    <w:t>度</w:t>
                                  </w:r>
                                  <w:r w:rsidRPr="00717F47">
                                    <w:rPr>
                                      <w:rFonts w:ascii="標楷體" w:eastAsia="標楷體" w:hAnsi="標楷體" w:hint="eastAsia"/>
                                    </w:rPr>
                                    <w:t>ATP地</w:t>
                                  </w:r>
                                  <w:r w:rsidRPr="00717F47">
                                    <w:rPr>
                                      <w:rFonts w:ascii="標楷體" w:eastAsia="標楷體" w:hAnsi="標楷體"/>
                                    </w:rPr>
                                    <w:t>上裝</w:t>
                                  </w:r>
                                  <w:r w:rsidRPr="00717F47">
                                    <w:rPr>
                                      <w:rFonts w:ascii="標楷體" w:eastAsia="標楷體" w:hAnsi="標楷體" w:hint="eastAsia"/>
                                    </w:rPr>
                                    <w:t>置故障</w:t>
                                  </w:r>
                                </w:p>
                                <w:p w14:paraId="73DFE683" w14:textId="77777777" w:rsidR="00A93915" w:rsidRPr="00717F47" w:rsidRDefault="00A93915" w:rsidP="00B239FE">
                                  <w:pPr>
                                    <w:pStyle w:val="affd"/>
                                    <w:ind w:leftChars="275" w:left="660"/>
                                    <w:jc w:val="left"/>
                                    <w:rPr>
                                      <w:rFonts w:ascii="標楷體" w:eastAsia="標楷體" w:hAnsi="標楷體"/>
                                    </w:rPr>
                                  </w:pPr>
                                  <w:r w:rsidRPr="00717F47">
                                    <w:rPr>
                                      <w:rFonts w:ascii="標楷體" w:eastAsia="標楷體" w:hAnsi="標楷體"/>
                                    </w:rPr>
                                    <w:t>（異常）情形</w:t>
                                  </w:r>
                                </w:p>
                                <w:p w14:paraId="6F9B2932" w14:textId="77777777" w:rsidR="00A93915" w:rsidRPr="00717F47" w:rsidRDefault="00A93915" w:rsidP="008D0E43">
                                  <w:pPr>
                                    <w:pStyle w:val="afff5"/>
                                    <w:spacing w:line="0" w:lineRule="atLeast"/>
                                    <w:ind w:leftChars="0" w:left="0" w:rightChars="-40" w:right="-96" w:firstLineChars="0" w:firstLine="0"/>
                                    <w:jc w:val="right"/>
                                    <w:rPr>
                                      <w:rFonts w:ascii="標楷體" w:eastAsia="標楷體" w:hAnsi="標楷體"/>
                                      <w:sz w:val="20"/>
                                      <w:szCs w:val="20"/>
                                    </w:rPr>
                                  </w:pPr>
                                  <w:r w:rsidRPr="00717F47">
                                    <w:rPr>
                                      <w:rFonts w:ascii="標楷體" w:eastAsia="標楷體" w:hAnsi="標楷體" w:hint="eastAsia"/>
                                      <w:sz w:val="20"/>
                                      <w:szCs w:val="20"/>
                                    </w:rPr>
                                    <w:t>單</w:t>
                                  </w:r>
                                  <w:r w:rsidRPr="00717F47">
                                    <w:rPr>
                                      <w:rFonts w:ascii="標楷體" w:eastAsia="標楷體" w:hAnsi="標楷體"/>
                                      <w:sz w:val="20"/>
                                      <w:szCs w:val="20"/>
                                    </w:rPr>
                                    <w:t>位：件、％</w:t>
                                  </w:r>
                                </w:p>
                              </w:tc>
                            </w:tr>
                            <w:tr w:rsidR="00A93915" w:rsidRPr="00BB33AF" w14:paraId="54E06FD1"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shd w:val="clear" w:color="auto" w:fill="auto"/>
                                  <w:vAlign w:val="center"/>
                                </w:tcPr>
                                <w:p w14:paraId="40396BD4" w14:textId="77777777" w:rsidR="00A93915" w:rsidRPr="00717F47" w:rsidRDefault="00A93915" w:rsidP="00DD5B06">
                                  <w:pPr>
                                    <w:pStyle w:val="afff5"/>
                                    <w:spacing w:line="0" w:lineRule="atLeast"/>
                                    <w:ind w:leftChars="0" w:left="0" w:firstLineChars="0" w:firstLine="0"/>
                                    <w:jc w:val="center"/>
                                    <w:rPr>
                                      <w:rFonts w:ascii="標楷體" w:eastAsia="標楷體" w:hAnsi="標楷體"/>
                                      <w:sz w:val="20"/>
                                      <w:szCs w:val="20"/>
                                    </w:rPr>
                                  </w:pPr>
                                  <w:r w:rsidRPr="00717F47">
                                    <w:rPr>
                                      <w:rFonts w:ascii="標楷體" w:eastAsia="標楷體" w:hAnsi="標楷體" w:hint="eastAsia"/>
                                      <w:sz w:val="20"/>
                                      <w:szCs w:val="20"/>
                                    </w:rPr>
                                    <w:t>項</w:t>
                                  </w:r>
                                  <w:r w:rsidRPr="00717F47">
                                    <w:rPr>
                                      <w:rFonts w:ascii="標楷體" w:eastAsia="標楷體" w:hAnsi="標楷體"/>
                                      <w:sz w:val="20"/>
                                      <w:szCs w:val="20"/>
                                    </w:rPr>
                                    <w:t>目</w:t>
                                  </w:r>
                                </w:p>
                              </w:tc>
                              <w:tc>
                                <w:tcPr>
                                  <w:tcW w:w="937" w:type="dxa"/>
                                  <w:shd w:val="clear" w:color="auto" w:fill="auto"/>
                                  <w:vAlign w:val="center"/>
                                </w:tcPr>
                                <w:p w14:paraId="75EA7A7B" w14:textId="77777777" w:rsidR="00A93915" w:rsidRPr="00717F47" w:rsidRDefault="00A93915" w:rsidP="00DD5B06">
                                  <w:pPr>
                                    <w:pStyle w:val="afff5"/>
                                    <w:spacing w:line="0" w:lineRule="atLeast"/>
                                    <w:ind w:leftChars="0" w:left="0" w:firstLineChars="0" w:firstLine="0"/>
                                    <w:jc w:val="center"/>
                                    <w:rPr>
                                      <w:rFonts w:ascii="標楷體" w:eastAsia="標楷體" w:hAnsi="標楷體"/>
                                      <w:sz w:val="20"/>
                                      <w:szCs w:val="20"/>
                                    </w:rPr>
                                  </w:pPr>
                                  <w:r w:rsidRPr="00717F47">
                                    <w:rPr>
                                      <w:rFonts w:ascii="標楷體" w:eastAsia="標楷體" w:hAnsi="標楷體" w:hint="eastAsia"/>
                                      <w:sz w:val="20"/>
                                      <w:szCs w:val="20"/>
                                    </w:rPr>
                                    <w:t>件</w:t>
                                  </w:r>
                                  <w:r w:rsidRPr="00717F47">
                                    <w:rPr>
                                      <w:rFonts w:ascii="標楷體" w:eastAsia="標楷體" w:hAnsi="標楷體"/>
                                      <w:sz w:val="20"/>
                                      <w:szCs w:val="20"/>
                                    </w:rPr>
                                    <w:t>數</w:t>
                                  </w:r>
                                </w:p>
                              </w:tc>
                              <w:tc>
                                <w:tcPr>
                                  <w:tcW w:w="937" w:type="dxa"/>
                                  <w:shd w:val="clear" w:color="auto" w:fill="auto"/>
                                  <w:vAlign w:val="center"/>
                                </w:tcPr>
                                <w:p w14:paraId="3F69B20D" w14:textId="77777777" w:rsidR="00A93915" w:rsidRPr="00717F47" w:rsidRDefault="00A93915" w:rsidP="00DD5B06">
                                  <w:pPr>
                                    <w:pStyle w:val="afff5"/>
                                    <w:spacing w:line="0" w:lineRule="atLeast"/>
                                    <w:ind w:leftChars="0" w:left="0" w:firstLineChars="0" w:firstLine="0"/>
                                    <w:jc w:val="center"/>
                                    <w:rPr>
                                      <w:rFonts w:ascii="標楷體" w:eastAsia="標楷體" w:hAnsi="標楷體"/>
                                      <w:sz w:val="20"/>
                                      <w:szCs w:val="20"/>
                                    </w:rPr>
                                  </w:pPr>
                                  <w:r w:rsidRPr="00717F47">
                                    <w:rPr>
                                      <w:rFonts w:ascii="標楷體" w:eastAsia="標楷體" w:hAnsi="標楷體" w:hint="eastAsia"/>
                                      <w:sz w:val="20"/>
                                      <w:szCs w:val="20"/>
                                    </w:rPr>
                                    <w:t>占比</w:t>
                                  </w:r>
                                </w:p>
                              </w:tc>
                            </w:tr>
                            <w:tr w:rsidR="00A93915" w:rsidRPr="00BB33AF" w14:paraId="00BD530E"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412E8FA0" w14:textId="77777777" w:rsidR="00A93915" w:rsidRPr="00717F47" w:rsidRDefault="00A93915" w:rsidP="00DD5B06">
                                  <w:pPr>
                                    <w:pStyle w:val="afff5"/>
                                    <w:spacing w:line="0" w:lineRule="atLeast"/>
                                    <w:ind w:leftChars="0" w:left="0" w:firstLineChars="0" w:firstLine="0"/>
                                    <w:jc w:val="center"/>
                                    <w:rPr>
                                      <w:rFonts w:ascii="標楷體" w:eastAsia="標楷體" w:hAnsi="標楷體"/>
                                      <w:b/>
                                      <w:sz w:val="20"/>
                                      <w:szCs w:val="20"/>
                                    </w:rPr>
                                  </w:pPr>
                                  <w:r w:rsidRPr="00717F47">
                                    <w:rPr>
                                      <w:rFonts w:ascii="標楷體" w:eastAsia="標楷體" w:hAnsi="標楷體" w:hint="eastAsia"/>
                                      <w:b/>
                                      <w:sz w:val="20"/>
                                      <w:szCs w:val="20"/>
                                    </w:rPr>
                                    <w:t>合</w:t>
                                  </w:r>
                                  <w:r w:rsidRPr="00717F47">
                                    <w:rPr>
                                      <w:rFonts w:ascii="標楷體" w:eastAsia="標楷體" w:hAnsi="標楷體"/>
                                      <w:b/>
                                      <w:sz w:val="20"/>
                                      <w:szCs w:val="20"/>
                                    </w:rPr>
                                    <w:t>計</w:t>
                                  </w:r>
                                </w:p>
                              </w:tc>
                              <w:tc>
                                <w:tcPr>
                                  <w:tcW w:w="937" w:type="dxa"/>
                                  <w:vAlign w:val="center"/>
                                </w:tcPr>
                                <w:p w14:paraId="3248B9C7" w14:textId="77777777" w:rsidR="00A93915" w:rsidRPr="00717F47" w:rsidRDefault="00A93915" w:rsidP="00DD5B06">
                                  <w:pPr>
                                    <w:pStyle w:val="afff5"/>
                                    <w:spacing w:line="0" w:lineRule="atLeast"/>
                                    <w:ind w:leftChars="0" w:left="0" w:firstLineChars="0" w:firstLine="0"/>
                                    <w:jc w:val="right"/>
                                    <w:rPr>
                                      <w:rFonts w:ascii="標楷體" w:eastAsia="標楷體" w:hAnsi="標楷體"/>
                                      <w:b/>
                                      <w:sz w:val="20"/>
                                      <w:szCs w:val="20"/>
                                    </w:rPr>
                                  </w:pPr>
                                  <w:r w:rsidRPr="00717F47">
                                    <w:rPr>
                                      <w:rFonts w:ascii="標楷體" w:eastAsia="標楷體" w:hAnsi="標楷體" w:hint="eastAsia"/>
                                      <w:b/>
                                      <w:sz w:val="20"/>
                                      <w:szCs w:val="20"/>
                                    </w:rPr>
                                    <w:t>1</w:t>
                                  </w:r>
                                  <w:r w:rsidRPr="00717F47">
                                    <w:rPr>
                                      <w:rFonts w:ascii="標楷體" w:eastAsia="標楷體" w:hAnsi="標楷體"/>
                                      <w:b/>
                                      <w:sz w:val="20"/>
                                      <w:szCs w:val="20"/>
                                    </w:rPr>
                                    <w:t>,</w:t>
                                  </w:r>
                                  <w:r w:rsidRPr="00717F47">
                                    <w:rPr>
                                      <w:rFonts w:ascii="標楷體" w:eastAsia="標楷體" w:hAnsi="標楷體" w:hint="eastAsia"/>
                                      <w:b/>
                                      <w:sz w:val="20"/>
                                      <w:szCs w:val="20"/>
                                    </w:rPr>
                                    <w:t>17</w:t>
                                  </w:r>
                                  <w:r w:rsidRPr="00717F47">
                                    <w:rPr>
                                      <w:rFonts w:ascii="標楷體" w:eastAsia="標楷體" w:hAnsi="標楷體"/>
                                      <w:b/>
                                      <w:sz w:val="20"/>
                                      <w:szCs w:val="20"/>
                                    </w:rPr>
                                    <w:t>1</w:t>
                                  </w:r>
                                </w:p>
                              </w:tc>
                              <w:tc>
                                <w:tcPr>
                                  <w:tcW w:w="937" w:type="dxa"/>
                                  <w:vAlign w:val="center"/>
                                </w:tcPr>
                                <w:p w14:paraId="2B0BDA2A" w14:textId="77777777" w:rsidR="00A93915" w:rsidRPr="00717F47" w:rsidRDefault="00A93915" w:rsidP="00DD5B06">
                                  <w:pPr>
                                    <w:pStyle w:val="afff5"/>
                                    <w:spacing w:line="0" w:lineRule="atLeast"/>
                                    <w:ind w:leftChars="0" w:left="0" w:firstLineChars="0" w:firstLine="0"/>
                                    <w:jc w:val="right"/>
                                    <w:rPr>
                                      <w:rFonts w:ascii="標楷體" w:eastAsia="標楷體" w:hAnsi="標楷體"/>
                                      <w:b/>
                                      <w:sz w:val="20"/>
                                      <w:szCs w:val="20"/>
                                    </w:rPr>
                                  </w:pPr>
                                  <w:r w:rsidRPr="00717F47">
                                    <w:rPr>
                                      <w:rFonts w:ascii="標楷體" w:eastAsia="標楷體" w:hAnsi="標楷體" w:hint="eastAsia"/>
                                      <w:b/>
                                      <w:sz w:val="20"/>
                                      <w:szCs w:val="20"/>
                                    </w:rPr>
                                    <w:t>100.00</w:t>
                                  </w:r>
                                </w:p>
                              </w:tc>
                            </w:tr>
                            <w:tr w:rsidR="00A93915" w:rsidRPr="00BB33AF" w14:paraId="4C639723"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7A27F2BC" w14:textId="77777777" w:rsidR="00A93915" w:rsidRPr="00717F47" w:rsidRDefault="00A93915" w:rsidP="00DD5B06">
                                  <w:pPr>
                                    <w:pStyle w:val="afff5"/>
                                    <w:spacing w:line="0" w:lineRule="atLeast"/>
                                    <w:ind w:leftChars="0" w:left="0" w:firstLineChars="0" w:firstLine="0"/>
                                    <w:jc w:val="left"/>
                                    <w:rPr>
                                      <w:rFonts w:ascii="標楷體" w:eastAsia="標楷體" w:hAnsi="標楷體"/>
                                      <w:b/>
                                      <w:sz w:val="20"/>
                                      <w:szCs w:val="20"/>
                                    </w:rPr>
                                  </w:pPr>
                                  <w:r w:rsidRPr="00717F47">
                                    <w:rPr>
                                      <w:rFonts w:ascii="標楷體" w:eastAsia="標楷體" w:hAnsi="標楷體" w:hint="eastAsia"/>
                                      <w:sz w:val="20"/>
                                      <w:szCs w:val="20"/>
                                    </w:rPr>
                                    <w:t>設</w:t>
                                  </w:r>
                                  <w:r w:rsidRPr="00717F47">
                                    <w:rPr>
                                      <w:rFonts w:ascii="標楷體" w:eastAsia="標楷體" w:hAnsi="標楷體"/>
                                      <w:sz w:val="20"/>
                                      <w:szCs w:val="20"/>
                                    </w:rPr>
                                    <w:t>備</w:t>
                                  </w:r>
                                  <w:r w:rsidRPr="00717F47">
                                    <w:rPr>
                                      <w:rFonts w:ascii="標楷體" w:eastAsia="標楷體" w:hAnsi="標楷體" w:hint="eastAsia"/>
                                      <w:sz w:val="20"/>
                                      <w:szCs w:val="20"/>
                                    </w:rPr>
                                    <w:t>因</w:t>
                                  </w:r>
                                  <w:r w:rsidRPr="00717F47">
                                    <w:rPr>
                                      <w:rFonts w:ascii="標楷體" w:eastAsia="標楷體" w:hAnsi="標楷體"/>
                                      <w:sz w:val="20"/>
                                      <w:szCs w:val="20"/>
                                    </w:rPr>
                                    <w:t>素</w:t>
                                  </w:r>
                                </w:p>
                              </w:tc>
                              <w:tc>
                                <w:tcPr>
                                  <w:tcW w:w="937" w:type="dxa"/>
                                  <w:vAlign w:val="center"/>
                                </w:tcPr>
                                <w:p w14:paraId="69980E68"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sz w:val="20"/>
                                      <w:szCs w:val="20"/>
                                    </w:rPr>
                                    <w:t>178</w:t>
                                  </w:r>
                                </w:p>
                              </w:tc>
                              <w:tc>
                                <w:tcPr>
                                  <w:tcW w:w="937" w:type="dxa"/>
                                  <w:vAlign w:val="center"/>
                                </w:tcPr>
                                <w:p w14:paraId="096D97C2"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15.20</w:t>
                                  </w:r>
                                </w:p>
                              </w:tc>
                            </w:tr>
                            <w:tr w:rsidR="00A93915" w:rsidRPr="00BB33AF" w14:paraId="279EAC90"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23A9F342" w14:textId="77777777" w:rsidR="00A93915" w:rsidRPr="00717F47" w:rsidRDefault="00A93915" w:rsidP="00DD5B06">
                                  <w:pPr>
                                    <w:pStyle w:val="afff5"/>
                                    <w:spacing w:line="0" w:lineRule="atLeast"/>
                                    <w:ind w:leftChars="0" w:left="0" w:firstLineChars="0" w:firstLine="0"/>
                                    <w:rPr>
                                      <w:rFonts w:ascii="標楷體" w:eastAsia="標楷體" w:hAnsi="標楷體"/>
                                      <w:sz w:val="20"/>
                                      <w:szCs w:val="20"/>
                                    </w:rPr>
                                  </w:pPr>
                                  <w:r w:rsidRPr="00717F47">
                                    <w:rPr>
                                      <w:rFonts w:ascii="標楷體" w:eastAsia="標楷體" w:hAnsi="標楷體" w:hint="eastAsia"/>
                                      <w:sz w:val="20"/>
                                      <w:szCs w:val="20"/>
                                    </w:rPr>
                                    <w:t>非設</w:t>
                                  </w:r>
                                  <w:r w:rsidRPr="00717F47">
                                    <w:rPr>
                                      <w:rFonts w:ascii="標楷體" w:eastAsia="標楷體" w:hAnsi="標楷體"/>
                                      <w:sz w:val="20"/>
                                      <w:szCs w:val="20"/>
                                    </w:rPr>
                                    <w:t>備</w:t>
                                  </w:r>
                                  <w:r w:rsidRPr="00717F47">
                                    <w:rPr>
                                      <w:rFonts w:ascii="標楷體" w:eastAsia="標楷體" w:hAnsi="標楷體" w:hint="eastAsia"/>
                                      <w:sz w:val="20"/>
                                      <w:szCs w:val="20"/>
                                    </w:rPr>
                                    <w:t>因</w:t>
                                  </w:r>
                                  <w:r w:rsidRPr="00717F47">
                                    <w:rPr>
                                      <w:rFonts w:ascii="標楷體" w:eastAsia="標楷體" w:hAnsi="標楷體"/>
                                      <w:sz w:val="20"/>
                                      <w:szCs w:val="20"/>
                                    </w:rPr>
                                    <w:t>素</w:t>
                                  </w:r>
                                </w:p>
                              </w:tc>
                              <w:tc>
                                <w:tcPr>
                                  <w:tcW w:w="937" w:type="dxa"/>
                                  <w:vAlign w:val="center"/>
                                </w:tcPr>
                                <w:p w14:paraId="49E5E0C6"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sz w:val="20"/>
                                      <w:szCs w:val="20"/>
                                    </w:rPr>
                                    <w:t>100</w:t>
                                  </w:r>
                                </w:p>
                              </w:tc>
                              <w:tc>
                                <w:tcPr>
                                  <w:tcW w:w="937" w:type="dxa"/>
                                  <w:vAlign w:val="center"/>
                                </w:tcPr>
                                <w:p w14:paraId="12ECF5CE"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8.54</w:t>
                                  </w:r>
                                </w:p>
                              </w:tc>
                            </w:tr>
                            <w:tr w:rsidR="00A93915" w:rsidRPr="00BB33AF" w14:paraId="11CB465D"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0D4EEA28" w14:textId="77777777" w:rsidR="00A93915" w:rsidRPr="00717F47" w:rsidRDefault="00A93915" w:rsidP="00DD5B06">
                                  <w:pPr>
                                    <w:pStyle w:val="afff5"/>
                                    <w:spacing w:line="0" w:lineRule="atLeast"/>
                                    <w:ind w:leftChars="0" w:left="0" w:firstLineChars="0" w:firstLine="0"/>
                                    <w:rPr>
                                      <w:rFonts w:ascii="標楷體" w:eastAsia="標楷體" w:hAnsi="標楷體"/>
                                      <w:sz w:val="20"/>
                                      <w:szCs w:val="20"/>
                                    </w:rPr>
                                  </w:pPr>
                                  <w:r w:rsidRPr="00717F47">
                                    <w:rPr>
                                      <w:rFonts w:ascii="標楷體" w:eastAsia="標楷體" w:hAnsi="標楷體" w:hint="eastAsia"/>
                                      <w:sz w:val="20"/>
                                      <w:szCs w:val="20"/>
                                    </w:rPr>
                                    <w:t>原</w:t>
                                  </w:r>
                                  <w:r w:rsidRPr="00717F47">
                                    <w:rPr>
                                      <w:rFonts w:ascii="標楷體" w:eastAsia="標楷體" w:hAnsi="標楷體"/>
                                      <w:sz w:val="20"/>
                                      <w:szCs w:val="20"/>
                                    </w:rPr>
                                    <w:t>因不明</w:t>
                                  </w:r>
                                  <w:r w:rsidRPr="00717F47">
                                    <w:rPr>
                                      <w:rFonts w:ascii="標楷體" w:eastAsia="標楷體" w:hAnsi="標楷體" w:hint="eastAsia"/>
                                      <w:sz w:val="20"/>
                                      <w:szCs w:val="20"/>
                                    </w:rPr>
                                    <w:t>小計</w:t>
                                  </w:r>
                                </w:p>
                              </w:tc>
                              <w:tc>
                                <w:tcPr>
                                  <w:tcW w:w="937" w:type="dxa"/>
                                  <w:vAlign w:val="center"/>
                                </w:tcPr>
                                <w:p w14:paraId="2779ABD7"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sz w:val="20"/>
                                      <w:szCs w:val="20"/>
                                    </w:rPr>
                                    <w:t>893</w:t>
                                  </w:r>
                                </w:p>
                              </w:tc>
                              <w:tc>
                                <w:tcPr>
                                  <w:tcW w:w="937" w:type="dxa"/>
                                  <w:vAlign w:val="center"/>
                                </w:tcPr>
                                <w:p w14:paraId="01C23080"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76.26</w:t>
                                  </w:r>
                                </w:p>
                              </w:tc>
                            </w:tr>
                            <w:tr w:rsidR="00A93915" w:rsidRPr="00BB33AF" w14:paraId="5C9C680A"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3E57298A" w14:textId="77777777" w:rsidR="00A93915" w:rsidRPr="00717F47" w:rsidRDefault="00A93915" w:rsidP="00DD5B06">
                                  <w:pPr>
                                    <w:pStyle w:val="afff5"/>
                                    <w:spacing w:line="0" w:lineRule="atLeast"/>
                                    <w:ind w:leftChars="100" w:left="240" w:firstLineChars="0" w:firstLine="0"/>
                                    <w:rPr>
                                      <w:rFonts w:ascii="標楷體" w:eastAsia="標楷體" w:hAnsi="標楷體"/>
                                      <w:sz w:val="20"/>
                                      <w:szCs w:val="20"/>
                                    </w:rPr>
                                  </w:pPr>
                                  <w:r w:rsidRPr="00717F47">
                                    <w:rPr>
                                      <w:rFonts w:ascii="標楷體" w:eastAsia="標楷體" w:hAnsi="標楷體" w:hint="eastAsia"/>
                                      <w:sz w:val="20"/>
                                      <w:szCs w:val="20"/>
                                    </w:rPr>
                                    <w:t>已</w:t>
                                  </w:r>
                                  <w:r w:rsidRPr="00717F47">
                                    <w:rPr>
                                      <w:rFonts w:ascii="標楷體" w:eastAsia="標楷體" w:hAnsi="標楷體"/>
                                      <w:sz w:val="20"/>
                                      <w:szCs w:val="20"/>
                                    </w:rPr>
                                    <w:t>取得</w:t>
                                  </w:r>
                                  <w:r w:rsidRPr="00717F47">
                                    <w:rPr>
                                      <w:rFonts w:ascii="標楷體" w:eastAsia="標楷體" w:hAnsi="標楷體" w:hint="eastAsia"/>
                                      <w:sz w:val="20"/>
                                      <w:szCs w:val="20"/>
                                    </w:rPr>
                                    <w:t>識別碼</w:t>
                                  </w:r>
                                </w:p>
                              </w:tc>
                              <w:tc>
                                <w:tcPr>
                                  <w:tcW w:w="937" w:type="dxa"/>
                                  <w:vAlign w:val="center"/>
                                </w:tcPr>
                                <w:p w14:paraId="30E1761D" w14:textId="77777777" w:rsidR="00A93915" w:rsidRPr="00717F47" w:rsidRDefault="00A93915" w:rsidP="00DD5B06">
                                  <w:pPr>
                                    <w:widowControl/>
                                    <w:spacing w:line="0" w:lineRule="atLeast"/>
                                    <w:jc w:val="right"/>
                                    <w:rPr>
                                      <w:rFonts w:ascii="標楷體" w:eastAsia="標楷體" w:hAnsi="標楷體"/>
                                      <w:color w:val="000000"/>
                                      <w:sz w:val="20"/>
                                      <w:szCs w:val="20"/>
                                    </w:rPr>
                                  </w:pPr>
                                  <w:r w:rsidRPr="00717F47">
                                    <w:rPr>
                                      <w:rFonts w:ascii="標楷體" w:eastAsia="標楷體" w:hAnsi="標楷體" w:hint="eastAsia"/>
                                      <w:color w:val="000000"/>
                                      <w:sz w:val="20"/>
                                      <w:szCs w:val="20"/>
                                    </w:rPr>
                                    <w:t>350</w:t>
                                  </w:r>
                                </w:p>
                              </w:tc>
                              <w:tc>
                                <w:tcPr>
                                  <w:tcW w:w="937" w:type="dxa"/>
                                  <w:vAlign w:val="center"/>
                                </w:tcPr>
                                <w:p w14:paraId="547D0E5A"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29.89</w:t>
                                  </w:r>
                                </w:p>
                              </w:tc>
                            </w:tr>
                            <w:tr w:rsidR="00A93915" w:rsidRPr="00BB33AF" w14:paraId="4BA46F47"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77501D33" w14:textId="77777777" w:rsidR="00A93915" w:rsidRPr="00717F47" w:rsidRDefault="00A93915" w:rsidP="00DD5B06">
                                  <w:pPr>
                                    <w:pStyle w:val="afff5"/>
                                    <w:spacing w:line="0" w:lineRule="atLeast"/>
                                    <w:ind w:leftChars="100" w:left="240" w:firstLineChars="0" w:firstLine="0"/>
                                    <w:rPr>
                                      <w:rFonts w:ascii="標楷體" w:eastAsia="標楷體" w:hAnsi="標楷體"/>
                                      <w:sz w:val="20"/>
                                      <w:szCs w:val="20"/>
                                    </w:rPr>
                                  </w:pPr>
                                  <w:r w:rsidRPr="00717F47">
                                    <w:rPr>
                                      <w:rFonts w:ascii="標楷體" w:eastAsia="標楷體" w:hAnsi="標楷體" w:hint="eastAsia"/>
                                      <w:sz w:val="20"/>
                                      <w:szCs w:val="20"/>
                                    </w:rPr>
                                    <w:t>未取</w:t>
                                  </w:r>
                                  <w:r w:rsidRPr="00717F47">
                                    <w:rPr>
                                      <w:rFonts w:ascii="標楷體" w:eastAsia="標楷體" w:hAnsi="標楷體"/>
                                      <w:sz w:val="20"/>
                                      <w:szCs w:val="20"/>
                                    </w:rPr>
                                    <w:t>得</w:t>
                                  </w:r>
                                  <w:r w:rsidRPr="00717F47">
                                    <w:rPr>
                                      <w:rFonts w:ascii="標楷體" w:eastAsia="標楷體" w:hAnsi="標楷體" w:hint="eastAsia"/>
                                      <w:sz w:val="20"/>
                                      <w:szCs w:val="20"/>
                                    </w:rPr>
                                    <w:t>識別碼</w:t>
                                  </w:r>
                                </w:p>
                              </w:tc>
                              <w:tc>
                                <w:tcPr>
                                  <w:tcW w:w="937" w:type="dxa"/>
                                  <w:vAlign w:val="center"/>
                                </w:tcPr>
                                <w:p w14:paraId="577D1800" w14:textId="77777777" w:rsidR="00A93915" w:rsidRPr="00717F47" w:rsidRDefault="00A93915" w:rsidP="00DD5B06">
                                  <w:pPr>
                                    <w:spacing w:line="0" w:lineRule="atLeast"/>
                                    <w:jc w:val="right"/>
                                    <w:rPr>
                                      <w:rFonts w:ascii="標楷體" w:eastAsia="標楷體" w:hAnsi="標楷體"/>
                                      <w:color w:val="000000"/>
                                      <w:sz w:val="20"/>
                                      <w:szCs w:val="20"/>
                                    </w:rPr>
                                  </w:pPr>
                                  <w:r w:rsidRPr="00717F47">
                                    <w:rPr>
                                      <w:rFonts w:ascii="標楷體" w:eastAsia="標楷體" w:hAnsi="標楷體" w:hint="eastAsia"/>
                                      <w:color w:val="000000"/>
                                      <w:sz w:val="20"/>
                                      <w:szCs w:val="20"/>
                                    </w:rPr>
                                    <w:t>543</w:t>
                                  </w:r>
                                </w:p>
                              </w:tc>
                              <w:tc>
                                <w:tcPr>
                                  <w:tcW w:w="937" w:type="dxa"/>
                                  <w:vAlign w:val="center"/>
                                </w:tcPr>
                                <w:p w14:paraId="750E962F"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46.37</w:t>
                                  </w:r>
                                </w:p>
                              </w:tc>
                            </w:tr>
                            <w:tr w:rsidR="00A93915" w:rsidRPr="00BB33AF" w14:paraId="08E53890" w14:textId="77777777" w:rsidTr="0055142E">
                              <w:trPr>
                                <w:jc w:val="center"/>
                              </w:trPr>
                              <w:tc>
                                <w:tcPr>
                                  <w:tcW w:w="3710" w:type="dxa"/>
                                  <w:gridSpan w:val="3"/>
                                  <w:tcBorders>
                                    <w:top w:val="single" w:sz="4" w:space="0" w:color="auto"/>
                                  </w:tcBorders>
                                  <w:tcMar>
                                    <w:left w:w="28" w:type="dxa"/>
                                    <w:right w:w="28" w:type="dxa"/>
                                  </w:tcMar>
                                  <w:vAlign w:val="center"/>
                                </w:tcPr>
                                <w:p w14:paraId="7E4DC756" w14:textId="77777777" w:rsidR="00A93915" w:rsidRPr="00717F47" w:rsidRDefault="00A93915" w:rsidP="00717F47">
                                  <w:pPr>
                                    <w:pStyle w:val="afff5"/>
                                    <w:spacing w:beforeLines="15" w:before="54" w:line="0" w:lineRule="atLeast"/>
                                    <w:ind w:leftChars="-20" w:left="-48" w:firstLineChars="0" w:firstLine="0"/>
                                    <w:jc w:val="left"/>
                                    <w:rPr>
                                      <w:rFonts w:ascii="標楷體" w:eastAsia="標楷體" w:hAnsi="標楷體"/>
                                      <w:sz w:val="18"/>
                                      <w:szCs w:val="20"/>
                                    </w:rPr>
                                  </w:pPr>
                                  <w:r w:rsidRPr="00717F47">
                                    <w:rPr>
                                      <w:rFonts w:ascii="標楷體" w:eastAsia="標楷體" w:hAnsi="標楷體" w:hint="eastAsia"/>
                                      <w:sz w:val="18"/>
                                      <w:szCs w:val="20"/>
                                    </w:rPr>
                                    <w:t>資</w:t>
                                  </w:r>
                                  <w:r w:rsidRPr="00717F47">
                                    <w:rPr>
                                      <w:rFonts w:ascii="標楷體" w:eastAsia="標楷體" w:hAnsi="標楷體"/>
                                      <w:sz w:val="18"/>
                                      <w:szCs w:val="20"/>
                                    </w:rPr>
                                    <w:t>料來</w:t>
                                  </w:r>
                                  <w:r w:rsidRPr="00717F47">
                                    <w:rPr>
                                      <w:rFonts w:ascii="標楷體" w:eastAsia="標楷體" w:hAnsi="標楷體" w:hint="eastAsia"/>
                                      <w:sz w:val="18"/>
                                      <w:szCs w:val="20"/>
                                    </w:rPr>
                                    <w:t>源</w:t>
                                  </w:r>
                                  <w:r w:rsidRPr="00717F47">
                                    <w:rPr>
                                      <w:rFonts w:ascii="標楷體" w:eastAsia="標楷體" w:hAnsi="標楷體"/>
                                      <w:sz w:val="18"/>
                                      <w:szCs w:val="20"/>
                                    </w:rPr>
                                    <w:t>：整理自</w:t>
                                  </w:r>
                                  <w:proofErr w:type="gramStart"/>
                                  <w:r w:rsidRPr="00717F47">
                                    <w:rPr>
                                      <w:rFonts w:ascii="標楷體" w:eastAsia="標楷體" w:hAnsi="標楷體" w:hint="eastAsia"/>
                                      <w:sz w:val="18"/>
                                      <w:szCs w:val="20"/>
                                    </w:rPr>
                                    <w:t>臺</w:t>
                                  </w:r>
                                  <w:r w:rsidRPr="00717F47">
                                    <w:rPr>
                                      <w:rFonts w:ascii="標楷體" w:eastAsia="標楷體" w:hAnsi="標楷體"/>
                                      <w:sz w:val="18"/>
                                      <w:szCs w:val="20"/>
                                    </w:rPr>
                                    <w:t>鐵</w:t>
                                  </w:r>
                                  <w:r w:rsidRPr="00717F47">
                                    <w:rPr>
                                      <w:rFonts w:ascii="標楷體" w:eastAsia="標楷體" w:hAnsi="標楷體" w:hint="eastAsia"/>
                                      <w:sz w:val="18"/>
                                      <w:szCs w:val="20"/>
                                    </w:rPr>
                                    <w:t>局</w:t>
                                  </w:r>
                                  <w:proofErr w:type="gramEnd"/>
                                  <w:r w:rsidRPr="00717F47">
                                    <w:rPr>
                                      <w:rFonts w:ascii="標楷體" w:eastAsia="標楷體" w:hAnsi="標楷體" w:hint="eastAsia"/>
                                      <w:sz w:val="18"/>
                                      <w:szCs w:val="20"/>
                                    </w:rPr>
                                    <w:t>提</w:t>
                                  </w:r>
                                  <w:r w:rsidRPr="00717F47">
                                    <w:rPr>
                                      <w:rFonts w:ascii="標楷體" w:eastAsia="標楷體" w:hAnsi="標楷體"/>
                                      <w:sz w:val="18"/>
                                      <w:szCs w:val="20"/>
                                    </w:rPr>
                                    <w:t>供資料。</w:t>
                                  </w:r>
                                </w:p>
                              </w:tc>
                            </w:tr>
                          </w:tbl>
                          <w:p w14:paraId="5CB7ABC6" w14:textId="77777777" w:rsidR="00A93915" w:rsidRPr="00494E4A" w:rsidRDefault="00A93915" w:rsidP="008D0E43">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5CD4CB" id="_x0000_s1035" type="#_x0000_t202" style="position:absolute;left:0;text-align:left;margin-left:300.15pt;margin-top:355.95pt;width:195.55pt;height:172.65pt;z-index:251652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" stroked="f">
                <v:textbox>
                  <w:txbxContent>
                    <w:tbl>
                      <w:tblPr>
                        <w:tblStyle w:val="aa"/>
                        <w:tblW w:w="371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36"/>
                        <w:gridCol w:w="937"/>
                        <w:gridCol w:w="937"/>
                      </w:tblGrid>
                      <w:tr w:rsidR="00A93915" w:rsidRPr="00BB33AF" w14:paraId="2E885BE0" w14:textId="77777777" w:rsidTr="00DD5B06">
                        <w:trPr>
                          <w:jc w:val="center"/>
                        </w:trPr>
                        <w:tc>
                          <w:tcPr>
                            <w:tcW w:w="3710" w:type="dxa"/>
                            <w:gridSpan w:val="3"/>
                            <w:tcBorders>
                              <w:bottom w:val="single" w:sz="4" w:space="0" w:color="auto"/>
                            </w:tcBorders>
                            <w:vAlign w:val="center"/>
                          </w:tcPr>
                          <w:p w14:paraId="516A3E2B" w14:textId="77777777" w:rsidR="00A93915" w:rsidRPr="00717F47" w:rsidRDefault="00A93915" w:rsidP="00B239FE">
                            <w:pPr>
                              <w:pStyle w:val="affd"/>
                              <w:rPr>
                                <w:rFonts w:ascii="標楷體" w:eastAsia="標楷體" w:hAnsi="標楷體"/>
                              </w:rPr>
                            </w:pPr>
                            <w:bookmarkStart w:id="11" w:name="_Ref138419458"/>
                            <w:r w:rsidRPr="00717F47">
                              <w:rPr>
                                <w:rFonts w:ascii="標楷體" w:eastAsia="標楷體" w:hAnsi="標楷體"/>
                              </w:rPr>
                              <w:t>表</w:t>
                            </w:r>
                            <w:r w:rsidRPr="00717F47">
                              <w:rPr>
                                <w:rFonts w:ascii="標楷體" w:eastAsia="標楷體" w:hAnsi="標楷體"/>
                              </w:rPr>
                              <w:fldChar w:fldCharType="begin"/>
                            </w:r>
                            <w:r w:rsidRPr="00717F47">
                              <w:rPr>
                                <w:rFonts w:ascii="標楷體" w:eastAsia="標楷體" w:hAnsi="標楷體"/>
                              </w:rPr>
                              <w:instrText xml:space="preserve"> SEQ 表 \* ARABIC </w:instrText>
                            </w:r>
                            <w:r w:rsidRPr="00717F47">
                              <w:rPr>
                                <w:rFonts w:ascii="標楷體" w:eastAsia="標楷體" w:hAnsi="標楷體"/>
                              </w:rPr>
                              <w:fldChar w:fldCharType="separate"/>
                            </w:r>
                            <w:r w:rsidRPr="00717F47">
                              <w:rPr>
                                <w:rFonts w:ascii="標楷體" w:eastAsia="標楷體" w:hAnsi="標楷體"/>
                                <w:noProof/>
                              </w:rPr>
                              <w:t>4</w:t>
                            </w:r>
                            <w:r w:rsidRPr="00717F47">
                              <w:rPr>
                                <w:rFonts w:ascii="標楷體" w:eastAsia="標楷體" w:hAnsi="標楷體"/>
                                <w:noProof/>
                              </w:rPr>
                              <w:fldChar w:fldCharType="end"/>
                            </w:r>
                            <w:bookmarkEnd w:id="11"/>
                            <w:r w:rsidRPr="00717F47">
                              <w:rPr>
                                <w:rFonts w:ascii="標楷體" w:eastAsia="標楷體" w:hAnsi="標楷體" w:hint="eastAsia"/>
                              </w:rPr>
                              <w:t xml:space="preserve">　</w:t>
                            </w:r>
                            <w:proofErr w:type="gramStart"/>
                            <w:r w:rsidRPr="00717F47">
                              <w:rPr>
                                <w:rFonts w:ascii="標楷體" w:eastAsia="標楷體" w:hAnsi="標楷體" w:hint="eastAsia"/>
                              </w:rPr>
                              <w:t>111</w:t>
                            </w:r>
                            <w:proofErr w:type="gramEnd"/>
                            <w:r w:rsidRPr="00717F47">
                              <w:rPr>
                                <w:rFonts w:ascii="標楷體" w:eastAsia="標楷體" w:hAnsi="標楷體" w:hint="eastAsia"/>
                              </w:rPr>
                              <w:t>年</w:t>
                            </w:r>
                            <w:r w:rsidRPr="00717F47">
                              <w:rPr>
                                <w:rFonts w:ascii="標楷體" w:eastAsia="標楷體" w:hAnsi="標楷體"/>
                              </w:rPr>
                              <w:t>度</w:t>
                            </w:r>
                            <w:r w:rsidRPr="00717F47">
                              <w:rPr>
                                <w:rFonts w:ascii="標楷體" w:eastAsia="標楷體" w:hAnsi="標楷體" w:hint="eastAsia"/>
                              </w:rPr>
                              <w:t>ATP地</w:t>
                            </w:r>
                            <w:r w:rsidRPr="00717F47">
                              <w:rPr>
                                <w:rFonts w:ascii="標楷體" w:eastAsia="標楷體" w:hAnsi="標楷體"/>
                              </w:rPr>
                              <w:t>上裝</w:t>
                            </w:r>
                            <w:r w:rsidRPr="00717F47">
                              <w:rPr>
                                <w:rFonts w:ascii="標楷體" w:eastAsia="標楷體" w:hAnsi="標楷體" w:hint="eastAsia"/>
                              </w:rPr>
                              <w:t>置故障</w:t>
                            </w:r>
                          </w:p>
                          <w:p w14:paraId="73DFE683" w14:textId="77777777" w:rsidR="00A93915" w:rsidRPr="00717F47" w:rsidRDefault="00A93915" w:rsidP="00B239FE">
                            <w:pPr>
                              <w:pStyle w:val="affd"/>
                              <w:ind w:leftChars="275" w:left="660"/>
                              <w:jc w:val="left"/>
                              <w:rPr>
                                <w:rFonts w:ascii="標楷體" w:eastAsia="標楷體" w:hAnsi="標楷體"/>
                              </w:rPr>
                            </w:pPr>
                            <w:r w:rsidRPr="00717F47">
                              <w:rPr>
                                <w:rFonts w:ascii="標楷體" w:eastAsia="標楷體" w:hAnsi="標楷體"/>
                              </w:rPr>
                              <w:t>（異常）情形</w:t>
                            </w:r>
                          </w:p>
                          <w:p w14:paraId="6F9B2932" w14:textId="77777777" w:rsidR="00A93915" w:rsidRPr="00717F47" w:rsidRDefault="00A93915" w:rsidP="008D0E43">
                            <w:pPr>
                              <w:pStyle w:val="afff5"/>
                              <w:spacing w:line="0" w:lineRule="atLeast"/>
                              <w:ind w:leftChars="0" w:left="0" w:rightChars="-40" w:right="-96" w:firstLineChars="0" w:firstLine="0"/>
                              <w:jc w:val="right"/>
                              <w:rPr>
                                <w:rFonts w:ascii="標楷體" w:eastAsia="標楷體" w:hAnsi="標楷體"/>
                                <w:sz w:val="20"/>
                                <w:szCs w:val="20"/>
                              </w:rPr>
                            </w:pPr>
                            <w:r w:rsidRPr="00717F47">
                              <w:rPr>
                                <w:rFonts w:ascii="標楷體" w:eastAsia="標楷體" w:hAnsi="標楷體" w:hint="eastAsia"/>
                                <w:sz w:val="20"/>
                                <w:szCs w:val="20"/>
                              </w:rPr>
                              <w:t>單</w:t>
                            </w:r>
                            <w:r w:rsidRPr="00717F47">
                              <w:rPr>
                                <w:rFonts w:ascii="標楷體" w:eastAsia="標楷體" w:hAnsi="標楷體"/>
                                <w:sz w:val="20"/>
                                <w:szCs w:val="20"/>
                              </w:rPr>
                              <w:t>位：件、％</w:t>
                            </w:r>
                          </w:p>
                        </w:tc>
                      </w:tr>
                      <w:tr w:rsidR="00A93915" w:rsidRPr="00BB33AF" w14:paraId="54E06FD1"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shd w:val="clear" w:color="auto" w:fill="auto"/>
                            <w:vAlign w:val="center"/>
                          </w:tcPr>
                          <w:p w14:paraId="40396BD4" w14:textId="77777777" w:rsidR="00A93915" w:rsidRPr="00717F47" w:rsidRDefault="00A93915" w:rsidP="00DD5B06">
                            <w:pPr>
                              <w:pStyle w:val="afff5"/>
                              <w:spacing w:line="0" w:lineRule="atLeast"/>
                              <w:ind w:leftChars="0" w:left="0" w:firstLineChars="0" w:firstLine="0"/>
                              <w:jc w:val="center"/>
                              <w:rPr>
                                <w:rFonts w:ascii="標楷體" w:eastAsia="標楷體" w:hAnsi="標楷體"/>
                                <w:sz w:val="20"/>
                                <w:szCs w:val="20"/>
                              </w:rPr>
                            </w:pPr>
                            <w:r w:rsidRPr="00717F47">
                              <w:rPr>
                                <w:rFonts w:ascii="標楷體" w:eastAsia="標楷體" w:hAnsi="標楷體" w:hint="eastAsia"/>
                                <w:sz w:val="20"/>
                                <w:szCs w:val="20"/>
                              </w:rPr>
                              <w:t>項</w:t>
                            </w:r>
                            <w:r w:rsidRPr="00717F47">
                              <w:rPr>
                                <w:rFonts w:ascii="標楷體" w:eastAsia="標楷體" w:hAnsi="標楷體"/>
                                <w:sz w:val="20"/>
                                <w:szCs w:val="20"/>
                              </w:rPr>
                              <w:t>目</w:t>
                            </w:r>
                          </w:p>
                        </w:tc>
                        <w:tc>
                          <w:tcPr>
                            <w:tcW w:w="937" w:type="dxa"/>
                            <w:shd w:val="clear" w:color="auto" w:fill="auto"/>
                            <w:vAlign w:val="center"/>
                          </w:tcPr>
                          <w:p w14:paraId="75EA7A7B" w14:textId="77777777" w:rsidR="00A93915" w:rsidRPr="00717F47" w:rsidRDefault="00A93915" w:rsidP="00DD5B06">
                            <w:pPr>
                              <w:pStyle w:val="afff5"/>
                              <w:spacing w:line="0" w:lineRule="atLeast"/>
                              <w:ind w:leftChars="0" w:left="0" w:firstLineChars="0" w:firstLine="0"/>
                              <w:jc w:val="center"/>
                              <w:rPr>
                                <w:rFonts w:ascii="標楷體" w:eastAsia="標楷體" w:hAnsi="標楷體"/>
                                <w:sz w:val="20"/>
                                <w:szCs w:val="20"/>
                              </w:rPr>
                            </w:pPr>
                            <w:r w:rsidRPr="00717F47">
                              <w:rPr>
                                <w:rFonts w:ascii="標楷體" w:eastAsia="標楷體" w:hAnsi="標楷體" w:hint="eastAsia"/>
                                <w:sz w:val="20"/>
                                <w:szCs w:val="20"/>
                              </w:rPr>
                              <w:t>件</w:t>
                            </w:r>
                            <w:r w:rsidRPr="00717F47">
                              <w:rPr>
                                <w:rFonts w:ascii="標楷體" w:eastAsia="標楷體" w:hAnsi="標楷體"/>
                                <w:sz w:val="20"/>
                                <w:szCs w:val="20"/>
                              </w:rPr>
                              <w:t>數</w:t>
                            </w:r>
                          </w:p>
                        </w:tc>
                        <w:tc>
                          <w:tcPr>
                            <w:tcW w:w="937" w:type="dxa"/>
                            <w:shd w:val="clear" w:color="auto" w:fill="auto"/>
                            <w:vAlign w:val="center"/>
                          </w:tcPr>
                          <w:p w14:paraId="3F69B20D" w14:textId="77777777" w:rsidR="00A93915" w:rsidRPr="00717F47" w:rsidRDefault="00A93915" w:rsidP="00DD5B06">
                            <w:pPr>
                              <w:pStyle w:val="afff5"/>
                              <w:spacing w:line="0" w:lineRule="atLeast"/>
                              <w:ind w:leftChars="0" w:left="0" w:firstLineChars="0" w:firstLine="0"/>
                              <w:jc w:val="center"/>
                              <w:rPr>
                                <w:rFonts w:ascii="標楷體" w:eastAsia="標楷體" w:hAnsi="標楷體"/>
                                <w:sz w:val="20"/>
                                <w:szCs w:val="20"/>
                              </w:rPr>
                            </w:pPr>
                            <w:r w:rsidRPr="00717F47">
                              <w:rPr>
                                <w:rFonts w:ascii="標楷體" w:eastAsia="標楷體" w:hAnsi="標楷體" w:hint="eastAsia"/>
                                <w:sz w:val="20"/>
                                <w:szCs w:val="20"/>
                              </w:rPr>
                              <w:t>占比</w:t>
                            </w:r>
                          </w:p>
                        </w:tc>
                      </w:tr>
                      <w:tr w:rsidR="00A93915" w:rsidRPr="00BB33AF" w14:paraId="00BD530E"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412E8FA0" w14:textId="77777777" w:rsidR="00A93915" w:rsidRPr="00717F47" w:rsidRDefault="00A93915" w:rsidP="00DD5B06">
                            <w:pPr>
                              <w:pStyle w:val="afff5"/>
                              <w:spacing w:line="0" w:lineRule="atLeast"/>
                              <w:ind w:leftChars="0" w:left="0" w:firstLineChars="0" w:firstLine="0"/>
                              <w:jc w:val="center"/>
                              <w:rPr>
                                <w:rFonts w:ascii="標楷體" w:eastAsia="標楷體" w:hAnsi="標楷體"/>
                                <w:b/>
                                <w:sz w:val="20"/>
                                <w:szCs w:val="20"/>
                              </w:rPr>
                            </w:pPr>
                            <w:r w:rsidRPr="00717F47">
                              <w:rPr>
                                <w:rFonts w:ascii="標楷體" w:eastAsia="標楷體" w:hAnsi="標楷體" w:hint="eastAsia"/>
                                <w:b/>
                                <w:sz w:val="20"/>
                                <w:szCs w:val="20"/>
                              </w:rPr>
                              <w:t>合</w:t>
                            </w:r>
                            <w:r w:rsidRPr="00717F47">
                              <w:rPr>
                                <w:rFonts w:ascii="標楷體" w:eastAsia="標楷體" w:hAnsi="標楷體"/>
                                <w:b/>
                                <w:sz w:val="20"/>
                                <w:szCs w:val="20"/>
                              </w:rPr>
                              <w:t>計</w:t>
                            </w:r>
                          </w:p>
                        </w:tc>
                        <w:tc>
                          <w:tcPr>
                            <w:tcW w:w="937" w:type="dxa"/>
                            <w:vAlign w:val="center"/>
                          </w:tcPr>
                          <w:p w14:paraId="3248B9C7" w14:textId="77777777" w:rsidR="00A93915" w:rsidRPr="00717F47" w:rsidRDefault="00A93915" w:rsidP="00DD5B06">
                            <w:pPr>
                              <w:pStyle w:val="afff5"/>
                              <w:spacing w:line="0" w:lineRule="atLeast"/>
                              <w:ind w:leftChars="0" w:left="0" w:firstLineChars="0" w:firstLine="0"/>
                              <w:jc w:val="right"/>
                              <w:rPr>
                                <w:rFonts w:ascii="標楷體" w:eastAsia="標楷體" w:hAnsi="標楷體"/>
                                <w:b/>
                                <w:sz w:val="20"/>
                                <w:szCs w:val="20"/>
                              </w:rPr>
                            </w:pPr>
                            <w:r w:rsidRPr="00717F47">
                              <w:rPr>
                                <w:rFonts w:ascii="標楷體" w:eastAsia="標楷體" w:hAnsi="標楷體" w:hint="eastAsia"/>
                                <w:b/>
                                <w:sz w:val="20"/>
                                <w:szCs w:val="20"/>
                              </w:rPr>
                              <w:t>1</w:t>
                            </w:r>
                            <w:r w:rsidRPr="00717F47">
                              <w:rPr>
                                <w:rFonts w:ascii="標楷體" w:eastAsia="標楷體" w:hAnsi="標楷體"/>
                                <w:b/>
                                <w:sz w:val="20"/>
                                <w:szCs w:val="20"/>
                              </w:rPr>
                              <w:t>,</w:t>
                            </w:r>
                            <w:r w:rsidRPr="00717F47">
                              <w:rPr>
                                <w:rFonts w:ascii="標楷體" w:eastAsia="標楷體" w:hAnsi="標楷體" w:hint="eastAsia"/>
                                <w:b/>
                                <w:sz w:val="20"/>
                                <w:szCs w:val="20"/>
                              </w:rPr>
                              <w:t>17</w:t>
                            </w:r>
                            <w:r w:rsidRPr="00717F47">
                              <w:rPr>
                                <w:rFonts w:ascii="標楷體" w:eastAsia="標楷體" w:hAnsi="標楷體"/>
                                <w:b/>
                                <w:sz w:val="20"/>
                                <w:szCs w:val="20"/>
                              </w:rPr>
                              <w:t>1</w:t>
                            </w:r>
                          </w:p>
                        </w:tc>
                        <w:tc>
                          <w:tcPr>
                            <w:tcW w:w="937" w:type="dxa"/>
                            <w:vAlign w:val="center"/>
                          </w:tcPr>
                          <w:p w14:paraId="2B0BDA2A" w14:textId="77777777" w:rsidR="00A93915" w:rsidRPr="00717F47" w:rsidRDefault="00A93915" w:rsidP="00DD5B06">
                            <w:pPr>
                              <w:pStyle w:val="afff5"/>
                              <w:spacing w:line="0" w:lineRule="atLeast"/>
                              <w:ind w:leftChars="0" w:left="0" w:firstLineChars="0" w:firstLine="0"/>
                              <w:jc w:val="right"/>
                              <w:rPr>
                                <w:rFonts w:ascii="標楷體" w:eastAsia="標楷體" w:hAnsi="標楷體"/>
                                <w:b/>
                                <w:sz w:val="20"/>
                                <w:szCs w:val="20"/>
                              </w:rPr>
                            </w:pPr>
                            <w:r w:rsidRPr="00717F47">
                              <w:rPr>
                                <w:rFonts w:ascii="標楷體" w:eastAsia="標楷體" w:hAnsi="標楷體" w:hint="eastAsia"/>
                                <w:b/>
                                <w:sz w:val="20"/>
                                <w:szCs w:val="20"/>
                              </w:rPr>
                              <w:t>100.00</w:t>
                            </w:r>
                          </w:p>
                        </w:tc>
                      </w:tr>
                      <w:tr w:rsidR="00A93915" w:rsidRPr="00BB33AF" w14:paraId="4C639723"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7A27F2BC" w14:textId="77777777" w:rsidR="00A93915" w:rsidRPr="00717F47" w:rsidRDefault="00A93915" w:rsidP="00DD5B06">
                            <w:pPr>
                              <w:pStyle w:val="afff5"/>
                              <w:spacing w:line="0" w:lineRule="atLeast"/>
                              <w:ind w:leftChars="0" w:left="0" w:firstLineChars="0" w:firstLine="0"/>
                              <w:jc w:val="left"/>
                              <w:rPr>
                                <w:rFonts w:ascii="標楷體" w:eastAsia="標楷體" w:hAnsi="標楷體"/>
                                <w:b/>
                                <w:sz w:val="20"/>
                                <w:szCs w:val="20"/>
                              </w:rPr>
                            </w:pPr>
                            <w:r w:rsidRPr="00717F47">
                              <w:rPr>
                                <w:rFonts w:ascii="標楷體" w:eastAsia="標楷體" w:hAnsi="標楷體" w:hint="eastAsia"/>
                                <w:sz w:val="20"/>
                                <w:szCs w:val="20"/>
                              </w:rPr>
                              <w:t>設</w:t>
                            </w:r>
                            <w:r w:rsidRPr="00717F47">
                              <w:rPr>
                                <w:rFonts w:ascii="標楷體" w:eastAsia="標楷體" w:hAnsi="標楷體"/>
                                <w:sz w:val="20"/>
                                <w:szCs w:val="20"/>
                              </w:rPr>
                              <w:t>備</w:t>
                            </w:r>
                            <w:r w:rsidRPr="00717F47">
                              <w:rPr>
                                <w:rFonts w:ascii="標楷體" w:eastAsia="標楷體" w:hAnsi="標楷體" w:hint="eastAsia"/>
                                <w:sz w:val="20"/>
                                <w:szCs w:val="20"/>
                              </w:rPr>
                              <w:t>因</w:t>
                            </w:r>
                            <w:r w:rsidRPr="00717F47">
                              <w:rPr>
                                <w:rFonts w:ascii="標楷體" w:eastAsia="標楷體" w:hAnsi="標楷體"/>
                                <w:sz w:val="20"/>
                                <w:szCs w:val="20"/>
                              </w:rPr>
                              <w:t>素</w:t>
                            </w:r>
                          </w:p>
                        </w:tc>
                        <w:tc>
                          <w:tcPr>
                            <w:tcW w:w="937" w:type="dxa"/>
                            <w:vAlign w:val="center"/>
                          </w:tcPr>
                          <w:p w14:paraId="69980E68"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sz w:val="20"/>
                                <w:szCs w:val="20"/>
                              </w:rPr>
                              <w:t>178</w:t>
                            </w:r>
                          </w:p>
                        </w:tc>
                        <w:tc>
                          <w:tcPr>
                            <w:tcW w:w="937" w:type="dxa"/>
                            <w:vAlign w:val="center"/>
                          </w:tcPr>
                          <w:p w14:paraId="096D97C2"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15.20</w:t>
                            </w:r>
                          </w:p>
                        </w:tc>
                      </w:tr>
                      <w:tr w:rsidR="00A93915" w:rsidRPr="00BB33AF" w14:paraId="279EAC90"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23A9F342" w14:textId="77777777" w:rsidR="00A93915" w:rsidRPr="00717F47" w:rsidRDefault="00A93915" w:rsidP="00DD5B06">
                            <w:pPr>
                              <w:pStyle w:val="afff5"/>
                              <w:spacing w:line="0" w:lineRule="atLeast"/>
                              <w:ind w:leftChars="0" w:left="0" w:firstLineChars="0" w:firstLine="0"/>
                              <w:rPr>
                                <w:rFonts w:ascii="標楷體" w:eastAsia="標楷體" w:hAnsi="標楷體"/>
                                <w:sz w:val="20"/>
                                <w:szCs w:val="20"/>
                              </w:rPr>
                            </w:pPr>
                            <w:r w:rsidRPr="00717F47">
                              <w:rPr>
                                <w:rFonts w:ascii="標楷體" w:eastAsia="標楷體" w:hAnsi="標楷體" w:hint="eastAsia"/>
                                <w:sz w:val="20"/>
                                <w:szCs w:val="20"/>
                              </w:rPr>
                              <w:t>非設</w:t>
                            </w:r>
                            <w:r w:rsidRPr="00717F47">
                              <w:rPr>
                                <w:rFonts w:ascii="標楷體" w:eastAsia="標楷體" w:hAnsi="標楷體"/>
                                <w:sz w:val="20"/>
                                <w:szCs w:val="20"/>
                              </w:rPr>
                              <w:t>備</w:t>
                            </w:r>
                            <w:r w:rsidRPr="00717F47">
                              <w:rPr>
                                <w:rFonts w:ascii="標楷體" w:eastAsia="標楷體" w:hAnsi="標楷體" w:hint="eastAsia"/>
                                <w:sz w:val="20"/>
                                <w:szCs w:val="20"/>
                              </w:rPr>
                              <w:t>因</w:t>
                            </w:r>
                            <w:r w:rsidRPr="00717F47">
                              <w:rPr>
                                <w:rFonts w:ascii="標楷體" w:eastAsia="標楷體" w:hAnsi="標楷體"/>
                                <w:sz w:val="20"/>
                                <w:szCs w:val="20"/>
                              </w:rPr>
                              <w:t>素</w:t>
                            </w:r>
                          </w:p>
                        </w:tc>
                        <w:tc>
                          <w:tcPr>
                            <w:tcW w:w="937" w:type="dxa"/>
                            <w:vAlign w:val="center"/>
                          </w:tcPr>
                          <w:p w14:paraId="49E5E0C6"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sz w:val="20"/>
                                <w:szCs w:val="20"/>
                              </w:rPr>
                              <w:t>100</w:t>
                            </w:r>
                          </w:p>
                        </w:tc>
                        <w:tc>
                          <w:tcPr>
                            <w:tcW w:w="937" w:type="dxa"/>
                            <w:vAlign w:val="center"/>
                          </w:tcPr>
                          <w:p w14:paraId="12ECF5CE"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8.54</w:t>
                            </w:r>
                          </w:p>
                        </w:tc>
                      </w:tr>
                      <w:tr w:rsidR="00A93915" w:rsidRPr="00BB33AF" w14:paraId="11CB465D"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0D4EEA28" w14:textId="77777777" w:rsidR="00A93915" w:rsidRPr="00717F47" w:rsidRDefault="00A93915" w:rsidP="00DD5B06">
                            <w:pPr>
                              <w:pStyle w:val="afff5"/>
                              <w:spacing w:line="0" w:lineRule="atLeast"/>
                              <w:ind w:leftChars="0" w:left="0" w:firstLineChars="0" w:firstLine="0"/>
                              <w:rPr>
                                <w:rFonts w:ascii="標楷體" w:eastAsia="標楷體" w:hAnsi="標楷體"/>
                                <w:sz w:val="20"/>
                                <w:szCs w:val="20"/>
                              </w:rPr>
                            </w:pPr>
                            <w:r w:rsidRPr="00717F47">
                              <w:rPr>
                                <w:rFonts w:ascii="標楷體" w:eastAsia="標楷體" w:hAnsi="標楷體" w:hint="eastAsia"/>
                                <w:sz w:val="20"/>
                                <w:szCs w:val="20"/>
                              </w:rPr>
                              <w:t>原</w:t>
                            </w:r>
                            <w:r w:rsidRPr="00717F47">
                              <w:rPr>
                                <w:rFonts w:ascii="標楷體" w:eastAsia="標楷體" w:hAnsi="標楷體"/>
                                <w:sz w:val="20"/>
                                <w:szCs w:val="20"/>
                              </w:rPr>
                              <w:t>因不明</w:t>
                            </w:r>
                            <w:r w:rsidRPr="00717F47">
                              <w:rPr>
                                <w:rFonts w:ascii="標楷體" w:eastAsia="標楷體" w:hAnsi="標楷體" w:hint="eastAsia"/>
                                <w:sz w:val="20"/>
                                <w:szCs w:val="20"/>
                              </w:rPr>
                              <w:t>小計</w:t>
                            </w:r>
                          </w:p>
                        </w:tc>
                        <w:tc>
                          <w:tcPr>
                            <w:tcW w:w="937" w:type="dxa"/>
                            <w:vAlign w:val="center"/>
                          </w:tcPr>
                          <w:p w14:paraId="2779ABD7"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sz w:val="20"/>
                                <w:szCs w:val="20"/>
                              </w:rPr>
                              <w:t>893</w:t>
                            </w:r>
                          </w:p>
                        </w:tc>
                        <w:tc>
                          <w:tcPr>
                            <w:tcW w:w="937" w:type="dxa"/>
                            <w:vAlign w:val="center"/>
                          </w:tcPr>
                          <w:p w14:paraId="01C23080"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76.26</w:t>
                            </w:r>
                          </w:p>
                        </w:tc>
                      </w:tr>
                      <w:tr w:rsidR="00A93915" w:rsidRPr="00BB33AF" w14:paraId="5C9C680A"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3E57298A" w14:textId="77777777" w:rsidR="00A93915" w:rsidRPr="00717F47" w:rsidRDefault="00A93915" w:rsidP="00DD5B06">
                            <w:pPr>
                              <w:pStyle w:val="afff5"/>
                              <w:spacing w:line="0" w:lineRule="atLeast"/>
                              <w:ind w:leftChars="100" w:left="240" w:firstLineChars="0" w:firstLine="0"/>
                              <w:rPr>
                                <w:rFonts w:ascii="標楷體" w:eastAsia="標楷體" w:hAnsi="標楷體"/>
                                <w:sz w:val="20"/>
                                <w:szCs w:val="20"/>
                              </w:rPr>
                            </w:pPr>
                            <w:r w:rsidRPr="00717F47">
                              <w:rPr>
                                <w:rFonts w:ascii="標楷體" w:eastAsia="標楷體" w:hAnsi="標楷體" w:hint="eastAsia"/>
                                <w:sz w:val="20"/>
                                <w:szCs w:val="20"/>
                              </w:rPr>
                              <w:t>已</w:t>
                            </w:r>
                            <w:r w:rsidRPr="00717F47">
                              <w:rPr>
                                <w:rFonts w:ascii="標楷體" w:eastAsia="標楷體" w:hAnsi="標楷體"/>
                                <w:sz w:val="20"/>
                                <w:szCs w:val="20"/>
                              </w:rPr>
                              <w:t>取得</w:t>
                            </w:r>
                            <w:r w:rsidRPr="00717F47">
                              <w:rPr>
                                <w:rFonts w:ascii="標楷體" w:eastAsia="標楷體" w:hAnsi="標楷體" w:hint="eastAsia"/>
                                <w:sz w:val="20"/>
                                <w:szCs w:val="20"/>
                              </w:rPr>
                              <w:t>識別碼</w:t>
                            </w:r>
                          </w:p>
                        </w:tc>
                        <w:tc>
                          <w:tcPr>
                            <w:tcW w:w="937" w:type="dxa"/>
                            <w:vAlign w:val="center"/>
                          </w:tcPr>
                          <w:p w14:paraId="30E1761D" w14:textId="77777777" w:rsidR="00A93915" w:rsidRPr="00717F47" w:rsidRDefault="00A93915" w:rsidP="00DD5B06">
                            <w:pPr>
                              <w:widowControl/>
                              <w:spacing w:line="0" w:lineRule="atLeast"/>
                              <w:jc w:val="right"/>
                              <w:rPr>
                                <w:rFonts w:ascii="標楷體" w:eastAsia="標楷體" w:hAnsi="標楷體"/>
                                <w:color w:val="000000"/>
                                <w:sz w:val="20"/>
                                <w:szCs w:val="20"/>
                              </w:rPr>
                            </w:pPr>
                            <w:r w:rsidRPr="00717F47">
                              <w:rPr>
                                <w:rFonts w:ascii="標楷體" w:eastAsia="標楷體" w:hAnsi="標楷體" w:hint="eastAsia"/>
                                <w:color w:val="000000"/>
                                <w:sz w:val="20"/>
                                <w:szCs w:val="20"/>
                              </w:rPr>
                              <w:t>350</w:t>
                            </w:r>
                          </w:p>
                        </w:tc>
                        <w:tc>
                          <w:tcPr>
                            <w:tcW w:w="937" w:type="dxa"/>
                            <w:vAlign w:val="center"/>
                          </w:tcPr>
                          <w:p w14:paraId="547D0E5A"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29.89</w:t>
                            </w:r>
                          </w:p>
                        </w:tc>
                      </w:tr>
                      <w:tr w:rsidR="00A93915" w:rsidRPr="00BB33AF" w14:paraId="4BA46F47" w14:textId="77777777" w:rsidTr="008D0E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284"/>
                          <w:jc w:val="center"/>
                        </w:trPr>
                        <w:tc>
                          <w:tcPr>
                            <w:tcW w:w="1836" w:type="dxa"/>
                            <w:vAlign w:val="center"/>
                          </w:tcPr>
                          <w:p w14:paraId="77501D33" w14:textId="77777777" w:rsidR="00A93915" w:rsidRPr="00717F47" w:rsidRDefault="00A93915" w:rsidP="00DD5B06">
                            <w:pPr>
                              <w:pStyle w:val="afff5"/>
                              <w:spacing w:line="0" w:lineRule="atLeast"/>
                              <w:ind w:leftChars="100" w:left="240" w:firstLineChars="0" w:firstLine="0"/>
                              <w:rPr>
                                <w:rFonts w:ascii="標楷體" w:eastAsia="標楷體" w:hAnsi="標楷體"/>
                                <w:sz w:val="20"/>
                                <w:szCs w:val="20"/>
                              </w:rPr>
                            </w:pPr>
                            <w:r w:rsidRPr="00717F47">
                              <w:rPr>
                                <w:rFonts w:ascii="標楷體" w:eastAsia="標楷體" w:hAnsi="標楷體" w:hint="eastAsia"/>
                                <w:sz w:val="20"/>
                                <w:szCs w:val="20"/>
                              </w:rPr>
                              <w:t>未取</w:t>
                            </w:r>
                            <w:r w:rsidRPr="00717F47">
                              <w:rPr>
                                <w:rFonts w:ascii="標楷體" w:eastAsia="標楷體" w:hAnsi="標楷體"/>
                                <w:sz w:val="20"/>
                                <w:szCs w:val="20"/>
                              </w:rPr>
                              <w:t>得</w:t>
                            </w:r>
                            <w:r w:rsidRPr="00717F47">
                              <w:rPr>
                                <w:rFonts w:ascii="標楷體" w:eastAsia="標楷體" w:hAnsi="標楷體" w:hint="eastAsia"/>
                                <w:sz w:val="20"/>
                                <w:szCs w:val="20"/>
                              </w:rPr>
                              <w:t>識別碼</w:t>
                            </w:r>
                          </w:p>
                        </w:tc>
                        <w:tc>
                          <w:tcPr>
                            <w:tcW w:w="937" w:type="dxa"/>
                            <w:vAlign w:val="center"/>
                          </w:tcPr>
                          <w:p w14:paraId="577D1800" w14:textId="77777777" w:rsidR="00A93915" w:rsidRPr="00717F47" w:rsidRDefault="00A93915" w:rsidP="00DD5B06">
                            <w:pPr>
                              <w:spacing w:line="0" w:lineRule="atLeast"/>
                              <w:jc w:val="right"/>
                              <w:rPr>
                                <w:rFonts w:ascii="標楷體" w:eastAsia="標楷體" w:hAnsi="標楷體"/>
                                <w:color w:val="000000"/>
                                <w:sz w:val="20"/>
                                <w:szCs w:val="20"/>
                              </w:rPr>
                            </w:pPr>
                            <w:r w:rsidRPr="00717F47">
                              <w:rPr>
                                <w:rFonts w:ascii="標楷體" w:eastAsia="標楷體" w:hAnsi="標楷體" w:hint="eastAsia"/>
                                <w:color w:val="000000"/>
                                <w:sz w:val="20"/>
                                <w:szCs w:val="20"/>
                              </w:rPr>
                              <w:t>543</w:t>
                            </w:r>
                          </w:p>
                        </w:tc>
                        <w:tc>
                          <w:tcPr>
                            <w:tcW w:w="937" w:type="dxa"/>
                            <w:vAlign w:val="center"/>
                          </w:tcPr>
                          <w:p w14:paraId="750E962F" w14:textId="77777777" w:rsidR="00A93915" w:rsidRPr="00717F47" w:rsidRDefault="00A93915" w:rsidP="00DD5B06">
                            <w:pPr>
                              <w:pStyle w:val="afff5"/>
                              <w:spacing w:line="0" w:lineRule="atLeast"/>
                              <w:ind w:leftChars="0" w:left="0" w:firstLineChars="0" w:firstLine="0"/>
                              <w:jc w:val="right"/>
                              <w:rPr>
                                <w:rFonts w:ascii="標楷體" w:eastAsia="標楷體" w:hAnsi="標楷體"/>
                                <w:sz w:val="20"/>
                                <w:szCs w:val="20"/>
                              </w:rPr>
                            </w:pPr>
                            <w:r w:rsidRPr="00717F47">
                              <w:rPr>
                                <w:rFonts w:ascii="標楷體" w:eastAsia="標楷體" w:hAnsi="標楷體" w:hint="eastAsia"/>
                                <w:sz w:val="20"/>
                                <w:szCs w:val="20"/>
                              </w:rPr>
                              <w:t>46.37</w:t>
                            </w:r>
                          </w:p>
                        </w:tc>
                      </w:tr>
                      <w:tr w:rsidR="00A93915" w:rsidRPr="00BB33AF" w14:paraId="08E53890" w14:textId="77777777" w:rsidTr="0055142E">
                        <w:trPr>
                          <w:jc w:val="center"/>
                        </w:trPr>
                        <w:tc>
                          <w:tcPr>
                            <w:tcW w:w="3710" w:type="dxa"/>
                            <w:gridSpan w:val="3"/>
                            <w:tcBorders>
                              <w:top w:val="single" w:sz="4" w:space="0" w:color="auto"/>
                            </w:tcBorders>
                            <w:tcMar>
                              <w:left w:w="28" w:type="dxa"/>
                              <w:right w:w="28" w:type="dxa"/>
                            </w:tcMar>
                            <w:vAlign w:val="center"/>
                          </w:tcPr>
                          <w:p w14:paraId="7E4DC756" w14:textId="77777777" w:rsidR="00A93915" w:rsidRPr="00717F47" w:rsidRDefault="00A93915" w:rsidP="00717F47">
                            <w:pPr>
                              <w:pStyle w:val="afff5"/>
                              <w:spacing w:beforeLines="15" w:before="54" w:line="0" w:lineRule="atLeast"/>
                              <w:ind w:leftChars="-20" w:left="-48" w:firstLineChars="0" w:firstLine="0"/>
                              <w:jc w:val="left"/>
                              <w:rPr>
                                <w:rFonts w:ascii="標楷體" w:eastAsia="標楷體" w:hAnsi="標楷體"/>
                                <w:sz w:val="18"/>
                                <w:szCs w:val="20"/>
                              </w:rPr>
                            </w:pPr>
                            <w:r w:rsidRPr="00717F47">
                              <w:rPr>
                                <w:rFonts w:ascii="標楷體" w:eastAsia="標楷體" w:hAnsi="標楷體" w:hint="eastAsia"/>
                                <w:sz w:val="18"/>
                                <w:szCs w:val="20"/>
                              </w:rPr>
                              <w:t>資</w:t>
                            </w:r>
                            <w:r w:rsidRPr="00717F47">
                              <w:rPr>
                                <w:rFonts w:ascii="標楷體" w:eastAsia="標楷體" w:hAnsi="標楷體"/>
                                <w:sz w:val="18"/>
                                <w:szCs w:val="20"/>
                              </w:rPr>
                              <w:t>料來</w:t>
                            </w:r>
                            <w:r w:rsidRPr="00717F47">
                              <w:rPr>
                                <w:rFonts w:ascii="標楷體" w:eastAsia="標楷體" w:hAnsi="標楷體" w:hint="eastAsia"/>
                                <w:sz w:val="18"/>
                                <w:szCs w:val="20"/>
                              </w:rPr>
                              <w:t>源</w:t>
                            </w:r>
                            <w:r w:rsidRPr="00717F47">
                              <w:rPr>
                                <w:rFonts w:ascii="標楷體" w:eastAsia="標楷體" w:hAnsi="標楷體"/>
                                <w:sz w:val="18"/>
                                <w:szCs w:val="20"/>
                              </w:rPr>
                              <w:t>：整理自</w:t>
                            </w:r>
                            <w:proofErr w:type="gramStart"/>
                            <w:r w:rsidRPr="00717F47">
                              <w:rPr>
                                <w:rFonts w:ascii="標楷體" w:eastAsia="標楷體" w:hAnsi="標楷體" w:hint="eastAsia"/>
                                <w:sz w:val="18"/>
                                <w:szCs w:val="20"/>
                              </w:rPr>
                              <w:t>臺</w:t>
                            </w:r>
                            <w:r w:rsidRPr="00717F47">
                              <w:rPr>
                                <w:rFonts w:ascii="標楷體" w:eastAsia="標楷體" w:hAnsi="標楷體"/>
                                <w:sz w:val="18"/>
                                <w:szCs w:val="20"/>
                              </w:rPr>
                              <w:t>鐵</w:t>
                            </w:r>
                            <w:r w:rsidRPr="00717F47">
                              <w:rPr>
                                <w:rFonts w:ascii="標楷體" w:eastAsia="標楷體" w:hAnsi="標楷體" w:hint="eastAsia"/>
                                <w:sz w:val="18"/>
                                <w:szCs w:val="20"/>
                              </w:rPr>
                              <w:t>局</w:t>
                            </w:r>
                            <w:proofErr w:type="gramEnd"/>
                            <w:r w:rsidRPr="00717F47">
                              <w:rPr>
                                <w:rFonts w:ascii="標楷體" w:eastAsia="標楷體" w:hAnsi="標楷體" w:hint="eastAsia"/>
                                <w:sz w:val="18"/>
                                <w:szCs w:val="20"/>
                              </w:rPr>
                              <w:t>提</w:t>
                            </w:r>
                            <w:r w:rsidRPr="00717F47">
                              <w:rPr>
                                <w:rFonts w:ascii="標楷體" w:eastAsia="標楷體" w:hAnsi="標楷體"/>
                                <w:sz w:val="18"/>
                                <w:szCs w:val="20"/>
                              </w:rPr>
                              <w:t>供資料。</w:t>
                            </w:r>
                          </w:p>
                        </w:tc>
                      </w:tr>
                    </w:tbl>
                    <w:p w14:paraId="5CB7ABC6" w14:textId="77777777" w:rsidR="00A93915" w:rsidRPr="00494E4A" w:rsidRDefault="00A93915" w:rsidP="008D0E43">
                      <w:pPr>
                        <w:spacing w:line="240" w:lineRule="exact"/>
                      </w:pPr>
                    </w:p>
                  </w:txbxContent>
                </v:textbox>
                <w10:wrap type="square" anchorx="margin" anchory="margin"/>
              </v:shape>
            </w:pict>
          </mc:Fallback>
        </mc:AlternateContent>
      </w:r>
      <w:r w:rsidRPr="007626FD">
        <w:rPr>
          <w:rFonts w:hint="eastAsia"/>
          <w:b/>
        </w:rPr>
        <w:t>（1</w:t>
      </w:r>
      <w:r w:rsidRPr="007626FD">
        <w:rPr>
          <w:b/>
        </w:rPr>
        <w:t>）</w:t>
      </w:r>
      <w:r w:rsidRPr="007626FD">
        <w:rPr>
          <w:rFonts w:hint="eastAsia"/>
          <w:b/>
        </w:rPr>
        <w:t xml:space="preserve">　</w:t>
      </w:r>
      <w:r w:rsidRPr="007626FD">
        <w:rPr>
          <w:b/>
        </w:rPr>
        <w:t>ATP地上裝置故障或異常事件仍居高不下，惟未能確實查明發生原因及地點，部分裝置甚至頻繁發生故障或異常事件而未獲解決</w:t>
      </w:r>
      <w:r w:rsidRPr="008D0E43">
        <w:rPr>
          <w:rFonts w:hint="eastAsia"/>
          <w:b/>
          <w:bCs/>
        </w:rPr>
        <w:t>：</w:t>
      </w:r>
      <w:proofErr w:type="gramStart"/>
      <w:r w:rsidRPr="007626FD">
        <w:rPr>
          <w:rFonts w:hint="eastAsia"/>
        </w:rPr>
        <w:t>臺</w:t>
      </w:r>
      <w:r w:rsidRPr="007626FD">
        <w:t>鐵局</w:t>
      </w:r>
      <w:proofErr w:type="gramEnd"/>
      <w:r w:rsidRPr="007626FD">
        <w:t>旅</w:t>
      </w:r>
      <w:r w:rsidRPr="007626FD">
        <w:rPr>
          <w:rFonts w:hint="eastAsia"/>
        </w:rPr>
        <w:t>客</w:t>
      </w:r>
      <w:r w:rsidRPr="007626FD">
        <w:t>列車延誤之原因，區分為</w:t>
      </w:r>
      <w:r w:rsidRPr="007626FD">
        <w:rPr>
          <w:rFonts w:hint="eastAsia"/>
        </w:rPr>
        <w:t>可控因素（包含號</w:t>
      </w:r>
      <w:proofErr w:type="gramStart"/>
      <w:r w:rsidRPr="007626FD">
        <w:rPr>
          <w:rFonts w:hint="eastAsia"/>
        </w:rPr>
        <w:t>誌</w:t>
      </w:r>
      <w:proofErr w:type="gramEnd"/>
      <w:r w:rsidRPr="007626FD">
        <w:rPr>
          <w:rFonts w:hint="eastAsia"/>
        </w:rPr>
        <w:t>故障、車輛故障、</w:t>
      </w:r>
      <w:r w:rsidRPr="007626FD">
        <w:t>ATP故障、慢行、電力設備故障、路線故障工程延誤及出軌等</w:t>
      </w:r>
      <w:r w:rsidRPr="007626FD">
        <w:rPr>
          <w:rFonts w:hint="eastAsia"/>
        </w:rPr>
        <w:t>）</w:t>
      </w:r>
      <w:r w:rsidRPr="007626FD">
        <w:t>及不可控因素</w:t>
      </w:r>
      <w:r w:rsidRPr="007626FD">
        <w:rPr>
          <w:rFonts w:hint="eastAsia"/>
        </w:rPr>
        <w:t>（</w:t>
      </w:r>
      <w:r w:rsidRPr="007626FD">
        <w:t>包含天然災變、外物入侵、死傷事故、平交道事故等</w:t>
      </w:r>
      <w:r w:rsidRPr="007626FD">
        <w:rPr>
          <w:rFonts w:hint="eastAsia"/>
        </w:rPr>
        <w:t>）</w:t>
      </w:r>
      <w:r w:rsidR="00CA31E9">
        <w:rPr>
          <w:rFonts w:hint="eastAsia"/>
        </w:rPr>
        <w:t>。</w:t>
      </w:r>
      <w:r w:rsidRPr="007626FD">
        <w:t>經查</w:t>
      </w:r>
      <w:proofErr w:type="gramStart"/>
      <w:r w:rsidRPr="007626FD">
        <w:rPr>
          <w:rFonts w:hint="eastAsia"/>
        </w:rPr>
        <w:t>臺鐵</w:t>
      </w:r>
      <w:r w:rsidRPr="007626FD">
        <w:t>局</w:t>
      </w:r>
      <w:proofErr w:type="gramEnd"/>
      <w:r w:rsidRPr="007626FD">
        <w:t>106至111年度屬可控因素之客運列車誤點件數中，以ATP故障（異常）所致者逾</w:t>
      </w:r>
      <w:proofErr w:type="gramStart"/>
      <w:r w:rsidRPr="007626FD">
        <w:t>6成</w:t>
      </w:r>
      <w:proofErr w:type="gramEnd"/>
      <w:r w:rsidRPr="007626FD">
        <w:t>占最</w:t>
      </w:r>
      <w:proofErr w:type="gramStart"/>
      <w:r w:rsidRPr="007626FD">
        <w:t>大宗，</w:t>
      </w:r>
      <w:proofErr w:type="gramEnd"/>
      <w:r w:rsidRPr="007626FD">
        <w:t>其中</w:t>
      </w:r>
      <w:proofErr w:type="gramStart"/>
      <w:r w:rsidRPr="007626FD">
        <w:t>111</w:t>
      </w:r>
      <w:proofErr w:type="gramEnd"/>
      <w:r w:rsidRPr="007626FD">
        <w:t>年度計發生1,782件，受影響車次計2,761列次，經該局召集專案會議及工作小組會議研討，ATP故障（異常）發生件數雖已呈遞減趨勢，惟</w:t>
      </w:r>
      <w:proofErr w:type="gramStart"/>
      <w:r w:rsidRPr="007626FD">
        <w:t>111</w:t>
      </w:r>
      <w:proofErr w:type="gramEnd"/>
      <w:r w:rsidRPr="007626FD">
        <w:t>年度之ATP故障（異常）事件中，屬地上裝置者1,171件，計有893件原因不明（占76.26％，</w:t>
      </w:r>
      <w:r w:rsidRPr="00717F47">
        <w:rPr>
          <w:rStyle w:val="mark"/>
          <w:color w:val="000000" w:themeColor="text1"/>
        </w:rPr>
        <w:fldChar w:fldCharType="begin"/>
      </w:r>
      <w:r w:rsidRPr="00717F47">
        <w:rPr>
          <w:rStyle w:val="mark"/>
          <w:color w:val="000000" w:themeColor="text1"/>
        </w:rPr>
        <w:instrText xml:space="preserve"> REF _Ref138419458 \h  \* MERGEFORMAT </w:instrText>
      </w:r>
      <w:r w:rsidRPr="00717F47">
        <w:rPr>
          <w:rStyle w:val="mark"/>
          <w:color w:val="000000" w:themeColor="text1"/>
        </w:rPr>
      </w:r>
      <w:r w:rsidRPr="00717F47">
        <w:rPr>
          <w:rStyle w:val="mark"/>
          <w:color w:val="000000" w:themeColor="text1"/>
        </w:rPr>
        <w:fldChar w:fldCharType="separate"/>
      </w:r>
      <w:r w:rsidRPr="00717F47">
        <w:rPr>
          <w:rStyle w:val="mark"/>
          <w:color w:val="000000" w:themeColor="text1"/>
        </w:rPr>
        <w:t>表4</w:t>
      </w:r>
      <w:r w:rsidRPr="00717F47">
        <w:rPr>
          <w:rStyle w:val="mark"/>
          <w:color w:val="000000" w:themeColor="text1"/>
        </w:rPr>
        <w:fldChar w:fldCharType="end"/>
      </w:r>
      <w:r w:rsidRPr="00717F47">
        <w:rPr>
          <w:color w:val="000000" w:themeColor="text1"/>
        </w:rPr>
        <w:t>）</w:t>
      </w:r>
      <w:r w:rsidRPr="007626FD">
        <w:t>，又其中543件於發生時未取得地上感應子</w:t>
      </w:r>
      <w:r w:rsidRPr="007626FD">
        <w:rPr>
          <w:rFonts w:hint="eastAsia"/>
        </w:rPr>
        <w:t>識</w:t>
      </w:r>
      <w:r w:rsidRPr="007626FD">
        <w:t>別碼，亦無法獲知確切發生地點，以有效分析其故障（異常）原因</w:t>
      </w:r>
      <w:r w:rsidRPr="007626FD">
        <w:rPr>
          <w:rFonts w:hint="eastAsia"/>
        </w:rPr>
        <w:t>；</w:t>
      </w:r>
      <w:r w:rsidRPr="007626FD">
        <w:t>另已取得地上感應子</w:t>
      </w:r>
      <w:r w:rsidRPr="007626FD">
        <w:rPr>
          <w:rFonts w:hint="eastAsia"/>
        </w:rPr>
        <w:t>識</w:t>
      </w:r>
      <w:r w:rsidRPr="007626FD">
        <w:t>別碼之ATP地上裝置故障（異</w:t>
      </w:r>
      <w:r w:rsidRPr="007626FD">
        <w:rPr>
          <w:rFonts w:hint="eastAsia"/>
        </w:rPr>
        <w:t>常）事件，有</w:t>
      </w:r>
      <w:r w:rsidRPr="007626FD">
        <w:t>263件係於當年度重複發生2次以上，甚有高達15次者，顯示其故障發生仍未能有效解決</w:t>
      </w:r>
      <w:r w:rsidRPr="007626FD">
        <w:rPr>
          <w:rFonts w:hint="eastAsia"/>
        </w:rPr>
        <w:t>等情事，經</w:t>
      </w:r>
      <w:r w:rsidRPr="007626FD">
        <w:t>函請</w:t>
      </w:r>
      <w:proofErr w:type="gramStart"/>
      <w:r w:rsidRPr="007626FD">
        <w:rPr>
          <w:rFonts w:hint="eastAsia"/>
        </w:rPr>
        <w:t>臺</w:t>
      </w:r>
      <w:r w:rsidRPr="007626FD">
        <w:t>鐵局檢討研謀善策</w:t>
      </w:r>
      <w:proofErr w:type="gramEnd"/>
      <w:r w:rsidRPr="007626FD">
        <w:t>。</w:t>
      </w:r>
      <w:r w:rsidRPr="007626FD">
        <w:rPr>
          <w:rFonts w:hint="eastAsia"/>
        </w:rPr>
        <w:t>據</w:t>
      </w:r>
      <w:r w:rsidRPr="007626FD">
        <w:t>復：</w:t>
      </w:r>
      <w:r w:rsidRPr="007626FD">
        <w:rPr>
          <w:rFonts w:hint="eastAsia"/>
        </w:rPr>
        <w:t>各分駐所於接獲ATP地</w:t>
      </w:r>
      <w:r w:rsidRPr="007626FD">
        <w:t>上裝置相關</w:t>
      </w:r>
      <w:r w:rsidRPr="007626FD">
        <w:rPr>
          <w:rFonts w:hint="eastAsia"/>
        </w:rPr>
        <w:t>通報後，皆至現場查看有無異常，並</w:t>
      </w:r>
      <w:r w:rsidRPr="007626FD">
        <w:t>量測感應子是否可正確讀取</w:t>
      </w:r>
      <w:r w:rsidRPr="007626FD">
        <w:rPr>
          <w:rFonts w:hint="eastAsia"/>
        </w:rPr>
        <w:t>，</w:t>
      </w:r>
      <w:r w:rsidRPr="007626FD">
        <w:t>轄管電</w:t>
      </w:r>
      <w:proofErr w:type="gramStart"/>
      <w:r w:rsidRPr="007626FD">
        <w:t>務</w:t>
      </w:r>
      <w:proofErr w:type="gramEnd"/>
      <w:r w:rsidRPr="007626FD">
        <w:t>段亦針對各故障</w:t>
      </w:r>
      <w:r w:rsidRPr="007626FD">
        <w:rPr>
          <w:rFonts w:hint="eastAsia"/>
        </w:rPr>
        <w:t>及</w:t>
      </w:r>
      <w:r w:rsidRPr="007626FD">
        <w:t>異常</w:t>
      </w:r>
      <w:r w:rsidRPr="007626FD">
        <w:rPr>
          <w:rFonts w:hint="eastAsia"/>
        </w:rPr>
        <w:t>事</w:t>
      </w:r>
      <w:r w:rsidRPr="007626FD">
        <w:t>件調閱</w:t>
      </w:r>
      <w:r w:rsidRPr="007626FD">
        <w:rPr>
          <w:rFonts w:hint="eastAsia"/>
        </w:rPr>
        <w:t>相</w:t>
      </w:r>
      <w:r w:rsidRPr="007626FD">
        <w:t>關紀錄</w:t>
      </w:r>
      <w:r w:rsidRPr="007626FD">
        <w:rPr>
          <w:rFonts w:hint="eastAsia"/>
        </w:rPr>
        <w:t>予</w:t>
      </w:r>
      <w:r w:rsidRPr="007626FD">
        <w:t>以分析</w:t>
      </w:r>
      <w:r w:rsidRPr="007626FD">
        <w:rPr>
          <w:rFonts w:hint="eastAsia"/>
        </w:rPr>
        <w:t>，該</w:t>
      </w:r>
      <w:r w:rsidRPr="007626FD">
        <w:t>局電</w:t>
      </w:r>
      <w:proofErr w:type="gramStart"/>
      <w:r w:rsidRPr="007626FD">
        <w:t>務</w:t>
      </w:r>
      <w:proofErr w:type="gramEnd"/>
      <w:r w:rsidRPr="007626FD">
        <w:t>處</w:t>
      </w:r>
      <w:r w:rsidRPr="007626FD">
        <w:rPr>
          <w:rFonts w:hint="eastAsia"/>
        </w:rPr>
        <w:t>則</w:t>
      </w:r>
      <w:r w:rsidRPr="007626FD">
        <w:t>於每月</w:t>
      </w:r>
      <w:proofErr w:type="spellStart"/>
      <w:r w:rsidRPr="007626FD">
        <w:t>ATP</w:t>
      </w:r>
      <w:proofErr w:type="spellEnd"/>
      <w:r w:rsidRPr="007626FD">
        <w:t>統計時，</w:t>
      </w:r>
      <w:r w:rsidRPr="007626FD">
        <w:rPr>
          <w:rFonts w:hint="eastAsia"/>
        </w:rPr>
        <w:t>對</w:t>
      </w:r>
      <w:r w:rsidRPr="007626FD">
        <w:t>同</w:t>
      </w:r>
      <w:r w:rsidRPr="007626FD">
        <w:rPr>
          <w:rFonts w:hint="eastAsia"/>
        </w:rPr>
        <w:t>一</w:t>
      </w:r>
      <w:r w:rsidRPr="007626FD">
        <w:t>地點</w:t>
      </w:r>
      <w:r w:rsidRPr="007626FD">
        <w:rPr>
          <w:rFonts w:hint="eastAsia"/>
        </w:rPr>
        <w:t>重</w:t>
      </w:r>
      <w:r w:rsidRPr="007626FD">
        <w:t>複發生3次以上</w:t>
      </w:r>
      <w:r w:rsidRPr="007626FD">
        <w:rPr>
          <w:rFonts w:hint="eastAsia"/>
        </w:rPr>
        <w:t>者加</w:t>
      </w:r>
      <w:r w:rsidRPr="007626FD">
        <w:t>強列管</w:t>
      </w:r>
      <w:r w:rsidRPr="007626FD">
        <w:rPr>
          <w:rFonts w:hint="eastAsia"/>
        </w:rPr>
        <w:t>。另</w:t>
      </w:r>
      <w:r w:rsidRPr="007626FD">
        <w:t>自</w:t>
      </w:r>
      <w:r w:rsidRPr="007626FD">
        <w:rPr>
          <w:rFonts w:hint="eastAsia"/>
        </w:rPr>
        <w:t>107年</w:t>
      </w:r>
      <w:r w:rsidRPr="007626FD">
        <w:t>起辦理「ATP地上設備提升297處」</w:t>
      </w:r>
      <w:r w:rsidRPr="007626FD">
        <w:rPr>
          <w:rFonts w:hint="eastAsia"/>
        </w:rPr>
        <w:t>案，於</w:t>
      </w:r>
      <w:r w:rsidRPr="007626FD">
        <w:t>相關路段增設第</w:t>
      </w:r>
      <w:r w:rsidRPr="007626FD">
        <w:rPr>
          <w:rFonts w:hint="eastAsia"/>
        </w:rPr>
        <w:t>3個</w:t>
      </w:r>
      <w:r w:rsidRPr="007626FD">
        <w:t>地上感應子</w:t>
      </w:r>
      <w:r w:rsidRPr="007626FD">
        <w:rPr>
          <w:rFonts w:hint="eastAsia"/>
        </w:rPr>
        <w:t>，</w:t>
      </w:r>
      <w:r w:rsidRPr="007626FD">
        <w:t>以提高運轉效率</w:t>
      </w:r>
      <w:r w:rsidRPr="007626FD">
        <w:rPr>
          <w:rFonts w:hint="eastAsia"/>
        </w:rPr>
        <w:t>及</w:t>
      </w:r>
      <w:r w:rsidRPr="007626FD">
        <w:t>增加監控功能</w:t>
      </w:r>
      <w:r w:rsidRPr="007626FD">
        <w:rPr>
          <w:rFonts w:hint="eastAsia"/>
        </w:rPr>
        <w:t>，</w:t>
      </w:r>
      <w:proofErr w:type="gramStart"/>
      <w:r w:rsidRPr="007626FD">
        <w:rPr>
          <w:rFonts w:hint="eastAsia"/>
        </w:rPr>
        <w:t>俾</w:t>
      </w:r>
      <w:proofErr w:type="gramEnd"/>
      <w:r w:rsidRPr="007626FD">
        <w:t>利防範</w:t>
      </w:r>
      <w:r w:rsidRPr="007626FD">
        <w:rPr>
          <w:rFonts w:hint="eastAsia"/>
        </w:rPr>
        <w:t>因</w:t>
      </w:r>
      <w:r w:rsidRPr="007626FD">
        <w:t>設備老化或纜線衰減</w:t>
      </w:r>
      <w:r w:rsidRPr="007626FD">
        <w:rPr>
          <w:rFonts w:hint="eastAsia"/>
        </w:rPr>
        <w:t>之</w:t>
      </w:r>
      <w:r w:rsidRPr="007626FD">
        <w:t>電壓電流不穩定</w:t>
      </w:r>
      <w:r w:rsidRPr="007626FD">
        <w:rPr>
          <w:rFonts w:hint="eastAsia"/>
        </w:rPr>
        <w:t>，</w:t>
      </w:r>
      <w:r w:rsidRPr="007626FD">
        <w:t>造成感應子功率衰減</w:t>
      </w:r>
      <w:r w:rsidRPr="007626FD">
        <w:rPr>
          <w:rFonts w:hint="eastAsia"/>
        </w:rPr>
        <w:t>及</w:t>
      </w:r>
      <w:r w:rsidRPr="007626FD">
        <w:t>輸出訊號不穩定等故障發生</w:t>
      </w:r>
      <w:r w:rsidRPr="007626FD">
        <w:rPr>
          <w:rFonts w:hint="eastAsia"/>
        </w:rPr>
        <w:t>，</w:t>
      </w:r>
      <w:r w:rsidRPr="007626FD">
        <w:t>並</w:t>
      </w:r>
      <w:proofErr w:type="gramStart"/>
      <w:r w:rsidRPr="007626FD">
        <w:t>將請承商</w:t>
      </w:r>
      <w:proofErr w:type="gramEnd"/>
      <w:r w:rsidRPr="007626FD">
        <w:t>於驗收前</w:t>
      </w:r>
      <w:r w:rsidRPr="007626FD">
        <w:rPr>
          <w:rFonts w:hint="eastAsia"/>
        </w:rPr>
        <w:t>就</w:t>
      </w:r>
      <w:r w:rsidRPr="007626FD">
        <w:t>監控系</w:t>
      </w:r>
      <w:r w:rsidRPr="007626FD">
        <w:rPr>
          <w:rFonts w:hint="eastAsia"/>
        </w:rPr>
        <w:t>統</w:t>
      </w:r>
      <w:r w:rsidRPr="007626FD">
        <w:t>辦理操作人員教育訓練。</w:t>
      </w:r>
    </w:p>
    <w:p w14:paraId="7DFE6E62" w14:textId="4E1C9356" w:rsidR="00A93915" w:rsidRPr="007626FD" w:rsidRDefault="00A93915" w:rsidP="008D0E43">
      <w:pPr>
        <w:pStyle w:val="0245"/>
        <w:spacing w:line="500" w:lineRule="exact"/>
        <w:ind w:firstLine="1081"/>
      </w:pPr>
      <w:r w:rsidRPr="00717F47">
        <w:rPr>
          <w:rFonts w:hint="eastAsia"/>
          <w:b/>
          <w:bCs/>
        </w:rPr>
        <w:t>（</w:t>
      </w:r>
      <w:r w:rsidRPr="00717F47">
        <w:rPr>
          <w:b/>
          <w:bCs/>
        </w:rPr>
        <w:t>2）</w:t>
      </w:r>
      <w:r w:rsidRPr="00717F47">
        <w:rPr>
          <w:rFonts w:hint="eastAsia"/>
          <w:b/>
          <w:bCs/>
        </w:rPr>
        <w:t xml:space="preserve">　</w:t>
      </w:r>
      <w:r w:rsidRPr="00717F47">
        <w:rPr>
          <w:b/>
          <w:bCs/>
        </w:rPr>
        <w:t>為避免工務單位辦理養路工作碰觸損傷ATP地上裝置</w:t>
      </w:r>
      <w:r w:rsidRPr="00717F47">
        <w:rPr>
          <w:rFonts w:hint="eastAsia"/>
          <w:b/>
          <w:bCs/>
        </w:rPr>
        <w:t>，</w:t>
      </w:r>
      <w:r w:rsidRPr="00717F47">
        <w:rPr>
          <w:b/>
          <w:bCs/>
        </w:rPr>
        <w:t>肇致故障（異常）事件發生，允宜加強電</w:t>
      </w:r>
      <w:proofErr w:type="gramStart"/>
      <w:r w:rsidRPr="00717F47">
        <w:rPr>
          <w:b/>
          <w:bCs/>
        </w:rPr>
        <w:t>務</w:t>
      </w:r>
      <w:proofErr w:type="gramEnd"/>
      <w:r w:rsidRPr="00717F47">
        <w:rPr>
          <w:b/>
          <w:bCs/>
        </w:rPr>
        <w:t>與工務單位間之溝通協調及人員訓練</w:t>
      </w:r>
      <w:r w:rsidRPr="00717F47">
        <w:rPr>
          <w:rFonts w:hint="eastAsia"/>
          <w:b/>
          <w:bCs/>
        </w:rPr>
        <w:t>：</w:t>
      </w:r>
      <w:r w:rsidRPr="007626FD">
        <w:rPr>
          <w:rFonts w:hint="eastAsia"/>
        </w:rPr>
        <w:t>依</w:t>
      </w:r>
      <w:proofErr w:type="gramStart"/>
      <w:r w:rsidRPr="007626FD">
        <w:rPr>
          <w:rFonts w:hint="eastAsia"/>
        </w:rPr>
        <w:t>臺</w:t>
      </w:r>
      <w:r w:rsidRPr="007626FD">
        <w:t>鐵</w:t>
      </w:r>
      <w:r w:rsidRPr="007626FD">
        <w:rPr>
          <w:rFonts w:hint="eastAsia"/>
        </w:rPr>
        <w:t>局</w:t>
      </w:r>
      <w:proofErr w:type="gramEnd"/>
      <w:r w:rsidRPr="007626FD">
        <w:rPr>
          <w:rFonts w:hint="eastAsia"/>
        </w:rPr>
        <w:t>「號</w:t>
      </w:r>
      <w:proofErr w:type="gramStart"/>
      <w:r w:rsidRPr="007626FD">
        <w:rPr>
          <w:rFonts w:hint="eastAsia"/>
        </w:rPr>
        <w:t>誌</w:t>
      </w:r>
      <w:proofErr w:type="gramEnd"/>
      <w:r w:rsidRPr="007626FD">
        <w:rPr>
          <w:rFonts w:hint="eastAsia"/>
        </w:rPr>
        <w:t>裝置養護檢查作業程序」第</w:t>
      </w:r>
      <w:r w:rsidRPr="007626FD">
        <w:t>8條</w:t>
      </w:r>
      <w:r w:rsidRPr="007626FD">
        <w:rPr>
          <w:rFonts w:hint="eastAsia"/>
        </w:rPr>
        <w:t>之</w:t>
      </w:r>
      <w:r w:rsidRPr="007626FD">
        <w:t>規定：「針對列車自動防護系統地上感應器標誌及標誌燈，工務單位辦理養路工作應防碰觸損傷，影響其機能，施</w:t>
      </w:r>
      <w:proofErr w:type="gramStart"/>
      <w:r w:rsidRPr="007626FD">
        <w:t>作砸道</w:t>
      </w:r>
      <w:proofErr w:type="gramEnd"/>
      <w:r w:rsidRPr="007626FD">
        <w:t>或更換枕木時，應協調電</w:t>
      </w:r>
      <w:proofErr w:type="gramStart"/>
      <w:r w:rsidRPr="007626FD">
        <w:t>務</w:t>
      </w:r>
      <w:proofErr w:type="gramEnd"/>
      <w:r w:rsidRPr="007626FD">
        <w:t>單位配合拆裝及測試。」</w:t>
      </w:r>
      <w:r w:rsidR="00CA31E9">
        <w:rPr>
          <w:rFonts w:hint="eastAsia"/>
        </w:rPr>
        <w:t>經</w:t>
      </w:r>
      <w:r w:rsidRPr="007626FD">
        <w:t>查</w:t>
      </w:r>
      <w:r w:rsidRPr="007626FD">
        <w:rPr>
          <w:rFonts w:hint="eastAsia"/>
        </w:rPr>
        <w:t>該</w:t>
      </w:r>
      <w:r w:rsidRPr="007626FD">
        <w:t>局111年ATP地上裝置故障（異常）案件計1,171件中，與</w:t>
      </w:r>
      <w:r w:rsidRPr="007626FD">
        <w:rPr>
          <w:rFonts w:hint="eastAsia"/>
        </w:rPr>
        <w:t>該</w:t>
      </w:r>
      <w:r w:rsidRPr="007626FD">
        <w:t>局工務單位辦理養路工作相關者，包含</w:t>
      </w:r>
      <w:proofErr w:type="gramStart"/>
      <w:r w:rsidRPr="007626FD">
        <w:t>受施作護軌</w:t>
      </w:r>
      <w:proofErr w:type="gramEnd"/>
      <w:r w:rsidRPr="007626FD">
        <w:t>引起干擾影響者27件，及軌道工程施工</w:t>
      </w:r>
      <w:proofErr w:type="gramStart"/>
      <w:r w:rsidRPr="007626FD">
        <w:t>或割草時</w:t>
      </w:r>
      <w:proofErr w:type="gramEnd"/>
      <w:r w:rsidRPr="007626FD">
        <w:t>受破壞者14件</w:t>
      </w:r>
      <w:r w:rsidRPr="007626FD">
        <w:rPr>
          <w:rFonts w:hint="eastAsia"/>
        </w:rPr>
        <w:t>，</w:t>
      </w:r>
      <w:r w:rsidRPr="007626FD">
        <w:t>其中</w:t>
      </w:r>
      <w:r w:rsidRPr="007626FD">
        <w:lastRenderedPageBreak/>
        <w:t>ATP地上裝置</w:t>
      </w:r>
      <w:proofErr w:type="gramStart"/>
      <w:r w:rsidRPr="007626FD">
        <w:t>受護軌</w:t>
      </w:r>
      <w:proofErr w:type="gramEnd"/>
      <w:r w:rsidRPr="007626FD">
        <w:t>干擾之地點，集中於萬華</w:t>
      </w:r>
      <w:proofErr w:type="gramStart"/>
      <w:r w:rsidRPr="007626FD">
        <w:t>站間及新豐</w:t>
      </w:r>
      <w:proofErr w:type="gramEnd"/>
      <w:r w:rsidRPr="007626FD">
        <w:t>至竹北區間，分別發生19件及8件。因工務單位</w:t>
      </w:r>
      <w:proofErr w:type="gramStart"/>
      <w:r w:rsidRPr="007626FD">
        <w:t>未確依</w:t>
      </w:r>
      <w:proofErr w:type="gramEnd"/>
      <w:r w:rsidRPr="007626FD">
        <w:t>上述作業程序規定辦理</w:t>
      </w:r>
      <w:r w:rsidRPr="007626FD">
        <w:rPr>
          <w:rFonts w:hint="eastAsia"/>
        </w:rPr>
        <w:t>養路工作，恐導致</w:t>
      </w:r>
      <w:r w:rsidRPr="007626FD">
        <w:t>ATP地上裝置受損或影響其機能，</w:t>
      </w:r>
      <w:r w:rsidRPr="007626FD">
        <w:rPr>
          <w:rFonts w:hint="eastAsia"/>
        </w:rPr>
        <w:t>經</w:t>
      </w:r>
      <w:r w:rsidRPr="007626FD">
        <w:t>函請</w:t>
      </w:r>
      <w:proofErr w:type="gramStart"/>
      <w:r w:rsidRPr="007626FD">
        <w:rPr>
          <w:rFonts w:hint="eastAsia"/>
        </w:rPr>
        <w:t>臺</w:t>
      </w:r>
      <w:r w:rsidRPr="007626FD">
        <w:t>鐵局</w:t>
      </w:r>
      <w:proofErr w:type="gramEnd"/>
      <w:r w:rsidRPr="007626FD">
        <w:t>針對ATP地上裝置故障（異常）情事</w:t>
      </w:r>
      <w:r w:rsidRPr="007626FD">
        <w:rPr>
          <w:rFonts w:hint="eastAsia"/>
        </w:rPr>
        <w:t>督</w:t>
      </w:r>
      <w:r w:rsidRPr="007626FD">
        <w:t>促電</w:t>
      </w:r>
      <w:proofErr w:type="gramStart"/>
      <w:r w:rsidRPr="007626FD">
        <w:t>務</w:t>
      </w:r>
      <w:proofErr w:type="gramEnd"/>
      <w:r w:rsidRPr="007626FD">
        <w:t>單位與工務單位積極協調，及</w:t>
      </w:r>
      <w:r w:rsidRPr="007626FD">
        <w:rPr>
          <w:rFonts w:hint="eastAsia"/>
        </w:rPr>
        <w:t>注</w:t>
      </w:r>
      <w:r w:rsidRPr="007626FD">
        <w:t>意加強人員訓練，以降低ATP故障之發生。</w:t>
      </w:r>
      <w:r w:rsidRPr="007626FD">
        <w:rPr>
          <w:rFonts w:hint="eastAsia"/>
        </w:rPr>
        <w:t>據</w:t>
      </w:r>
      <w:r w:rsidRPr="007626FD">
        <w:t>復：</w:t>
      </w:r>
      <w:r w:rsidRPr="007626FD">
        <w:rPr>
          <w:rFonts w:hint="eastAsia"/>
        </w:rPr>
        <w:t>將於每月各區研討會議中，加強協調聯</w:t>
      </w:r>
      <w:r w:rsidRPr="007626FD">
        <w:t>合養護</w:t>
      </w:r>
      <w:r w:rsidRPr="007626FD">
        <w:rPr>
          <w:rFonts w:hint="eastAsia"/>
        </w:rPr>
        <w:t>施工單位（工務、電</w:t>
      </w:r>
      <w:proofErr w:type="gramStart"/>
      <w:r w:rsidRPr="007626FD">
        <w:rPr>
          <w:rFonts w:hint="eastAsia"/>
        </w:rPr>
        <w:t>務</w:t>
      </w:r>
      <w:proofErr w:type="gramEnd"/>
      <w:r w:rsidRPr="007626FD">
        <w:rPr>
          <w:rFonts w:hint="eastAsia"/>
        </w:rPr>
        <w:t>），於施工前確實檢討配置人力，避免施工造成問題影響設備，</w:t>
      </w:r>
      <w:r w:rsidRPr="007626FD">
        <w:t>並</w:t>
      </w:r>
      <w:r w:rsidRPr="007626FD">
        <w:rPr>
          <w:rFonts w:hint="eastAsia"/>
        </w:rPr>
        <w:t>為</w:t>
      </w:r>
      <w:proofErr w:type="gramStart"/>
      <w:r w:rsidRPr="007626FD">
        <w:rPr>
          <w:rFonts w:hint="eastAsia"/>
        </w:rPr>
        <w:t>防範於施作</w:t>
      </w:r>
      <w:proofErr w:type="gramEnd"/>
      <w:r w:rsidRPr="007626FD">
        <w:t>各</w:t>
      </w:r>
      <w:r w:rsidRPr="007626FD">
        <w:rPr>
          <w:rFonts w:hint="eastAsia"/>
        </w:rPr>
        <w:t>工項時損害</w:t>
      </w:r>
      <w:r w:rsidRPr="007626FD">
        <w:t>ATP地上裝置</w:t>
      </w:r>
      <w:r w:rsidRPr="007626FD">
        <w:rPr>
          <w:rFonts w:hint="eastAsia"/>
        </w:rPr>
        <w:t>，</w:t>
      </w:r>
      <w:r w:rsidRPr="007626FD">
        <w:t>已</w:t>
      </w:r>
      <w:proofErr w:type="gramStart"/>
      <w:r w:rsidRPr="007626FD">
        <w:t>研</w:t>
      </w:r>
      <w:proofErr w:type="gramEnd"/>
      <w:r w:rsidRPr="007626FD">
        <w:t>提相關改善</w:t>
      </w:r>
      <w:r w:rsidRPr="007626FD">
        <w:rPr>
          <w:rFonts w:hint="eastAsia"/>
        </w:rPr>
        <w:t>措</w:t>
      </w:r>
      <w:r w:rsidRPr="007626FD">
        <w:t>施</w:t>
      </w:r>
      <w:r w:rsidRPr="007626FD">
        <w:rPr>
          <w:rFonts w:hint="eastAsia"/>
        </w:rPr>
        <w:t>。</w:t>
      </w:r>
    </w:p>
    <w:p w14:paraId="24DDA61B" w14:textId="2BC5CFD1" w:rsidR="00A93915" w:rsidRPr="007626FD" w:rsidRDefault="003375BD" w:rsidP="00C44A39">
      <w:pPr>
        <w:pStyle w:val="0245"/>
        <w:spacing w:line="520" w:lineRule="exact"/>
        <w:ind w:firstLine="1080"/>
      </w:pPr>
      <w:r w:rsidRPr="007626FD">
        <w:rPr>
          <w:noProof/>
        </w:rPr>
        <mc:AlternateContent>
          <mc:Choice Requires="wps">
            <w:drawing>
              <wp:anchor distT="45720" distB="45720" distL="114300" distR="114300" simplePos="0" relativeHeight="251653632" behindDoc="0" locked="0" layoutInCell="1" allowOverlap="1" wp14:anchorId="5609CAF5" wp14:editId="3DACF83D">
                <wp:simplePos x="0" y="0"/>
                <wp:positionH relativeFrom="margin">
                  <wp:posOffset>3613150</wp:posOffset>
                </wp:positionH>
                <wp:positionV relativeFrom="margin">
                  <wp:posOffset>4661535</wp:posOffset>
                </wp:positionV>
                <wp:extent cx="2676525" cy="4152900"/>
                <wp:effectExtent l="0" t="0" r="9525" b="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4152900"/>
                        </a:xfrm>
                        <a:prstGeom prst="rect">
                          <a:avLst/>
                        </a:prstGeom>
                        <a:solidFill>
                          <a:srgbClr val="FFFFFF"/>
                        </a:solidFill>
                        <a:ln w="9525">
                          <a:noFill/>
                          <a:miter lim="800000"/>
                          <a:headEnd/>
                          <a:tailEnd/>
                        </a:ln>
                      </wps:spPr>
                      <wps:txbx>
                        <w:txbxContent>
                          <w:tbl>
                            <w:tblPr>
                              <w:tblW w:w="4111" w:type="dxa"/>
                              <w:jc w:val="center"/>
                              <w:tblCellMar>
                                <w:left w:w="28" w:type="dxa"/>
                                <w:right w:w="28" w:type="dxa"/>
                              </w:tblCellMar>
                              <w:tblLook w:val="04A0" w:firstRow="1" w:lastRow="0" w:firstColumn="1" w:lastColumn="0" w:noHBand="0" w:noVBand="1"/>
                            </w:tblPr>
                            <w:tblGrid>
                              <w:gridCol w:w="2127"/>
                              <w:gridCol w:w="992"/>
                              <w:gridCol w:w="992"/>
                            </w:tblGrid>
                            <w:tr w:rsidR="00A93915" w:rsidRPr="00F73A18" w14:paraId="55C94AFD" w14:textId="77777777" w:rsidTr="005C66E3">
                              <w:trPr>
                                <w:jc w:val="center"/>
                              </w:trPr>
                              <w:tc>
                                <w:tcPr>
                                  <w:tcW w:w="4111" w:type="dxa"/>
                                  <w:gridSpan w:val="3"/>
                                  <w:tcBorders>
                                    <w:top w:val="nil"/>
                                    <w:left w:val="nil"/>
                                    <w:bottom w:val="single" w:sz="4" w:space="0" w:color="auto"/>
                                    <w:right w:val="nil"/>
                                  </w:tcBorders>
                                  <w:shd w:val="clear" w:color="auto" w:fill="auto"/>
                                  <w:noWrap/>
                                  <w:vAlign w:val="center"/>
                                </w:tcPr>
                                <w:p w14:paraId="0D45C55E" w14:textId="77777777" w:rsidR="00A93915" w:rsidRPr="00717F47" w:rsidRDefault="00A93915" w:rsidP="00B239FE">
                                  <w:pPr>
                                    <w:pStyle w:val="affd"/>
                                    <w:rPr>
                                      <w:rFonts w:ascii="標楷體" w:eastAsia="標楷體" w:hAnsi="標楷體"/>
                                    </w:rPr>
                                  </w:pPr>
                                  <w:bookmarkStart w:id="12" w:name="_Ref138419439"/>
                                  <w:r w:rsidRPr="00717F47">
                                    <w:rPr>
                                      <w:rFonts w:ascii="標楷體" w:eastAsia="標楷體" w:hAnsi="標楷體"/>
                                    </w:rPr>
                                    <w:t>表</w:t>
                                  </w:r>
                                  <w:r w:rsidRPr="00717F47">
                                    <w:rPr>
                                      <w:rFonts w:ascii="標楷體" w:eastAsia="標楷體" w:hAnsi="標楷體"/>
                                    </w:rPr>
                                    <w:fldChar w:fldCharType="begin"/>
                                  </w:r>
                                  <w:r w:rsidRPr="00717F47">
                                    <w:rPr>
                                      <w:rFonts w:ascii="標楷體" w:eastAsia="標楷體" w:hAnsi="標楷體"/>
                                    </w:rPr>
                                    <w:instrText xml:space="preserve"> SEQ 表 \* ARABIC </w:instrText>
                                  </w:r>
                                  <w:r w:rsidRPr="00717F47">
                                    <w:rPr>
                                      <w:rFonts w:ascii="標楷體" w:eastAsia="標楷體" w:hAnsi="標楷體"/>
                                    </w:rPr>
                                    <w:fldChar w:fldCharType="separate"/>
                                  </w:r>
                                  <w:r w:rsidRPr="00717F47">
                                    <w:rPr>
                                      <w:rFonts w:ascii="標楷體" w:eastAsia="標楷體" w:hAnsi="標楷體"/>
                                      <w:noProof/>
                                    </w:rPr>
                                    <w:t>5</w:t>
                                  </w:r>
                                  <w:r w:rsidRPr="00717F47">
                                    <w:rPr>
                                      <w:rFonts w:ascii="標楷體" w:eastAsia="標楷體" w:hAnsi="標楷體"/>
                                      <w:noProof/>
                                    </w:rPr>
                                    <w:fldChar w:fldCharType="end"/>
                                  </w:r>
                                  <w:bookmarkEnd w:id="12"/>
                                  <w:r w:rsidRPr="00717F47">
                                    <w:rPr>
                                      <w:rFonts w:ascii="標楷體" w:eastAsia="標楷體" w:hAnsi="標楷體" w:hint="eastAsia"/>
                                    </w:rPr>
                                    <w:t xml:space="preserve">　</w:t>
                                  </w:r>
                                  <w:proofErr w:type="gramStart"/>
                                  <w:r w:rsidRPr="00717F47">
                                    <w:rPr>
                                      <w:rFonts w:ascii="標楷體" w:eastAsia="標楷體" w:hAnsi="標楷體" w:hint="eastAsia"/>
                                    </w:rPr>
                                    <w:t>111</w:t>
                                  </w:r>
                                  <w:proofErr w:type="gramEnd"/>
                                  <w:r w:rsidRPr="00717F47">
                                    <w:rPr>
                                      <w:rFonts w:ascii="標楷體" w:eastAsia="標楷體" w:hAnsi="標楷體" w:hint="eastAsia"/>
                                    </w:rPr>
                                    <w:t>年</w:t>
                                  </w:r>
                                  <w:r w:rsidRPr="00717F47">
                                    <w:rPr>
                                      <w:rFonts w:ascii="標楷體" w:eastAsia="標楷體" w:hAnsi="標楷體"/>
                                    </w:rPr>
                                    <w:t>度ATP</w:t>
                                  </w:r>
                                  <w:r w:rsidRPr="00717F47">
                                    <w:rPr>
                                      <w:rFonts w:ascii="標楷體" w:eastAsia="標楷體" w:hAnsi="標楷體" w:hint="eastAsia"/>
                                    </w:rPr>
                                    <w:t>車</w:t>
                                  </w:r>
                                  <w:r w:rsidRPr="00717F47">
                                    <w:rPr>
                                      <w:rFonts w:ascii="標楷體" w:eastAsia="標楷體" w:hAnsi="標楷體"/>
                                    </w:rPr>
                                    <w:t>載</w:t>
                                  </w:r>
                                  <w:r w:rsidRPr="00717F47">
                                    <w:rPr>
                                      <w:rFonts w:ascii="標楷體" w:eastAsia="標楷體" w:hAnsi="標楷體" w:hint="eastAsia"/>
                                    </w:rPr>
                                    <w:t>設</w:t>
                                  </w:r>
                                  <w:r w:rsidRPr="00717F47">
                                    <w:rPr>
                                      <w:rFonts w:ascii="標楷體" w:eastAsia="標楷體" w:hAnsi="標楷體"/>
                                    </w:rPr>
                                    <w:t>備故障情形</w:t>
                                  </w:r>
                                </w:p>
                                <w:p w14:paraId="48B152FB"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單</w:t>
                                  </w:r>
                                  <w:r w:rsidRPr="00717F47">
                                    <w:rPr>
                                      <w:rFonts w:ascii="標楷體" w:eastAsia="標楷體" w:hAnsi="標楷體" w:cs="新細明體"/>
                                      <w:color w:val="000000"/>
                                      <w:kern w:val="0"/>
                                      <w:sz w:val="20"/>
                                    </w:rPr>
                                    <w:t>位：件、％</w:t>
                                  </w:r>
                                </w:p>
                              </w:tc>
                            </w:tr>
                            <w:tr w:rsidR="00A93915" w:rsidRPr="00F73A18" w14:paraId="481BB2AC" w14:textId="77777777" w:rsidTr="00CA31E9">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EA3A7" w14:textId="77777777" w:rsidR="00A93915" w:rsidRPr="00717F47" w:rsidRDefault="00A93915" w:rsidP="005C66E3">
                                  <w:pPr>
                                    <w:widowControl/>
                                    <w:spacing w:line="0" w:lineRule="atLeast"/>
                                    <w:jc w:val="center"/>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項</w:t>
                                  </w:r>
                                  <w:r w:rsidRPr="00717F47">
                                    <w:rPr>
                                      <w:rFonts w:ascii="標楷體" w:eastAsia="標楷體" w:hAnsi="標楷體" w:cs="新細明體"/>
                                      <w:color w:val="000000"/>
                                      <w:kern w:val="0"/>
                                      <w:sz w:val="20"/>
                                    </w:rPr>
                                    <w:t>目</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90C0B" w14:textId="77777777" w:rsidR="00A93915" w:rsidRPr="00717F47" w:rsidRDefault="00A93915" w:rsidP="005C66E3">
                                  <w:pPr>
                                    <w:widowControl/>
                                    <w:spacing w:line="0" w:lineRule="atLeast"/>
                                    <w:jc w:val="center"/>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件</w:t>
                                  </w:r>
                                  <w:r w:rsidRPr="00717F47">
                                    <w:rPr>
                                      <w:rFonts w:ascii="標楷體" w:eastAsia="標楷體" w:hAnsi="標楷體" w:cs="新細明體"/>
                                      <w:color w:val="000000"/>
                                      <w:kern w:val="0"/>
                                      <w:sz w:val="20"/>
                                    </w:rPr>
                                    <w:t>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7FDBAF" w14:textId="77777777" w:rsidR="00A93915" w:rsidRPr="00717F47" w:rsidRDefault="00A93915" w:rsidP="00CA31E9">
                                  <w:pPr>
                                    <w:widowControl/>
                                    <w:spacing w:line="240" w:lineRule="exact"/>
                                    <w:jc w:val="center"/>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占比</w:t>
                                  </w:r>
                                </w:p>
                              </w:tc>
                            </w:tr>
                            <w:tr w:rsidR="00A93915" w:rsidRPr="00F73A18" w14:paraId="2DD31C4F" w14:textId="77777777" w:rsidTr="00AE0DD7">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2521D" w14:textId="77777777" w:rsidR="00A93915" w:rsidRPr="00717F47" w:rsidRDefault="00A93915" w:rsidP="005C66E3">
                                  <w:pPr>
                                    <w:widowControl/>
                                    <w:spacing w:line="0" w:lineRule="atLeast"/>
                                    <w:jc w:val="center"/>
                                    <w:rPr>
                                      <w:rFonts w:ascii="標楷體" w:eastAsia="標楷體" w:hAnsi="標楷體" w:cs="新細明體"/>
                                      <w:b/>
                                      <w:color w:val="000000"/>
                                      <w:kern w:val="0"/>
                                      <w:sz w:val="20"/>
                                    </w:rPr>
                                  </w:pPr>
                                  <w:r w:rsidRPr="00717F47">
                                    <w:rPr>
                                      <w:rFonts w:ascii="標楷體" w:eastAsia="標楷體" w:hAnsi="標楷體" w:cs="新細明體" w:hint="eastAsia"/>
                                      <w:b/>
                                      <w:color w:val="000000"/>
                                      <w:kern w:val="0"/>
                                      <w:sz w:val="20"/>
                                    </w:rPr>
                                    <w:t>合計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51661" w14:textId="77777777" w:rsidR="00A93915" w:rsidRPr="00717F47" w:rsidRDefault="00A93915" w:rsidP="005C66E3">
                                  <w:pPr>
                                    <w:widowControl/>
                                    <w:spacing w:line="0" w:lineRule="atLeast"/>
                                    <w:jc w:val="right"/>
                                    <w:rPr>
                                      <w:rFonts w:ascii="標楷體" w:eastAsia="標楷體" w:hAnsi="標楷體" w:cs="新細明體"/>
                                      <w:b/>
                                      <w:color w:val="000000"/>
                                      <w:kern w:val="0"/>
                                      <w:sz w:val="20"/>
                                    </w:rPr>
                                  </w:pPr>
                                  <w:r w:rsidRPr="00717F47">
                                    <w:rPr>
                                      <w:rFonts w:ascii="標楷體" w:eastAsia="標楷體" w:hAnsi="標楷體" w:cs="新細明體" w:hint="eastAsia"/>
                                      <w:b/>
                                      <w:color w:val="000000"/>
                                      <w:kern w:val="0"/>
                                      <w:sz w:val="20"/>
                                    </w:rPr>
                                    <w:t>299</w:t>
                                  </w:r>
                                </w:p>
                              </w:tc>
                              <w:tc>
                                <w:tcPr>
                                  <w:tcW w:w="992" w:type="dxa"/>
                                  <w:tcBorders>
                                    <w:top w:val="single" w:sz="4" w:space="0" w:color="auto"/>
                                    <w:left w:val="single" w:sz="4" w:space="0" w:color="auto"/>
                                    <w:bottom w:val="single" w:sz="4" w:space="0" w:color="auto"/>
                                    <w:right w:val="single" w:sz="4" w:space="0" w:color="auto"/>
                                  </w:tcBorders>
                                  <w:vAlign w:val="center"/>
                                </w:tcPr>
                                <w:p w14:paraId="76A833AB" w14:textId="77777777" w:rsidR="00A93915" w:rsidRPr="00717F47" w:rsidRDefault="00A93915" w:rsidP="00AE0DD7">
                                  <w:pPr>
                                    <w:widowControl/>
                                    <w:spacing w:line="240" w:lineRule="exact"/>
                                    <w:jc w:val="right"/>
                                    <w:rPr>
                                      <w:rFonts w:ascii="標楷體" w:eastAsia="標楷體" w:hAnsi="標楷體" w:cs="新細明體"/>
                                      <w:b/>
                                      <w:color w:val="000000"/>
                                      <w:kern w:val="0"/>
                                      <w:sz w:val="20"/>
                                    </w:rPr>
                                  </w:pPr>
                                  <w:r w:rsidRPr="00717F47">
                                    <w:rPr>
                                      <w:rFonts w:ascii="標楷體" w:eastAsia="標楷體" w:hAnsi="標楷體" w:cs="新細明體" w:hint="eastAsia"/>
                                      <w:b/>
                                      <w:color w:val="000000"/>
                                      <w:kern w:val="0"/>
                                      <w:sz w:val="20"/>
                                    </w:rPr>
                                    <w:t>100.00</w:t>
                                  </w:r>
                                </w:p>
                              </w:tc>
                            </w:tr>
                            <w:tr w:rsidR="00A93915" w:rsidRPr="00F73A18" w14:paraId="0C0E2338"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1DFD7"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設備故障小</w:t>
                                  </w:r>
                                  <w:r w:rsidRPr="00717F47">
                                    <w:rPr>
                                      <w:rFonts w:ascii="標楷體" w:eastAsia="標楷體" w:hAnsi="標楷體" w:cs="新細明體"/>
                                      <w:color w:val="000000"/>
                                      <w:kern w:val="0"/>
                                      <w:sz w:val="20"/>
                                    </w:rPr>
                                    <w:t>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4E61D"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266</w:t>
                                  </w:r>
                                </w:p>
                              </w:tc>
                              <w:tc>
                                <w:tcPr>
                                  <w:tcW w:w="992" w:type="dxa"/>
                                  <w:tcBorders>
                                    <w:top w:val="single" w:sz="4" w:space="0" w:color="auto"/>
                                    <w:left w:val="single" w:sz="4" w:space="0" w:color="auto"/>
                                    <w:bottom w:val="single" w:sz="4" w:space="0" w:color="auto"/>
                                    <w:right w:val="single" w:sz="4" w:space="0" w:color="auto"/>
                                  </w:tcBorders>
                                  <w:vAlign w:val="center"/>
                                </w:tcPr>
                                <w:p w14:paraId="1A9CCA6B"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88.96</w:t>
                                  </w:r>
                                </w:p>
                              </w:tc>
                            </w:tr>
                            <w:tr w:rsidR="00A93915" w:rsidRPr="00F73A18" w14:paraId="24879358"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9E59A"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操作面盤（MMI</w:t>
                                  </w:r>
                                  <w:r w:rsidRPr="00717F47">
                                    <w:rPr>
                                      <w:rFonts w:ascii="標楷體" w:eastAsia="標楷體" w:hAnsi="標楷體" w:cs="新細明體"/>
                                      <w:color w:val="000000"/>
                                      <w:kern w:val="0"/>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9F8A6"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142</w:t>
                                  </w:r>
                                </w:p>
                              </w:tc>
                              <w:tc>
                                <w:tcPr>
                                  <w:tcW w:w="992" w:type="dxa"/>
                                  <w:tcBorders>
                                    <w:top w:val="single" w:sz="4" w:space="0" w:color="auto"/>
                                    <w:left w:val="single" w:sz="4" w:space="0" w:color="auto"/>
                                    <w:bottom w:val="single" w:sz="4" w:space="0" w:color="auto"/>
                                    <w:right w:val="single" w:sz="4" w:space="0" w:color="auto"/>
                                  </w:tcBorders>
                                  <w:vAlign w:val="center"/>
                                </w:tcPr>
                                <w:p w14:paraId="1FE4B885"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47.49</w:t>
                                  </w:r>
                                </w:p>
                              </w:tc>
                            </w:tr>
                            <w:tr w:rsidR="00A93915" w:rsidRPr="00F73A18" w14:paraId="700E59A4"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C6652"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感應子傳輸模組</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E18FA"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51</w:t>
                                  </w:r>
                                </w:p>
                              </w:tc>
                              <w:tc>
                                <w:tcPr>
                                  <w:tcW w:w="992" w:type="dxa"/>
                                  <w:tcBorders>
                                    <w:top w:val="single" w:sz="4" w:space="0" w:color="auto"/>
                                    <w:left w:val="single" w:sz="4" w:space="0" w:color="auto"/>
                                    <w:bottom w:val="single" w:sz="4" w:space="0" w:color="auto"/>
                                    <w:right w:val="single" w:sz="4" w:space="0" w:color="auto"/>
                                  </w:tcBorders>
                                  <w:vAlign w:val="center"/>
                                </w:tcPr>
                                <w:p w14:paraId="2EF109B6"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17.06</w:t>
                                  </w:r>
                                </w:p>
                              </w:tc>
                            </w:tr>
                            <w:tr w:rsidR="00A93915" w:rsidRPr="00F73A18" w14:paraId="7D3D8EC2"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1D034"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速度和距離裝置</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D3CD3"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24</w:t>
                                  </w:r>
                                </w:p>
                              </w:tc>
                              <w:tc>
                                <w:tcPr>
                                  <w:tcW w:w="992" w:type="dxa"/>
                                  <w:tcBorders>
                                    <w:top w:val="single" w:sz="4" w:space="0" w:color="auto"/>
                                    <w:left w:val="single" w:sz="4" w:space="0" w:color="auto"/>
                                    <w:bottom w:val="single" w:sz="4" w:space="0" w:color="auto"/>
                                    <w:right w:val="single" w:sz="4" w:space="0" w:color="auto"/>
                                  </w:tcBorders>
                                  <w:vAlign w:val="center"/>
                                </w:tcPr>
                                <w:p w14:paraId="05432DB8"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8.03</w:t>
                                  </w:r>
                                </w:p>
                              </w:tc>
                            </w:tr>
                            <w:tr w:rsidR="00A93915" w:rsidRPr="00F73A18" w14:paraId="0C708265"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AB209"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數位介面單元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CE0DA"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18</w:t>
                                  </w:r>
                                </w:p>
                              </w:tc>
                              <w:tc>
                                <w:tcPr>
                                  <w:tcW w:w="992" w:type="dxa"/>
                                  <w:tcBorders>
                                    <w:top w:val="single" w:sz="4" w:space="0" w:color="auto"/>
                                    <w:left w:val="single" w:sz="4" w:space="0" w:color="auto"/>
                                    <w:bottom w:val="single" w:sz="4" w:space="0" w:color="auto"/>
                                    <w:right w:val="single" w:sz="4" w:space="0" w:color="auto"/>
                                  </w:tcBorders>
                                  <w:vAlign w:val="center"/>
                                </w:tcPr>
                                <w:p w14:paraId="6D3B0660"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6.02</w:t>
                                  </w:r>
                                </w:p>
                              </w:tc>
                            </w:tr>
                            <w:tr w:rsidR="00A93915" w:rsidRPr="00F73A18" w14:paraId="0F4137E9"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7175C"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繼電器</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806E0"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9</w:t>
                                  </w:r>
                                </w:p>
                              </w:tc>
                              <w:tc>
                                <w:tcPr>
                                  <w:tcW w:w="992" w:type="dxa"/>
                                  <w:tcBorders>
                                    <w:top w:val="single" w:sz="4" w:space="0" w:color="auto"/>
                                    <w:left w:val="single" w:sz="4" w:space="0" w:color="auto"/>
                                    <w:bottom w:val="single" w:sz="4" w:space="0" w:color="auto"/>
                                    <w:right w:val="single" w:sz="4" w:space="0" w:color="auto"/>
                                  </w:tcBorders>
                                  <w:vAlign w:val="center"/>
                                </w:tcPr>
                                <w:p w14:paraId="710CB323"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3.01</w:t>
                                  </w:r>
                                </w:p>
                              </w:tc>
                            </w:tr>
                            <w:tr w:rsidR="00A93915" w:rsidRPr="00F73A18" w14:paraId="3B229E8D"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0A923A"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車輛控制單元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897D5"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6</w:t>
                                  </w:r>
                                </w:p>
                              </w:tc>
                              <w:tc>
                                <w:tcPr>
                                  <w:tcW w:w="992" w:type="dxa"/>
                                  <w:tcBorders>
                                    <w:top w:val="single" w:sz="4" w:space="0" w:color="auto"/>
                                    <w:left w:val="single" w:sz="4" w:space="0" w:color="auto"/>
                                    <w:bottom w:val="single" w:sz="4" w:space="0" w:color="auto"/>
                                    <w:right w:val="single" w:sz="4" w:space="0" w:color="auto"/>
                                  </w:tcBorders>
                                  <w:vAlign w:val="center"/>
                                </w:tcPr>
                                <w:p w14:paraId="5D059B45"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2.01</w:t>
                                  </w:r>
                                </w:p>
                              </w:tc>
                            </w:tr>
                            <w:tr w:rsidR="00A93915" w:rsidRPr="00F73A18" w14:paraId="10ED2907"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9640F"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安全數位介面單元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06F4F"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02EB1E11"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1.67</w:t>
                                  </w:r>
                                </w:p>
                              </w:tc>
                            </w:tr>
                            <w:tr w:rsidR="00A93915" w:rsidRPr="00F73A18" w14:paraId="752FF505"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BA385"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開關類</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D1C13"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64BB015B"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1.67</w:t>
                                  </w:r>
                                </w:p>
                              </w:tc>
                            </w:tr>
                            <w:tr w:rsidR="00A93915" w:rsidRPr="00F73A18" w14:paraId="2C41490D"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7AF69"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速度距離處理器</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12CE2"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0CD3967F"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1.67</w:t>
                                  </w:r>
                                </w:p>
                              </w:tc>
                            </w:tr>
                            <w:tr w:rsidR="00A93915" w:rsidRPr="00F73A18" w14:paraId="0F4FD0E4"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C3310"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轉速計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FE7A0"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28458D70"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0.33</w:t>
                                  </w:r>
                                </w:p>
                              </w:tc>
                            </w:tr>
                            <w:tr w:rsidR="00A93915" w:rsidRPr="00F73A18" w14:paraId="71026283"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6E15"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不明原因</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4D866"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19</w:t>
                                  </w:r>
                                </w:p>
                              </w:tc>
                              <w:tc>
                                <w:tcPr>
                                  <w:tcW w:w="992" w:type="dxa"/>
                                  <w:tcBorders>
                                    <w:top w:val="single" w:sz="4" w:space="0" w:color="auto"/>
                                    <w:left w:val="single" w:sz="4" w:space="0" w:color="auto"/>
                                    <w:bottom w:val="single" w:sz="4" w:space="0" w:color="auto"/>
                                    <w:right w:val="single" w:sz="4" w:space="0" w:color="auto"/>
                                  </w:tcBorders>
                                  <w:vAlign w:val="center"/>
                                </w:tcPr>
                                <w:p w14:paraId="762E8071"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6.35</w:t>
                                  </w:r>
                                </w:p>
                              </w:tc>
                            </w:tr>
                            <w:tr w:rsidR="00A93915" w:rsidRPr="00F73A18" w14:paraId="0977FF22"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A3859"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人為因素</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07271"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10</w:t>
                                  </w:r>
                                </w:p>
                              </w:tc>
                              <w:tc>
                                <w:tcPr>
                                  <w:tcW w:w="992" w:type="dxa"/>
                                  <w:tcBorders>
                                    <w:top w:val="single" w:sz="4" w:space="0" w:color="auto"/>
                                    <w:left w:val="single" w:sz="4" w:space="0" w:color="auto"/>
                                    <w:bottom w:val="single" w:sz="4" w:space="0" w:color="auto"/>
                                    <w:right w:val="single" w:sz="4" w:space="0" w:color="auto"/>
                                  </w:tcBorders>
                                  <w:vAlign w:val="center"/>
                                </w:tcPr>
                                <w:p w14:paraId="6E533729"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3.35</w:t>
                                  </w:r>
                                </w:p>
                              </w:tc>
                            </w:tr>
                            <w:tr w:rsidR="00A93915" w:rsidRPr="00F73A18" w14:paraId="36CAB7F4"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369BB"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非ATP故障</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C157B"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4250F4C3"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0.67</w:t>
                                  </w:r>
                                </w:p>
                              </w:tc>
                            </w:tr>
                            <w:tr w:rsidR="00A93915" w:rsidRPr="00F73A18" w14:paraId="58C1C206"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FE0B0"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其它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B79A3"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38561072"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0.67</w:t>
                                  </w:r>
                                </w:p>
                              </w:tc>
                            </w:tr>
                            <w:tr w:rsidR="00A93915" w:rsidRPr="00F73A18" w14:paraId="76D301DC" w14:textId="77777777" w:rsidTr="005C66E3">
                              <w:trPr>
                                <w:jc w:val="center"/>
                              </w:trPr>
                              <w:tc>
                                <w:tcPr>
                                  <w:tcW w:w="4111" w:type="dxa"/>
                                  <w:gridSpan w:val="3"/>
                                  <w:tcBorders>
                                    <w:top w:val="single" w:sz="4" w:space="0" w:color="auto"/>
                                    <w:left w:val="nil"/>
                                    <w:bottom w:val="nil"/>
                                    <w:right w:val="nil"/>
                                  </w:tcBorders>
                                  <w:shd w:val="clear" w:color="auto" w:fill="auto"/>
                                  <w:noWrap/>
                                  <w:vAlign w:val="center"/>
                                </w:tcPr>
                                <w:p w14:paraId="1C3D4D81" w14:textId="77777777" w:rsidR="00A93915" w:rsidRPr="00717F47" w:rsidRDefault="00A93915" w:rsidP="003375BD">
                                  <w:pPr>
                                    <w:spacing w:beforeLines="15" w:before="54" w:line="0" w:lineRule="atLeast"/>
                                    <w:ind w:leftChars="-20" w:left="-48"/>
                                    <w:jc w:val="both"/>
                                    <w:rPr>
                                      <w:rFonts w:ascii="標楷體" w:eastAsia="標楷體" w:hAnsi="標楷體" w:cs="新細明體"/>
                                      <w:color w:val="000000"/>
                                      <w:kern w:val="0"/>
                                      <w:sz w:val="18"/>
                                    </w:rPr>
                                  </w:pPr>
                                  <w:r w:rsidRPr="00717F47">
                                    <w:rPr>
                                      <w:rFonts w:ascii="標楷體" w:eastAsia="標楷體" w:hAnsi="標楷體" w:cs="新細明體" w:hint="eastAsia"/>
                                      <w:color w:val="000000"/>
                                      <w:kern w:val="0"/>
                                      <w:sz w:val="18"/>
                                    </w:rPr>
                                    <w:t>資料</w:t>
                                  </w:r>
                                  <w:r w:rsidRPr="00717F47">
                                    <w:rPr>
                                      <w:rFonts w:ascii="標楷體" w:eastAsia="標楷體" w:hAnsi="標楷體" w:cs="新細明體"/>
                                      <w:color w:val="000000"/>
                                      <w:kern w:val="0"/>
                                      <w:sz w:val="18"/>
                                    </w:rPr>
                                    <w:t>來源：整理自</w:t>
                                  </w:r>
                                  <w:proofErr w:type="gramStart"/>
                                  <w:r w:rsidRPr="00717F47">
                                    <w:rPr>
                                      <w:rFonts w:ascii="標楷體" w:eastAsia="標楷體" w:hAnsi="標楷體" w:cs="新細明體" w:hint="eastAsia"/>
                                      <w:color w:val="000000"/>
                                      <w:kern w:val="0"/>
                                      <w:sz w:val="18"/>
                                    </w:rPr>
                                    <w:t>臺</w:t>
                                  </w:r>
                                  <w:r w:rsidRPr="00717F47">
                                    <w:rPr>
                                      <w:rFonts w:ascii="標楷體" w:eastAsia="標楷體" w:hAnsi="標楷體" w:cs="新細明體"/>
                                      <w:color w:val="000000"/>
                                      <w:kern w:val="0"/>
                                      <w:sz w:val="18"/>
                                    </w:rPr>
                                    <w:t>鐵局</w:t>
                                  </w:r>
                                  <w:proofErr w:type="gramEnd"/>
                                  <w:r w:rsidRPr="00717F47">
                                    <w:rPr>
                                      <w:rFonts w:ascii="標楷體" w:eastAsia="標楷體" w:hAnsi="標楷體" w:cs="新細明體"/>
                                      <w:color w:val="000000"/>
                                      <w:kern w:val="0"/>
                                      <w:sz w:val="18"/>
                                    </w:rPr>
                                    <w:t>提供資料。</w:t>
                                  </w:r>
                                </w:p>
                              </w:tc>
                            </w:tr>
                          </w:tbl>
                          <w:p w14:paraId="17FB5760" w14:textId="77777777" w:rsidR="00A93915" w:rsidRPr="005C66E3" w:rsidRDefault="00A93915" w:rsidP="00A939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09CAF5" id="_x0000_s1036" type="#_x0000_t202" style="position:absolute;left:0;text-align:left;margin-left:284.5pt;margin-top:367.05pt;width:210.75pt;height:327pt;z-index:251653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" stroked="f">
                <v:textbox>
                  <w:txbxContent>
                    <w:tbl>
                      <w:tblPr>
                        <w:tblW w:w="4111" w:type="dxa"/>
                        <w:jc w:val="center"/>
                        <w:tblCellMar>
                          <w:left w:w="28" w:type="dxa"/>
                          <w:right w:w="28" w:type="dxa"/>
                        </w:tblCellMar>
                        <w:tblLook w:val="04A0" w:firstRow="1" w:lastRow="0" w:firstColumn="1" w:lastColumn="0" w:noHBand="0" w:noVBand="1"/>
                      </w:tblPr>
                      <w:tblGrid>
                        <w:gridCol w:w="2127"/>
                        <w:gridCol w:w="992"/>
                        <w:gridCol w:w="992"/>
                      </w:tblGrid>
                      <w:tr w:rsidR="00A93915" w:rsidRPr="00F73A18" w14:paraId="55C94AFD" w14:textId="77777777" w:rsidTr="005C66E3">
                        <w:trPr>
                          <w:jc w:val="center"/>
                        </w:trPr>
                        <w:tc>
                          <w:tcPr>
                            <w:tcW w:w="4111" w:type="dxa"/>
                            <w:gridSpan w:val="3"/>
                            <w:tcBorders>
                              <w:top w:val="nil"/>
                              <w:left w:val="nil"/>
                              <w:bottom w:val="single" w:sz="4" w:space="0" w:color="auto"/>
                              <w:right w:val="nil"/>
                            </w:tcBorders>
                            <w:shd w:val="clear" w:color="auto" w:fill="auto"/>
                            <w:noWrap/>
                            <w:vAlign w:val="center"/>
                          </w:tcPr>
                          <w:p w14:paraId="0D45C55E" w14:textId="77777777" w:rsidR="00A93915" w:rsidRPr="00717F47" w:rsidRDefault="00A93915" w:rsidP="00B239FE">
                            <w:pPr>
                              <w:pStyle w:val="affd"/>
                              <w:rPr>
                                <w:rFonts w:ascii="標楷體" w:eastAsia="標楷體" w:hAnsi="標楷體"/>
                              </w:rPr>
                            </w:pPr>
                            <w:bookmarkStart w:id="13" w:name="_Ref138419439"/>
                            <w:r w:rsidRPr="00717F47">
                              <w:rPr>
                                <w:rFonts w:ascii="標楷體" w:eastAsia="標楷體" w:hAnsi="標楷體"/>
                              </w:rPr>
                              <w:t>表</w:t>
                            </w:r>
                            <w:r w:rsidRPr="00717F47">
                              <w:rPr>
                                <w:rFonts w:ascii="標楷體" w:eastAsia="標楷體" w:hAnsi="標楷體"/>
                              </w:rPr>
                              <w:fldChar w:fldCharType="begin"/>
                            </w:r>
                            <w:r w:rsidRPr="00717F47">
                              <w:rPr>
                                <w:rFonts w:ascii="標楷體" w:eastAsia="標楷體" w:hAnsi="標楷體"/>
                              </w:rPr>
                              <w:instrText xml:space="preserve"> SEQ 表 \* ARABIC </w:instrText>
                            </w:r>
                            <w:r w:rsidRPr="00717F47">
                              <w:rPr>
                                <w:rFonts w:ascii="標楷體" w:eastAsia="標楷體" w:hAnsi="標楷體"/>
                              </w:rPr>
                              <w:fldChar w:fldCharType="separate"/>
                            </w:r>
                            <w:r w:rsidRPr="00717F47">
                              <w:rPr>
                                <w:rFonts w:ascii="標楷體" w:eastAsia="標楷體" w:hAnsi="標楷體"/>
                                <w:noProof/>
                              </w:rPr>
                              <w:t>5</w:t>
                            </w:r>
                            <w:r w:rsidRPr="00717F47">
                              <w:rPr>
                                <w:rFonts w:ascii="標楷體" w:eastAsia="標楷體" w:hAnsi="標楷體"/>
                                <w:noProof/>
                              </w:rPr>
                              <w:fldChar w:fldCharType="end"/>
                            </w:r>
                            <w:bookmarkEnd w:id="13"/>
                            <w:r w:rsidRPr="00717F47">
                              <w:rPr>
                                <w:rFonts w:ascii="標楷體" w:eastAsia="標楷體" w:hAnsi="標楷體" w:hint="eastAsia"/>
                              </w:rPr>
                              <w:t xml:space="preserve">　</w:t>
                            </w:r>
                            <w:proofErr w:type="gramStart"/>
                            <w:r w:rsidRPr="00717F47">
                              <w:rPr>
                                <w:rFonts w:ascii="標楷體" w:eastAsia="標楷體" w:hAnsi="標楷體" w:hint="eastAsia"/>
                              </w:rPr>
                              <w:t>111</w:t>
                            </w:r>
                            <w:proofErr w:type="gramEnd"/>
                            <w:r w:rsidRPr="00717F47">
                              <w:rPr>
                                <w:rFonts w:ascii="標楷體" w:eastAsia="標楷體" w:hAnsi="標楷體" w:hint="eastAsia"/>
                              </w:rPr>
                              <w:t>年</w:t>
                            </w:r>
                            <w:r w:rsidRPr="00717F47">
                              <w:rPr>
                                <w:rFonts w:ascii="標楷體" w:eastAsia="標楷體" w:hAnsi="標楷體"/>
                              </w:rPr>
                              <w:t>度ATP</w:t>
                            </w:r>
                            <w:r w:rsidRPr="00717F47">
                              <w:rPr>
                                <w:rFonts w:ascii="標楷體" w:eastAsia="標楷體" w:hAnsi="標楷體" w:hint="eastAsia"/>
                              </w:rPr>
                              <w:t>車</w:t>
                            </w:r>
                            <w:r w:rsidRPr="00717F47">
                              <w:rPr>
                                <w:rFonts w:ascii="標楷體" w:eastAsia="標楷體" w:hAnsi="標楷體"/>
                              </w:rPr>
                              <w:t>載</w:t>
                            </w:r>
                            <w:r w:rsidRPr="00717F47">
                              <w:rPr>
                                <w:rFonts w:ascii="標楷體" w:eastAsia="標楷體" w:hAnsi="標楷體" w:hint="eastAsia"/>
                              </w:rPr>
                              <w:t>設</w:t>
                            </w:r>
                            <w:r w:rsidRPr="00717F47">
                              <w:rPr>
                                <w:rFonts w:ascii="標楷體" w:eastAsia="標楷體" w:hAnsi="標楷體"/>
                              </w:rPr>
                              <w:t>備故障情形</w:t>
                            </w:r>
                          </w:p>
                          <w:p w14:paraId="48B152FB"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單</w:t>
                            </w:r>
                            <w:r w:rsidRPr="00717F47">
                              <w:rPr>
                                <w:rFonts w:ascii="標楷體" w:eastAsia="標楷體" w:hAnsi="標楷體" w:cs="新細明體"/>
                                <w:color w:val="000000"/>
                                <w:kern w:val="0"/>
                                <w:sz w:val="20"/>
                              </w:rPr>
                              <w:t>位：件、％</w:t>
                            </w:r>
                          </w:p>
                        </w:tc>
                      </w:tr>
                      <w:tr w:rsidR="00A93915" w:rsidRPr="00F73A18" w14:paraId="481BB2AC" w14:textId="77777777" w:rsidTr="00CA31E9">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EA3A7" w14:textId="77777777" w:rsidR="00A93915" w:rsidRPr="00717F47" w:rsidRDefault="00A93915" w:rsidP="005C66E3">
                            <w:pPr>
                              <w:widowControl/>
                              <w:spacing w:line="0" w:lineRule="atLeast"/>
                              <w:jc w:val="center"/>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項</w:t>
                            </w:r>
                            <w:r w:rsidRPr="00717F47">
                              <w:rPr>
                                <w:rFonts w:ascii="標楷體" w:eastAsia="標楷體" w:hAnsi="標楷體" w:cs="新細明體"/>
                                <w:color w:val="000000"/>
                                <w:kern w:val="0"/>
                                <w:sz w:val="20"/>
                              </w:rPr>
                              <w:t>目</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90C0B" w14:textId="77777777" w:rsidR="00A93915" w:rsidRPr="00717F47" w:rsidRDefault="00A93915" w:rsidP="005C66E3">
                            <w:pPr>
                              <w:widowControl/>
                              <w:spacing w:line="0" w:lineRule="atLeast"/>
                              <w:jc w:val="center"/>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件</w:t>
                            </w:r>
                            <w:r w:rsidRPr="00717F47">
                              <w:rPr>
                                <w:rFonts w:ascii="標楷體" w:eastAsia="標楷體" w:hAnsi="標楷體" w:cs="新細明體"/>
                                <w:color w:val="000000"/>
                                <w:kern w:val="0"/>
                                <w:sz w:val="20"/>
                              </w:rPr>
                              <w:t>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7FDBAF" w14:textId="77777777" w:rsidR="00A93915" w:rsidRPr="00717F47" w:rsidRDefault="00A93915" w:rsidP="00CA31E9">
                            <w:pPr>
                              <w:widowControl/>
                              <w:spacing w:line="240" w:lineRule="exact"/>
                              <w:jc w:val="center"/>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占比</w:t>
                            </w:r>
                          </w:p>
                        </w:tc>
                      </w:tr>
                      <w:tr w:rsidR="00A93915" w:rsidRPr="00F73A18" w14:paraId="2DD31C4F" w14:textId="77777777" w:rsidTr="00AE0DD7">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2521D" w14:textId="77777777" w:rsidR="00A93915" w:rsidRPr="00717F47" w:rsidRDefault="00A93915" w:rsidP="005C66E3">
                            <w:pPr>
                              <w:widowControl/>
                              <w:spacing w:line="0" w:lineRule="atLeast"/>
                              <w:jc w:val="center"/>
                              <w:rPr>
                                <w:rFonts w:ascii="標楷體" w:eastAsia="標楷體" w:hAnsi="標楷體" w:cs="新細明體"/>
                                <w:b/>
                                <w:color w:val="000000"/>
                                <w:kern w:val="0"/>
                                <w:sz w:val="20"/>
                              </w:rPr>
                            </w:pPr>
                            <w:r w:rsidRPr="00717F47">
                              <w:rPr>
                                <w:rFonts w:ascii="標楷體" w:eastAsia="標楷體" w:hAnsi="標楷體" w:cs="新細明體" w:hint="eastAsia"/>
                                <w:b/>
                                <w:color w:val="000000"/>
                                <w:kern w:val="0"/>
                                <w:sz w:val="20"/>
                              </w:rPr>
                              <w:t>合計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51661" w14:textId="77777777" w:rsidR="00A93915" w:rsidRPr="00717F47" w:rsidRDefault="00A93915" w:rsidP="005C66E3">
                            <w:pPr>
                              <w:widowControl/>
                              <w:spacing w:line="0" w:lineRule="atLeast"/>
                              <w:jc w:val="right"/>
                              <w:rPr>
                                <w:rFonts w:ascii="標楷體" w:eastAsia="標楷體" w:hAnsi="標楷體" w:cs="新細明體"/>
                                <w:b/>
                                <w:color w:val="000000"/>
                                <w:kern w:val="0"/>
                                <w:sz w:val="20"/>
                              </w:rPr>
                            </w:pPr>
                            <w:r w:rsidRPr="00717F47">
                              <w:rPr>
                                <w:rFonts w:ascii="標楷體" w:eastAsia="標楷體" w:hAnsi="標楷體" w:cs="新細明體" w:hint="eastAsia"/>
                                <w:b/>
                                <w:color w:val="000000"/>
                                <w:kern w:val="0"/>
                                <w:sz w:val="20"/>
                              </w:rPr>
                              <w:t>299</w:t>
                            </w:r>
                          </w:p>
                        </w:tc>
                        <w:tc>
                          <w:tcPr>
                            <w:tcW w:w="992" w:type="dxa"/>
                            <w:tcBorders>
                              <w:top w:val="single" w:sz="4" w:space="0" w:color="auto"/>
                              <w:left w:val="single" w:sz="4" w:space="0" w:color="auto"/>
                              <w:bottom w:val="single" w:sz="4" w:space="0" w:color="auto"/>
                              <w:right w:val="single" w:sz="4" w:space="0" w:color="auto"/>
                            </w:tcBorders>
                            <w:vAlign w:val="center"/>
                          </w:tcPr>
                          <w:p w14:paraId="76A833AB" w14:textId="77777777" w:rsidR="00A93915" w:rsidRPr="00717F47" w:rsidRDefault="00A93915" w:rsidP="00AE0DD7">
                            <w:pPr>
                              <w:widowControl/>
                              <w:spacing w:line="240" w:lineRule="exact"/>
                              <w:jc w:val="right"/>
                              <w:rPr>
                                <w:rFonts w:ascii="標楷體" w:eastAsia="標楷體" w:hAnsi="標楷體" w:cs="新細明體"/>
                                <w:b/>
                                <w:color w:val="000000"/>
                                <w:kern w:val="0"/>
                                <w:sz w:val="20"/>
                              </w:rPr>
                            </w:pPr>
                            <w:r w:rsidRPr="00717F47">
                              <w:rPr>
                                <w:rFonts w:ascii="標楷體" w:eastAsia="標楷體" w:hAnsi="標楷體" w:cs="新細明體" w:hint="eastAsia"/>
                                <w:b/>
                                <w:color w:val="000000"/>
                                <w:kern w:val="0"/>
                                <w:sz w:val="20"/>
                              </w:rPr>
                              <w:t>100.00</w:t>
                            </w:r>
                          </w:p>
                        </w:tc>
                      </w:tr>
                      <w:tr w:rsidR="00A93915" w:rsidRPr="00F73A18" w14:paraId="0C0E2338"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1DFD7"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設備故障小</w:t>
                            </w:r>
                            <w:r w:rsidRPr="00717F47">
                              <w:rPr>
                                <w:rFonts w:ascii="標楷體" w:eastAsia="標楷體" w:hAnsi="標楷體" w:cs="新細明體"/>
                                <w:color w:val="000000"/>
                                <w:kern w:val="0"/>
                                <w:sz w:val="20"/>
                              </w:rPr>
                              <w:t>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4E61D"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266</w:t>
                            </w:r>
                          </w:p>
                        </w:tc>
                        <w:tc>
                          <w:tcPr>
                            <w:tcW w:w="992" w:type="dxa"/>
                            <w:tcBorders>
                              <w:top w:val="single" w:sz="4" w:space="0" w:color="auto"/>
                              <w:left w:val="single" w:sz="4" w:space="0" w:color="auto"/>
                              <w:bottom w:val="single" w:sz="4" w:space="0" w:color="auto"/>
                              <w:right w:val="single" w:sz="4" w:space="0" w:color="auto"/>
                            </w:tcBorders>
                            <w:vAlign w:val="center"/>
                          </w:tcPr>
                          <w:p w14:paraId="1A9CCA6B"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88.96</w:t>
                            </w:r>
                          </w:p>
                        </w:tc>
                      </w:tr>
                      <w:tr w:rsidR="00A93915" w:rsidRPr="00F73A18" w14:paraId="24879358"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9E59A"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操作面盤（MMI</w:t>
                            </w:r>
                            <w:r w:rsidRPr="00717F47">
                              <w:rPr>
                                <w:rFonts w:ascii="標楷體" w:eastAsia="標楷體" w:hAnsi="標楷體" w:cs="新細明體"/>
                                <w:color w:val="000000"/>
                                <w:kern w:val="0"/>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9F8A6"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142</w:t>
                            </w:r>
                          </w:p>
                        </w:tc>
                        <w:tc>
                          <w:tcPr>
                            <w:tcW w:w="992" w:type="dxa"/>
                            <w:tcBorders>
                              <w:top w:val="single" w:sz="4" w:space="0" w:color="auto"/>
                              <w:left w:val="single" w:sz="4" w:space="0" w:color="auto"/>
                              <w:bottom w:val="single" w:sz="4" w:space="0" w:color="auto"/>
                              <w:right w:val="single" w:sz="4" w:space="0" w:color="auto"/>
                            </w:tcBorders>
                            <w:vAlign w:val="center"/>
                          </w:tcPr>
                          <w:p w14:paraId="1FE4B885"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47.49</w:t>
                            </w:r>
                          </w:p>
                        </w:tc>
                      </w:tr>
                      <w:tr w:rsidR="00A93915" w:rsidRPr="00F73A18" w14:paraId="700E59A4"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C6652"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感應子傳輸模組</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E18FA"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51</w:t>
                            </w:r>
                          </w:p>
                        </w:tc>
                        <w:tc>
                          <w:tcPr>
                            <w:tcW w:w="992" w:type="dxa"/>
                            <w:tcBorders>
                              <w:top w:val="single" w:sz="4" w:space="0" w:color="auto"/>
                              <w:left w:val="single" w:sz="4" w:space="0" w:color="auto"/>
                              <w:bottom w:val="single" w:sz="4" w:space="0" w:color="auto"/>
                              <w:right w:val="single" w:sz="4" w:space="0" w:color="auto"/>
                            </w:tcBorders>
                            <w:vAlign w:val="center"/>
                          </w:tcPr>
                          <w:p w14:paraId="2EF109B6"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17.06</w:t>
                            </w:r>
                          </w:p>
                        </w:tc>
                      </w:tr>
                      <w:tr w:rsidR="00A93915" w:rsidRPr="00F73A18" w14:paraId="7D3D8EC2"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1D034"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速度和距離裝置</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D3CD3"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24</w:t>
                            </w:r>
                          </w:p>
                        </w:tc>
                        <w:tc>
                          <w:tcPr>
                            <w:tcW w:w="992" w:type="dxa"/>
                            <w:tcBorders>
                              <w:top w:val="single" w:sz="4" w:space="0" w:color="auto"/>
                              <w:left w:val="single" w:sz="4" w:space="0" w:color="auto"/>
                              <w:bottom w:val="single" w:sz="4" w:space="0" w:color="auto"/>
                              <w:right w:val="single" w:sz="4" w:space="0" w:color="auto"/>
                            </w:tcBorders>
                            <w:vAlign w:val="center"/>
                          </w:tcPr>
                          <w:p w14:paraId="05432DB8"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8.03</w:t>
                            </w:r>
                          </w:p>
                        </w:tc>
                      </w:tr>
                      <w:tr w:rsidR="00A93915" w:rsidRPr="00F73A18" w14:paraId="0C708265"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AB209"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數位介面單元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CE0DA"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18</w:t>
                            </w:r>
                          </w:p>
                        </w:tc>
                        <w:tc>
                          <w:tcPr>
                            <w:tcW w:w="992" w:type="dxa"/>
                            <w:tcBorders>
                              <w:top w:val="single" w:sz="4" w:space="0" w:color="auto"/>
                              <w:left w:val="single" w:sz="4" w:space="0" w:color="auto"/>
                              <w:bottom w:val="single" w:sz="4" w:space="0" w:color="auto"/>
                              <w:right w:val="single" w:sz="4" w:space="0" w:color="auto"/>
                            </w:tcBorders>
                            <w:vAlign w:val="center"/>
                          </w:tcPr>
                          <w:p w14:paraId="6D3B0660"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6.02</w:t>
                            </w:r>
                          </w:p>
                        </w:tc>
                      </w:tr>
                      <w:tr w:rsidR="00A93915" w:rsidRPr="00F73A18" w14:paraId="0F4137E9"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7175C"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繼電器</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806E0"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9</w:t>
                            </w:r>
                          </w:p>
                        </w:tc>
                        <w:tc>
                          <w:tcPr>
                            <w:tcW w:w="992" w:type="dxa"/>
                            <w:tcBorders>
                              <w:top w:val="single" w:sz="4" w:space="0" w:color="auto"/>
                              <w:left w:val="single" w:sz="4" w:space="0" w:color="auto"/>
                              <w:bottom w:val="single" w:sz="4" w:space="0" w:color="auto"/>
                              <w:right w:val="single" w:sz="4" w:space="0" w:color="auto"/>
                            </w:tcBorders>
                            <w:vAlign w:val="center"/>
                          </w:tcPr>
                          <w:p w14:paraId="710CB323"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3.01</w:t>
                            </w:r>
                          </w:p>
                        </w:tc>
                      </w:tr>
                      <w:tr w:rsidR="00A93915" w:rsidRPr="00F73A18" w14:paraId="3B229E8D"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0A923A"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車輛控制單元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897D5"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6</w:t>
                            </w:r>
                          </w:p>
                        </w:tc>
                        <w:tc>
                          <w:tcPr>
                            <w:tcW w:w="992" w:type="dxa"/>
                            <w:tcBorders>
                              <w:top w:val="single" w:sz="4" w:space="0" w:color="auto"/>
                              <w:left w:val="single" w:sz="4" w:space="0" w:color="auto"/>
                              <w:bottom w:val="single" w:sz="4" w:space="0" w:color="auto"/>
                              <w:right w:val="single" w:sz="4" w:space="0" w:color="auto"/>
                            </w:tcBorders>
                            <w:vAlign w:val="center"/>
                          </w:tcPr>
                          <w:p w14:paraId="5D059B45"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2.01</w:t>
                            </w:r>
                          </w:p>
                        </w:tc>
                      </w:tr>
                      <w:tr w:rsidR="00A93915" w:rsidRPr="00F73A18" w14:paraId="10ED2907"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9640F"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安全數位介面單元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06F4F"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02EB1E11"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1.67</w:t>
                            </w:r>
                          </w:p>
                        </w:tc>
                      </w:tr>
                      <w:tr w:rsidR="00A93915" w:rsidRPr="00F73A18" w14:paraId="752FF505"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BA385"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開關類</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D1C13"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64BB015B"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1.67</w:t>
                            </w:r>
                          </w:p>
                        </w:tc>
                      </w:tr>
                      <w:tr w:rsidR="00A93915" w:rsidRPr="00F73A18" w14:paraId="2C41490D"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7AF69"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速度距離處理器</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12CE2"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0CD3967F"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1.67</w:t>
                            </w:r>
                          </w:p>
                        </w:tc>
                      </w:tr>
                      <w:tr w:rsidR="00A93915" w:rsidRPr="00F73A18" w14:paraId="0F4FD0E4"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C3310" w14:textId="77777777" w:rsidR="00A93915" w:rsidRPr="00717F47" w:rsidRDefault="00A93915" w:rsidP="005C66E3">
                            <w:pPr>
                              <w:widowControl/>
                              <w:spacing w:line="0" w:lineRule="atLeast"/>
                              <w:ind w:firstLineChars="100" w:firstLine="200"/>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轉速計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FE7A0"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28458D70"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0.33</w:t>
                            </w:r>
                          </w:p>
                        </w:tc>
                      </w:tr>
                      <w:tr w:rsidR="00A93915" w:rsidRPr="00F73A18" w14:paraId="71026283"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6E15"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不明原因</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4D866"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19</w:t>
                            </w:r>
                          </w:p>
                        </w:tc>
                        <w:tc>
                          <w:tcPr>
                            <w:tcW w:w="992" w:type="dxa"/>
                            <w:tcBorders>
                              <w:top w:val="single" w:sz="4" w:space="0" w:color="auto"/>
                              <w:left w:val="single" w:sz="4" w:space="0" w:color="auto"/>
                              <w:bottom w:val="single" w:sz="4" w:space="0" w:color="auto"/>
                              <w:right w:val="single" w:sz="4" w:space="0" w:color="auto"/>
                            </w:tcBorders>
                            <w:vAlign w:val="center"/>
                          </w:tcPr>
                          <w:p w14:paraId="762E8071"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6.35</w:t>
                            </w:r>
                          </w:p>
                        </w:tc>
                      </w:tr>
                      <w:tr w:rsidR="00A93915" w:rsidRPr="00F73A18" w14:paraId="0977FF22"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A3859"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人為因素</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07271"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10</w:t>
                            </w:r>
                          </w:p>
                        </w:tc>
                        <w:tc>
                          <w:tcPr>
                            <w:tcW w:w="992" w:type="dxa"/>
                            <w:tcBorders>
                              <w:top w:val="single" w:sz="4" w:space="0" w:color="auto"/>
                              <w:left w:val="single" w:sz="4" w:space="0" w:color="auto"/>
                              <w:bottom w:val="single" w:sz="4" w:space="0" w:color="auto"/>
                              <w:right w:val="single" w:sz="4" w:space="0" w:color="auto"/>
                            </w:tcBorders>
                            <w:vAlign w:val="center"/>
                          </w:tcPr>
                          <w:p w14:paraId="6E533729"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3.35</w:t>
                            </w:r>
                          </w:p>
                        </w:tc>
                      </w:tr>
                      <w:tr w:rsidR="00A93915" w:rsidRPr="00F73A18" w14:paraId="36CAB7F4"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369BB"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非ATP故障</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C157B"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4250F4C3"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0.67</w:t>
                            </w:r>
                          </w:p>
                        </w:tc>
                      </w:tr>
                      <w:tr w:rsidR="00A93915" w:rsidRPr="00F73A18" w14:paraId="58C1C206" w14:textId="77777777" w:rsidTr="002D3F96">
                        <w:trPr>
                          <w:trHeight w:val="312"/>
                          <w:jc w:val="center"/>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FE0B0" w14:textId="77777777" w:rsidR="00A93915" w:rsidRPr="00717F47" w:rsidRDefault="00A93915" w:rsidP="005C66E3">
                            <w:pPr>
                              <w:widowControl/>
                              <w:spacing w:line="0" w:lineRule="atLeas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其它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B79A3" w14:textId="77777777" w:rsidR="00A93915" w:rsidRPr="00717F47" w:rsidRDefault="00A93915" w:rsidP="005C66E3">
                            <w:pPr>
                              <w:widowControl/>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38561072" w14:textId="77777777" w:rsidR="00A93915" w:rsidRPr="00717F47" w:rsidRDefault="00A93915" w:rsidP="005C66E3">
                            <w:pPr>
                              <w:spacing w:line="0" w:lineRule="atLeast"/>
                              <w:jc w:val="right"/>
                              <w:rPr>
                                <w:rFonts w:ascii="標楷體" w:eastAsia="標楷體" w:hAnsi="標楷體" w:cs="新細明體"/>
                                <w:color w:val="000000"/>
                                <w:kern w:val="0"/>
                                <w:sz w:val="20"/>
                              </w:rPr>
                            </w:pPr>
                            <w:r w:rsidRPr="00717F47">
                              <w:rPr>
                                <w:rFonts w:ascii="標楷體" w:eastAsia="標楷體" w:hAnsi="標楷體" w:cs="新細明體" w:hint="eastAsia"/>
                                <w:color w:val="000000"/>
                                <w:kern w:val="0"/>
                                <w:sz w:val="20"/>
                              </w:rPr>
                              <w:t>0.67</w:t>
                            </w:r>
                          </w:p>
                        </w:tc>
                      </w:tr>
                      <w:tr w:rsidR="00A93915" w:rsidRPr="00F73A18" w14:paraId="76D301DC" w14:textId="77777777" w:rsidTr="005C66E3">
                        <w:trPr>
                          <w:jc w:val="center"/>
                        </w:trPr>
                        <w:tc>
                          <w:tcPr>
                            <w:tcW w:w="4111" w:type="dxa"/>
                            <w:gridSpan w:val="3"/>
                            <w:tcBorders>
                              <w:top w:val="single" w:sz="4" w:space="0" w:color="auto"/>
                              <w:left w:val="nil"/>
                              <w:bottom w:val="nil"/>
                              <w:right w:val="nil"/>
                            </w:tcBorders>
                            <w:shd w:val="clear" w:color="auto" w:fill="auto"/>
                            <w:noWrap/>
                            <w:vAlign w:val="center"/>
                          </w:tcPr>
                          <w:p w14:paraId="1C3D4D81" w14:textId="77777777" w:rsidR="00A93915" w:rsidRPr="00717F47" w:rsidRDefault="00A93915" w:rsidP="003375BD">
                            <w:pPr>
                              <w:spacing w:beforeLines="15" w:before="54" w:line="0" w:lineRule="atLeast"/>
                              <w:ind w:leftChars="-20" w:left="-48"/>
                              <w:jc w:val="both"/>
                              <w:rPr>
                                <w:rFonts w:ascii="標楷體" w:eastAsia="標楷體" w:hAnsi="標楷體" w:cs="新細明體"/>
                                <w:color w:val="000000"/>
                                <w:kern w:val="0"/>
                                <w:sz w:val="18"/>
                              </w:rPr>
                            </w:pPr>
                            <w:r w:rsidRPr="00717F47">
                              <w:rPr>
                                <w:rFonts w:ascii="標楷體" w:eastAsia="標楷體" w:hAnsi="標楷體" w:cs="新細明體" w:hint="eastAsia"/>
                                <w:color w:val="000000"/>
                                <w:kern w:val="0"/>
                                <w:sz w:val="18"/>
                              </w:rPr>
                              <w:t>資料</w:t>
                            </w:r>
                            <w:r w:rsidRPr="00717F47">
                              <w:rPr>
                                <w:rFonts w:ascii="標楷體" w:eastAsia="標楷體" w:hAnsi="標楷體" w:cs="新細明體"/>
                                <w:color w:val="000000"/>
                                <w:kern w:val="0"/>
                                <w:sz w:val="18"/>
                              </w:rPr>
                              <w:t>來源：整理自</w:t>
                            </w:r>
                            <w:proofErr w:type="gramStart"/>
                            <w:r w:rsidRPr="00717F47">
                              <w:rPr>
                                <w:rFonts w:ascii="標楷體" w:eastAsia="標楷體" w:hAnsi="標楷體" w:cs="新細明體" w:hint="eastAsia"/>
                                <w:color w:val="000000"/>
                                <w:kern w:val="0"/>
                                <w:sz w:val="18"/>
                              </w:rPr>
                              <w:t>臺</w:t>
                            </w:r>
                            <w:r w:rsidRPr="00717F47">
                              <w:rPr>
                                <w:rFonts w:ascii="標楷體" w:eastAsia="標楷體" w:hAnsi="標楷體" w:cs="新細明體"/>
                                <w:color w:val="000000"/>
                                <w:kern w:val="0"/>
                                <w:sz w:val="18"/>
                              </w:rPr>
                              <w:t>鐵局</w:t>
                            </w:r>
                            <w:proofErr w:type="gramEnd"/>
                            <w:r w:rsidRPr="00717F47">
                              <w:rPr>
                                <w:rFonts w:ascii="標楷體" w:eastAsia="標楷體" w:hAnsi="標楷體" w:cs="新細明體"/>
                                <w:color w:val="000000"/>
                                <w:kern w:val="0"/>
                                <w:sz w:val="18"/>
                              </w:rPr>
                              <w:t>提供資料。</w:t>
                            </w:r>
                          </w:p>
                        </w:tc>
                      </w:tr>
                    </w:tbl>
                    <w:p w14:paraId="17FB5760" w14:textId="77777777" w:rsidR="00A93915" w:rsidRPr="005C66E3" w:rsidRDefault="00A93915" w:rsidP="00A93915"/>
                  </w:txbxContent>
                </v:textbox>
                <w10:wrap type="square" anchorx="margin" anchory="margin"/>
              </v:shape>
            </w:pict>
          </mc:Fallback>
        </mc:AlternateContent>
      </w:r>
      <w:r w:rsidR="00A93915" w:rsidRPr="007626FD">
        <w:rPr>
          <w:rFonts w:hint="eastAsia"/>
          <w:b/>
        </w:rPr>
        <w:t>（</w:t>
      </w:r>
      <w:r w:rsidR="00A93915" w:rsidRPr="007626FD">
        <w:rPr>
          <w:b/>
        </w:rPr>
        <w:t>3）</w:t>
      </w:r>
      <w:r w:rsidR="00A93915" w:rsidRPr="007626FD">
        <w:rPr>
          <w:rFonts w:hint="eastAsia"/>
          <w:b/>
        </w:rPr>
        <w:t xml:space="preserve">　</w:t>
      </w:r>
      <w:r w:rsidR="00A93915" w:rsidRPr="007626FD">
        <w:rPr>
          <w:b/>
        </w:rPr>
        <w:t>採購ATP車載設備MMI維修包</w:t>
      </w:r>
      <w:r w:rsidR="00A93915" w:rsidRPr="007626FD">
        <w:rPr>
          <w:rFonts w:hint="eastAsia"/>
          <w:b/>
        </w:rPr>
        <w:t>，</w:t>
      </w:r>
      <w:r w:rsidR="00A93915" w:rsidRPr="007626FD">
        <w:rPr>
          <w:b/>
        </w:rPr>
        <w:t>未實際安裝測試品質，致</w:t>
      </w:r>
      <w:r w:rsidR="00A93915" w:rsidRPr="007626FD">
        <w:rPr>
          <w:rFonts w:hint="eastAsia"/>
          <w:b/>
        </w:rPr>
        <w:t>未</w:t>
      </w:r>
      <w:r w:rsidR="00A93915" w:rsidRPr="007626FD">
        <w:rPr>
          <w:b/>
        </w:rPr>
        <w:t>能有效達成提升妥善</w:t>
      </w:r>
      <w:r w:rsidR="00A93915" w:rsidRPr="007626FD">
        <w:rPr>
          <w:rFonts w:hint="eastAsia"/>
          <w:b/>
        </w:rPr>
        <w:t>率</w:t>
      </w:r>
      <w:r w:rsidR="00A93915" w:rsidRPr="007626FD">
        <w:rPr>
          <w:b/>
        </w:rPr>
        <w:t>之採購效益</w:t>
      </w:r>
      <w:r w:rsidR="00A93915" w:rsidRPr="00C44A39">
        <w:rPr>
          <w:rFonts w:hint="eastAsia"/>
          <w:b/>
          <w:bCs/>
        </w:rPr>
        <w:t>：</w:t>
      </w:r>
      <w:proofErr w:type="gramStart"/>
      <w:r w:rsidR="00A93915" w:rsidRPr="007626FD">
        <w:rPr>
          <w:rFonts w:hint="eastAsia"/>
        </w:rPr>
        <w:t>臺</w:t>
      </w:r>
      <w:r w:rsidR="00A93915" w:rsidRPr="007626FD">
        <w:t>鐵</w:t>
      </w:r>
      <w:r w:rsidR="00A93915" w:rsidRPr="007626FD">
        <w:rPr>
          <w:rFonts w:hint="eastAsia"/>
        </w:rPr>
        <w:t>局</w:t>
      </w:r>
      <w:proofErr w:type="gramEnd"/>
      <w:r w:rsidR="00A93915" w:rsidRPr="007626FD">
        <w:rPr>
          <w:rFonts w:hint="eastAsia"/>
        </w:rPr>
        <w:t>自</w:t>
      </w:r>
      <w:r w:rsidR="00A93915" w:rsidRPr="007626FD">
        <w:t>96年8月完成ATP車載設備全線測試及啟用，迄111年底已逾15年</w:t>
      </w:r>
      <w:r w:rsidR="00A93915" w:rsidRPr="007626FD">
        <w:rPr>
          <w:rFonts w:hint="eastAsia"/>
        </w:rPr>
        <w:t>，該</w:t>
      </w:r>
      <w:r w:rsidR="00A93915" w:rsidRPr="007626FD">
        <w:t>局為避免ATP車載設備</w:t>
      </w:r>
      <w:r w:rsidR="00A93915" w:rsidRPr="007626FD">
        <w:rPr>
          <w:rFonts w:hint="eastAsia"/>
        </w:rPr>
        <w:t>缺</w:t>
      </w:r>
      <w:r w:rsidR="00A93915" w:rsidRPr="007626FD">
        <w:t>料影響車輛運用，及提高車輛可靠度、妥善率以利後續維修，於109年8月10日首次辦理「機車用ATP MMI &amp; RU維修包等6項」採購案，採購311組紀錄單元（Reco</w:t>
      </w:r>
      <w:r w:rsidR="00AE0DD7">
        <w:rPr>
          <w:rFonts w:hint="eastAsia"/>
        </w:rPr>
        <w:t>r</w:t>
      </w:r>
      <w:r w:rsidR="00A93915" w:rsidRPr="007626FD">
        <w:t>ding Unit, RU）及393組MMI，契約金額7,864萬餘元，後續由</w:t>
      </w:r>
      <w:r w:rsidR="00A93915" w:rsidRPr="007626FD">
        <w:rPr>
          <w:rFonts w:hint="eastAsia"/>
        </w:rPr>
        <w:t>該</w:t>
      </w:r>
      <w:r w:rsidR="00A93915" w:rsidRPr="007626FD">
        <w:t>局自行安裝。經查</w:t>
      </w:r>
      <w:r w:rsidR="00A93915" w:rsidRPr="007626FD">
        <w:rPr>
          <w:rFonts w:hint="eastAsia"/>
        </w:rPr>
        <w:t>該</w:t>
      </w:r>
      <w:r w:rsidR="00A93915" w:rsidRPr="007626FD">
        <w:t>局於</w:t>
      </w:r>
      <w:r w:rsidR="00A93915" w:rsidRPr="007626FD">
        <w:rPr>
          <w:rFonts w:hint="eastAsia"/>
        </w:rPr>
        <w:t>109年</w:t>
      </w:r>
      <w:r w:rsidR="00A93915" w:rsidRPr="007626FD">
        <w:t>間</w:t>
      </w:r>
      <w:r w:rsidR="00A93915" w:rsidRPr="007626FD">
        <w:rPr>
          <w:rFonts w:hint="eastAsia"/>
        </w:rPr>
        <w:t>辦</w:t>
      </w:r>
      <w:r w:rsidR="00A93915" w:rsidRPr="007626FD">
        <w:t>理驗收</w:t>
      </w:r>
      <w:r w:rsidR="00A93915" w:rsidRPr="007626FD">
        <w:rPr>
          <w:rFonts w:hint="eastAsia"/>
        </w:rPr>
        <w:t>作</w:t>
      </w:r>
      <w:r w:rsidR="00A93915" w:rsidRPr="007626FD">
        <w:t>業時，</w:t>
      </w:r>
      <w:r w:rsidR="00A93915" w:rsidRPr="007626FD">
        <w:rPr>
          <w:rFonts w:hint="eastAsia"/>
        </w:rPr>
        <w:t>僅</w:t>
      </w:r>
      <w:r w:rsidR="00A93915" w:rsidRPr="007626FD">
        <w:t>就數量及</w:t>
      </w:r>
      <w:r w:rsidR="00A93915" w:rsidRPr="007626FD">
        <w:rPr>
          <w:rFonts w:hint="eastAsia"/>
        </w:rPr>
        <w:t>書</w:t>
      </w:r>
      <w:r w:rsidR="00A93915" w:rsidRPr="007626FD">
        <w:t>面文件進行檢驗，未實際安</w:t>
      </w:r>
      <w:r w:rsidR="00A93915" w:rsidRPr="007626FD">
        <w:rPr>
          <w:rFonts w:hint="eastAsia"/>
        </w:rPr>
        <w:t>裝</w:t>
      </w:r>
      <w:r w:rsidR="00A93915" w:rsidRPr="007626FD">
        <w:t>測</w:t>
      </w:r>
      <w:r w:rsidR="00A93915" w:rsidRPr="007626FD">
        <w:rPr>
          <w:rFonts w:hint="eastAsia"/>
        </w:rPr>
        <w:t>試</w:t>
      </w:r>
      <w:r w:rsidR="00A93915" w:rsidRPr="007626FD">
        <w:t>維</w:t>
      </w:r>
      <w:r w:rsidR="00A93915" w:rsidRPr="007626FD">
        <w:rPr>
          <w:rFonts w:hint="eastAsia"/>
        </w:rPr>
        <w:t>修</w:t>
      </w:r>
      <w:r w:rsidR="00A93915" w:rsidRPr="007626FD">
        <w:t>包品</w:t>
      </w:r>
      <w:r w:rsidR="00A93915" w:rsidRPr="007626FD">
        <w:rPr>
          <w:rFonts w:hint="eastAsia"/>
        </w:rPr>
        <w:t>質，</w:t>
      </w:r>
      <w:r w:rsidR="00A93915" w:rsidRPr="007626FD">
        <w:t>於後續使用</w:t>
      </w:r>
      <w:r w:rsidR="00A93915" w:rsidRPr="007626FD">
        <w:rPr>
          <w:rFonts w:hint="eastAsia"/>
        </w:rPr>
        <w:t>結</w:t>
      </w:r>
      <w:r w:rsidR="00A93915" w:rsidRPr="007626FD">
        <w:t>果，自110年11月至111年4月間發生36件MMI故障事件，</w:t>
      </w:r>
      <w:r w:rsidR="00A93915" w:rsidRPr="007626FD">
        <w:rPr>
          <w:rFonts w:hint="eastAsia"/>
        </w:rPr>
        <w:t>經</w:t>
      </w:r>
      <w:r w:rsidR="00A93915" w:rsidRPr="007626FD">
        <w:t>由</w:t>
      </w:r>
      <w:r w:rsidR="00A93915" w:rsidRPr="007626FD">
        <w:rPr>
          <w:rFonts w:hint="eastAsia"/>
        </w:rPr>
        <w:t>承商</w:t>
      </w:r>
      <w:r w:rsidR="00A93915" w:rsidRPr="007626FD">
        <w:t>陸續召回檢測，</w:t>
      </w:r>
      <w:r w:rsidR="00A93915" w:rsidRPr="007626FD">
        <w:rPr>
          <w:rFonts w:hint="eastAsia"/>
        </w:rPr>
        <w:t>並</w:t>
      </w:r>
      <w:r w:rsidR="00A93915" w:rsidRPr="007626FD">
        <w:t>據說明主要係原ATP車載設備因早年設計限制，軟硬體無法大幅更新，僅能於既有系統有限優化，及維修包部分零件良率欠佳等</w:t>
      </w:r>
      <w:r w:rsidR="00A93915" w:rsidRPr="007626FD">
        <w:rPr>
          <w:rFonts w:hint="eastAsia"/>
        </w:rPr>
        <w:t>所</w:t>
      </w:r>
      <w:r w:rsidR="00A93915" w:rsidRPr="007626FD">
        <w:t>致</w:t>
      </w:r>
      <w:r w:rsidR="00A93915" w:rsidRPr="007626FD">
        <w:rPr>
          <w:rFonts w:hint="eastAsia"/>
        </w:rPr>
        <w:t>；又該</w:t>
      </w:r>
      <w:r w:rsidR="00A93915" w:rsidRPr="007626FD">
        <w:t>採購</w:t>
      </w:r>
      <w:r w:rsidR="00A93915" w:rsidRPr="007626FD">
        <w:rPr>
          <w:rFonts w:hint="eastAsia"/>
        </w:rPr>
        <w:t>案</w:t>
      </w:r>
      <w:proofErr w:type="gramStart"/>
      <w:r w:rsidR="00A93915" w:rsidRPr="007626FD">
        <w:t>採</w:t>
      </w:r>
      <w:proofErr w:type="gramEnd"/>
      <w:r w:rsidR="00A93915" w:rsidRPr="007626FD">
        <w:t>自行</w:t>
      </w:r>
      <w:r w:rsidR="00A93915" w:rsidRPr="007626FD">
        <w:rPr>
          <w:rFonts w:hint="eastAsia"/>
        </w:rPr>
        <w:t>安裝方</w:t>
      </w:r>
      <w:r w:rsidR="00A93915" w:rsidRPr="007626FD">
        <w:t>式，亦因各車輛維修單位</w:t>
      </w:r>
      <w:r w:rsidR="00A93915" w:rsidRPr="007626FD">
        <w:rPr>
          <w:rFonts w:hint="eastAsia"/>
        </w:rPr>
        <w:t>之</w:t>
      </w:r>
      <w:r w:rsidR="00A93915" w:rsidRPr="007626FD">
        <w:t>維修技術程度不一，產生安裝品質不穩</w:t>
      </w:r>
      <w:r w:rsidR="00A93915" w:rsidRPr="007626FD">
        <w:rPr>
          <w:rFonts w:hint="eastAsia"/>
        </w:rPr>
        <w:t>定</w:t>
      </w:r>
      <w:r w:rsidR="00A93915" w:rsidRPr="007626FD">
        <w:t>等情</w:t>
      </w:r>
      <w:r w:rsidR="00A93915" w:rsidRPr="007626FD">
        <w:rPr>
          <w:rFonts w:hint="eastAsia"/>
        </w:rPr>
        <w:t>，</w:t>
      </w:r>
      <w:r w:rsidR="00A93915" w:rsidRPr="007626FD">
        <w:t>致後續設備妥善率</w:t>
      </w:r>
      <w:r w:rsidR="00A93915" w:rsidRPr="007626FD">
        <w:rPr>
          <w:rFonts w:hint="eastAsia"/>
        </w:rPr>
        <w:t>欠</w:t>
      </w:r>
      <w:r w:rsidR="00A93915" w:rsidRPr="007626FD">
        <w:t>佳。</w:t>
      </w:r>
      <w:proofErr w:type="gramStart"/>
      <w:r w:rsidR="00A93915" w:rsidRPr="007626FD">
        <w:rPr>
          <w:rFonts w:hint="eastAsia"/>
        </w:rPr>
        <w:t>經據該</w:t>
      </w:r>
      <w:proofErr w:type="gramEnd"/>
      <w:r w:rsidR="00A93915" w:rsidRPr="007626FD">
        <w:rPr>
          <w:rFonts w:hint="eastAsia"/>
        </w:rPr>
        <w:t>局統計，</w:t>
      </w:r>
      <w:proofErr w:type="gramStart"/>
      <w:r w:rsidR="00A93915" w:rsidRPr="007626FD">
        <w:t>111</w:t>
      </w:r>
      <w:proofErr w:type="gramEnd"/>
      <w:r w:rsidR="00A93915" w:rsidRPr="007626FD">
        <w:t>年度ATP車載設備</w:t>
      </w:r>
      <w:r w:rsidR="00C44A39" w:rsidRPr="007626FD">
        <w:t>故障</w:t>
      </w:r>
      <w:r w:rsidR="00A93915" w:rsidRPr="007626FD">
        <w:t>計299件，屬MMI者即142件（</w:t>
      </w:r>
      <w:r w:rsidR="00A93915" w:rsidRPr="007626FD">
        <w:rPr>
          <w:rFonts w:hint="eastAsia"/>
        </w:rPr>
        <w:t>占47.49％，</w:t>
      </w:r>
      <w:r w:rsidR="00A93915" w:rsidRPr="003375BD">
        <w:rPr>
          <w:rStyle w:val="mark"/>
          <w:color w:val="000000" w:themeColor="text1"/>
        </w:rPr>
        <w:fldChar w:fldCharType="begin"/>
      </w:r>
      <w:r w:rsidR="00A93915" w:rsidRPr="003375BD">
        <w:rPr>
          <w:rStyle w:val="mark"/>
          <w:color w:val="000000" w:themeColor="text1"/>
        </w:rPr>
        <w:instrText xml:space="preserve"> REF _Ref138419439 \h  \* MERGEFORMAT </w:instrText>
      </w:r>
      <w:r w:rsidR="00A93915" w:rsidRPr="003375BD">
        <w:rPr>
          <w:rStyle w:val="mark"/>
          <w:color w:val="000000" w:themeColor="text1"/>
        </w:rPr>
      </w:r>
      <w:r w:rsidR="00A93915" w:rsidRPr="003375BD">
        <w:rPr>
          <w:rStyle w:val="mark"/>
          <w:color w:val="000000" w:themeColor="text1"/>
        </w:rPr>
        <w:fldChar w:fldCharType="separate"/>
      </w:r>
      <w:r w:rsidR="00A93915" w:rsidRPr="003375BD">
        <w:rPr>
          <w:rStyle w:val="mark"/>
          <w:color w:val="000000" w:themeColor="text1"/>
        </w:rPr>
        <w:t>表5</w:t>
      </w:r>
      <w:r w:rsidR="00A93915" w:rsidRPr="003375BD">
        <w:rPr>
          <w:rStyle w:val="mark"/>
          <w:color w:val="000000" w:themeColor="text1"/>
        </w:rPr>
        <w:fldChar w:fldCharType="end"/>
      </w:r>
      <w:r w:rsidR="00A93915" w:rsidRPr="003375BD">
        <w:rPr>
          <w:color w:val="000000" w:themeColor="text1"/>
        </w:rPr>
        <w:t>），</w:t>
      </w:r>
      <w:r w:rsidR="00A93915" w:rsidRPr="007626FD">
        <w:rPr>
          <w:rFonts w:hint="eastAsia"/>
        </w:rPr>
        <w:t>為</w:t>
      </w:r>
      <w:r w:rsidR="00A93915" w:rsidRPr="007626FD">
        <w:t>車載設備故障之主要原因，</w:t>
      </w:r>
      <w:r w:rsidR="00A93915" w:rsidRPr="007626FD">
        <w:rPr>
          <w:rFonts w:hint="eastAsia"/>
        </w:rPr>
        <w:t>顯</w:t>
      </w:r>
      <w:r w:rsidR="00A93915" w:rsidRPr="007626FD">
        <w:t>示未能透過辦理上述採購有效達成提高車輛可靠度、妥善率等目標</w:t>
      </w:r>
      <w:r w:rsidR="00A93915" w:rsidRPr="007626FD">
        <w:rPr>
          <w:rFonts w:hint="eastAsia"/>
        </w:rPr>
        <w:t>，經</w:t>
      </w:r>
      <w:r w:rsidR="00A93915" w:rsidRPr="007626FD">
        <w:t>函請</w:t>
      </w:r>
      <w:proofErr w:type="gramStart"/>
      <w:r w:rsidR="00A93915" w:rsidRPr="007626FD">
        <w:rPr>
          <w:rFonts w:hint="eastAsia"/>
        </w:rPr>
        <w:t>臺</w:t>
      </w:r>
      <w:r w:rsidR="00A93915" w:rsidRPr="007626FD">
        <w:t>鐵局</w:t>
      </w:r>
      <w:proofErr w:type="gramEnd"/>
      <w:r w:rsidR="00A93915" w:rsidRPr="007626FD">
        <w:t>注意檢討改進。</w:t>
      </w:r>
      <w:r w:rsidR="00A93915" w:rsidRPr="007626FD">
        <w:rPr>
          <w:rFonts w:hint="eastAsia"/>
        </w:rPr>
        <w:t>據</w:t>
      </w:r>
      <w:r w:rsidR="00A93915" w:rsidRPr="007626FD">
        <w:t>復：</w:t>
      </w:r>
      <w:r w:rsidR="00A93915" w:rsidRPr="007626FD">
        <w:rPr>
          <w:rFonts w:hint="eastAsia"/>
        </w:rPr>
        <w:t>該</w:t>
      </w:r>
      <w:r w:rsidR="00A93915" w:rsidRPr="007626FD">
        <w:t>採購案交貨後因維修包內部分零件良率欠佳，造成MMI故障無法作用，</w:t>
      </w:r>
      <w:r w:rsidR="00A93915" w:rsidRPr="007626FD">
        <w:rPr>
          <w:rFonts w:hint="eastAsia"/>
        </w:rPr>
        <w:t>已</w:t>
      </w:r>
      <w:r w:rsidR="00A93915" w:rsidRPr="007626FD">
        <w:t>通知</w:t>
      </w:r>
      <w:r w:rsidR="00A93915" w:rsidRPr="007626FD">
        <w:rPr>
          <w:rFonts w:hint="eastAsia"/>
        </w:rPr>
        <w:t>承商</w:t>
      </w:r>
      <w:r w:rsidR="00A93915" w:rsidRPr="007626FD">
        <w:t>履行保固責任，並針對良率不佳之零件進行升級及改善，以利MMI穩定</w:t>
      </w:r>
      <w:r w:rsidR="00A93915" w:rsidRPr="007626FD">
        <w:rPr>
          <w:rFonts w:hint="eastAsia"/>
        </w:rPr>
        <w:t>；又採購之</w:t>
      </w:r>
      <w:proofErr w:type="gramStart"/>
      <w:r w:rsidR="00A93915" w:rsidRPr="007626FD">
        <w:rPr>
          <w:rFonts w:hint="eastAsia"/>
        </w:rPr>
        <w:t>維修包係</w:t>
      </w:r>
      <w:r w:rsidR="00A93915" w:rsidRPr="007626FD">
        <w:t>由</w:t>
      </w:r>
      <w:proofErr w:type="gramEnd"/>
      <w:r w:rsidR="00A93915" w:rsidRPr="007626FD">
        <w:rPr>
          <w:rFonts w:hint="eastAsia"/>
        </w:rPr>
        <w:t>各單位人員自行組裝，經該局多次會議研討後，組裝品質已漸趨穩定。</w:t>
      </w:r>
    </w:p>
    <w:p w14:paraId="663A2110" w14:textId="77777777" w:rsidR="00A93915" w:rsidRPr="00B829E8" w:rsidRDefault="00A93915" w:rsidP="00B829E8">
      <w:pPr>
        <w:pStyle w:val="02A45"/>
        <w:spacing w:line="540" w:lineRule="exact"/>
        <w:ind w:firstLine="1261"/>
        <w:rPr>
          <w:sz w:val="28"/>
          <w:szCs w:val="28"/>
        </w:rPr>
      </w:pPr>
      <w:bookmarkStart w:id="14" w:name="_Hlk138920518"/>
      <w:r w:rsidRPr="00B829E8">
        <w:rPr>
          <w:sz w:val="28"/>
          <w:szCs w:val="28"/>
        </w:rPr>
        <w:lastRenderedPageBreak/>
        <w:t>4.</w:t>
      </w:r>
      <w:r w:rsidRPr="00B829E8">
        <w:rPr>
          <w:rFonts w:hint="eastAsia"/>
          <w:sz w:val="28"/>
          <w:szCs w:val="28"/>
        </w:rPr>
        <w:t xml:space="preserve">　</w:t>
      </w:r>
      <w:proofErr w:type="gramStart"/>
      <w:r w:rsidRPr="00B829E8">
        <w:rPr>
          <w:sz w:val="28"/>
          <w:szCs w:val="28"/>
        </w:rPr>
        <w:t>臺鐵</w:t>
      </w:r>
      <w:r w:rsidRPr="00B829E8">
        <w:rPr>
          <w:rFonts w:hint="eastAsia"/>
          <w:sz w:val="28"/>
          <w:szCs w:val="28"/>
        </w:rPr>
        <w:t>係</w:t>
      </w:r>
      <w:proofErr w:type="gramEnd"/>
      <w:r w:rsidRPr="00B829E8">
        <w:rPr>
          <w:rFonts w:hint="eastAsia"/>
          <w:sz w:val="28"/>
          <w:szCs w:val="28"/>
        </w:rPr>
        <w:t>市</w:t>
      </w:r>
      <w:r w:rsidRPr="00B829E8">
        <w:rPr>
          <w:sz w:val="28"/>
          <w:szCs w:val="28"/>
        </w:rPr>
        <w:t>占率最高之公共運具</w:t>
      </w:r>
      <w:r w:rsidRPr="00B829E8">
        <w:rPr>
          <w:rFonts w:hint="eastAsia"/>
          <w:sz w:val="28"/>
          <w:szCs w:val="28"/>
        </w:rPr>
        <w:t>，對公共運輸有極大影響性，惟</w:t>
      </w:r>
      <w:r w:rsidRPr="00B829E8">
        <w:rPr>
          <w:sz w:val="28"/>
          <w:szCs w:val="28"/>
        </w:rPr>
        <w:t>列車誤點頻仍，</w:t>
      </w:r>
      <w:r w:rsidRPr="00B829E8">
        <w:rPr>
          <w:rFonts w:hint="eastAsia"/>
          <w:sz w:val="28"/>
          <w:szCs w:val="28"/>
        </w:rPr>
        <w:t>且</w:t>
      </w:r>
      <w:r w:rsidRPr="00B829E8">
        <w:rPr>
          <w:sz w:val="28"/>
          <w:szCs w:val="28"/>
        </w:rPr>
        <w:t>長期未</w:t>
      </w:r>
      <w:r w:rsidRPr="00B829E8">
        <w:rPr>
          <w:rFonts w:hint="eastAsia"/>
          <w:sz w:val="28"/>
          <w:szCs w:val="28"/>
        </w:rPr>
        <w:t>有效</w:t>
      </w:r>
      <w:r w:rsidRPr="00B829E8">
        <w:rPr>
          <w:sz w:val="28"/>
          <w:szCs w:val="28"/>
        </w:rPr>
        <w:t>優化改善，</w:t>
      </w:r>
      <w:r w:rsidRPr="00B829E8">
        <w:rPr>
          <w:rFonts w:hint="eastAsia"/>
          <w:sz w:val="28"/>
          <w:szCs w:val="28"/>
        </w:rPr>
        <w:t>允</w:t>
      </w:r>
      <w:r w:rsidRPr="00B829E8">
        <w:rPr>
          <w:sz w:val="28"/>
          <w:szCs w:val="28"/>
        </w:rPr>
        <w:t>宜</w:t>
      </w:r>
      <w:r w:rsidRPr="00B829E8">
        <w:rPr>
          <w:rFonts w:hint="eastAsia"/>
          <w:sz w:val="28"/>
          <w:szCs w:val="28"/>
        </w:rPr>
        <w:t>加強運用數據分析，探究發生</w:t>
      </w:r>
      <w:r w:rsidRPr="00B829E8">
        <w:rPr>
          <w:sz w:val="28"/>
          <w:szCs w:val="28"/>
        </w:rPr>
        <w:t>原因</w:t>
      </w:r>
      <w:r w:rsidRPr="00B829E8">
        <w:rPr>
          <w:rFonts w:hint="eastAsia"/>
          <w:sz w:val="28"/>
          <w:szCs w:val="28"/>
        </w:rPr>
        <w:t>並確實</w:t>
      </w:r>
      <w:proofErr w:type="gramStart"/>
      <w:r w:rsidRPr="00B829E8">
        <w:rPr>
          <w:sz w:val="28"/>
          <w:szCs w:val="28"/>
        </w:rPr>
        <w:t>研</w:t>
      </w:r>
      <w:proofErr w:type="gramEnd"/>
      <w:r w:rsidRPr="00B829E8">
        <w:rPr>
          <w:sz w:val="28"/>
          <w:szCs w:val="28"/>
        </w:rPr>
        <w:t>謀改善</w:t>
      </w:r>
      <w:r w:rsidRPr="00B829E8">
        <w:rPr>
          <w:rFonts w:hint="eastAsia"/>
          <w:sz w:val="28"/>
          <w:szCs w:val="28"/>
        </w:rPr>
        <w:t>，以提升運輸服務品質</w:t>
      </w:r>
      <w:r w:rsidRPr="00B829E8">
        <w:rPr>
          <w:sz w:val="28"/>
          <w:szCs w:val="28"/>
        </w:rPr>
        <w:t>。</w:t>
      </w:r>
    </w:p>
    <w:p w14:paraId="5F13590C" w14:textId="00470346" w:rsidR="00A93915" w:rsidRPr="007626FD" w:rsidRDefault="00A93915" w:rsidP="00B829E8">
      <w:pPr>
        <w:pStyle w:val="012"/>
        <w:spacing w:line="520" w:lineRule="exact"/>
        <w:ind w:firstLine="480"/>
      </w:pPr>
      <w:r w:rsidRPr="007626FD">
        <w:rPr>
          <w:rFonts w:hint="eastAsia"/>
        </w:rPr>
        <w:t>按交通部運輸研究所於</w:t>
      </w:r>
      <w:r w:rsidRPr="007626FD">
        <w:t>111年11月完成之「103－109年城際運輸消長觀察」報告，</w:t>
      </w:r>
      <w:proofErr w:type="gramStart"/>
      <w:r w:rsidRPr="007626FD">
        <w:t>臺鐵於</w:t>
      </w:r>
      <w:proofErr w:type="gramEnd"/>
      <w:r w:rsidRPr="007626FD">
        <w:t>公共運輸之市占率，短程（20公里以下）及中程（20至100公里）旅次約占</w:t>
      </w:r>
      <w:proofErr w:type="gramStart"/>
      <w:r w:rsidRPr="007626FD">
        <w:t>6成</w:t>
      </w:r>
      <w:proofErr w:type="gramEnd"/>
      <w:r w:rsidRPr="007626FD">
        <w:t>、中長程（100至200公里）旅次約占4至</w:t>
      </w:r>
      <w:proofErr w:type="gramStart"/>
      <w:r w:rsidRPr="007626FD">
        <w:t>5成</w:t>
      </w:r>
      <w:proofErr w:type="gramEnd"/>
      <w:r w:rsidRPr="007626FD">
        <w:t>，係市占率最高之公共運具，</w:t>
      </w:r>
      <w:r w:rsidRPr="007626FD">
        <w:rPr>
          <w:rFonts w:hint="eastAsia"/>
        </w:rPr>
        <w:t>尤</w:t>
      </w:r>
      <w:r w:rsidRPr="007626FD">
        <w:t>以東部生活圈之交通運具中，除小客車外，係以</w:t>
      </w:r>
      <w:proofErr w:type="gramStart"/>
      <w:r w:rsidRPr="007626FD">
        <w:t>臺鐵占</w:t>
      </w:r>
      <w:proofErr w:type="gramEnd"/>
      <w:r w:rsidRPr="007626FD">
        <w:t>比最高，</w:t>
      </w:r>
      <w:proofErr w:type="gramStart"/>
      <w:r w:rsidRPr="007626FD">
        <w:t>爰臺</w:t>
      </w:r>
      <w:proofErr w:type="gramEnd"/>
      <w:r w:rsidRPr="007626FD">
        <w:t>鐵列車發生延誤，將對陸運交通有極大影響</w:t>
      </w:r>
      <w:r w:rsidRPr="007626FD">
        <w:rPr>
          <w:rFonts w:hint="eastAsia"/>
        </w:rPr>
        <w:t>。</w:t>
      </w:r>
      <w:proofErr w:type="gramStart"/>
      <w:r w:rsidRPr="007626FD">
        <w:rPr>
          <w:rFonts w:hint="eastAsia"/>
        </w:rPr>
        <w:t>臺</w:t>
      </w:r>
      <w:r w:rsidRPr="007626FD">
        <w:t>鐵局</w:t>
      </w:r>
      <w:proofErr w:type="gramEnd"/>
      <w:r w:rsidRPr="007626FD">
        <w:t>為加強行車管理，維持列車</w:t>
      </w:r>
      <w:proofErr w:type="gramStart"/>
      <w:r w:rsidRPr="007626FD">
        <w:t>準</w:t>
      </w:r>
      <w:proofErr w:type="gramEnd"/>
      <w:r w:rsidRPr="007626FD">
        <w:t>點行駛，於95年底成立誤點改善小組，並持續蒐集</w:t>
      </w:r>
      <w:r w:rsidRPr="007626FD">
        <w:rPr>
          <w:rFonts w:hint="eastAsia"/>
        </w:rPr>
        <w:t>分</w:t>
      </w:r>
      <w:r w:rsidRPr="007626FD">
        <w:t>析列車延誤原因，檢討</w:t>
      </w:r>
      <w:proofErr w:type="gramStart"/>
      <w:r w:rsidRPr="007626FD">
        <w:t>研</w:t>
      </w:r>
      <w:proofErr w:type="gramEnd"/>
      <w:r w:rsidRPr="007626FD">
        <w:t>議改善措施。</w:t>
      </w:r>
      <w:r w:rsidRPr="007626FD">
        <w:rPr>
          <w:rFonts w:hint="eastAsia"/>
        </w:rPr>
        <w:t>據</w:t>
      </w:r>
      <w:proofErr w:type="gramStart"/>
      <w:r w:rsidRPr="007626FD">
        <w:rPr>
          <w:rFonts w:hint="eastAsia"/>
        </w:rPr>
        <w:t>臺鐵局</w:t>
      </w:r>
      <w:proofErr w:type="gramEnd"/>
      <w:r w:rsidRPr="007626FD">
        <w:t>統計，</w:t>
      </w:r>
      <w:proofErr w:type="gramStart"/>
      <w:r w:rsidRPr="007626FD">
        <w:t>臺</w:t>
      </w:r>
      <w:proofErr w:type="gramEnd"/>
      <w:r w:rsidRPr="007626FD">
        <w:t>鐵客運列車</w:t>
      </w:r>
      <w:proofErr w:type="gramStart"/>
      <w:r w:rsidRPr="007626FD">
        <w:t>準</w:t>
      </w:r>
      <w:proofErr w:type="gramEnd"/>
      <w:r w:rsidRPr="007626FD">
        <w:t>點率</w:t>
      </w:r>
      <w:r w:rsidRPr="007626FD">
        <w:rPr>
          <w:rFonts w:hint="eastAsia"/>
        </w:rPr>
        <w:t>（列</w:t>
      </w:r>
      <w:r w:rsidRPr="007626FD">
        <w:t>車</w:t>
      </w:r>
      <w:r w:rsidRPr="007626FD">
        <w:rPr>
          <w:rFonts w:hint="eastAsia"/>
        </w:rPr>
        <w:t>抵</w:t>
      </w:r>
      <w:r w:rsidRPr="007626FD">
        <w:t>達終點站延</w:t>
      </w:r>
      <w:r w:rsidRPr="007626FD">
        <w:rPr>
          <w:rFonts w:hint="eastAsia"/>
        </w:rPr>
        <w:t>誤時間於5分</w:t>
      </w:r>
      <w:r w:rsidRPr="007626FD">
        <w:t>鐘內</w:t>
      </w:r>
      <w:r w:rsidRPr="007626FD">
        <w:rPr>
          <w:rFonts w:hint="eastAsia"/>
        </w:rPr>
        <w:t>之列車次數除以列車總次數</w:t>
      </w:r>
      <w:r w:rsidRPr="007626FD">
        <w:t>）已自</w:t>
      </w:r>
      <w:proofErr w:type="gramStart"/>
      <w:r w:rsidRPr="007626FD">
        <w:t>109</w:t>
      </w:r>
      <w:proofErr w:type="gramEnd"/>
      <w:r w:rsidRPr="007626FD">
        <w:t>年度之92.34％</w:t>
      </w:r>
      <w:r w:rsidRPr="007626FD">
        <w:rPr>
          <w:rFonts w:hint="eastAsia"/>
        </w:rPr>
        <w:t>，</w:t>
      </w:r>
      <w:r w:rsidRPr="007626FD">
        <w:t>提升至110、111年度之92.81％及94.98％</w:t>
      </w:r>
      <w:r w:rsidRPr="007626FD">
        <w:rPr>
          <w:rFonts w:hint="eastAsia"/>
        </w:rPr>
        <w:t>。經查</w:t>
      </w:r>
      <w:proofErr w:type="gramStart"/>
      <w:r w:rsidRPr="007626FD">
        <w:rPr>
          <w:rFonts w:hint="eastAsia"/>
        </w:rPr>
        <w:t>臺</w:t>
      </w:r>
      <w:r w:rsidRPr="007626FD">
        <w:t>鐵局</w:t>
      </w:r>
      <w:proofErr w:type="gramEnd"/>
      <w:r w:rsidRPr="007626FD">
        <w:rPr>
          <w:rFonts w:hint="eastAsia"/>
        </w:rPr>
        <w:t>列</w:t>
      </w:r>
      <w:r w:rsidRPr="007626FD">
        <w:t>車誤點改善辦理情形，核有下列事項：</w:t>
      </w:r>
    </w:p>
    <w:p w14:paraId="044C1354" w14:textId="3F553E9D" w:rsidR="00A93915" w:rsidRPr="007626FD" w:rsidRDefault="00B829E8" w:rsidP="00C44A39">
      <w:pPr>
        <w:pStyle w:val="0245"/>
        <w:spacing w:line="540" w:lineRule="exact"/>
        <w:ind w:firstLine="1080"/>
      </w:pPr>
      <w:r w:rsidRPr="007626FD">
        <w:rPr>
          <w:noProof/>
        </w:rPr>
        <mc:AlternateContent>
          <mc:Choice Requires="wps">
            <w:drawing>
              <wp:anchor distT="45720" distB="45720" distL="114300" distR="114300" simplePos="0" relativeHeight="251654656" behindDoc="0" locked="0" layoutInCell="1" allowOverlap="1" wp14:anchorId="5468E543" wp14:editId="2FBC23A3">
                <wp:simplePos x="0" y="0"/>
                <wp:positionH relativeFrom="margin">
                  <wp:posOffset>2087245</wp:posOffset>
                </wp:positionH>
                <wp:positionV relativeFrom="margin">
                  <wp:posOffset>6880860</wp:posOffset>
                </wp:positionV>
                <wp:extent cx="4211955" cy="1943735"/>
                <wp:effectExtent l="0" t="0" r="0"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1955" cy="1943735"/>
                        </a:xfrm>
                        <a:prstGeom prst="rect">
                          <a:avLst/>
                        </a:prstGeom>
                        <a:solidFill>
                          <a:srgbClr val="FFFFFF"/>
                        </a:solidFill>
                        <a:ln w="9525">
                          <a:noFill/>
                          <a:miter lim="800000"/>
                          <a:headEnd/>
                          <a:tailEnd/>
                        </a:ln>
                      </wps:spPr>
                      <wps:txbx>
                        <w:txbxContent>
                          <w:p w14:paraId="2053BA7F" w14:textId="77777777" w:rsidR="00A93915" w:rsidRPr="00B829E8" w:rsidRDefault="00A93915" w:rsidP="00A93915">
                            <w:pPr>
                              <w:pStyle w:val="affd"/>
                              <w:rPr>
                                <w:rFonts w:ascii="標楷體" w:eastAsia="標楷體" w:hAnsi="標楷體"/>
                              </w:rPr>
                            </w:pPr>
                            <w:bookmarkStart w:id="15" w:name="_Ref137725723"/>
                            <w:r w:rsidRPr="00B829E8">
                              <w:rPr>
                                <w:rFonts w:ascii="標楷體" w:eastAsia="標楷體" w:hAnsi="標楷體"/>
                              </w:rPr>
                              <w:t>表</w:t>
                            </w:r>
                            <w:r w:rsidRPr="00B829E8">
                              <w:rPr>
                                <w:rFonts w:ascii="標楷體" w:eastAsia="標楷體" w:hAnsi="標楷體"/>
                              </w:rPr>
                              <w:fldChar w:fldCharType="begin"/>
                            </w:r>
                            <w:r w:rsidRPr="00B829E8">
                              <w:rPr>
                                <w:rFonts w:ascii="標楷體" w:eastAsia="標楷體" w:hAnsi="標楷體"/>
                              </w:rPr>
                              <w:instrText xml:space="preserve"> SEQ 表 \* ARABIC </w:instrText>
                            </w:r>
                            <w:r w:rsidRPr="00B829E8">
                              <w:rPr>
                                <w:rFonts w:ascii="標楷體" w:eastAsia="標楷體" w:hAnsi="標楷體"/>
                              </w:rPr>
                              <w:fldChar w:fldCharType="separate"/>
                            </w:r>
                            <w:r w:rsidRPr="00B829E8">
                              <w:rPr>
                                <w:rFonts w:ascii="標楷體" w:eastAsia="標楷體" w:hAnsi="標楷體"/>
                                <w:noProof/>
                              </w:rPr>
                              <w:t>6</w:t>
                            </w:r>
                            <w:r w:rsidRPr="00B829E8">
                              <w:rPr>
                                <w:rFonts w:ascii="標楷體" w:eastAsia="標楷體" w:hAnsi="標楷體"/>
                                <w:noProof/>
                              </w:rPr>
                              <w:fldChar w:fldCharType="end"/>
                            </w:r>
                            <w:bookmarkEnd w:id="15"/>
                            <w:r w:rsidRPr="00B829E8">
                              <w:rPr>
                                <w:rFonts w:ascii="標楷體" w:eastAsia="標楷體" w:hAnsi="標楷體" w:hint="eastAsia"/>
                              </w:rPr>
                              <w:t xml:space="preserve">　</w:t>
                            </w:r>
                            <w:proofErr w:type="gramStart"/>
                            <w:r w:rsidRPr="00B829E8">
                              <w:rPr>
                                <w:rFonts w:ascii="標楷體" w:eastAsia="標楷體" w:hAnsi="標楷體" w:hint="eastAsia"/>
                              </w:rPr>
                              <w:t>臺</w:t>
                            </w:r>
                            <w:proofErr w:type="gramEnd"/>
                            <w:r w:rsidRPr="00B829E8">
                              <w:rPr>
                                <w:rFonts w:ascii="標楷體" w:eastAsia="標楷體" w:hAnsi="標楷體" w:hint="eastAsia"/>
                              </w:rPr>
                              <w:t>鐵客運列車</w:t>
                            </w:r>
                            <w:proofErr w:type="gramStart"/>
                            <w:r w:rsidRPr="00B829E8">
                              <w:rPr>
                                <w:rFonts w:ascii="標楷體" w:eastAsia="標楷體" w:hAnsi="標楷體" w:hint="eastAsia"/>
                              </w:rPr>
                              <w:t>準</w:t>
                            </w:r>
                            <w:proofErr w:type="gramEnd"/>
                            <w:r w:rsidRPr="00B829E8">
                              <w:rPr>
                                <w:rFonts w:ascii="標楷體" w:eastAsia="標楷體" w:hAnsi="標楷體" w:hint="eastAsia"/>
                              </w:rPr>
                              <w:t>點率</w:t>
                            </w:r>
                          </w:p>
                          <w:p w14:paraId="47264B97" w14:textId="77777777" w:rsidR="00A93915" w:rsidRPr="00B829E8" w:rsidRDefault="00A93915" w:rsidP="00A93915">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單位：％</w:t>
                            </w:r>
                          </w:p>
                          <w:tbl>
                            <w:tblPr>
                              <w:tblW w:w="6462" w:type="dxa"/>
                              <w:jc w:val="center"/>
                              <w:tblLayout w:type="fixed"/>
                              <w:tblCellMar>
                                <w:left w:w="28" w:type="dxa"/>
                                <w:right w:w="28" w:type="dxa"/>
                              </w:tblCellMar>
                              <w:tblLook w:val="04A0" w:firstRow="1" w:lastRow="0" w:firstColumn="1" w:lastColumn="0" w:noHBand="0" w:noVBand="1"/>
                            </w:tblPr>
                            <w:tblGrid>
                              <w:gridCol w:w="709"/>
                              <w:gridCol w:w="875"/>
                              <w:gridCol w:w="831"/>
                              <w:gridCol w:w="831"/>
                              <w:gridCol w:w="832"/>
                              <w:gridCol w:w="831"/>
                              <w:gridCol w:w="832"/>
                              <w:gridCol w:w="721"/>
                            </w:tblGrid>
                            <w:tr w:rsidR="00A93915" w:rsidRPr="00B829E8" w14:paraId="3100E869" w14:textId="77777777" w:rsidTr="00DD5B06">
                              <w:trPr>
                                <w:trHeight w:val="284"/>
                                <w:jc w:val="center"/>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232EB533" w14:textId="77777777" w:rsidR="00A93915" w:rsidRPr="00B829E8" w:rsidRDefault="00A93915" w:rsidP="006C7590">
                                  <w:pPr>
                                    <w:widowControl/>
                                    <w:spacing w:line="0" w:lineRule="atLeast"/>
                                    <w:jc w:val="right"/>
                                    <w:rPr>
                                      <w:rFonts w:ascii="標楷體" w:eastAsia="標楷體" w:hAnsi="標楷體" w:cs="新細明體"/>
                                      <w:bCs/>
                                      <w:color w:val="000000"/>
                                      <w:kern w:val="0"/>
                                      <w:sz w:val="20"/>
                                      <w:szCs w:val="20"/>
                                    </w:rPr>
                                  </w:pPr>
                                  <w:bookmarkStart w:id="16" w:name="_Ref39830215"/>
                                  <w:r w:rsidRPr="00B829E8">
                                    <w:rPr>
                                      <w:rFonts w:ascii="標楷體" w:eastAsia="標楷體" w:hAnsi="標楷體" w:cs="新細明體" w:hint="eastAsia"/>
                                      <w:bCs/>
                                      <w:color w:val="000000"/>
                                      <w:kern w:val="0"/>
                                      <w:sz w:val="20"/>
                                      <w:szCs w:val="20"/>
                                    </w:rPr>
                                    <w:t>車種</w:t>
                                  </w:r>
                                </w:p>
                                <w:p w14:paraId="51EA3B18" w14:textId="77777777" w:rsidR="00A93915" w:rsidRPr="00B829E8" w:rsidRDefault="00A93915" w:rsidP="006C7590">
                                  <w:pPr>
                                    <w:spacing w:line="0" w:lineRule="atLeast"/>
                                    <w:rPr>
                                      <w:rFonts w:ascii="標楷體" w:eastAsia="標楷體" w:hAnsi="標楷體" w:cs="新細明體"/>
                                      <w:bCs/>
                                      <w:color w:val="000000"/>
                                      <w:kern w:val="0"/>
                                      <w:sz w:val="20"/>
                                      <w:szCs w:val="20"/>
                                    </w:rPr>
                                  </w:pPr>
                                  <w:r w:rsidRPr="00B829E8">
                                    <w:rPr>
                                      <w:rFonts w:ascii="標楷體" w:eastAsia="標楷體" w:hAnsi="標楷體" w:cs="新細明體"/>
                                      <w:bCs/>
                                      <w:color w:val="000000"/>
                                      <w:kern w:val="0"/>
                                      <w:sz w:val="20"/>
                                      <w:szCs w:val="20"/>
                                    </w:rPr>
                                    <w:t>年度</w:t>
                                  </w:r>
                                </w:p>
                              </w:tc>
                              <w:tc>
                                <w:tcPr>
                                  <w:tcW w:w="875" w:type="dxa"/>
                                  <w:vMerge w:val="restart"/>
                                  <w:tcBorders>
                                    <w:top w:val="single" w:sz="4" w:space="0" w:color="auto"/>
                                    <w:left w:val="single" w:sz="4" w:space="0" w:color="auto"/>
                                    <w:right w:val="single" w:sz="4" w:space="0" w:color="auto"/>
                                  </w:tcBorders>
                                  <w:shd w:val="clear" w:color="auto" w:fill="auto"/>
                                  <w:vAlign w:val="center"/>
                                </w:tcPr>
                                <w:p w14:paraId="21E9F232"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bCs/>
                                      <w:color w:val="000000"/>
                                      <w:kern w:val="0"/>
                                      <w:sz w:val="20"/>
                                      <w:szCs w:val="20"/>
                                    </w:rPr>
                                    <w:t>合計</w:t>
                                  </w:r>
                                </w:p>
                              </w:tc>
                              <w:tc>
                                <w:tcPr>
                                  <w:tcW w:w="41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6FD1FEA"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對號列車</w:t>
                                  </w:r>
                                </w:p>
                              </w:tc>
                              <w:tc>
                                <w:tcPr>
                                  <w:tcW w:w="721" w:type="dxa"/>
                                  <w:vMerge w:val="restart"/>
                                  <w:tcBorders>
                                    <w:top w:val="single" w:sz="4" w:space="0" w:color="auto"/>
                                    <w:left w:val="single" w:sz="4" w:space="0" w:color="auto"/>
                                    <w:right w:val="single" w:sz="4" w:space="0" w:color="auto"/>
                                  </w:tcBorders>
                                  <w:shd w:val="clear" w:color="auto" w:fill="auto"/>
                                  <w:vAlign w:val="center"/>
                                </w:tcPr>
                                <w:p w14:paraId="57BE0CE1" w14:textId="77777777" w:rsidR="00A93915" w:rsidRPr="00B829E8" w:rsidRDefault="00A93915" w:rsidP="006C7590">
                                  <w:pPr>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區間車</w:t>
                                  </w:r>
                                </w:p>
                              </w:tc>
                            </w:tr>
                            <w:tr w:rsidR="00A93915" w:rsidRPr="00B829E8" w14:paraId="0D6CC5F0" w14:textId="77777777" w:rsidTr="00DD5B06">
                              <w:trPr>
                                <w:jc w:val="center"/>
                              </w:trPr>
                              <w:tc>
                                <w:tcPr>
                                  <w:tcW w:w="709"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0AE0C15D" w14:textId="77777777" w:rsidR="00A93915" w:rsidRPr="00B829E8" w:rsidRDefault="00A93915" w:rsidP="006C7590">
                                  <w:pPr>
                                    <w:widowControl/>
                                    <w:spacing w:line="0" w:lineRule="atLeast"/>
                                    <w:rPr>
                                      <w:rFonts w:ascii="標楷體" w:eastAsia="標楷體" w:hAnsi="標楷體" w:cs="新細明體"/>
                                      <w:bCs/>
                                      <w:color w:val="000000"/>
                                      <w:kern w:val="0"/>
                                      <w:sz w:val="20"/>
                                      <w:szCs w:val="20"/>
                                    </w:rPr>
                                  </w:pPr>
                                </w:p>
                              </w:tc>
                              <w:tc>
                                <w:tcPr>
                                  <w:tcW w:w="875" w:type="dxa"/>
                                  <w:vMerge/>
                                  <w:tcBorders>
                                    <w:left w:val="single" w:sz="4" w:space="0" w:color="auto"/>
                                    <w:bottom w:val="single" w:sz="4" w:space="0" w:color="auto"/>
                                    <w:right w:val="single" w:sz="4" w:space="0" w:color="auto"/>
                                  </w:tcBorders>
                                  <w:shd w:val="clear" w:color="auto" w:fill="auto"/>
                                  <w:vAlign w:val="center"/>
                                </w:tcPr>
                                <w:p w14:paraId="6B66CF9E" w14:textId="77777777" w:rsidR="00A93915" w:rsidRPr="00B829E8" w:rsidRDefault="00A93915" w:rsidP="006C7590">
                                  <w:pPr>
                                    <w:widowControl/>
                                    <w:spacing w:line="0" w:lineRule="atLeast"/>
                                    <w:jc w:val="right"/>
                                    <w:rPr>
                                      <w:rFonts w:ascii="標楷體" w:eastAsia="標楷體" w:hAnsi="標楷體" w:cs="新細明體"/>
                                      <w:bCs/>
                                      <w:color w:val="000000"/>
                                      <w:kern w:val="0"/>
                                      <w:sz w:val="20"/>
                                      <w:szCs w:val="20"/>
                                    </w:rPr>
                                  </w:pP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7E180"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小計</w:t>
                                  </w:r>
                                </w:p>
                              </w:tc>
                              <w:tc>
                                <w:tcPr>
                                  <w:tcW w:w="831" w:type="dxa"/>
                                  <w:tcBorders>
                                    <w:left w:val="single" w:sz="4" w:space="0" w:color="auto"/>
                                    <w:bottom w:val="single" w:sz="4" w:space="0" w:color="auto"/>
                                    <w:right w:val="single" w:sz="4" w:space="0" w:color="auto"/>
                                  </w:tcBorders>
                                  <w:shd w:val="clear" w:color="auto" w:fill="auto"/>
                                  <w:noWrap/>
                                  <w:vAlign w:val="center"/>
                                </w:tcPr>
                                <w:p w14:paraId="14D2C425"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自強號</w:t>
                                  </w:r>
                                </w:p>
                              </w:tc>
                              <w:tc>
                                <w:tcPr>
                                  <w:tcW w:w="832" w:type="dxa"/>
                                  <w:tcBorders>
                                    <w:left w:val="single" w:sz="4" w:space="0" w:color="auto"/>
                                    <w:bottom w:val="single" w:sz="4" w:space="0" w:color="auto"/>
                                    <w:right w:val="single" w:sz="4" w:space="0" w:color="auto"/>
                                  </w:tcBorders>
                                  <w:shd w:val="clear" w:color="auto" w:fill="auto"/>
                                  <w:noWrap/>
                                  <w:vAlign w:val="center"/>
                                </w:tcPr>
                                <w:p w14:paraId="74BB6E58" w14:textId="77777777" w:rsidR="00A93915" w:rsidRPr="00B829E8" w:rsidRDefault="00A93915" w:rsidP="00561F33">
                                  <w:pPr>
                                    <w:widowControl/>
                                    <w:spacing w:line="200" w:lineRule="exac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傾斜式</w:t>
                                  </w:r>
                                  <w:r w:rsidRPr="00B829E8">
                                    <w:rPr>
                                      <w:rFonts w:ascii="標楷體" w:eastAsia="標楷體" w:hAnsi="標楷體" w:cs="新細明體" w:hint="eastAsia"/>
                                      <w:bCs/>
                                      <w:color w:val="000000"/>
                                      <w:kern w:val="0"/>
                                      <w:sz w:val="18"/>
                                      <w:szCs w:val="20"/>
                                    </w:rPr>
                                    <w:t>（</w:t>
                                  </w:r>
                                  <w:proofErr w:type="gramStart"/>
                                  <w:r w:rsidRPr="00B829E8">
                                    <w:rPr>
                                      <w:rFonts w:ascii="標楷體" w:eastAsia="標楷體" w:hAnsi="標楷體" w:cs="新細明體" w:hint="eastAsia"/>
                                      <w:bCs/>
                                      <w:color w:val="000000"/>
                                      <w:kern w:val="0"/>
                                      <w:sz w:val="18"/>
                                      <w:szCs w:val="20"/>
                                    </w:rPr>
                                    <w:t>註</w:t>
                                  </w:r>
                                  <w:proofErr w:type="gramEnd"/>
                                  <w:r w:rsidRPr="00B829E8">
                                    <w:rPr>
                                      <w:rFonts w:ascii="標楷體" w:eastAsia="標楷體" w:hAnsi="標楷體" w:cs="新細明體" w:hint="eastAsia"/>
                                      <w:bCs/>
                                      <w:color w:val="000000"/>
                                      <w:kern w:val="0"/>
                                      <w:sz w:val="18"/>
                                      <w:szCs w:val="20"/>
                                    </w:rPr>
                                    <w:t>1</w:t>
                                  </w:r>
                                  <w:r w:rsidRPr="00B829E8">
                                    <w:rPr>
                                      <w:rFonts w:ascii="標楷體" w:eastAsia="標楷體" w:hAnsi="標楷體" w:cs="新細明體"/>
                                      <w:bCs/>
                                      <w:color w:val="000000"/>
                                      <w:kern w:val="0"/>
                                      <w:sz w:val="18"/>
                                      <w:szCs w:val="20"/>
                                    </w:rPr>
                                    <w:t>）</w:t>
                                  </w:r>
                                </w:p>
                              </w:tc>
                              <w:tc>
                                <w:tcPr>
                                  <w:tcW w:w="831" w:type="dxa"/>
                                  <w:tcBorders>
                                    <w:left w:val="single" w:sz="4" w:space="0" w:color="auto"/>
                                    <w:bottom w:val="single" w:sz="4" w:space="0" w:color="auto"/>
                                    <w:right w:val="single" w:sz="4" w:space="0" w:color="auto"/>
                                  </w:tcBorders>
                                  <w:shd w:val="clear" w:color="auto" w:fill="auto"/>
                                  <w:noWrap/>
                                  <w:vAlign w:val="center"/>
                                </w:tcPr>
                                <w:p w14:paraId="55851AEE"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莒光號</w:t>
                                  </w:r>
                                </w:p>
                              </w:tc>
                              <w:tc>
                                <w:tcPr>
                                  <w:tcW w:w="832" w:type="dxa"/>
                                  <w:tcBorders>
                                    <w:left w:val="single" w:sz="4" w:space="0" w:color="auto"/>
                                    <w:bottom w:val="single" w:sz="4" w:space="0" w:color="auto"/>
                                    <w:right w:val="single" w:sz="4" w:space="0" w:color="auto"/>
                                  </w:tcBorders>
                                  <w:shd w:val="clear" w:color="auto" w:fill="auto"/>
                                  <w:noWrap/>
                                  <w:vAlign w:val="center"/>
                                </w:tcPr>
                                <w:p w14:paraId="6E670B21"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復興號</w:t>
                                  </w:r>
                                </w:p>
                              </w:tc>
                              <w:tc>
                                <w:tcPr>
                                  <w:tcW w:w="721" w:type="dxa"/>
                                  <w:vMerge/>
                                  <w:tcBorders>
                                    <w:left w:val="single" w:sz="4" w:space="0" w:color="auto"/>
                                    <w:bottom w:val="single" w:sz="4" w:space="0" w:color="auto"/>
                                    <w:right w:val="single" w:sz="4" w:space="0" w:color="auto"/>
                                  </w:tcBorders>
                                  <w:shd w:val="clear" w:color="auto" w:fill="auto"/>
                                  <w:vAlign w:val="center"/>
                                </w:tcPr>
                                <w:p w14:paraId="0222D5B2" w14:textId="77777777" w:rsidR="00A93915" w:rsidRPr="00B829E8" w:rsidRDefault="00A93915" w:rsidP="006C7590">
                                  <w:pPr>
                                    <w:widowControl/>
                                    <w:spacing w:line="0" w:lineRule="atLeast"/>
                                    <w:jc w:val="right"/>
                                    <w:rPr>
                                      <w:rFonts w:ascii="標楷體" w:eastAsia="標楷體" w:hAnsi="標楷體" w:cs="新細明體"/>
                                      <w:b/>
                                      <w:color w:val="000000"/>
                                      <w:kern w:val="0"/>
                                      <w:sz w:val="20"/>
                                      <w:szCs w:val="20"/>
                                    </w:rPr>
                                  </w:pPr>
                                </w:p>
                              </w:tc>
                            </w:tr>
                            <w:tr w:rsidR="00A93915" w:rsidRPr="00B829E8" w14:paraId="75318138" w14:textId="77777777" w:rsidTr="00DD5B06">
                              <w:trPr>
                                <w:trHeight w:val="34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24B7A" w14:textId="77777777" w:rsidR="00A93915" w:rsidRPr="00B829E8" w:rsidRDefault="00A93915" w:rsidP="006C7590">
                                  <w:pPr>
                                    <w:widowControl/>
                                    <w:spacing w:line="0" w:lineRule="atLeast"/>
                                    <w:jc w:val="center"/>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109</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0A465626"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b/>
                                      <w:bCs/>
                                      <w:color w:val="000000"/>
                                      <w:kern w:val="0"/>
                                      <w:sz w:val="20"/>
                                      <w:szCs w:val="20"/>
                                    </w:rPr>
                                    <w:t>92.34</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3A694"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88.38</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A4D23"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88.79</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E1B99"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88.20</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574EE"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87.08</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398B6"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92.23</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55067E8B"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color w:val="000000"/>
                                      <w:kern w:val="0"/>
                                      <w:sz w:val="20"/>
                                      <w:szCs w:val="20"/>
                                    </w:rPr>
                                    <w:t>93.29</w:t>
                                  </w:r>
                                </w:p>
                              </w:tc>
                            </w:tr>
                            <w:tr w:rsidR="00A93915" w:rsidRPr="00B829E8" w14:paraId="69227418" w14:textId="77777777" w:rsidTr="00DD5B06">
                              <w:trPr>
                                <w:trHeight w:val="34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3742AC" w14:textId="77777777" w:rsidR="00A93915" w:rsidRPr="00B829E8" w:rsidRDefault="00A93915" w:rsidP="006C7590">
                                  <w:pPr>
                                    <w:widowControl/>
                                    <w:spacing w:line="0" w:lineRule="atLeast"/>
                                    <w:jc w:val="center"/>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110</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6E0587BD"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92.81</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553E5"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87.20</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06A4F"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89.26</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B24AD"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85.05</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AE1BA"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85.57</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29774"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86.94</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1A0912C9"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94.06</w:t>
                                  </w:r>
                                </w:p>
                              </w:tc>
                            </w:tr>
                            <w:tr w:rsidR="00A93915" w:rsidRPr="00B829E8" w14:paraId="79047AA9" w14:textId="77777777" w:rsidTr="00DD5B06">
                              <w:trPr>
                                <w:trHeight w:val="34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CBD12" w14:textId="77777777" w:rsidR="00A93915" w:rsidRPr="00B829E8" w:rsidRDefault="00A93915" w:rsidP="006C7590">
                                  <w:pPr>
                                    <w:widowControl/>
                                    <w:spacing w:line="0" w:lineRule="atLeast"/>
                                    <w:jc w:val="center"/>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111</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6E7E3B25"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94.98</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FF1F3"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91.63</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1ECB1"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91.83</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20E0E"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91.33</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1FB0F"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91.41</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75B1"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92.01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18150243"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95.72</w:t>
                                  </w:r>
                                </w:p>
                              </w:tc>
                            </w:tr>
                          </w:tbl>
                          <w:bookmarkEnd w:id="16"/>
                          <w:p w14:paraId="3BE299AF" w14:textId="77777777" w:rsidR="00A93915" w:rsidRPr="00B829E8" w:rsidRDefault="00A93915" w:rsidP="00B829E8">
                            <w:pPr>
                              <w:widowControl/>
                              <w:spacing w:beforeLines="15" w:before="54" w:line="0" w:lineRule="atLeast"/>
                              <w:ind w:leftChars="-20" w:left="-48"/>
                              <w:rPr>
                                <w:rFonts w:ascii="標楷體" w:eastAsia="標楷體" w:hAnsi="標楷體" w:cs="新細明體"/>
                                <w:color w:val="000000"/>
                                <w:kern w:val="0"/>
                                <w:sz w:val="18"/>
                                <w:szCs w:val="18"/>
                              </w:rPr>
                            </w:pPr>
                            <w:proofErr w:type="gramStart"/>
                            <w:r w:rsidRPr="00B829E8">
                              <w:rPr>
                                <w:rFonts w:ascii="標楷體" w:eastAsia="標楷體" w:hAnsi="標楷體" w:cs="新細明體" w:hint="eastAsia"/>
                                <w:color w:val="000000"/>
                                <w:kern w:val="0"/>
                                <w:sz w:val="18"/>
                                <w:szCs w:val="18"/>
                              </w:rPr>
                              <w:t>註</w:t>
                            </w:r>
                            <w:proofErr w:type="gramEnd"/>
                            <w:r w:rsidRPr="00B829E8">
                              <w:rPr>
                                <w:rFonts w:ascii="標楷體" w:eastAsia="標楷體" w:hAnsi="標楷體" w:cs="新細明體" w:hint="eastAsia"/>
                                <w:color w:val="000000"/>
                                <w:kern w:val="0"/>
                                <w:sz w:val="18"/>
                                <w:szCs w:val="18"/>
                              </w:rPr>
                              <w:t>：1.傾斜式列車係</w:t>
                            </w:r>
                            <w:proofErr w:type="gramStart"/>
                            <w:r w:rsidRPr="00B829E8">
                              <w:rPr>
                                <w:rFonts w:ascii="標楷體" w:eastAsia="標楷體" w:hAnsi="標楷體" w:cs="新細明體" w:hint="eastAsia"/>
                                <w:color w:val="000000"/>
                                <w:kern w:val="0"/>
                                <w:sz w:val="18"/>
                                <w:szCs w:val="18"/>
                              </w:rPr>
                              <w:t>指普悠瑪</w:t>
                            </w:r>
                            <w:proofErr w:type="gramEnd"/>
                            <w:r w:rsidRPr="00B829E8">
                              <w:rPr>
                                <w:rFonts w:ascii="標楷體" w:eastAsia="標楷體" w:hAnsi="標楷體" w:cs="新細明體" w:hint="eastAsia"/>
                                <w:color w:val="000000"/>
                                <w:kern w:val="0"/>
                                <w:sz w:val="18"/>
                                <w:szCs w:val="18"/>
                              </w:rPr>
                              <w:t>號及太魯閣號列車。</w:t>
                            </w:r>
                          </w:p>
                          <w:p w14:paraId="7F2EA4D0" w14:textId="77777777" w:rsidR="00A93915" w:rsidRPr="00B829E8" w:rsidRDefault="00A93915" w:rsidP="00B829E8">
                            <w:pPr>
                              <w:spacing w:line="0" w:lineRule="atLeast"/>
                              <w:ind w:leftChars="130" w:left="312"/>
                              <w:rPr>
                                <w:rFonts w:ascii="標楷體" w:eastAsia="標楷體" w:hAnsi="標楷體"/>
                                <w:sz w:val="18"/>
                              </w:rPr>
                            </w:pPr>
                            <w:r w:rsidRPr="00B829E8">
                              <w:rPr>
                                <w:rFonts w:ascii="標楷體" w:eastAsia="標楷體" w:hAnsi="標楷體" w:cs="新細明體" w:hint="eastAsia"/>
                                <w:color w:val="000000"/>
                                <w:kern w:val="0"/>
                                <w:sz w:val="18"/>
                                <w:szCs w:val="18"/>
                              </w:rPr>
                              <w:t>2</w:t>
                            </w:r>
                            <w:r w:rsidRPr="00B829E8">
                              <w:rPr>
                                <w:rFonts w:ascii="標楷體" w:eastAsia="標楷體" w:hAnsi="標楷體" w:cs="新細明體"/>
                                <w:color w:val="000000"/>
                                <w:kern w:val="0"/>
                                <w:sz w:val="18"/>
                                <w:szCs w:val="18"/>
                              </w:rPr>
                              <w:t>.</w:t>
                            </w:r>
                            <w:r w:rsidRPr="00B829E8">
                              <w:rPr>
                                <w:rFonts w:ascii="標楷體" w:eastAsia="標楷體" w:hAnsi="標楷體" w:cs="新細明體" w:hint="eastAsia"/>
                                <w:color w:val="000000"/>
                                <w:kern w:val="0"/>
                                <w:sz w:val="18"/>
                                <w:szCs w:val="18"/>
                              </w:rPr>
                              <w:t>資料來源：整理自</w:t>
                            </w:r>
                            <w:proofErr w:type="gramStart"/>
                            <w:r w:rsidRPr="00B829E8">
                              <w:rPr>
                                <w:rFonts w:ascii="標楷體" w:eastAsia="標楷體" w:hAnsi="標楷體" w:cs="新細明體" w:hint="eastAsia"/>
                                <w:color w:val="000000"/>
                                <w:kern w:val="0"/>
                                <w:sz w:val="18"/>
                                <w:szCs w:val="18"/>
                              </w:rPr>
                              <w:t>臺</w:t>
                            </w:r>
                            <w:r w:rsidRPr="00B829E8">
                              <w:rPr>
                                <w:rFonts w:ascii="標楷體" w:eastAsia="標楷體" w:hAnsi="標楷體" w:cs="新細明體"/>
                                <w:color w:val="000000"/>
                                <w:kern w:val="0"/>
                                <w:sz w:val="18"/>
                                <w:szCs w:val="18"/>
                              </w:rPr>
                              <w:t>鐵</w:t>
                            </w:r>
                            <w:r w:rsidRPr="00B829E8">
                              <w:rPr>
                                <w:rFonts w:ascii="標楷體" w:eastAsia="標楷體" w:hAnsi="標楷體" w:cs="新細明體" w:hint="eastAsia"/>
                                <w:color w:val="000000"/>
                                <w:kern w:val="0"/>
                                <w:sz w:val="18"/>
                                <w:szCs w:val="18"/>
                              </w:rPr>
                              <w:t>局</w:t>
                            </w:r>
                            <w:proofErr w:type="gramEnd"/>
                            <w:r w:rsidRPr="00B829E8">
                              <w:rPr>
                                <w:rFonts w:ascii="標楷體" w:eastAsia="標楷體" w:hAnsi="標楷體" w:cs="新細明體" w:hint="eastAsia"/>
                                <w:color w:val="000000"/>
                                <w:kern w:val="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68E543" id="_x0000_s1037" type="#_x0000_t202" style="position:absolute;left:0;text-align:left;margin-left:164.35pt;margin-top:541.8pt;width:331.65pt;height:153.05pt;z-index:251654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" stroked="f">
                <v:textbox>
                  <w:txbxContent>
                    <w:p w14:paraId="2053BA7F" w14:textId="77777777" w:rsidR="00A93915" w:rsidRPr="00B829E8" w:rsidRDefault="00A93915" w:rsidP="00A93915">
                      <w:pPr>
                        <w:pStyle w:val="affd"/>
                        <w:rPr>
                          <w:rFonts w:ascii="標楷體" w:eastAsia="標楷體" w:hAnsi="標楷體"/>
                        </w:rPr>
                      </w:pPr>
                      <w:bookmarkStart w:id="17" w:name="_Ref137725723"/>
                      <w:r w:rsidRPr="00B829E8">
                        <w:rPr>
                          <w:rFonts w:ascii="標楷體" w:eastAsia="標楷體" w:hAnsi="標楷體"/>
                        </w:rPr>
                        <w:t>表</w:t>
                      </w:r>
                      <w:r w:rsidRPr="00B829E8">
                        <w:rPr>
                          <w:rFonts w:ascii="標楷體" w:eastAsia="標楷體" w:hAnsi="標楷體"/>
                        </w:rPr>
                        <w:fldChar w:fldCharType="begin"/>
                      </w:r>
                      <w:r w:rsidRPr="00B829E8">
                        <w:rPr>
                          <w:rFonts w:ascii="標楷體" w:eastAsia="標楷體" w:hAnsi="標楷體"/>
                        </w:rPr>
                        <w:instrText xml:space="preserve"> SEQ 表 \* ARABIC </w:instrText>
                      </w:r>
                      <w:r w:rsidRPr="00B829E8">
                        <w:rPr>
                          <w:rFonts w:ascii="標楷體" w:eastAsia="標楷體" w:hAnsi="標楷體"/>
                        </w:rPr>
                        <w:fldChar w:fldCharType="separate"/>
                      </w:r>
                      <w:r w:rsidRPr="00B829E8">
                        <w:rPr>
                          <w:rFonts w:ascii="標楷體" w:eastAsia="標楷體" w:hAnsi="標楷體"/>
                          <w:noProof/>
                        </w:rPr>
                        <w:t>6</w:t>
                      </w:r>
                      <w:r w:rsidRPr="00B829E8">
                        <w:rPr>
                          <w:rFonts w:ascii="標楷體" w:eastAsia="標楷體" w:hAnsi="標楷體"/>
                          <w:noProof/>
                        </w:rPr>
                        <w:fldChar w:fldCharType="end"/>
                      </w:r>
                      <w:bookmarkEnd w:id="17"/>
                      <w:r w:rsidRPr="00B829E8">
                        <w:rPr>
                          <w:rFonts w:ascii="標楷體" w:eastAsia="標楷體" w:hAnsi="標楷體" w:hint="eastAsia"/>
                        </w:rPr>
                        <w:t xml:space="preserve">　</w:t>
                      </w:r>
                      <w:proofErr w:type="gramStart"/>
                      <w:r w:rsidRPr="00B829E8">
                        <w:rPr>
                          <w:rFonts w:ascii="標楷體" w:eastAsia="標楷體" w:hAnsi="標楷體" w:hint="eastAsia"/>
                        </w:rPr>
                        <w:t>臺</w:t>
                      </w:r>
                      <w:proofErr w:type="gramEnd"/>
                      <w:r w:rsidRPr="00B829E8">
                        <w:rPr>
                          <w:rFonts w:ascii="標楷體" w:eastAsia="標楷體" w:hAnsi="標楷體" w:hint="eastAsia"/>
                        </w:rPr>
                        <w:t>鐵客運列車</w:t>
                      </w:r>
                      <w:proofErr w:type="gramStart"/>
                      <w:r w:rsidRPr="00B829E8">
                        <w:rPr>
                          <w:rFonts w:ascii="標楷體" w:eastAsia="標楷體" w:hAnsi="標楷體" w:hint="eastAsia"/>
                        </w:rPr>
                        <w:t>準</w:t>
                      </w:r>
                      <w:proofErr w:type="gramEnd"/>
                      <w:r w:rsidRPr="00B829E8">
                        <w:rPr>
                          <w:rFonts w:ascii="標楷體" w:eastAsia="標楷體" w:hAnsi="標楷體" w:hint="eastAsia"/>
                        </w:rPr>
                        <w:t>點率</w:t>
                      </w:r>
                    </w:p>
                    <w:p w14:paraId="47264B97" w14:textId="77777777" w:rsidR="00A93915" w:rsidRPr="00B829E8" w:rsidRDefault="00A93915" w:rsidP="00A93915">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單位：％</w:t>
                      </w:r>
                    </w:p>
                    <w:tbl>
                      <w:tblPr>
                        <w:tblW w:w="6462" w:type="dxa"/>
                        <w:jc w:val="center"/>
                        <w:tblLayout w:type="fixed"/>
                        <w:tblCellMar>
                          <w:left w:w="28" w:type="dxa"/>
                          <w:right w:w="28" w:type="dxa"/>
                        </w:tblCellMar>
                        <w:tblLook w:val="04A0" w:firstRow="1" w:lastRow="0" w:firstColumn="1" w:lastColumn="0" w:noHBand="0" w:noVBand="1"/>
                      </w:tblPr>
                      <w:tblGrid>
                        <w:gridCol w:w="709"/>
                        <w:gridCol w:w="875"/>
                        <w:gridCol w:w="831"/>
                        <w:gridCol w:w="831"/>
                        <w:gridCol w:w="832"/>
                        <w:gridCol w:w="831"/>
                        <w:gridCol w:w="832"/>
                        <w:gridCol w:w="721"/>
                      </w:tblGrid>
                      <w:tr w:rsidR="00A93915" w:rsidRPr="00B829E8" w14:paraId="3100E869" w14:textId="77777777" w:rsidTr="00DD5B06">
                        <w:trPr>
                          <w:trHeight w:val="284"/>
                          <w:jc w:val="center"/>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232EB533" w14:textId="77777777" w:rsidR="00A93915" w:rsidRPr="00B829E8" w:rsidRDefault="00A93915" w:rsidP="006C7590">
                            <w:pPr>
                              <w:widowControl/>
                              <w:spacing w:line="0" w:lineRule="atLeast"/>
                              <w:jc w:val="right"/>
                              <w:rPr>
                                <w:rFonts w:ascii="標楷體" w:eastAsia="標楷體" w:hAnsi="標楷體" w:cs="新細明體"/>
                                <w:bCs/>
                                <w:color w:val="000000"/>
                                <w:kern w:val="0"/>
                                <w:sz w:val="20"/>
                                <w:szCs w:val="20"/>
                              </w:rPr>
                            </w:pPr>
                            <w:bookmarkStart w:id="18" w:name="_Ref39830215"/>
                            <w:r w:rsidRPr="00B829E8">
                              <w:rPr>
                                <w:rFonts w:ascii="標楷體" w:eastAsia="標楷體" w:hAnsi="標楷體" w:cs="新細明體" w:hint="eastAsia"/>
                                <w:bCs/>
                                <w:color w:val="000000"/>
                                <w:kern w:val="0"/>
                                <w:sz w:val="20"/>
                                <w:szCs w:val="20"/>
                              </w:rPr>
                              <w:t>車種</w:t>
                            </w:r>
                          </w:p>
                          <w:p w14:paraId="51EA3B18" w14:textId="77777777" w:rsidR="00A93915" w:rsidRPr="00B829E8" w:rsidRDefault="00A93915" w:rsidP="006C7590">
                            <w:pPr>
                              <w:spacing w:line="0" w:lineRule="atLeast"/>
                              <w:rPr>
                                <w:rFonts w:ascii="標楷體" w:eastAsia="標楷體" w:hAnsi="標楷體" w:cs="新細明體"/>
                                <w:bCs/>
                                <w:color w:val="000000"/>
                                <w:kern w:val="0"/>
                                <w:sz w:val="20"/>
                                <w:szCs w:val="20"/>
                              </w:rPr>
                            </w:pPr>
                            <w:r w:rsidRPr="00B829E8">
                              <w:rPr>
                                <w:rFonts w:ascii="標楷體" w:eastAsia="標楷體" w:hAnsi="標楷體" w:cs="新細明體"/>
                                <w:bCs/>
                                <w:color w:val="000000"/>
                                <w:kern w:val="0"/>
                                <w:sz w:val="20"/>
                                <w:szCs w:val="20"/>
                              </w:rPr>
                              <w:t>年度</w:t>
                            </w:r>
                          </w:p>
                        </w:tc>
                        <w:tc>
                          <w:tcPr>
                            <w:tcW w:w="875" w:type="dxa"/>
                            <w:vMerge w:val="restart"/>
                            <w:tcBorders>
                              <w:top w:val="single" w:sz="4" w:space="0" w:color="auto"/>
                              <w:left w:val="single" w:sz="4" w:space="0" w:color="auto"/>
                              <w:right w:val="single" w:sz="4" w:space="0" w:color="auto"/>
                            </w:tcBorders>
                            <w:shd w:val="clear" w:color="auto" w:fill="auto"/>
                            <w:vAlign w:val="center"/>
                          </w:tcPr>
                          <w:p w14:paraId="21E9F232"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bCs/>
                                <w:color w:val="000000"/>
                                <w:kern w:val="0"/>
                                <w:sz w:val="20"/>
                                <w:szCs w:val="20"/>
                              </w:rPr>
                              <w:t>合計</w:t>
                            </w:r>
                          </w:p>
                        </w:tc>
                        <w:tc>
                          <w:tcPr>
                            <w:tcW w:w="41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6FD1FEA"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對號列車</w:t>
                            </w:r>
                          </w:p>
                        </w:tc>
                        <w:tc>
                          <w:tcPr>
                            <w:tcW w:w="721" w:type="dxa"/>
                            <w:vMerge w:val="restart"/>
                            <w:tcBorders>
                              <w:top w:val="single" w:sz="4" w:space="0" w:color="auto"/>
                              <w:left w:val="single" w:sz="4" w:space="0" w:color="auto"/>
                              <w:right w:val="single" w:sz="4" w:space="0" w:color="auto"/>
                            </w:tcBorders>
                            <w:shd w:val="clear" w:color="auto" w:fill="auto"/>
                            <w:vAlign w:val="center"/>
                          </w:tcPr>
                          <w:p w14:paraId="57BE0CE1" w14:textId="77777777" w:rsidR="00A93915" w:rsidRPr="00B829E8" w:rsidRDefault="00A93915" w:rsidP="006C7590">
                            <w:pPr>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區間車</w:t>
                            </w:r>
                          </w:p>
                        </w:tc>
                      </w:tr>
                      <w:tr w:rsidR="00A93915" w:rsidRPr="00B829E8" w14:paraId="0D6CC5F0" w14:textId="77777777" w:rsidTr="00DD5B06">
                        <w:trPr>
                          <w:jc w:val="center"/>
                        </w:trPr>
                        <w:tc>
                          <w:tcPr>
                            <w:tcW w:w="709"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0AE0C15D" w14:textId="77777777" w:rsidR="00A93915" w:rsidRPr="00B829E8" w:rsidRDefault="00A93915" w:rsidP="006C7590">
                            <w:pPr>
                              <w:widowControl/>
                              <w:spacing w:line="0" w:lineRule="atLeast"/>
                              <w:rPr>
                                <w:rFonts w:ascii="標楷體" w:eastAsia="標楷體" w:hAnsi="標楷體" w:cs="新細明體"/>
                                <w:bCs/>
                                <w:color w:val="000000"/>
                                <w:kern w:val="0"/>
                                <w:sz w:val="20"/>
                                <w:szCs w:val="20"/>
                              </w:rPr>
                            </w:pPr>
                          </w:p>
                        </w:tc>
                        <w:tc>
                          <w:tcPr>
                            <w:tcW w:w="875" w:type="dxa"/>
                            <w:vMerge/>
                            <w:tcBorders>
                              <w:left w:val="single" w:sz="4" w:space="0" w:color="auto"/>
                              <w:bottom w:val="single" w:sz="4" w:space="0" w:color="auto"/>
                              <w:right w:val="single" w:sz="4" w:space="0" w:color="auto"/>
                            </w:tcBorders>
                            <w:shd w:val="clear" w:color="auto" w:fill="auto"/>
                            <w:vAlign w:val="center"/>
                          </w:tcPr>
                          <w:p w14:paraId="6B66CF9E" w14:textId="77777777" w:rsidR="00A93915" w:rsidRPr="00B829E8" w:rsidRDefault="00A93915" w:rsidP="006C7590">
                            <w:pPr>
                              <w:widowControl/>
                              <w:spacing w:line="0" w:lineRule="atLeast"/>
                              <w:jc w:val="right"/>
                              <w:rPr>
                                <w:rFonts w:ascii="標楷體" w:eastAsia="標楷體" w:hAnsi="標楷體" w:cs="新細明體"/>
                                <w:bCs/>
                                <w:color w:val="000000"/>
                                <w:kern w:val="0"/>
                                <w:sz w:val="20"/>
                                <w:szCs w:val="20"/>
                              </w:rPr>
                            </w:pP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7E180"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小計</w:t>
                            </w:r>
                          </w:p>
                        </w:tc>
                        <w:tc>
                          <w:tcPr>
                            <w:tcW w:w="831" w:type="dxa"/>
                            <w:tcBorders>
                              <w:left w:val="single" w:sz="4" w:space="0" w:color="auto"/>
                              <w:bottom w:val="single" w:sz="4" w:space="0" w:color="auto"/>
                              <w:right w:val="single" w:sz="4" w:space="0" w:color="auto"/>
                            </w:tcBorders>
                            <w:shd w:val="clear" w:color="auto" w:fill="auto"/>
                            <w:noWrap/>
                            <w:vAlign w:val="center"/>
                          </w:tcPr>
                          <w:p w14:paraId="14D2C425"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自強號</w:t>
                            </w:r>
                          </w:p>
                        </w:tc>
                        <w:tc>
                          <w:tcPr>
                            <w:tcW w:w="832" w:type="dxa"/>
                            <w:tcBorders>
                              <w:left w:val="single" w:sz="4" w:space="0" w:color="auto"/>
                              <w:bottom w:val="single" w:sz="4" w:space="0" w:color="auto"/>
                              <w:right w:val="single" w:sz="4" w:space="0" w:color="auto"/>
                            </w:tcBorders>
                            <w:shd w:val="clear" w:color="auto" w:fill="auto"/>
                            <w:noWrap/>
                            <w:vAlign w:val="center"/>
                          </w:tcPr>
                          <w:p w14:paraId="74BB6E58" w14:textId="77777777" w:rsidR="00A93915" w:rsidRPr="00B829E8" w:rsidRDefault="00A93915" w:rsidP="00561F33">
                            <w:pPr>
                              <w:widowControl/>
                              <w:spacing w:line="200" w:lineRule="exac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傾斜式</w:t>
                            </w:r>
                            <w:r w:rsidRPr="00B829E8">
                              <w:rPr>
                                <w:rFonts w:ascii="標楷體" w:eastAsia="標楷體" w:hAnsi="標楷體" w:cs="新細明體" w:hint="eastAsia"/>
                                <w:bCs/>
                                <w:color w:val="000000"/>
                                <w:kern w:val="0"/>
                                <w:sz w:val="18"/>
                                <w:szCs w:val="20"/>
                              </w:rPr>
                              <w:t>（</w:t>
                            </w:r>
                            <w:proofErr w:type="gramStart"/>
                            <w:r w:rsidRPr="00B829E8">
                              <w:rPr>
                                <w:rFonts w:ascii="標楷體" w:eastAsia="標楷體" w:hAnsi="標楷體" w:cs="新細明體" w:hint="eastAsia"/>
                                <w:bCs/>
                                <w:color w:val="000000"/>
                                <w:kern w:val="0"/>
                                <w:sz w:val="18"/>
                                <w:szCs w:val="20"/>
                              </w:rPr>
                              <w:t>註</w:t>
                            </w:r>
                            <w:proofErr w:type="gramEnd"/>
                            <w:r w:rsidRPr="00B829E8">
                              <w:rPr>
                                <w:rFonts w:ascii="標楷體" w:eastAsia="標楷體" w:hAnsi="標楷體" w:cs="新細明體" w:hint="eastAsia"/>
                                <w:bCs/>
                                <w:color w:val="000000"/>
                                <w:kern w:val="0"/>
                                <w:sz w:val="18"/>
                                <w:szCs w:val="20"/>
                              </w:rPr>
                              <w:t>1</w:t>
                            </w:r>
                            <w:r w:rsidRPr="00B829E8">
                              <w:rPr>
                                <w:rFonts w:ascii="標楷體" w:eastAsia="標楷體" w:hAnsi="標楷體" w:cs="新細明體"/>
                                <w:bCs/>
                                <w:color w:val="000000"/>
                                <w:kern w:val="0"/>
                                <w:sz w:val="18"/>
                                <w:szCs w:val="20"/>
                              </w:rPr>
                              <w:t>）</w:t>
                            </w:r>
                          </w:p>
                        </w:tc>
                        <w:tc>
                          <w:tcPr>
                            <w:tcW w:w="831" w:type="dxa"/>
                            <w:tcBorders>
                              <w:left w:val="single" w:sz="4" w:space="0" w:color="auto"/>
                              <w:bottom w:val="single" w:sz="4" w:space="0" w:color="auto"/>
                              <w:right w:val="single" w:sz="4" w:space="0" w:color="auto"/>
                            </w:tcBorders>
                            <w:shd w:val="clear" w:color="auto" w:fill="auto"/>
                            <w:noWrap/>
                            <w:vAlign w:val="center"/>
                          </w:tcPr>
                          <w:p w14:paraId="55851AEE"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莒光號</w:t>
                            </w:r>
                          </w:p>
                        </w:tc>
                        <w:tc>
                          <w:tcPr>
                            <w:tcW w:w="832" w:type="dxa"/>
                            <w:tcBorders>
                              <w:left w:val="single" w:sz="4" w:space="0" w:color="auto"/>
                              <w:bottom w:val="single" w:sz="4" w:space="0" w:color="auto"/>
                              <w:right w:val="single" w:sz="4" w:space="0" w:color="auto"/>
                            </w:tcBorders>
                            <w:shd w:val="clear" w:color="auto" w:fill="auto"/>
                            <w:noWrap/>
                            <w:vAlign w:val="center"/>
                          </w:tcPr>
                          <w:p w14:paraId="6E670B21" w14:textId="77777777" w:rsidR="00A93915" w:rsidRPr="00B829E8" w:rsidRDefault="00A93915" w:rsidP="006C7590">
                            <w:pPr>
                              <w:widowControl/>
                              <w:spacing w:line="0" w:lineRule="atLeast"/>
                              <w:jc w:val="center"/>
                              <w:rPr>
                                <w:rFonts w:ascii="標楷體" w:eastAsia="標楷體" w:hAnsi="標楷體" w:cs="新細明體"/>
                                <w:bCs/>
                                <w:color w:val="000000"/>
                                <w:kern w:val="0"/>
                                <w:sz w:val="20"/>
                                <w:szCs w:val="20"/>
                              </w:rPr>
                            </w:pPr>
                            <w:r w:rsidRPr="00B829E8">
                              <w:rPr>
                                <w:rFonts w:ascii="標楷體" w:eastAsia="標楷體" w:hAnsi="標楷體" w:cs="新細明體" w:hint="eastAsia"/>
                                <w:bCs/>
                                <w:color w:val="000000"/>
                                <w:kern w:val="0"/>
                                <w:sz w:val="20"/>
                                <w:szCs w:val="20"/>
                              </w:rPr>
                              <w:t>復興號</w:t>
                            </w:r>
                          </w:p>
                        </w:tc>
                        <w:tc>
                          <w:tcPr>
                            <w:tcW w:w="721" w:type="dxa"/>
                            <w:vMerge/>
                            <w:tcBorders>
                              <w:left w:val="single" w:sz="4" w:space="0" w:color="auto"/>
                              <w:bottom w:val="single" w:sz="4" w:space="0" w:color="auto"/>
                              <w:right w:val="single" w:sz="4" w:space="0" w:color="auto"/>
                            </w:tcBorders>
                            <w:shd w:val="clear" w:color="auto" w:fill="auto"/>
                            <w:vAlign w:val="center"/>
                          </w:tcPr>
                          <w:p w14:paraId="0222D5B2" w14:textId="77777777" w:rsidR="00A93915" w:rsidRPr="00B829E8" w:rsidRDefault="00A93915" w:rsidP="006C7590">
                            <w:pPr>
                              <w:widowControl/>
                              <w:spacing w:line="0" w:lineRule="atLeast"/>
                              <w:jc w:val="right"/>
                              <w:rPr>
                                <w:rFonts w:ascii="標楷體" w:eastAsia="標楷體" w:hAnsi="標楷體" w:cs="新細明體"/>
                                <w:b/>
                                <w:color w:val="000000"/>
                                <w:kern w:val="0"/>
                                <w:sz w:val="20"/>
                                <w:szCs w:val="20"/>
                              </w:rPr>
                            </w:pPr>
                          </w:p>
                        </w:tc>
                      </w:tr>
                      <w:tr w:rsidR="00A93915" w:rsidRPr="00B829E8" w14:paraId="75318138" w14:textId="77777777" w:rsidTr="00DD5B06">
                        <w:trPr>
                          <w:trHeight w:val="34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24B7A" w14:textId="77777777" w:rsidR="00A93915" w:rsidRPr="00B829E8" w:rsidRDefault="00A93915" w:rsidP="006C7590">
                            <w:pPr>
                              <w:widowControl/>
                              <w:spacing w:line="0" w:lineRule="atLeast"/>
                              <w:jc w:val="center"/>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109</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0A465626"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b/>
                                <w:bCs/>
                                <w:color w:val="000000"/>
                                <w:kern w:val="0"/>
                                <w:sz w:val="20"/>
                                <w:szCs w:val="20"/>
                              </w:rPr>
                              <w:t>92.34</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3A694"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88.38</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A4D23"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88.79</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E1B99"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88.20</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574EE"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87.08</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398B6"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92.23</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55067E8B"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color w:val="000000"/>
                                <w:kern w:val="0"/>
                                <w:sz w:val="20"/>
                                <w:szCs w:val="20"/>
                              </w:rPr>
                              <w:t>93.29</w:t>
                            </w:r>
                          </w:p>
                        </w:tc>
                      </w:tr>
                      <w:tr w:rsidR="00A93915" w:rsidRPr="00B829E8" w14:paraId="69227418" w14:textId="77777777" w:rsidTr="00DD5B06">
                        <w:trPr>
                          <w:trHeight w:val="34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3742AC" w14:textId="77777777" w:rsidR="00A93915" w:rsidRPr="00B829E8" w:rsidRDefault="00A93915" w:rsidP="006C7590">
                            <w:pPr>
                              <w:widowControl/>
                              <w:spacing w:line="0" w:lineRule="atLeast"/>
                              <w:jc w:val="center"/>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110</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6E0587BD"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92.81</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553E5"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87.20</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06A4F"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89.26</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B24AD"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85.05</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AE1BA"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85.57</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29774"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86.94</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1A0912C9"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94.06</w:t>
                            </w:r>
                          </w:p>
                        </w:tc>
                      </w:tr>
                      <w:tr w:rsidR="00A93915" w:rsidRPr="00B829E8" w14:paraId="79047AA9" w14:textId="77777777" w:rsidTr="00DD5B06">
                        <w:trPr>
                          <w:trHeight w:val="34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CBD12" w14:textId="77777777" w:rsidR="00A93915" w:rsidRPr="00B829E8" w:rsidRDefault="00A93915" w:rsidP="006C7590">
                            <w:pPr>
                              <w:widowControl/>
                              <w:spacing w:line="0" w:lineRule="atLeast"/>
                              <w:jc w:val="center"/>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111</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6E7E3B25"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94.98</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FF1F3" w14:textId="77777777" w:rsidR="00A93915" w:rsidRPr="00B829E8" w:rsidRDefault="00A93915" w:rsidP="006C7590">
                            <w:pPr>
                              <w:widowControl/>
                              <w:spacing w:line="0" w:lineRule="atLeast"/>
                              <w:jc w:val="right"/>
                              <w:rPr>
                                <w:rFonts w:ascii="標楷體" w:eastAsia="標楷體" w:hAnsi="標楷體" w:cs="新細明體"/>
                                <w:b/>
                                <w:bCs/>
                                <w:color w:val="000000"/>
                                <w:kern w:val="0"/>
                                <w:sz w:val="20"/>
                                <w:szCs w:val="20"/>
                              </w:rPr>
                            </w:pPr>
                            <w:r w:rsidRPr="00B829E8">
                              <w:rPr>
                                <w:rFonts w:ascii="標楷體" w:eastAsia="標楷體" w:hAnsi="標楷體" w:cs="新細明體" w:hint="eastAsia"/>
                                <w:b/>
                                <w:bCs/>
                                <w:color w:val="000000"/>
                                <w:kern w:val="0"/>
                                <w:sz w:val="20"/>
                                <w:szCs w:val="20"/>
                              </w:rPr>
                              <w:t>91.63</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1ECB1"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91.83</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20E0E"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91.33</w:t>
                            </w:r>
                          </w:p>
                        </w:tc>
                        <w:tc>
                          <w:tcPr>
                            <w:tcW w:w="8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1FB0F"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91.41</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75B1"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92.01</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18150243" w14:textId="77777777" w:rsidR="00A93915" w:rsidRPr="00B829E8" w:rsidRDefault="00A93915" w:rsidP="006C7590">
                            <w:pPr>
                              <w:widowControl/>
                              <w:spacing w:line="0" w:lineRule="atLeast"/>
                              <w:jc w:val="right"/>
                              <w:rPr>
                                <w:rFonts w:ascii="標楷體" w:eastAsia="標楷體" w:hAnsi="標楷體" w:cs="新細明體"/>
                                <w:color w:val="000000"/>
                                <w:kern w:val="0"/>
                                <w:sz w:val="20"/>
                                <w:szCs w:val="20"/>
                              </w:rPr>
                            </w:pPr>
                            <w:r w:rsidRPr="00B829E8">
                              <w:rPr>
                                <w:rFonts w:ascii="標楷體" w:eastAsia="標楷體" w:hAnsi="標楷體" w:cs="新細明體" w:hint="eastAsia"/>
                                <w:color w:val="000000"/>
                                <w:kern w:val="0"/>
                                <w:sz w:val="20"/>
                                <w:szCs w:val="20"/>
                              </w:rPr>
                              <w:t>95.72</w:t>
                            </w:r>
                          </w:p>
                        </w:tc>
                      </w:tr>
                    </w:tbl>
                    <w:bookmarkEnd w:id="18"/>
                    <w:p w14:paraId="3BE299AF" w14:textId="77777777" w:rsidR="00A93915" w:rsidRPr="00B829E8" w:rsidRDefault="00A93915" w:rsidP="00B829E8">
                      <w:pPr>
                        <w:widowControl/>
                        <w:spacing w:beforeLines="15" w:before="54" w:line="0" w:lineRule="atLeast"/>
                        <w:ind w:leftChars="-20" w:left="-48"/>
                        <w:rPr>
                          <w:rFonts w:ascii="標楷體" w:eastAsia="標楷體" w:hAnsi="標楷體" w:cs="新細明體"/>
                          <w:color w:val="000000"/>
                          <w:kern w:val="0"/>
                          <w:sz w:val="18"/>
                          <w:szCs w:val="18"/>
                        </w:rPr>
                      </w:pPr>
                      <w:proofErr w:type="gramStart"/>
                      <w:r w:rsidRPr="00B829E8">
                        <w:rPr>
                          <w:rFonts w:ascii="標楷體" w:eastAsia="標楷體" w:hAnsi="標楷體" w:cs="新細明體" w:hint="eastAsia"/>
                          <w:color w:val="000000"/>
                          <w:kern w:val="0"/>
                          <w:sz w:val="18"/>
                          <w:szCs w:val="18"/>
                        </w:rPr>
                        <w:t>註</w:t>
                      </w:r>
                      <w:proofErr w:type="gramEnd"/>
                      <w:r w:rsidRPr="00B829E8">
                        <w:rPr>
                          <w:rFonts w:ascii="標楷體" w:eastAsia="標楷體" w:hAnsi="標楷體" w:cs="新細明體" w:hint="eastAsia"/>
                          <w:color w:val="000000"/>
                          <w:kern w:val="0"/>
                          <w:sz w:val="18"/>
                          <w:szCs w:val="18"/>
                        </w:rPr>
                        <w:t>：1.傾斜式列車係</w:t>
                      </w:r>
                      <w:proofErr w:type="gramStart"/>
                      <w:r w:rsidRPr="00B829E8">
                        <w:rPr>
                          <w:rFonts w:ascii="標楷體" w:eastAsia="標楷體" w:hAnsi="標楷體" w:cs="新細明體" w:hint="eastAsia"/>
                          <w:color w:val="000000"/>
                          <w:kern w:val="0"/>
                          <w:sz w:val="18"/>
                          <w:szCs w:val="18"/>
                        </w:rPr>
                        <w:t>指普悠瑪</w:t>
                      </w:r>
                      <w:proofErr w:type="gramEnd"/>
                      <w:r w:rsidRPr="00B829E8">
                        <w:rPr>
                          <w:rFonts w:ascii="標楷體" w:eastAsia="標楷體" w:hAnsi="標楷體" w:cs="新細明體" w:hint="eastAsia"/>
                          <w:color w:val="000000"/>
                          <w:kern w:val="0"/>
                          <w:sz w:val="18"/>
                          <w:szCs w:val="18"/>
                        </w:rPr>
                        <w:t>號及太魯閣號列車。</w:t>
                      </w:r>
                    </w:p>
                    <w:p w14:paraId="7F2EA4D0" w14:textId="77777777" w:rsidR="00A93915" w:rsidRPr="00B829E8" w:rsidRDefault="00A93915" w:rsidP="00B829E8">
                      <w:pPr>
                        <w:spacing w:line="0" w:lineRule="atLeast"/>
                        <w:ind w:leftChars="130" w:left="312"/>
                        <w:rPr>
                          <w:rFonts w:ascii="標楷體" w:eastAsia="標楷體" w:hAnsi="標楷體"/>
                          <w:sz w:val="18"/>
                        </w:rPr>
                      </w:pPr>
                      <w:r w:rsidRPr="00B829E8">
                        <w:rPr>
                          <w:rFonts w:ascii="標楷體" w:eastAsia="標楷體" w:hAnsi="標楷體" w:cs="新細明體" w:hint="eastAsia"/>
                          <w:color w:val="000000"/>
                          <w:kern w:val="0"/>
                          <w:sz w:val="18"/>
                          <w:szCs w:val="18"/>
                        </w:rPr>
                        <w:t>2</w:t>
                      </w:r>
                      <w:r w:rsidRPr="00B829E8">
                        <w:rPr>
                          <w:rFonts w:ascii="標楷體" w:eastAsia="標楷體" w:hAnsi="標楷體" w:cs="新細明體"/>
                          <w:color w:val="000000"/>
                          <w:kern w:val="0"/>
                          <w:sz w:val="18"/>
                          <w:szCs w:val="18"/>
                        </w:rPr>
                        <w:t>.</w:t>
                      </w:r>
                      <w:r w:rsidRPr="00B829E8">
                        <w:rPr>
                          <w:rFonts w:ascii="標楷體" w:eastAsia="標楷體" w:hAnsi="標楷體" w:cs="新細明體" w:hint="eastAsia"/>
                          <w:color w:val="000000"/>
                          <w:kern w:val="0"/>
                          <w:sz w:val="18"/>
                          <w:szCs w:val="18"/>
                        </w:rPr>
                        <w:t>資料來源：整理自</w:t>
                      </w:r>
                      <w:proofErr w:type="gramStart"/>
                      <w:r w:rsidRPr="00B829E8">
                        <w:rPr>
                          <w:rFonts w:ascii="標楷體" w:eastAsia="標楷體" w:hAnsi="標楷體" w:cs="新細明體" w:hint="eastAsia"/>
                          <w:color w:val="000000"/>
                          <w:kern w:val="0"/>
                          <w:sz w:val="18"/>
                          <w:szCs w:val="18"/>
                        </w:rPr>
                        <w:t>臺</w:t>
                      </w:r>
                      <w:r w:rsidRPr="00B829E8">
                        <w:rPr>
                          <w:rFonts w:ascii="標楷體" w:eastAsia="標楷體" w:hAnsi="標楷體" w:cs="新細明體"/>
                          <w:color w:val="000000"/>
                          <w:kern w:val="0"/>
                          <w:sz w:val="18"/>
                          <w:szCs w:val="18"/>
                        </w:rPr>
                        <w:t>鐵</w:t>
                      </w:r>
                      <w:r w:rsidRPr="00B829E8">
                        <w:rPr>
                          <w:rFonts w:ascii="標楷體" w:eastAsia="標楷體" w:hAnsi="標楷體" w:cs="新細明體" w:hint="eastAsia"/>
                          <w:color w:val="000000"/>
                          <w:kern w:val="0"/>
                          <w:sz w:val="18"/>
                          <w:szCs w:val="18"/>
                        </w:rPr>
                        <w:t>局</w:t>
                      </w:r>
                      <w:proofErr w:type="gramEnd"/>
                      <w:r w:rsidRPr="00B829E8">
                        <w:rPr>
                          <w:rFonts w:ascii="標楷體" w:eastAsia="標楷體" w:hAnsi="標楷體" w:cs="新細明體" w:hint="eastAsia"/>
                          <w:color w:val="000000"/>
                          <w:kern w:val="0"/>
                          <w:sz w:val="18"/>
                          <w:szCs w:val="18"/>
                        </w:rPr>
                        <w:t>提供資料。</w:t>
                      </w:r>
                    </w:p>
                  </w:txbxContent>
                </v:textbox>
                <w10:wrap type="square" anchorx="margin" anchory="margin"/>
              </v:shape>
            </w:pict>
          </mc:Fallback>
        </mc:AlternateContent>
      </w:r>
      <w:r w:rsidR="00A93915" w:rsidRPr="007626FD">
        <w:rPr>
          <w:rFonts w:hint="eastAsia"/>
          <w:b/>
        </w:rPr>
        <w:t>（</w:t>
      </w:r>
      <w:r w:rsidR="00A93915" w:rsidRPr="007626FD">
        <w:rPr>
          <w:b/>
        </w:rPr>
        <w:t>1）</w:t>
      </w:r>
      <w:r w:rsidR="00A93915" w:rsidRPr="007626FD">
        <w:rPr>
          <w:rFonts w:hint="eastAsia"/>
          <w:b/>
        </w:rPr>
        <w:t xml:space="preserve">　</w:t>
      </w:r>
      <w:r w:rsidR="00A93915" w:rsidRPr="007626FD">
        <w:rPr>
          <w:b/>
        </w:rPr>
        <w:t>已統計分析列車誤點原因，惟對號列車</w:t>
      </w:r>
      <w:r w:rsidR="00A93915" w:rsidRPr="007626FD">
        <w:rPr>
          <w:rFonts w:hint="eastAsia"/>
          <w:b/>
        </w:rPr>
        <w:t>之</w:t>
      </w:r>
      <w:proofErr w:type="gramStart"/>
      <w:r w:rsidR="00A93915" w:rsidRPr="007626FD">
        <w:rPr>
          <w:b/>
        </w:rPr>
        <w:t>準</w:t>
      </w:r>
      <w:proofErr w:type="gramEnd"/>
      <w:r w:rsidR="00A93915" w:rsidRPr="007626FD">
        <w:rPr>
          <w:b/>
        </w:rPr>
        <w:t>點</w:t>
      </w:r>
      <w:r w:rsidR="00A93915" w:rsidRPr="007626FD">
        <w:rPr>
          <w:rFonts w:hint="eastAsia"/>
          <w:b/>
        </w:rPr>
        <w:t>率仍</w:t>
      </w:r>
      <w:r w:rsidR="00A93915" w:rsidRPr="007626FD">
        <w:rPr>
          <w:b/>
        </w:rPr>
        <w:t>欠理想，且</w:t>
      </w:r>
      <w:r w:rsidR="00A93915" w:rsidRPr="007626FD">
        <w:rPr>
          <w:rFonts w:hint="eastAsia"/>
          <w:b/>
        </w:rPr>
        <w:t>於</w:t>
      </w:r>
      <w:r w:rsidR="00A93915" w:rsidRPr="007626FD">
        <w:rPr>
          <w:b/>
        </w:rPr>
        <w:t>行經特定車站時</w:t>
      </w:r>
      <w:r w:rsidR="00A93915" w:rsidRPr="007626FD">
        <w:rPr>
          <w:rFonts w:hint="eastAsia"/>
          <w:b/>
        </w:rPr>
        <w:t>有</w:t>
      </w:r>
      <w:r w:rsidR="00A93915" w:rsidRPr="007626FD">
        <w:rPr>
          <w:b/>
        </w:rPr>
        <w:t>常態</w:t>
      </w:r>
      <w:r w:rsidR="00A93915" w:rsidRPr="007626FD">
        <w:rPr>
          <w:rFonts w:hint="eastAsia"/>
          <w:b/>
        </w:rPr>
        <w:t>性延誤情</w:t>
      </w:r>
      <w:r w:rsidR="00A93915" w:rsidRPr="007626FD">
        <w:rPr>
          <w:b/>
        </w:rPr>
        <w:t>形，</w:t>
      </w:r>
      <w:r w:rsidR="00A93915" w:rsidRPr="007626FD">
        <w:rPr>
          <w:rFonts w:hint="eastAsia"/>
          <w:b/>
        </w:rPr>
        <w:t>允</w:t>
      </w:r>
      <w:r w:rsidR="00A93915" w:rsidRPr="007626FD">
        <w:rPr>
          <w:b/>
        </w:rPr>
        <w:t>宜檢討分析原因</w:t>
      </w:r>
      <w:r w:rsidR="00A93915" w:rsidRPr="007626FD">
        <w:rPr>
          <w:rFonts w:hint="eastAsia"/>
          <w:b/>
        </w:rPr>
        <w:t>並</w:t>
      </w:r>
      <w:proofErr w:type="gramStart"/>
      <w:r w:rsidR="00A93915" w:rsidRPr="007626FD">
        <w:rPr>
          <w:b/>
        </w:rPr>
        <w:t>研</w:t>
      </w:r>
      <w:proofErr w:type="gramEnd"/>
      <w:r w:rsidR="00A93915" w:rsidRPr="007626FD">
        <w:rPr>
          <w:b/>
        </w:rPr>
        <w:t>謀改善</w:t>
      </w:r>
      <w:r w:rsidR="00A93915" w:rsidRPr="00C44A39">
        <w:rPr>
          <w:rFonts w:hint="eastAsia"/>
          <w:b/>
          <w:bCs/>
        </w:rPr>
        <w:t>：</w:t>
      </w:r>
      <w:proofErr w:type="gramStart"/>
      <w:r w:rsidR="00A93915" w:rsidRPr="007626FD">
        <w:t>臺鐵</w:t>
      </w:r>
      <w:r w:rsidR="00A93915" w:rsidRPr="007626FD">
        <w:rPr>
          <w:rFonts w:hint="eastAsia"/>
        </w:rPr>
        <w:t>局</w:t>
      </w:r>
      <w:proofErr w:type="gramEnd"/>
      <w:r w:rsidR="00A93915" w:rsidRPr="007626FD">
        <w:t>為</w:t>
      </w:r>
      <w:r w:rsidR="00A93915" w:rsidRPr="007626FD">
        <w:rPr>
          <w:rFonts w:hint="eastAsia"/>
        </w:rPr>
        <w:t>因</w:t>
      </w:r>
      <w:r w:rsidR="00A93915" w:rsidRPr="007626FD">
        <w:t>應各</w:t>
      </w:r>
      <w:r w:rsidR="00A93915" w:rsidRPr="007626FD">
        <w:rPr>
          <w:rFonts w:hint="eastAsia"/>
        </w:rPr>
        <w:t>式</w:t>
      </w:r>
      <w:r w:rsidR="00A93915" w:rsidRPr="007626FD">
        <w:t>列車速度不同，訂</w:t>
      </w:r>
      <w:r w:rsidR="00A93915" w:rsidRPr="007626FD">
        <w:rPr>
          <w:rFonts w:hint="eastAsia"/>
        </w:rPr>
        <w:t>定</w:t>
      </w:r>
      <w:r w:rsidR="00A93915" w:rsidRPr="007626FD">
        <w:t>之標準調度程序，係由低級列車</w:t>
      </w:r>
      <w:proofErr w:type="gramStart"/>
      <w:r w:rsidR="00A93915" w:rsidRPr="007626FD">
        <w:t>待避高級</w:t>
      </w:r>
      <w:proofErr w:type="gramEnd"/>
      <w:r w:rsidR="00A93915" w:rsidRPr="007626FD">
        <w:t>列車，同等級之列車，則由北上列車等候南下列車，或先出發列車先抵達等邏輯進行調度，車種優先順序分別為自強號（含傾斜式）、莒光號、復興號、區間車、貨車，</w:t>
      </w:r>
      <w:proofErr w:type="gramStart"/>
      <w:r w:rsidR="00A93915" w:rsidRPr="007626FD">
        <w:t>爰</w:t>
      </w:r>
      <w:proofErr w:type="gramEnd"/>
      <w:r w:rsidR="00A93915" w:rsidRPr="007626FD">
        <w:t>高級列車倘發生延誤，將影響路線上</w:t>
      </w:r>
      <w:proofErr w:type="gramStart"/>
      <w:r w:rsidR="00A93915" w:rsidRPr="007626FD">
        <w:t>車輛需會讓或機外停車</w:t>
      </w:r>
      <w:proofErr w:type="gramEnd"/>
      <w:r w:rsidR="00A93915" w:rsidRPr="007626FD">
        <w:t>。</w:t>
      </w:r>
      <w:r w:rsidR="00A93915" w:rsidRPr="007626FD">
        <w:rPr>
          <w:rFonts w:hint="eastAsia"/>
        </w:rPr>
        <w:t>據</w:t>
      </w:r>
      <w:proofErr w:type="gramStart"/>
      <w:r w:rsidR="00A93915" w:rsidRPr="007626FD">
        <w:rPr>
          <w:rFonts w:hint="eastAsia"/>
        </w:rPr>
        <w:t>臺</w:t>
      </w:r>
      <w:r w:rsidR="00A93915" w:rsidRPr="007626FD">
        <w:t>鐵局</w:t>
      </w:r>
      <w:proofErr w:type="gramEnd"/>
      <w:r w:rsidR="00A93915" w:rsidRPr="007626FD">
        <w:t>統計109至111年</w:t>
      </w:r>
      <w:r w:rsidR="00A93915" w:rsidRPr="007626FD">
        <w:rPr>
          <w:rFonts w:hint="eastAsia"/>
        </w:rPr>
        <w:t>度</w:t>
      </w:r>
      <w:r w:rsidR="00A93915" w:rsidRPr="007626FD">
        <w:t>列車</w:t>
      </w:r>
      <w:proofErr w:type="gramStart"/>
      <w:r w:rsidR="00A93915" w:rsidRPr="007626FD">
        <w:t>準</w:t>
      </w:r>
      <w:proofErr w:type="gramEnd"/>
      <w:r w:rsidR="00A93915" w:rsidRPr="007626FD">
        <w:t>點率</w:t>
      </w:r>
      <w:r w:rsidR="00A93915" w:rsidRPr="007626FD">
        <w:rPr>
          <w:rFonts w:hint="eastAsia"/>
        </w:rPr>
        <w:t>情</w:t>
      </w:r>
      <w:r w:rsidR="00A93915" w:rsidRPr="007626FD">
        <w:t>形，對號列車</w:t>
      </w:r>
      <w:proofErr w:type="gramStart"/>
      <w:r w:rsidR="00A93915" w:rsidRPr="007626FD">
        <w:t>準</w:t>
      </w:r>
      <w:proofErr w:type="gramEnd"/>
      <w:r w:rsidR="00A93915" w:rsidRPr="007626FD">
        <w:t>點率較區間車為低（</w:t>
      </w:r>
      <w:r w:rsidR="00A93915" w:rsidRPr="00B829E8">
        <w:rPr>
          <w:rStyle w:val="mark"/>
          <w:color w:val="000000" w:themeColor="text1"/>
        </w:rPr>
        <w:fldChar w:fldCharType="begin"/>
      </w:r>
      <w:r w:rsidR="00A93915" w:rsidRPr="00B829E8">
        <w:rPr>
          <w:rStyle w:val="mark"/>
          <w:color w:val="000000" w:themeColor="text1"/>
        </w:rPr>
        <w:instrText xml:space="preserve"> REF _Ref137725723 \h  \* MERGEFORMAT </w:instrText>
      </w:r>
      <w:r w:rsidR="00A93915" w:rsidRPr="00B829E8">
        <w:rPr>
          <w:rStyle w:val="mark"/>
          <w:color w:val="000000" w:themeColor="text1"/>
        </w:rPr>
      </w:r>
      <w:r w:rsidR="00A93915" w:rsidRPr="00B829E8">
        <w:rPr>
          <w:rStyle w:val="mark"/>
          <w:color w:val="000000" w:themeColor="text1"/>
        </w:rPr>
        <w:fldChar w:fldCharType="separate"/>
      </w:r>
      <w:r w:rsidR="00A93915" w:rsidRPr="00B829E8">
        <w:rPr>
          <w:rStyle w:val="mark"/>
          <w:color w:val="000000" w:themeColor="text1"/>
        </w:rPr>
        <w:t>表6</w:t>
      </w:r>
      <w:r w:rsidR="00A93915" w:rsidRPr="00B829E8">
        <w:rPr>
          <w:rStyle w:val="mark"/>
          <w:color w:val="000000" w:themeColor="text1"/>
        </w:rPr>
        <w:fldChar w:fldCharType="end"/>
      </w:r>
      <w:r w:rsidR="00A93915" w:rsidRPr="007626FD">
        <w:t>）</w:t>
      </w:r>
      <w:r w:rsidR="00A93915" w:rsidRPr="007626FD">
        <w:rPr>
          <w:rFonts w:hint="eastAsia"/>
        </w:rPr>
        <w:t>，</w:t>
      </w:r>
      <w:r w:rsidR="00A93915" w:rsidRPr="007626FD">
        <w:t>有待檢討提升對號列車服務水準。另</w:t>
      </w:r>
      <w:r w:rsidR="00A93915" w:rsidRPr="007626FD">
        <w:rPr>
          <w:rFonts w:hint="eastAsia"/>
        </w:rPr>
        <w:t>分</w:t>
      </w:r>
      <w:r w:rsidR="00A93915" w:rsidRPr="007626FD">
        <w:t>析</w:t>
      </w:r>
      <w:proofErr w:type="gramStart"/>
      <w:r w:rsidR="00A93915" w:rsidRPr="007626FD">
        <w:t>111</w:t>
      </w:r>
      <w:proofErr w:type="gramEnd"/>
      <w:r w:rsidR="00A93915" w:rsidRPr="007626FD">
        <w:rPr>
          <w:rFonts w:hint="eastAsia"/>
        </w:rPr>
        <w:t>年度對</w:t>
      </w:r>
      <w:r w:rsidR="00A93915" w:rsidRPr="007626FD">
        <w:t>號列車</w:t>
      </w:r>
      <w:r w:rsidR="00A93915" w:rsidRPr="007626FD">
        <w:rPr>
          <w:rFonts w:hint="eastAsia"/>
        </w:rPr>
        <w:t>之</w:t>
      </w:r>
      <w:r w:rsidR="00A93915" w:rsidRPr="007626FD">
        <w:t>晚點</w:t>
      </w:r>
      <w:r w:rsidR="00A93915" w:rsidRPr="007626FD">
        <w:rPr>
          <w:rFonts w:hint="eastAsia"/>
        </w:rPr>
        <w:t>（列車離站時間延遲達1分鐘以上）</w:t>
      </w:r>
      <w:r w:rsidR="00A93915" w:rsidRPr="007626FD">
        <w:t>情形，發現部分車</w:t>
      </w:r>
      <w:r w:rsidR="00A93915" w:rsidRPr="007626FD">
        <w:rPr>
          <w:rFonts w:hint="eastAsia"/>
        </w:rPr>
        <w:t>次於行</w:t>
      </w:r>
      <w:r w:rsidR="00A93915" w:rsidRPr="007626FD">
        <w:t>經</w:t>
      </w:r>
      <w:r w:rsidR="00A93915" w:rsidRPr="007626FD">
        <w:rPr>
          <w:rFonts w:hint="eastAsia"/>
        </w:rPr>
        <w:t>特定車站時</w:t>
      </w:r>
      <w:r w:rsidR="00A93915" w:rsidRPr="007626FD">
        <w:t>，有</w:t>
      </w:r>
      <w:r w:rsidR="00A93915" w:rsidRPr="007626FD">
        <w:rPr>
          <w:rFonts w:hint="eastAsia"/>
        </w:rPr>
        <w:t>常態性延誤（超過</w:t>
      </w:r>
      <w:r w:rsidR="00A93915" w:rsidRPr="007626FD">
        <w:t>180天以上），</w:t>
      </w:r>
      <w:r w:rsidR="00A93915" w:rsidRPr="007626FD">
        <w:rPr>
          <w:rFonts w:hint="eastAsia"/>
        </w:rPr>
        <w:t>經以晚點起始車站就行經各車次列車彙計全年發生晚點次數逾180次者，其</w:t>
      </w:r>
      <w:r w:rsidR="00A93915" w:rsidRPr="007626FD">
        <w:t>中自強號</w:t>
      </w:r>
      <w:r w:rsidR="00A93915" w:rsidRPr="007626FD">
        <w:rPr>
          <w:rFonts w:hint="eastAsia"/>
        </w:rPr>
        <w:t>（</w:t>
      </w:r>
      <w:r w:rsidR="00A93915" w:rsidRPr="007626FD">
        <w:t>含傾</w:t>
      </w:r>
      <w:r w:rsidR="00A93915" w:rsidRPr="007626FD">
        <w:rPr>
          <w:rFonts w:hint="eastAsia"/>
        </w:rPr>
        <w:t>斜</w:t>
      </w:r>
      <w:r w:rsidR="00A93915" w:rsidRPr="007626FD">
        <w:t>式）</w:t>
      </w:r>
      <w:r w:rsidR="00A93915" w:rsidRPr="007626FD">
        <w:rPr>
          <w:rFonts w:hint="eastAsia"/>
        </w:rPr>
        <w:t>列</w:t>
      </w:r>
      <w:r w:rsidR="00A93915" w:rsidRPr="007626FD">
        <w:t>車延誤次數前5大車站</w:t>
      </w:r>
      <w:r w:rsidR="00A93915" w:rsidRPr="007626FD">
        <w:rPr>
          <w:rFonts w:hint="eastAsia"/>
        </w:rPr>
        <w:t>，分</w:t>
      </w:r>
      <w:r w:rsidR="00A93915" w:rsidRPr="007626FD">
        <w:t>別為斗六、員林、宜蘭、嘉義及松山等站</w:t>
      </w:r>
      <w:r w:rsidR="00A93915" w:rsidRPr="007626FD">
        <w:rPr>
          <w:rFonts w:hint="eastAsia"/>
        </w:rPr>
        <w:t>，惟該</w:t>
      </w:r>
      <w:r w:rsidR="00A93915" w:rsidRPr="007626FD">
        <w:t>局</w:t>
      </w:r>
      <w:r w:rsidR="00A93915" w:rsidRPr="007626FD">
        <w:rPr>
          <w:rFonts w:hint="eastAsia"/>
        </w:rPr>
        <w:t>未探</w:t>
      </w:r>
      <w:r w:rsidR="00A93915" w:rsidRPr="007626FD">
        <w:t>究其癥結原因，以有效改善，</w:t>
      </w:r>
      <w:r w:rsidR="00A93915" w:rsidRPr="007626FD">
        <w:rPr>
          <w:rFonts w:hint="eastAsia"/>
        </w:rPr>
        <w:t>經</w:t>
      </w:r>
      <w:r w:rsidR="00A93915" w:rsidRPr="007626FD">
        <w:t>函請</w:t>
      </w:r>
      <w:proofErr w:type="gramStart"/>
      <w:r w:rsidR="00A93915" w:rsidRPr="007626FD">
        <w:rPr>
          <w:rFonts w:hint="eastAsia"/>
        </w:rPr>
        <w:t>臺</w:t>
      </w:r>
      <w:r w:rsidR="00A93915" w:rsidRPr="007626FD">
        <w:t>鐵局</w:t>
      </w:r>
      <w:proofErr w:type="gramEnd"/>
      <w:r w:rsidR="00A93915" w:rsidRPr="007626FD">
        <w:t>檢討</w:t>
      </w:r>
      <w:r w:rsidR="00A93915" w:rsidRPr="007626FD">
        <w:rPr>
          <w:rFonts w:hint="eastAsia"/>
        </w:rPr>
        <w:t>並</w:t>
      </w:r>
      <w:proofErr w:type="gramStart"/>
      <w:r w:rsidR="00A93915" w:rsidRPr="007626FD">
        <w:t>研</w:t>
      </w:r>
      <w:proofErr w:type="gramEnd"/>
      <w:r w:rsidR="00A93915" w:rsidRPr="007626FD">
        <w:t>擬</w:t>
      </w:r>
      <w:r w:rsidR="00A93915" w:rsidRPr="007626FD">
        <w:rPr>
          <w:rFonts w:hint="eastAsia"/>
        </w:rPr>
        <w:t>改善措</w:t>
      </w:r>
      <w:r w:rsidR="00A93915" w:rsidRPr="007626FD">
        <w:t>施</w:t>
      </w:r>
      <w:r w:rsidR="00A93915" w:rsidRPr="007626FD">
        <w:rPr>
          <w:rFonts w:hint="eastAsia"/>
        </w:rPr>
        <w:t>。</w:t>
      </w:r>
      <w:r w:rsidR="00A93915" w:rsidRPr="007626FD">
        <w:t>據復：</w:t>
      </w:r>
      <w:r w:rsidR="00A93915" w:rsidRPr="007626FD">
        <w:rPr>
          <w:rFonts w:hint="eastAsia"/>
        </w:rPr>
        <w:t>對號列車於特定停靠站發生常態性晚點之原</w:t>
      </w:r>
      <w:r w:rsidR="00A93915" w:rsidRPr="007626FD">
        <w:rPr>
          <w:rFonts w:hint="eastAsia"/>
        </w:rPr>
        <w:lastRenderedPageBreak/>
        <w:t>因，主要係路線慢行施工延誤所致，又對號列車運行區間</w:t>
      </w:r>
      <w:proofErr w:type="gramStart"/>
      <w:r w:rsidR="00A93915" w:rsidRPr="007626FD">
        <w:rPr>
          <w:rFonts w:hint="eastAsia"/>
        </w:rPr>
        <w:t>均為跨線別</w:t>
      </w:r>
      <w:proofErr w:type="gramEnd"/>
      <w:r w:rsidR="00A93915" w:rsidRPr="007626FD">
        <w:rPr>
          <w:rFonts w:hint="eastAsia"/>
        </w:rPr>
        <w:t>長途旅程，於運行途中受干擾而延誤之風險遠較區間車為高，</w:t>
      </w:r>
      <w:r w:rsidR="00A93915" w:rsidRPr="007626FD">
        <w:t>致對號列車整體</w:t>
      </w:r>
      <w:proofErr w:type="gramStart"/>
      <w:r w:rsidR="00A93915" w:rsidRPr="007626FD">
        <w:t>準</w:t>
      </w:r>
      <w:proofErr w:type="gramEnd"/>
      <w:r w:rsidR="00A93915" w:rsidRPr="007626FD">
        <w:t>點表現不如區間車。</w:t>
      </w:r>
      <w:r w:rsidR="00A93915" w:rsidRPr="007626FD">
        <w:rPr>
          <w:rFonts w:hint="eastAsia"/>
        </w:rPr>
        <w:t>該</w:t>
      </w:r>
      <w:r w:rsidR="00A93915" w:rsidRPr="007626FD">
        <w:t>局將持續分析慢行路段影響情形，並</w:t>
      </w:r>
      <w:r w:rsidR="00A93915" w:rsidRPr="007626FD">
        <w:rPr>
          <w:rFonts w:hint="eastAsia"/>
        </w:rPr>
        <w:t>責</w:t>
      </w:r>
      <w:r w:rsidR="00A93915" w:rsidRPr="007626FD">
        <w:t>成工務單位及局外施工單位（含</w:t>
      </w:r>
      <w:r w:rsidR="00A93915" w:rsidRPr="007626FD">
        <w:rPr>
          <w:rFonts w:hint="eastAsia"/>
        </w:rPr>
        <w:t>交通部</w:t>
      </w:r>
      <w:r w:rsidR="00A93915" w:rsidRPr="007626FD">
        <w:t>鐵道局）加強</w:t>
      </w:r>
      <w:proofErr w:type="gramStart"/>
      <w:r w:rsidR="00A93915" w:rsidRPr="007626FD">
        <w:t>趲</w:t>
      </w:r>
      <w:proofErr w:type="gramEnd"/>
      <w:r w:rsidR="00A93915" w:rsidRPr="007626FD">
        <w:t>趕工進，</w:t>
      </w:r>
      <w:proofErr w:type="gramStart"/>
      <w:r w:rsidR="00A93915" w:rsidRPr="007626FD">
        <w:t>俾</w:t>
      </w:r>
      <w:proofErr w:type="gramEnd"/>
      <w:r w:rsidR="00A93915" w:rsidRPr="007626FD">
        <w:t>縮短施工慢行影響</w:t>
      </w:r>
      <w:r w:rsidR="00A93915" w:rsidRPr="007626FD">
        <w:rPr>
          <w:rFonts w:hint="eastAsia"/>
        </w:rPr>
        <w:t>運</w:t>
      </w:r>
      <w:r w:rsidR="00A93915" w:rsidRPr="007626FD">
        <w:t>轉時程。</w:t>
      </w:r>
    </w:p>
    <w:p w14:paraId="758E3B8E" w14:textId="77777777" w:rsidR="00A93915" w:rsidRPr="007626FD" w:rsidRDefault="00A93915" w:rsidP="00C44A39">
      <w:pPr>
        <w:pStyle w:val="0245"/>
        <w:spacing w:line="560" w:lineRule="exact"/>
        <w:ind w:firstLine="1081"/>
      </w:pPr>
      <w:r w:rsidRPr="007626FD">
        <w:rPr>
          <w:rFonts w:hint="eastAsia"/>
          <w:b/>
        </w:rPr>
        <w:t>（</w:t>
      </w:r>
      <w:r w:rsidRPr="007626FD">
        <w:rPr>
          <w:b/>
        </w:rPr>
        <w:t>2）</w:t>
      </w:r>
      <w:r w:rsidRPr="007626FD">
        <w:rPr>
          <w:rFonts w:hint="eastAsia"/>
          <w:b/>
        </w:rPr>
        <w:t xml:space="preserve">　</w:t>
      </w:r>
      <w:r w:rsidRPr="007626FD">
        <w:rPr>
          <w:b/>
        </w:rPr>
        <w:t>部分</w:t>
      </w:r>
      <w:r w:rsidRPr="007626FD">
        <w:rPr>
          <w:rFonts w:hint="eastAsia"/>
          <w:b/>
        </w:rPr>
        <w:t>車次</w:t>
      </w:r>
      <w:r w:rsidRPr="007626FD">
        <w:rPr>
          <w:b/>
        </w:rPr>
        <w:t>列車</w:t>
      </w:r>
      <w:r w:rsidRPr="007626FD">
        <w:rPr>
          <w:rFonts w:hint="eastAsia"/>
          <w:b/>
        </w:rPr>
        <w:t>之行駛，屢有晚點並肇致後續車次</w:t>
      </w:r>
      <w:proofErr w:type="gramStart"/>
      <w:r w:rsidRPr="007626FD">
        <w:rPr>
          <w:rFonts w:hint="eastAsia"/>
          <w:b/>
        </w:rPr>
        <w:t>無法依表訂</w:t>
      </w:r>
      <w:proofErr w:type="gramEnd"/>
      <w:r w:rsidRPr="007626FD">
        <w:rPr>
          <w:rFonts w:hint="eastAsia"/>
          <w:b/>
        </w:rPr>
        <w:t>運轉時分營運情形，</w:t>
      </w:r>
      <w:r w:rsidRPr="007626FD">
        <w:rPr>
          <w:rFonts w:hint="eastAsia"/>
          <w:b/>
          <w:bCs/>
        </w:rPr>
        <w:t>允</w:t>
      </w:r>
      <w:r w:rsidRPr="007626FD">
        <w:rPr>
          <w:b/>
          <w:bCs/>
        </w:rPr>
        <w:t>宜</w:t>
      </w:r>
      <w:r w:rsidRPr="007626FD">
        <w:rPr>
          <w:b/>
        </w:rPr>
        <w:t>確實檢討</w:t>
      </w:r>
      <w:r w:rsidRPr="007626FD">
        <w:rPr>
          <w:rFonts w:hint="eastAsia"/>
          <w:b/>
        </w:rPr>
        <w:t>改善</w:t>
      </w:r>
      <w:r w:rsidRPr="00C44A39">
        <w:rPr>
          <w:rFonts w:hint="eastAsia"/>
          <w:b/>
          <w:bCs/>
        </w:rPr>
        <w:t>：</w:t>
      </w:r>
      <w:r w:rsidRPr="007626FD">
        <w:rPr>
          <w:rFonts w:hint="eastAsia"/>
        </w:rPr>
        <w:t>本部</w:t>
      </w:r>
      <w:r w:rsidRPr="007626FD">
        <w:t>前曾針對</w:t>
      </w:r>
      <w:proofErr w:type="gramStart"/>
      <w:r w:rsidRPr="007626FD">
        <w:rPr>
          <w:rFonts w:hint="eastAsia"/>
        </w:rPr>
        <w:t>臺</w:t>
      </w:r>
      <w:proofErr w:type="gramEnd"/>
      <w:r w:rsidRPr="007626FD">
        <w:t>鐵列車</w:t>
      </w:r>
      <w:proofErr w:type="gramStart"/>
      <w:r w:rsidRPr="007626FD">
        <w:t>準</w:t>
      </w:r>
      <w:proofErr w:type="gramEnd"/>
      <w:r w:rsidRPr="007626FD">
        <w:t>點率仍待提升等情，函請</w:t>
      </w:r>
      <w:proofErr w:type="gramStart"/>
      <w:r w:rsidRPr="007626FD">
        <w:t>臺</w:t>
      </w:r>
      <w:proofErr w:type="gramEnd"/>
      <w:r w:rsidRPr="007626FD">
        <w:t>鐵局</w:t>
      </w:r>
      <w:proofErr w:type="gramStart"/>
      <w:r w:rsidRPr="007626FD">
        <w:rPr>
          <w:rFonts w:hint="eastAsia"/>
        </w:rPr>
        <w:t>研</w:t>
      </w:r>
      <w:proofErr w:type="gramEnd"/>
      <w:r w:rsidRPr="007626FD">
        <w:t>謀改善，據</w:t>
      </w:r>
      <w:r w:rsidRPr="007626FD">
        <w:rPr>
          <w:rFonts w:hint="eastAsia"/>
        </w:rPr>
        <w:t>復</w:t>
      </w:r>
      <w:r w:rsidRPr="007626FD">
        <w:t>已責成工務單位加強管控施工慢行期程，並於</w:t>
      </w:r>
      <w:proofErr w:type="gramStart"/>
      <w:r w:rsidRPr="007626FD">
        <w:t>列車排點時</w:t>
      </w:r>
      <w:proofErr w:type="gramEnd"/>
      <w:r w:rsidRPr="007626FD">
        <w:t>適度放寬運轉餘裕時分，</w:t>
      </w:r>
      <w:proofErr w:type="gramStart"/>
      <w:r w:rsidRPr="007626FD">
        <w:t>俾</w:t>
      </w:r>
      <w:proofErr w:type="gramEnd"/>
      <w:r w:rsidRPr="007626FD">
        <w:t>減緩列車延誤效應連鎖擴大等。</w:t>
      </w:r>
      <w:r w:rsidRPr="007626FD">
        <w:rPr>
          <w:rFonts w:hint="eastAsia"/>
        </w:rPr>
        <w:t>經追</w:t>
      </w:r>
      <w:r w:rsidRPr="007626FD">
        <w:t>蹤查核</w:t>
      </w:r>
      <w:r w:rsidRPr="007626FD">
        <w:rPr>
          <w:rFonts w:hint="eastAsia"/>
        </w:rPr>
        <w:t>2</w:t>
      </w:r>
      <w:r w:rsidRPr="007626FD">
        <w:t>29</w:t>
      </w:r>
      <w:r w:rsidRPr="007626FD">
        <w:rPr>
          <w:rFonts w:hint="eastAsia"/>
        </w:rPr>
        <w:t>次自強號（逆</w:t>
      </w:r>
      <w:r w:rsidRPr="007626FD">
        <w:t>行方向）</w:t>
      </w:r>
      <w:r w:rsidRPr="007626FD">
        <w:rPr>
          <w:rFonts w:hint="eastAsia"/>
        </w:rPr>
        <w:t>及</w:t>
      </w:r>
      <w:r w:rsidRPr="007626FD">
        <w:t>分</w:t>
      </w:r>
      <w:r w:rsidRPr="007626FD">
        <w:rPr>
          <w:rFonts w:hint="eastAsia"/>
        </w:rPr>
        <w:t>析</w:t>
      </w:r>
      <w:r w:rsidRPr="007626FD">
        <w:t>142次自強號</w:t>
      </w:r>
      <w:r w:rsidRPr="007626FD">
        <w:rPr>
          <w:rFonts w:hint="eastAsia"/>
        </w:rPr>
        <w:t>（順行</w:t>
      </w:r>
      <w:r w:rsidRPr="007626FD">
        <w:t>方向）</w:t>
      </w:r>
      <w:r w:rsidRPr="007626FD">
        <w:rPr>
          <w:rFonts w:hint="eastAsia"/>
        </w:rPr>
        <w:t>等</w:t>
      </w:r>
      <w:r w:rsidRPr="007626FD">
        <w:t>列車</w:t>
      </w:r>
      <w:proofErr w:type="gramStart"/>
      <w:r w:rsidRPr="007626FD">
        <w:t>111</w:t>
      </w:r>
      <w:proofErr w:type="gramEnd"/>
      <w:r w:rsidRPr="007626FD">
        <w:t>年度行駛情形，</w:t>
      </w:r>
      <w:r w:rsidRPr="007626FD">
        <w:rPr>
          <w:rFonts w:hint="eastAsia"/>
        </w:rPr>
        <w:t>229次自</w:t>
      </w:r>
      <w:r w:rsidRPr="007626FD">
        <w:t>強號</w:t>
      </w:r>
      <w:r w:rsidRPr="007626FD">
        <w:rPr>
          <w:rFonts w:hint="eastAsia"/>
        </w:rPr>
        <w:t>晚點發生率雖</w:t>
      </w:r>
      <w:r w:rsidRPr="007626FD">
        <w:t>略</w:t>
      </w:r>
      <w:r w:rsidRPr="007626FD">
        <w:rPr>
          <w:rFonts w:hint="eastAsia"/>
        </w:rPr>
        <w:t>有</w:t>
      </w:r>
      <w:r w:rsidRPr="007626FD">
        <w:t>改善</w:t>
      </w:r>
      <w:r w:rsidRPr="007626FD">
        <w:rPr>
          <w:rFonts w:hint="eastAsia"/>
        </w:rPr>
        <w:t>，</w:t>
      </w:r>
      <w:r w:rsidRPr="007626FD">
        <w:t>惟</w:t>
      </w:r>
      <w:r w:rsidRPr="007626FD">
        <w:rPr>
          <w:rFonts w:hint="eastAsia"/>
        </w:rPr>
        <w:t>其</w:t>
      </w:r>
      <w:r w:rsidRPr="007626FD">
        <w:t>後續通過之</w:t>
      </w:r>
      <w:r w:rsidRPr="007626FD">
        <w:rPr>
          <w:rFonts w:hint="eastAsia"/>
        </w:rPr>
        <w:t>11個車次列</w:t>
      </w:r>
      <w:r w:rsidRPr="007626FD">
        <w:t>車</w:t>
      </w:r>
      <w:r w:rsidRPr="007626FD">
        <w:rPr>
          <w:rFonts w:hint="eastAsia"/>
        </w:rPr>
        <w:t>，受</w:t>
      </w:r>
      <w:r w:rsidRPr="007626FD">
        <w:t>該車</w:t>
      </w:r>
      <w:r w:rsidRPr="007626FD">
        <w:rPr>
          <w:rFonts w:hint="eastAsia"/>
        </w:rPr>
        <w:t>次影響自七堵站起持續發生晚點；142次</w:t>
      </w:r>
      <w:r w:rsidRPr="007626FD">
        <w:t>自強號於行經新竹</w:t>
      </w:r>
      <w:r w:rsidRPr="007626FD">
        <w:rPr>
          <w:rFonts w:hint="eastAsia"/>
        </w:rPr>
        <w:t>至</w:t>
      </w:r>
      <w:r w:rsidRPr="007626FD">
        <w:t>汐止等站之晚點</w:t>
      </w:r>
      <w:r w:rsidRPr="007626FD">
        <w:rPr>
          <w:rFonts w:hint="eastAsia"/>
        </w:rPr>
        <w:t>情</w:t>
      </w:r>
      <w:r w:rsidRPr="007626FD">
        <w:t>形</w:t>
      </w:r>
      <w:r w:rsidRPr="007626FD">
        <w:rPr>
          <w:rFonts w:hint="eastAsia"/>
        </w:rPr>
        <w:t>則</w:t>
      </w:r>
      <w:r w:rsidRPr="007626FD">
        <w:t>逐</w:t>
      </w:r>
      <w:r w:rsidRPr="007626FD">
        <w:rPr>
          <w:rFonts w:hint="eastAsia"/>
        </w:rPr>
        <w:t>站</w:t>
      </w:r>
      <w:r w:rsidRPr="007626FD">
        <w:t>惡化，且後續通過之</w:t>
      </w:r>
      <w:r w:rsidRPr="007626FD">
        <w:rPr>
          <w:rFonts w:hint="eastAsia"/>
        </w:rPr>
        <w:t>14個</w:t>
      </w:r>
      <w:r w:rsidRPr="007626FD">
        <w:t>車</w:t>
      </w:r>
      <w:r w:rsidRPr="007626FD">
        <w:rPr>
          <w:rFonts w:hint="eastAsia"/>
        </w:rPr>
        <w:t>次</w:t>
      </w:r>
      <w:r w:rsidRPr="007626FD">
        <w:t>列車亦</w:t>
      </w:r>
      <w:r w:rsidRPr="007626FD">
        <w:rPr>
          <w:rFonts w:hint="eastAsia"/>
        </w:rPr>
        <w:t>連帶受</w:t>
      </w:r>
      <w:r w:rsidRPr="007626FD">
        <w:t>影響，自新竹站起</w:t>
      </w:r>
      <w:r w:rsidRPr="007626FD">
        <w:rPr>
          <w:rFonts w:hint="eastAsia"/>
        </w:rPr>
        <w:t>持續發生晚點情形。該</w:t>
      </w:r>
      <w:r w:rsidRPr="007626FD">
        <w:t>局雖已</w:t>
      </w:r>
      <w:proofErr w:type="gramStart"/>
      <w:r w:rsidRPr="007626FD">
        <w:t>研</w:t>
      </w:r>
      <w:proofErr w:type="gramEnd"/>
      <w:r w:rsidRPr="007626FD">
        <w:t>提改善措施</w:t>
      </w:r>
      <w:r w:rsidRPr="007626FD">
        <w:rPr>
          <w:rFonts w:hint="eastAsia"/>
        </w:rPr>
        <w:t>，惟</w:t>
      </w:r>
      <w:r w:rsidRPr="007626FD">
        <w:t>未能</w:t>
      </w:r>
      <w:r w:rsidRPr="007626FD">
        <w:rPr>
          <w:rFonts w:hint="eastAsia"/>
        </w:rPr>
        <w:t>有</w:t>
      </w:r>
      <w:r w:rsidRPr="007626FD">
        <w:t>效改善</w:t>
      </w:r>
      <w:r w:rsidRPr="007626FD">
        <w:rPr>
          <w:rFonts w:hint="eastAsia"/>
        </w:rPr>
        <w:t>列</w:t>
      </w:r>
      <w:r w:rsidRPr="007626FD">
        <w:t>車</w:t>
      </w:r>
      <w:r w:rsidRPr="007626FD">
        <w:rPr>
          <w:rFonts w:hint="eastAsia"/>
        </w:rPr>
        <w:t>連續</w:t>
      </w:r>
      <w:r w:rsidRPr="007626FD">
        <w:t>發生晚點</w:t>
      </w:r>
      <w:r w:rsidRPr="007626FD">
        <w:rPr>
          <w:rFonts w:hint="eastAsia"/>
        </w:rPr>
        <w:t>情</w:t>
      </w:r>
      <w:r w:rsidRPr="007626FD">
        <w:t>事，</w:t>
      </w:r>
      <w:r w:rsidRPr="007626FD">
        <w:rPr>
          <w:rFonts w:hint="eastAsia"/>
        </w:rPr>
        <w:t>經函請</w:t>
      </w:r>
      <w:proofErr w:type="gramStart"/>
      <w:r w:rsidRPr="007626FD">
        <w:rPr>
          <w:rFonts w:hint="eastAsia"/>
        </w:rPr>
        <w:t>臺鐵局</w:t>
      </w:r>
      <w:proofErr w:type="gramEnd"/>
      <w:r w:rsidRPr="007626FD">
        <w:rPr>
          <w:rFonts w:hint="eastAsia"/>
        </w:rPr>
        <w:t>檢討改善</w:t>
      </w:r>
      <w:r w:rsidRPr="007626FD">
        <w:t>。</w:t>
      </w:r>
      <w:r w:rsidRPr="007626FD">
        <w:rPr>
          <w:rFonts w:hint="eastAsia"/>
        </w:rPr>
        <w:t>據復：有關該2車</w:t>
      </w:r>
      <w:r w:rsidRPr="007626FD">
        <w:t>次開行於北部區域</w:t>
      </w:r>
      <w:r w:rsidRPr="007626FD">
        <w:rPr>
          <w:rFonts w:hint="eastAsia"/>
        </w:rPr>
        <w:t>發</w:t>
      </w:r>
      <w:r w:rsidRPr="007626FD">
        <w:t>生晚點情形，</w:t>
      </w:r>
      <w:r w:rsidRPr="007626FD">
        <w:rPr>
          <w:rFonts w:hint="eastAsia"/>
        </w:rPr>
        <w:t>於</w:t>
      </w:r>
      <w:r w:rsidRPr="007626FD">
        <w:t>112年改點後，除部</w:t>
      </w:r>
      <w:r w:rsidRPr="007626FD">
        <w:rPr>
          <w:rFonts w:hint="eastAsia"/>
        </w:rPr>
        <w:t>分</w:t>
      </w:r>
      <w:r w:rsidRPr="007626FD">
        <w:t>班次已</w:t>
      </w:r>
      <w:r w:rsidRPr="007626FD">
        <w:rPr>
          <w:rFonts w:hint="eastAsia"/>
        </w:rPr>
        <w:t>停</w:t>
      </w:r>
      <w:r w:rsidRPr="007626FD">
        <w:t>開（473次、31次、1255次、522次）或調整變動行駛區間外，各次</w:t>
      </w:r>
      <w:r w:rsidRPr="007626FD">
        <w:rPr>
          <w:rFonts w:hint="eastAsia"/>
        </w:rPr>
        <w:t>列車</w:t>
      </w:r>
      <w:r w:rsidRPr="007626FD">
        <w:t>於北部區域停靠站平均延誤時分</w:t>
      </w:r>
      <w:r w:rsidRPr="007626FD">
        <w:rPr>
          <w:rFonts w:hint="eastAsia"/>
        </w:rPr>
        <w:t>已</w:t>
      </w:r>
      <w:r w:rsidRPr="007626FD">
        <w:t>有明顯改善，</w:t>
      </w:r>
      <w:r w:rsidRPr="007626FD">
        <w:rPr>
          <w:rFonts w:hint="eastAsia"/>
        </w:rPr>
        <w:t>該</w:t>
      </w:r>
      <w:r w:rsidRPr="007626FD">
        <w:t>局將持續滾動式檢討調整相關</w:t>
      </w:r>
      <w:proofErr w:type="gramStart"/>
      <w:r w:rsidRPr="007626FD">
        <w:rPr>
          <w:rFonts w:hint="eastAsia"/>
        </w:rPr>
        <w:t>車</w:t>
      </w:r>
      <w:r w:rsidRPr="007626FD">
        <w:t>次行點</w:t>
      </w:r>
      <w:proofErr w:type="gramEnd"/>
      <w:r w:rsidRPr="007626FD">
        <w:t>，並持續強化運轉整理措施，以減緩列車連鎖延誤情形。</w:t>
      </w:r>
    </w:p>
    <w:p w14:paraId="6C8F9FB5" w14:textId="77777777" w:rsidR="00A93915" w:rsidRPr="007626FD" w:rsidRDefault="00A93915" w:rsidP="00C44A39">
      <w:pPr>
        <w:pStyle w:val="0245"/>
        <w:spacing w:line="560" w:lineRule="exact"/>
        <w:ind w:firstLine="1081"/>
      </w:pPr>
      <w:r w:rsidRPr="007626FD">
        <w:rPr>
          <w:rFonts w:hint="eastAsia"/>
          <w:b/>
          <w:bCs/>
        </w:rPr>
        <w:t>（</w:t>
      </w:r>
      <w:r w:rsidRPr="007626FD">
        <w:rPr>
          <w:b/>
          <w:bCs/>
        </w:rPr>
        <w:t>3）</w:t>
      </w:r>
      <w:r w:rsidRPr="007626FD">
        <w:rPr>
          <w:rFonts w:hint="eastAsia"/>
          <w:b/>
          <w:bCs/>
        </w:rPr>
        <w:t xml:space="preserve">　</w:t>
      </w:r>
      <w:proofErr w:type="gramStart"/>
      <w:r w:rsidRPr="007626FD">
        <w:rPr>
          <w:rFonts w:hint="eastAsia"/>
          <w:b/>
          <w:bCs/>
        </w:rPr>
        <w:t>臺</w:t>
      </w:r>
      <w:proofErr w:type="gramEnd"/>
      <w:r w:rsidRPr="007626FD">
        <w:rPr>
          <w:rFonts w:hint="eastAsia"/>
          <w:b/>
          <w:bCs/>
        </w:rPr>
        <w:t>鐵</w:t>
      </w:r>
      <w:r w:rsidRPr="007626FD">
        <w:rPr>
          <w:b/>
          <w:bCs/>
        </w:rPr>
        <w:t>行車事故（件）及誤點</w:t>
      </w:r>
      <w:r w:rsidRPr="007626FD">
        <w:rPr>
          <w:rFonts w:hint="eastAsia"/>
          <w:b/>
          <w:bCs/>
        </w:rPr>
        <w:t>主</w:t>
      </w:r>
      <w:r w:rsidRPr="007626FD">
        <w:rPr>
          <w:b/>
          <w:bCs/>
        </w:rPr>
        <w:t>要</w:t>
      </w:r>
      <w:proofErr w:type="gramStart"/>
      <w:r w:rsidRPr="007626FD">
        <w:rPr>
          <w:rFonts w:hint="eastAsia"/>
          <w:b/>
          <w:bCs/>
        </w:rPr>
        <w:t>肇</w:t>
      </w:r>
      <w:proofErr w:type="gramEnd"/>
      <w:r w:rsidRPr="007626FD">
        <w:rPr>
          <w:rFonts w:hint="eastAsia"/>
          <w:b/>
          <w:bCs/>
        </w:rPr>
        <w:t>因為</w:t>
      </w:r>
      <w:r w:rsidRPr="007626FD">
        <w:rPr>
          <w:b/>
          <w:bCs/>
        </w:rPr>
        <w:t>設備故障，</w:t>
      </w:r>
      <w:r w:rsidRPr="007626FD">
        <w:rPr>
          <w:rFonts w:hint="eastAsia"/>
          <w:b/>
          <w:bCs/>
        </w:rPr>
        <w:t>允</w:t>
      </w:r>
      <w:r w:rsidRPr="007626FD">
        <w:rPr>
          <w:b/>
          <w:bCs/>
        </w:rPr>
        <w:t>宜</w:t>
      </w:r>
      <w:r w:rsidRPr="007626FD">
        <w:rPr>
          <w:rFonts w:hint="eastAsia"/>
          <w:b/>
          <w:bCs/>
        </w:rPr>
        <w:t>加強設備養護、檢修及員工故障排除訓練</w:t>
      </w:r>
      <w:r w:rsidRPr="00C44A39">
        <w:rPr>
          <w:rFonts w:hint="eastAsia"/>
          <w:b/>
          <w:bCs/>
        </w:rPr>
        <w:t>：</w:t>
      </w:r>
      <w:r w:rsidRPr="007626FD">
        <w:rPr>
          <w:rFonts w:hint="eastAsia"/>
        </w:rPr>
        <w:t>據</w:t>
      </w:r>
      <w:proofErr w:type="gramStart"/>
      <w:r w:rsidRPr="007626FD">
        <w:rPr>
          <w:rFonts w:hint="eastAsia"/>
        </w:rPr>
        <w:t>臺鐵局</w:t>
      </w:r>
      <w:proofErr w:type="gramEnd"/>
      <w:r w:rsidRPr="007626FD">
        <w:rPr>
          <w:rFonts w:hint="eastAsia"/>
        </w:rPr>
        <w:t>行車保安資訊系統（下稱行保系統）登載107至111年度行車事故（異常事件）資料，截至112年2月9日止，已由該局</w:t>
      </w:r>
      <w:r w:rsidRPr="007626FD">
        <w:rPr>
          <w:rFonts w:cs="標楷體-WinCharSetFFFF-H" w:hint="eastAsia"/>
          <w:color w:val="000000"/>
          <w:spacing w:val="-2"/>
          <w:kern w:val="0"/>
        </w:rPr>
        <w:t>行車事故（件）</w:t>
      </w:r>
      <w:r w:rsidRPr="007626FD">
        <w:rPr>
          <w:rFonts w:hint="eastAsia"/>
        </w:rPr>
        <w:t>審議小組完成審議者計2,723件，分析其</w:t>
      </w:r>
      <w:r w:rsidRPr="007626FD">
        <w:rPr>
          <w:rFonts w:cs="標楷體-WinCharSetFFFF-H" w:hint="eastAsia"/>
          <w:color w:val="000000"/>
          <w:spacing w:val="-2"/>
          <w:kern w:val="0"/>
        </w:rPr>
        <w:t>發生原因，以設備因素1,805件（占66.29％）最高；</w:t>
      </w:r>
      <w:r w:rsidRPr="007626FD">
        <w:rPr>
          <w:rFonts w:hint="eastAsia"/>
        </w:rPr>
        <w:t>另據該局</w:t>
      </w:r>
      <w:r w:rsidRPr="007626FD">
        <w:t>誤點改善小組</w:t>
      </w:r>
      <w:r w:rsidRPr="007626FD">
        <w:rPr>
          <w:rFonts w:hint="eastAsia"/>
        </w:rPr>
        <w:t>統計，</w:t>
      </w:r>
      <w:proofErr w:type="gramStart"/>
      <w:r w:rsidRPr="007626FD">
        <w:t>111</w:t>
      </w:r>
      <w:proofErr w:type="gramEnd"/>
      <w:r w:rsidRPr="007626FD">
        <w:t>年度旅客列車誤點原因，</w:t>
      </w:r>
      <w:r w:rsidRPr="007626FD">
        <w:rPr>
          <w:rFonts w:hint="eastAsia"/>
        </w:rPr>
        <w:t>亦</w:t>
      </w:r>
      <w:r w:rsidRPr="007626FD">
        <w:t>以設備故障2,422件</w:t>
      </w:r>
      <w:r w:rsidRPr="007626FD">
        <w:rPr>
          <w:rFonts w:hint="eastAsia"/>
        </w:rPr>
        <w:t>為主</w:t>
      </w:r>
      <w:r w:rsidRPr="007626FD">
        <w:t>（占誤點總次數75.92％）</w:t>
      </w:r>
      <w:r w:rsidRPr="007626FD">
        <w:rPr>
          <w:rFonts w:hint="eastAsia"/>
        </w:rPr>
        <w:t>。經查</w:t>
      </w:r>
      <w:proofErr w:type="gramStart"/>
      <w:r w:rsidRPr="007626FD">
        <w:rPr>
          <w:rFonts w:hint="eastAsia"/>
        </w:rPr>
        <w:t>111</w:t>
      </w:r>
      <w:proofErr w:type="gramEnd"/>
      <w:r w:rsidRPr="007626FD">
        <w:rPr>
          <w:rFonts w:hint="eastAsia"/>
        </w:rPr>
        <w:t>年度整體行車設備故障所延誤時分</w:t>
      </w:r>
      <w:r w:rsidRPr="007626FD">
        <w:t>71,758分</w:t>
      </w:r>
      <w:r w:rsidRPr="007626FD">
        <w:rPr>
          <w:rFonts w:hint="eastAsia"/>
        </w:rPr>
        <w:t>鐘，</w:t>
      </w:r>
      <w:r w:rsidRPr="007626FD">
        <w:t>較</w:t>
      </w:r>
      <w:proofErr w:type="gramStart"/>
      <w:r w:rsidRPr="007626FD">
        <w:t>110</w:t>
      </w:r>
      <w:proofErr w:type="gramEnd"/>
      <w:r w:rsidRPr="007626FD">
        <w:t>年度之60,173分</w:t>
      </w:r>
      <w:r w:rsidRPr="007626FD">
        <w:rPr>
          <w:rFonts w:hint="eastAsia"/>
        </w:rPr>
        <w:t>鐘</w:t>
      </w:r>
      <w:r w:rsidRPr="007626FD">
        <w:t>增加，除</w:t>
      </w:r>
      <w:proofErr w:type="gramStart"/>
      <w:r w:rsidRPr="007626FD">
        <w:t>111</w:t>
      </w:r>
      <w:proofErr w:type="gramEnd"/>
      <w:r w:rsidRPr="007626FD">
        <w:t>年度中秋連假期間發生員林至花壇間號</w:t>
      </w:r>
      <w:proofErr w:type="gramStart"/>
      <w:r w:rsidRPr="007626FD">
        <w:t>誌</w:t>
      </w:r>
      <w:proofErr w:type="gramEnd"/>
      <w:r w:rsidRPr="007626FD">
        <w:t>故障事件，創下搶修最久紀錄外，另車輛故障236次、延誤時分12,850分</w:t>
      </w:r>
      <w:r w:rsidRPr="007626FD">
        <w:rPr>
          <w:rFonts w:hint="eastAsia"/>
        </w:rPr>
        <w:t>鐘</w:t>
      </w:r>
      <w:r w:rsidRPr="007626FD">
        <w:t>，平均每次延誤約54.45分</w:t>
      </w:r>
      <w:r w:rsidRPr="007626FD">
        <w:rPr>
          <w:rFonts w:hint="eastAsia"/>
        </w:rPr>
        <w:t>鐘</w:t>
      </w:r>
      <w:r w:rsidRPr="007626FD">
        <w:t>，亦較</w:t>
      </w:r>
      <w:proofErr w:type="gramStart"/>
      <w:r w:rsidRPr="007626FD">
        <w:t>110</w:t>
      </w:r>
      <w:proofErr w:type="gramEnd"/>
      <w:r w:rsidRPr="007626FD">
        <w:t>年度之50.42分</w:t>
      </w:r>
      <w:r w:rsidRPr="007626FD">
        <w:rPr>
          <w:rFonts w:hint="eastAsia"/>
        </w:rPr>
        <w:t>鐘</w:t>
      </w:r>
      <w:r w:rsidRPr="007626FD">
        <w:t>增加，經函請</w:t>
      </w:r>
      <w:proofErr w:type="gramStart"/>
      <w:r w:rsidRPr="007626FD">
        <w:t>臺鐵局</w:t>
      </w:r>
      <w:proofErr w:type="gramEnd"/>
      <w:r w:rsidRPr="007626FD">
        <w:t>針對相關設備之養護、檢修及員工故障排除之專業技術訓練</w:t>
      </w:r>
      <w:r w:rsidRPr="007626FD">
        <w:rPr>
          <w:rFonts w:hint="eastAsia"/>
        </w:rPr>
        <w:t>等</w:t>
      </w:r>
      <w:r w:rsidRPr="007626FD">
        <w:t>加強檢討改進</w:t>
      </w:r>
      <w:r w:rsidRPr="007626FD">
        <w:rPr>
          <w:rFonts w:hint="eastAsia"/>
        </w:rPr>
        <w:t>。據復</w:t>
      </w:r>
      <w:r w:rsidRPr="007626FD">
        <w:t>：</w:t>
      </w:r>
      <w:r w:rsidRPr="007626FD">
        <w:rPr>
          <w:rFonts w:hint="eastAsia"/>
        </w:rPr>
        <w:t>於改</w:t>
      </w:r>
      <w:r w:rsidRPr="007626FD">
        <w:lastRenderedPageBreak/>
        <w:t>善</w:t>
      </w:r>
      <w:r w:rsidRPr="007626FD">
        <w:rPr>
          <w:rFonts w:hint="eastAsia"/>
        </w:rPr>
        <w:t>車輛故障方面，將檢</w:t>
      </w:r>
      <w:r w:rsidRPr="007626FD">
        <w:t>討</w:t>
      </w:r>
      <w:r w:rsidRPr="007626FD">
        <w:rPr>
          <w:rFonts w:hint="eastAsia"/>
        </w:rPr>
        <w:t>加強車</w:t>
      </w:r>
      <w:r w:rsidRPr="007626FD">
        <w:t>輛</w:t>
      </w:r>
      <w:r w:rsidRPr="007626FD">
        <w:rPr>
          <w:rFonts w:hint="eastAsia"/>
        </w:rPr>
        <w:t>檢修、</w:t>
      </w:r>
      <w:r w:rsidRPr="007626FD">
        <w:t>改善追蹤</w:t>
      </w:r>
      <w:r w:rsidRPr="007626FD">
        <w:rPr>
          <w:rFonts w:hint="eastAsia"/>
        </w:rPr>
        <w:t>老舊車輛、</w:t>
      </w:r>
      <w:r w:rsidRPr="007626FD">
        <w:t>加強</w:t>
      </w:r>
      <w:r w:rsidRPr="007626FD">
        <w:rPr>
          <w:rFonts w:hint="eastAsia"/>
        </w:rPr>
        <w:t>教</w:t>
      </w:r>
      <w:r w:rsidRPr="007626FD">
        <w:t>育訓</w:t>
      </w:r>
      <w:r w:rsidRPr="007626FD">
        <w:rPr>
          <w:rFonts w:hint="eastAsia"/>
        </w:rPr>
        <w:t>練，</w:t>
      </w:r>
      <w:r w:rsidRPr="007626FD">
        <w:t>並</w:t>
      </w:r>
      <w:r w:rsidRPr="007626FD">
        <w:rPr>
          <w:rFonts w:hint="eastAsia"/>
        </w:rPr>
        <w:t>積極推動車輛維修資訊管理系統，以</w:t>
      </w:r>
      <w:r w:rsidRPr="007626FD">
        <w:t>達</w:t>
      </w:r>
      <w:r w:rsidRPr="007626FD">
        <w:rPr>
          <w:rFonts w:hint="eastAsia"/>
        </w:rPr>
        <w:t>維修資料電子化協</w:t>
      </w:r>
      <w:r w:rsidRPr="007626FD">
        <w:t>助決策</w:t>
      </w:r>
      <w:r w:rsidRPr="007626FD">
        <w:rPr>
          <w:rFonts w:hint="eastAsia"/>
        </w:rPr>
        <w:t>；於改</w:t>
      </w:r>
      <w:r w:rsidRPr="007626FD">
        <w:t>善列車自動防護系統</w:t>
      </w:r>
      <w:r w:rsidRPr="007626FD">
        <w:rPr>
          <w:rFonts w:hint="eastAsia"/>
          <w:spacing w:val="-4"/>
        </w:rPr>
        <w:t>（</w:t>
      </w:r>
      <w:r w:rsidRPr="007626FD">
        <w:rPr>
          <w:spacing w:val="-4"/>
        </w:rPr>
        <w:t>Automatic Train Protection, ATP</w:t>
      </w:r>
      <w:r w:rsidRPr="007626FD">
        <w:rPr>
          <w:rFonts w:hint="eastAsia"/>
          <w:spacing w:val="-4"/>
        </w:rPr>
        <w:t>）</w:t>
      </w:r>
      <w:r w:rsidRPr="007626FD">
        <w:t>設備故障</w:t>
      </w:r>
      <w:r w:rsidRPr="007626FD">
        <w:rPr>
          <w:rFonts w:hint="eastAsia"/>
        </w:rPr>
        <w:t>方</w:t>
      </w:r>
      <w:r w:rsidRPr="007626FD">
        <w:t>面，</w:t>
      </w:r>
      <w:r w:rsidRPr="007626FD">
        <w:rPr>
          <w:rFonts w:hint="eastAsia"/>
        </w:rPr>
        <w:t>將</w:t>
      </w:r>
      <w:r w:rsidRPr="007626FD">
        <w:t>敦促廠商更新設備</w:t>
      </w:r>
      <w:r w:rsidRPr="007626FD">
        <w:rPr>
          <w:rFonts w:hint="eastAsia"/>
        </w:rPr>
        <w:t>，</w:t>
      </w:r>
      <w:r w:rsidRPr="007626FD">
        <w:t>定期舉辦故障改善檢討會議</w:t>
      </w:r>
      <w:r w:rsidRPr="007626FD">
        <w:rPr>
          <w:rFonts w:hint="eastAsia"/>
        </w:rPr>
        <w:t>；於改</w:t>
      </w:r>
      <w:r w:rsidRPr="007626FD">
        <w:t>善</w:t>
      </w:r>
      <w:r w:rsidRPr="007626FD">
        <w:rPr>
          <w:rFonts w:hint="eastAsia"/>
        </w:rPr>
        <w:t>電</w:t>
      </w:r>
      <w:proofErr w:type="gramStart"/>
      <w:r w:rsidRPr="007626FD">
        <w:rPr>
          <w:rFonts w:hint="eastAsia"/>
        </w:rPr>
        <w:t>務</w:t>
      </w:r>
      <w:proofErr w:type="gramEnd"/>
      <w:r w:rsidRPr="007626FD">
        <w:t>設備</w:t>
      </w:r>
      <w:r w:rsidRPr="007626FD">
        <w:rPr>
          <w:rFonts w:hint="eastAsia"/>
        </w:rPr>
        <w:t>妥</w:t>
      </w:r>
      <w:r w:rsidRPr="007626FD">
        <w:t>善率</w:t>
      </w:r>
      <w:r w:rsidRPr="007626FD">
        <w:rPr>
          <w:rFonts w:hint="eastAsia"/>
        </w:rPr>
        <w:t>方面</w:t>
      </w:r>
      <w:r w:rsidRPr="007626FD">
        <w:t>，</w:t>
      </w:r>
      <w:r w:rsidRPr="007626FD">
        <w:rPr>
          <w:rFonts w:hint="eastAsia"/>
        </w:rPr>
        <w:t>將責</w:t>
      </w:r>
      <w:r w:rsidRPr="007626FD">
        <w:t>成電</w:t>
      </w:r>
      <w:proofErr w:type="gramStart"/>
      <w:r w:rsidRPr="007626FD">
        <w:t>務</w:t>
      </w:r>
      <w:r w:rsidRPr="007626FD">
        <w:rPr>
          <w:rFonts w:hint="eastAsia"/>
        </w:rPr>
        <w:t>單位</w:t>
      </w:r>
      <w:r w:rsidRPr="007626FD">
        <w:t>確</w:t>
      </w:r>
      <w:r w:rsidRPr="007626FD">
        <w:rPr>
          <w:rFonts w:hint="eastAsia"/>
        </w:rPr>
        <w:t>依</w:t>
      </w:r>
      <w:proofErr w:type="gramEnd"/>
      <w:r w:rsidRPr="007626FD">
        <w:t>「號</w:t>
      </w:r>
      <w:proofErr w:type="gramStart"/>
      <w:r w:rsidRPr="007626FD">
        <w:t>誌</w:t>
      </w:r>
      <w:proofErr w:type="gramEnd"/>
      <w:r w:rsidRPr="007626FD">
        <w:t>設備道岔工程前置作業及復舊SOP」妥為辦理。</w:t>
      </w:r>
    </w:p>
    <w:p w14:paraId="5CEEDCF6" w14:textId="77777777" w:rsidR="00A93915" w:rsidRPr="007626FD" w:rsidRDefault="00A93915" w:rsidP="00C44A39">
      <w:pPr>
        <w:pStyle w:val="0245"/>
        <w:spacing w:line="550" w:lineRule="exact"/>
        <w:ind w:firstLine="1081"/>
      </w:pPr>
      <w:r w:rsidRPr="007626FD">
        <w:rPr>
          <w:rFonts w:hint="eastAsia"/>
          <w:b/>
          <w:bCs/>
        </w:rPr>
        <w:t>（4</w:t>
      </w:r>
      <w:r w:rsidRPr="007626FD">
        <w:rPr>
          <w:b/>
          <w:bCs/>
        </w:rPr>
        <w:t>）</w:t>
      </w:r>
      <w:r w:rsidRPr="007626FD">
        <w:rPr>
          <w:rFonts w:hint="eastAsia"/>
          <w:b/>
          <w:bCs/>
        </w:rPr>
        <w:t xml:space="preserve">　</w:t>
      </w:r>
      <w:r w:rsidRPr="007626FD">
        <w:rPr>
          <w:rFonts w:hint="eastAsia"/>
          <w:b/>
        </w:rPr>
        <w:t>司機員肩負行車安全及運轉服務等重要任務，惟</w:t>
      </w:r>
      <w:proofErr w:type="gramStart"/>
      <w:r w:rsidRPr="007626FD">
        <w:rPr>
          <w:rFonts w:hint="eastAsia"/>
          <w:b/>
        </w:rPr>
        <w:t>臺</w:t>
      </w:r>
      <w:proofErr w:type="gramEnd"/>
      <w:r w:rsidRPr="007626FD">
        <w:rPr>
          <w:rFonts w:hint="eastAsia"/>
          <w:b/>
        </w:rPr>
        <w:t>鐵行車事故（件）及列車晚點發生之人為因素，</w:t>
      </w:r>
      <w:proofErr w:type="gramStart"/>
      <w:r w:rsidRPr="007626FD">
        <w:rPr>
          <w:rFonts w:hint="eastAsia"/>
          <w:b/>
        </w:rPr>
        <w:t>間有係</w:t>
      </w:r>
      <w:proofErr w:type="gramEnd"/>
      <w:r w:rsidRPr="007626FD">
        <w:rPr>
          <w:rFonts w:hint="eastAsia"/>
          <w:b/>
        </w:rPr>
        <w:t>司機員疏失或慣性行為導致，允宜持續加強員工教育訓練及考核作業</w:t>
      </w:r>
      <w:r w:rsidRPr="00C44A39">
        <w:rPr>
          <w:rFonts w:hint="eastAsia"/>
          <w:b/>
          <w:bCs/>
        </w:rPr>
        <w:t>：</w:t>
      </w:r>
      <w:r w:rsidRPr="007626FD">
        <w:rPr>
          <w:rFonts w:hint="eastAsia"/>
        </w:rPr>
        <w:t>據</w:t>
      </w:r>
      <w:proofErr w:type="gramStart"/>
      <w:r w:rsidRPr="007626FD">
        <w:rPr>
          <w:rFonts w:hint="eastAsia"/>
        </w:rPr>
        <w:t>臺</w:t>
      </w:r>
      <w:r w:rsidRPr="007626FD">
        <w:t>鐵</w:t>
      </w:r>
      <w:r w:rsidRPr="007626FD">
        <w:rPr>
          <w:rFonts w:hint="eastAsia"/>
        </w:rPr>
        <w:t>局行</w:t>
      </w:r>
      <w:proofErr w:type="gramEnd"/>
      <w:r w:rsidRPr="007626FD">
        <w:rPr>
          <w:rFonts w:hint="eastAsia"/>
        </w:rPr>
        <w:t>保系統登載107至111年度行車事故（異常事件）資料，截至112年2月9日止，已完成審議者計2,723件，其中事故事件分類屬人為因素造成者2</w:t>
      </w:r>
      <w:r w:rsidRPr="007626FD">
        <w:t>14</w:t>
      </w:r>
      <w:r w:rsidRPr="007626FD">
        <w:rPr>
          <w:rFonts w:hint="eastAsia"/>
        </w:rPr>
        <w:t>件，以</w:t>
      </w:r>
      <w:r w:rsidRPr="007626FD">
        <w:t>司機員疏失</w:t>
      </w:r>
      <w:r w:rsidRPr="007626FD">
        <w:rPr>
          <w:rFonts w:hint="eastAsia"/>
        </w:rPr>
        <w:t>計</w:t>
      </w:r>
      <w:r w:rsidRPr="007626FD">
        <w:t>84件最多，包括重大行車事故3件、一般行車事故5件及行車異常事件76件，主要係制</w:t>
      </w:r>
      <w:proofErr w:type="gramStart"/>
      <w:r w:rsidRPr="007626FD">
        <w:t>軔</w:t>
      </w:r>
      <w:proofErr w:type="gramEnd"/>
      <w:r w:rsidRPr="007626FD">
        <w:t>失宜、未停車</w:t>
      </w:r>
      <w:r w:rsidRPr="007626FD">
        <w:rPr>
          <w:rFonts w:hint="eastAsia"/>
        </w:rPr>
        <w:t>或</w:t>
      </w:r>
      <w:r w:rsidRPr="007626FD">
        <w:t>停車位置不當</w:t>
      </w:r>
      <w:r w:rsidRPr="007626FD">
        <w:rPr>
          <w:rFonts w:hint="eastAsia"/>
        </w:rPr>
        <w:t>、未確認號</w:t>
      </w:r>
      <w:proofErr w:type="gramStart"/>
      <w:r w:rsidRPr="007626FD">
        <w:rPr>
          <w:rFonts w:hint="eastAsia"/>
        </w:rPr>
        <w:t>誌</w:t>
      </w:r>
      <w:proofErr w:type="gramEnd"/>
      <w:r w:rsidRPr="007626FD">
        <w:rPr>
          <w:rFonts w:hint="eastAsia"/>
        </w:rPr>
        <w:t>即進路、未正確</w:t>
      </w:r>
      <w:proofErr w:type="gramStart"/>
      <w:r w:rsidRPr="007626FD">
        <w:rPr>
          <w:rFonts w:hint="eastAsia"/>
        </w:rPr>
        <w:t>控速或</w:t>
      </w:r>
      <w:proofErr w:type="gramEnd"/>
      <w:r w:rsidRPr="007626FD">
        <w:rPr>
          <w:rFonts w:hint="eastAsia"/>
        </w:rPr>
        <w:t>操作設施（開關ATP或</w:t>
      </w:r>
      <w:proofErr w:type="gramStart"/>
      <w:r w:rsidRPr="007626FD">
        <w:rPr>
          <w:rFonts w:hint="eastAsia"/>
        </w:rPr>
        <w:t>收降集電弓</w:t>
      </w:r>
      <w:proofErr w:type="gramEnd"/>
      <w:r w:rsidRPr="007626FD">
        <w:rPr>
          <w:rFonts w:hint="eastAsia"/>
        </w:rPr>
        <w:t>等）、未交接班或交還機車鑰匙、延誤開車</w:t>
      </w:r>
      <w:r w:rsidRPr="007626FD">
        <w:t>等</w:t>
      </w:r>
      <w:r w:rsidRPr="007626FD">
        <w:rPr>
          <w:rFonts w:hint="eastAsia"/>
        </w:rPr>
        <w:t>。另該局</w:t>
      </w:r>
      <w:proofErr w:type="gramStart"/>
      <w:r w:rsidRPr="007626FD">
        <w:t>111年度排點系統</w:t>
      </w:r>
      <w:proofErr w:type="gramEnd"/>
      <w:r w:rsidRPr="007626FD">
        <w:t>登載</w:t>
      </w:r>
      <w:r w:rsidRPr="007626FD">
        <w:rPr>
          <w:rFonts w:hint="eastAsia"/>
        </w:rPr>
        <w:t>列車</w:t>
      </w:r>
      <w:r w:rsidRPr="007626FD">
        <w:t>晚點原因，</w:t>
      </w:r>
      <w:proofErr w:type="gramStart"/>
      <w:r w:rsidRPr="007626FD">
        <w:t>其中行慢</w:t>
      </w:r>
      <w:proofErr w:type="gramEnd"/>
      <w:r w:rsidRPr="007626FD">
        <w:t>（係指因司機員操作或駕駛習慣，導致列車</w:t>
      </w:r>
      <w:proofErr w:type="gramStart"/>
      <w:r w:rsidRPr="007626FD">
        <w:t>未能依表訂</w:t>
      </w:r>
      <w:proofErr w:type="gramEnd"/>
      <w:r w:rsidRPr="007626FD">
        <w:t>運轉時分到離站）計2,105次，</w:t>
      </w:r>
      <w:r w:rsidRPr="007626FD">
        <w:rPr>
          <w:rFonts w:hint="eastAsia"/>
        </w:rPr>
        <w:t>按車種分析，以</w:t>
      </w:r>
      <w:r w:rsidRPr="007626FD">
        <w:t>自強號（含傾斜式）列車發生1,221次（占58.00％）最</w:t>
      </w:r>
      <w:r w:rsidRPr="007626FD">
        <w:rPr>
          <w:rFonts w:hint="eastAsia"/>
        </w:rPr>
        <w:t>多</w:t>
      </w:r>
      <w:r w:rsidRPr="007626FD">
        <w:t>，區間車805次（占38.24％）次之</w:t>
      </w:r>
      <w:r w:rsidRPr="007626FD">
        <w:rPr>
          <w:rFonts w:hint="eastAsia"/>
        </w:rPr>
        <w:t>；按行車區段分析，則以南勢站至銅鑼站間發生110次最多。又與機務運轉系統司機員工作報單資料比對結果，</w:t>
      </w:r>
      <w:proofErr w:type="gramStart"/>
      <w:r w:rsidRPr="007626FD">
        <w:rPr>
          <w:rFonts w:hint="eastAsia"/>
        </w:rPr>
        <w:t>行慢致</w:t>
      </w:r>
      <w:proofErr w:type="gramEnd"/>
      <w:r w:rsidRPr="007626FD">
        <w:rPr>
          <w:rFonts w:hint="eastAsia"/>
        </w:rPr>
        <w:t>列車晚點之機務單位（負責司機員服勤管理），係七堵機務段發生305次最多；按司機員分析，則同一員工發生39次最多，</w:t>
      </w:r>
      <w:proofErr w:type="gramStart"/>
      <w:r w:rsidRPr="007626FD">
        <w:rPr>
          <w:rFonts w:hint="eastAsia"/>
        </w:rPr>
        <w:t>均待檢討</w:t>
      </w:r>
      <w:proofErr w:type="gramEnd"/>
      <w:r w:rsidRPr="007626FD">
        <w:rPr>
          <w:rFonts w:hint="eastAsia"/>
        </w:rPr>
        <w:t>運用上述數據分析結果，</w:t>
      </w:r>
      <w:proofErr w:type="gramStart"/>
      <w:r w:rsidRPr="007626FD">
        <w:rPr>
          <w:rFonts w:hint="eastAsia"/>
        </w:rPr>
        <w:t>強化排點作業</w:t>
      </w:r>
      <w:proofErr w:type="gramEnd"/>
      <w:r w:rsidRPr="007626FD">
        <w:rPr>
          <w:rFonts w:hint="eastAsia"/>
        </w:rPr>
        <w:t>、車輛運用及司機員運轉列車之考核，經函請</w:t>
      </w:r>
      <w:proofErr w:type="gramStart"/>
      <w:r w:rsidRPr="007626FD">
        <w:rPr>
          <w:rFonts w:hint="eastAsia"/>
        </w:rPr>
        <w:t>臺鐵局</w:t>
      </w:r>
      <w:proofErr w:type="gramEnd"/>
      <w:r w:rsidRPr="007626FD">
        <w:rPr>
          <w:rFonts w:hint="eastAsia"/>
        </w:rPr>
        <w:t>針對癥結問題查明原因</w:t>
      </w:r>
      <w:proofErr w:type="gramStart"/>
      <w:r w:rsidRPr="007626FD">
        <w:rPr>
          <w:rFonts w:hint="eastAsia"/>
        </w:rPr>
        <w:t>研</w:t>
      </w:r>
      <w:proofErr w:type="gramEnd"/>
      <w:r w:rsidRPr="007626FD">
        <w:rPr>
          <w:rFonts w:hint="eastAsia"/>
        </w:rPr>
        <w:t>謀改善，並持續加強司機員教育訓練及考核。據復：將加強指導幹部</w:t>
      </w:r>
      <w:proofErr w:type="gramStart"/>
      <w:r w:rsidRPr="007626FD">
        <w:rPr>
          <w:rFonts w:hint="eastAsia"/>
        </w:rPr>
        <w:t>上車隨乘頻率</w:t>
      </w:r>
      <w:proofErr w:type="gramEnd"/>
      <w:r w:rsidRPr="007626FD">
        <w:rPr>
          <w:rFonts w:hint="eastAsia"/>
        </w:rPr>
        <w:t>，對於司機員不當習慣或有可能造成事故之行為予</w:t>
      </w:r>
      <w:r w:rsidRPr="007626FD">
        <w:t>以</w:t>
      </w:r>
      <w:r w:rsidRPr="007626FD">
        <w:rPr>
          <w:rFonts w:hint="eastAsia"/>
        </w:rPr>
        <w:t>即時糾正；並查閱行車紀錄以加強考核及</w:t>
      </w:r>
      <w:r w:rsidRPr="007626FD">
        <w:t>督促改</w:t>
      </w:r>
      <w:r w:rsidRPr="007626FD">
        <w:rPr>
          <w:rFonts w:hint="eastAsia"/>
        </w:rPr>
        <w:t>善，</w:t>
      </w:r>
      <w:r w:rsidRPr="007626FD">
        <w:t>針對</w:t>
      </w:r>
      <w:r w:rsidRPr="007626FD">
        <w:rPr>
          <w:rFonts w:hint="eastAsia"/>
        </w:rPr>
        <w:t>不當行為發生頻率較高者，將強化其對車輛性能及路線之熟悉，</w:t>
      </w:r>
      <w:r w:rsidRPr="007626FD">
        <w:t>並</w:t>
      </w:r>
      <w:r w:rsidRPr="007626FD">
        <w:rPr>
          <w:rFonts w:hint="eastAsia"/>
        </w:rPr>
        <w:t>適</w:t>
      </w:r>
      <w:r w:rsidRPr="007626FD">
        <w:t>時</w:t>
      </w:r>
      <w:r w:rsidRPr="007626FD">
        <w:rPr>
          <w:rFonts w:hint="eastAsia"/>
        </w:rPr>
        <w:t>確認人員身心狀況及技能，必要時將安排重新見習及檢定。</w:t>
      </w:r>
      <w:bookmarkEnd w:id="14"/>
    </w:p>
    <w:p w14:paraId="529FAD19" w14:textId="77777777" w:rsidR="00A93915" w:rsidRDefault="00A93915" w:rsidP="00C44A39">
      <w:pPr>
        <w:pStyle w:val="02A45"/>
        <w:spacing w:line="560" w:lineRule="exact"/>
        <w:ind w:firstLine="1261"/>
        <w:rPr>
          <w:sz w:val="28"/>
          <w:szCs w:val="28"/>
        </w:rPr>
      </w:pPr>
      <w:r w:rsidRPr="00B829E8">
        <w:rPr>
          <w:sz w:val="28"/>
          <w:szCs w:val="28"/>
        </w:rPr>
        <w:t>5.　規劃建置新</w:t>
      </w:r>
      <w:r w:rsidRPr="00B829E8">
        <w:rPr>
          <w:rFonts w:hint="eastAsia"/>
          <w:sz w:val="28"/>
          <w:szCs w:val="28"/>
        </w:rPr>
        <w:t>MMIS，第一階段預計完成</w:t>
      </w:r>
      <w:r w:rsidRPr="00B829E8">
        <w:rPr>
          <w:sz w:val="28"/>
          <w:szCs w:val="28"/>
        </w:rPr>
        <w:t>25款車型建置作業</w:t>
      </w:r>
      <w:r w:rsidRPr="00B829E8">
        <w:rPr>
          <w:rFonts w:hint="eastAsia"/>
          <w:sz w:val="28"/>
          <w:szCs w:val="28"/>
        </w:rPr>
        <w:t>，</w:t>
      </w:r>
      <w:r w:rsidRPr="00B829E8">
        <w:rPr>
          <w:sz w:val="28"/>
          <w:szCs w:val="28"/>
        </w:rPr>
        <w:t>以掌握車輛維修成本及未來維修材料管理，惟既有維修資料經</w:t>
      </w:r>
      <w:proofErr w:type="gramStart"/>
      <w:r w:rsidRPr="00B829E8">
        <w:rPr>
          <w:sz w:val="28"/>
          <w:szCs w:val="28"/>
        </w:rPr>
        <w:t>轉置至新建</w:t>
      </w:r>
      <w:proofErr w:type="gramEnd"/>
      <w:r w:rsidRPr="00B829E8">
        <w:rPr>
          <w:sz w:val="28"/>
          <w:szCs w:val="28"/>
        </w:rPr>
        <w:t>系統，仍存有維修材料斷料、</w:t>
      </w:r>
      <w:proofErr w:type="gramStart"/>
      <w:r w:rsidRPr="00B829E8">
        <w:rPr>
          <w:sz w:val="28"/>
          <w:szCs w:val="28"/>
        </w:rPr>
        <w:t>缺料或存量</w:t>
      </w:r>
      <w:proofErr w:type="gramEnd"/>
      <w:r w:rsidRPr="00B829E8">
        <w:rPr>
          <w:sz w:val="28"/>
          <w:szCs w:val="28"/>
        </w:rPr>
        <w:t>過高等風險，</w:t>
      </w:r>
      <w:r w:rsidRPr="00B829E8">
        <w:rPr>
          <w:rFonts w:hint="eastAsia"/>
          <w:sz w:val="28"/>
          <w:szCs w:val="28"/>
        </w:rPr>
        <w:t>且</w:t>
      </w:r>
      <w:r w:rsidRPr="00B829E8">
        <w:rPr>
          <w:sz w:val="28"/>
          <w:szCs w:val="28"/>
        </w:rPr>
        <w:t>未依規定將該系統檢討納入年度資通安全維護計畫</w:t>
      </w:r>
      <w:r w:rsidRPr="00B829E8">
        <w:rPr>
          <w:rFonts w:hint="eastAsia"/>
          <w:sz w:val="28"/>
          <w:szCs w:val="28"/>
        </w:rPr>
        <w:t>，</w:t>
      </w:r>
      <w:r w:rsidRPr="00B829E8">
        <w:rPr>
          <w:sz w:val="28"/>
          <w:szCs w:val="28"/>
        </w:rPr>
        <w:t>據以</w:t>
      </w:r>
      <w:proofErr w:type="gramStart"/>
      <w:r w:rsidRPr="00B829E8">
        <w:rPr>
          <w:sz w:val="28"/>
          <w:szCs w:val="28"/>
        </w:rPr>
        <w:t>辦理資安防護</w:t>
      </w:r>
      <w:proofErr w:type="gramEnd"/>
      <w:r w:rsidRPr="00B829E8">
        <w:rPr>
          <w:sz w:val="28"/>
          <w:szCs w:val="28"/>
        </w:rPr>
        <w:t>措施</w:t>
      </w:r>
      <w:r w:rsidRPr="00B829E8">
        <w:rPr>
          <w:rFonts w:hint="eastAsia"/>
          <w:sz w:val="28"/>
          <w:szCs w:val="28"/>
        </w:rPr>
        <w:t>，</w:t>
      </w:r>
      <w:r w:rsidRPr="00B829E8">
        <w:rPr>
          <w:sz w:val="28"/>
          <w:szCs w:val="28"/>
        </w:rPr>
        <w:t>允宜檢討改善。</w:t>
      </w:r>
    </w:p>
    <w:p w14:paraId="52C068DB" w14:textId="3E218567" w:rsidR="00A93915" w:rsidRPr="00796823" w:rsidRDefault="00C44A39" w:rsidP="00C93D0D">
      <w:pPr>
        <w:pStyle w:val="02A45"/>
        <w:spacing w:line="500" w:lineRule="exact"/>
        <w:ind w:firstLineChars="200" w:firstLine="480"/>
        <w:rPr>
          <w:b w:val="0"/>
          <w:bCs/>
        </w:rPr>
      </w:pPr>
      <w:proofErr w:type="gramStart"/>
      <w:r w:rsidRPr="00C44A39">
        <w:rPr>
          <w:rFonts w:hint="eastAsia"/>
          <w:b w:val="0"/>
          <w:bCs/>
        </w:rPr>
        <w:lastRenderedPageBreak/>
        <w:t>臺</w:t>
      </w:r>
      <w:r w:rsidRPr="00C44A39">
        <w:rPr>
          <w:b w:val="0"/>
          <w:bCs/>
        </w:rPr>
        <w:t>鐵局</w:t>
      </w:r>
      <w:proofErr w:type="gramEnd"/>
      <w:r w:rsidRPr="00C44A39">
        <w:rPr>
          <w:rFonts w:hint="eastAsia"/>
          <w:b w:val="0"/>
          <w:bCs/>
        </w:rPr>
        <w:t>為掌握車輛維修成本，提高維修保養品質，於</w:t>
      </w:r>
      <w:r w:rsidRPr="00C44A39">
        <w:rPr>
          <w:b w:val="0"/>
          <w:bCs/>
        </w:rPr>
        <w:t>109年12月由</w:t>
      </w:r>
      <w:r w:rsidRPr="00C44A39">
        <w:rPr>
          <w:rFonts w:hint="eastAsia"/>
          <w:b w:val="0"/>
          <w:bCs/>
        </w:rPr>
        <w:t>「</w:t>
      </w:r>
      <w:r w:rsidRPr="00C44A39">
        <w:rPr>
          <w:b w:val="0"/>
          <w:bCs/>
        </w:rPr>
        <w:t>高雄機廠遷建潮州及原有廠址開發</w:t>
      </w:r>
      <w:r w:rsidRPr="00C44A39">
        <w:rPr>
          <w:rFonts w:hint="eastAsia"/>
          <w:b w:val="0"/>
          <w:bCs/>
        </w:rPr>
        <w:t>」</w:t>
      </w:r>
      <w:r w:rsidRPr="00C44A39">
        <w:rPr>
          <w:b w:val="0"/>
          <w:bCs/>
        </w:rPr>
        <w:t>專案計畫內新增建置全新</w:t>
      </w:r>
      <w:r w:rsidR="00A93915" w:rsidRPr="00796823">
        <w:rPr>
          <w:b w:val="0"/>
          <w:bCs/>
          <w:noProof/>
        </w:rPr>
        <mc:AlternateContent>
          <mc:Choice Requires="wps">
            <w:drawing>
              <wp:anchor distT="45720" distB="45720" distL="114300" distR="114300" simplePos="0" relativeHeight="251655680" behindDoc="0" locked="0" layoutInCell="1" allowOverlap="1" wp14:anchorId="6BF6C861" wp14:editId="5FAFF822">
                <wp:simplePos x="0" y="0"/>
                <wp:positionH relativeFrom="margin">
                  <wp:posOffset>2856138</wp:posOffset>
                </wp:positionH>
                <wp:positionV relativeFrom="paragraph">
                  <wp:posOffset>428021</wp:posOffset>
                </wp:positionV>
                <wp:extent cx="3609975" cy="2581275"/>
                <wp:effectExtent l="0" t="0" r="9525" b="952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9975" cy="2581275"/>
                        </a:xfrm>
                        <a:prstGeom prst="rect">
                          <a:avLst/>
                        </a:prstGeom>
                        <a:solidFill>
                          <a:srgbClr val="FFFFFF"/>
                        </a:solidFill>
                        <a:ln w="9525">
                          <a:noFill/>
                          <a:miter lim="800000"/>
                          <a:headEnd/>
                          <a:tailEnd/>
                        </a:ln>
                      </wps:spPr>
                      <wps:txbx>
                        <w:txbxContent>
                          <w:p w14:paraId="3B75C263" w14:textId="77777777" w:rsidR="00A93915" w:rsidRPr="00B829E8" w:rsidRDefault="00A93915" w:rsidP="00A93915">
                            <w:pPr>
                              <w:pStyle w:val="affd"/>
                              <w:rPr>
                                <w:rFonts w:ascii="標楷體" w:eastAsia="標楷體" w:hAnsi="標楷體"/>
                              </w:rPr>
                            </w:pPr>
                            <w:bookmarkStart w:id="19" w:name="_Ref137991834"/>
                            <w:r w:rsidRPr="00B829E8">
                              <w:rPr>
                                <w:rFonts w:ascii="標楷體" w:eastAsia="標楷體" w:hAnsi="標楷體"/>
                              </w:rPr>
                              <w:t>圖</w:t>
                            </w:r>
                            <w:r w:rsidRPr="00B829E8">
                              <w:rPr>
                                <w:rFonts w:ascii="標楷體" w:eastAsia="標楷體" w:hAnsi="標楷體"/>
                              </w:rPr>
                              <w:fldChar w:fldCharType="begin"/>
                            </w:r>
                            <w:r w:rsidRPr="00B829E8">
                              <w:rPr>
                                <w:rFonts w:ascii="標楷體" w:eastAsia="標楷體" w:hAnsi="標楷體"/>
                              </w:rPr>
                              <w:instrText xml:space="preserve"> SEQ 圖 \* ARABIC </w:instrText>
                            </w:r>
                            <w:r w:rsidRPr="00B829E8">
                              <w:rPr>
                                <w:rFonts w:ascii="標楷體" w:eastAsia="標楷體" w:hAnsi="標楷體"/>
                              </w:rPr>
                              <w:fldChar w:fldCharType="separate"/>
                            </w:r>
                            <w:r w:rsidRPr="00B829E8">
                              <w:rPr>
                                <w:rFonts w:ascii="標楷體" w:eastAsia="標楷體" w:hAnsi="標楷體"/>
                                <w:noProof/>
                              </w:rPr>
                              <w:t>3</w:t>
                            </w:r>
                            <w:r w:rsidRPr="00B829E8">
                              <w:rPr>
                                <w:rFonts w:ascii="標楷體" w:eastAsia="標楷體" w:hAnsi="標楷體"/>
                                <w:noProof/>
                              </w:rPr>
                              <w:fldChar w:fldCharType="end"/>
                            </w:r>
                            <w:bookmarkEnd w:id="19"/>
                            <w:r w:rsidRPr="00B829E8">
                              <w:rPr>
                                <w:rFonts w:ascii="標楷體" w:eastAsia="標楷體" w:hAnsi="標楷體" w:hint="eastAsia"/>
                              </w:rPr>
                              <w:t xml:space="preserve">　新</w:t>
                            </w:r>
                            <w:r w:rsidRPr="00B829E8">
                              <w:rPr>
                                <w:rFonts w:ascii="標楷體" w:eastAsia="標楷體" w:hAnsi="標楷體"/>
                              </w:rPr>
                              <w:t>MMIS</w:t>
                            </w:r>
                            <w:r w:rsidRPr="00B829E8">
                              <w:rPr>
                                <w:rFonts w:ascii="標楷體" w:eastAsia="標楷體" w:hAnsi="標楷體" w:hint="eastAsia"/>
                              </w:rPr>
                              <w:t>系</w:t>
                            </w:r>
                            <w:r w:rsidRPr="00B829E8">
                              <w:rPr>
                                <w:rFonts w:ascii="標楷體" w:eastAsia="標楷體" w:hAnsi="標楷體"/>
                              </w:rPr>
                              <w:t>統</w:t>
                            </w:r>
                            <w:r w:rsidRPr="00B829E8">
                              <w:rPr>
                                <w:rFonts w:ascii="標楷體" w:eastAsia="標楷體" w:hAnsi="標楷體" w:hint="eastAsia"/>
                              </w:rPr>
                              <w:t>登</w:t>
                            </w:r>
                            <w:r w:rsidRPr="00B829E8">
                              <w:rPr>
                                <w:rFonts w:ascii="標楷體" w:eastAsia="標楷體" w:hAnsi="標楷體"/>
                              </w:rPr>
                              <w:t>入畫面</w:t>
                            </w:r>
                          </w:p>
                          <w:p w14:paraId="2FAF2F80" w14:textId="77777777" w:rsidR="00A93915" w:rsidRDefault="00A93915" w:rsidP="00A93915">
                            <w:pPr>
                              <w:spacing w:line="0" w:lineRule="atLeast"/>
                              <w:jc w:val="center"/>
                            </w:pPr>
                            <w:r>
                              <w:rPr>
                                <w:noProof/>
                              </w:rPr>
                              <w:drawing>
                                <wp:inline distT="0" distB="0" distL="0" distR="0" wp14:anchorId="0BD2E54F" wp14:editId="34B3CC1C">
                                  <wp:extent cx="3324225" cy="2085975"/>
                                  <wp:effectExtent l="0" t="0" r="9525" b="95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32577" cy="2091216"/>
                                          </a:xfrm>
                                          <a:prstGeom prst="rect">
                                            <a:avLst/>
                                          </a:prstGeom>
                                          <a:ln>
                                            <a:noFill/>
                                          </a:ln>
                                        </pic:spPr>
                                      </pic:pic>
                                    </a:graphicData>
                                  </a:graphic>
                                </wp:inline>
                              </w:drawing>
                            </w:r>
                          </w:p>
                          <w:p w14:paraId="6EBE0BAD" w14:textId="77777777" w:rsidR="00A93915" w:rsidRPr="00B829E8" w:rsidRDefault="00A93915" w:rsidP="00A93915">
                            <w:pPr>
                              <w:spacing w:beforeLines="15" w:before="54" w:line="0" w:lineRule="atLeast"/>
                              <w:rPr>
                                <w:rFonts w:ascii="標楷體" w:eastAsia="標楷體" w:hAnsi="標楷體"/>
                                <w:sz w:val="18"/>
                                <w:szCs w:val="18"/>
                              </w:rPr>
                            </w:pPr>
                            <w:r w:rsidRPr="00B829E8">
                              <w:rPr>
                                <w:rFonts w:ascii="標楷體" w:eastAsia="標楷體" w:hAnsi="標楷體" w:hint="eastAsia"/>
                                <w:sz w:val="18"/>
                                <w:szCs w:val="18"/>
                              </w:rPr>
                              <w:t>資</w:t>
                            </w:r>
                            <w:r w:rsidRPr="00B829E8">
                              <w:rPr>
                                <w:rFonts w:ascii="標楷體" w:eastAsia="標楷體" w:hAnsi="標楷體"/>
                                <w:sz w:val="18"/>
                                <w:szCs w:val="18"/>
                              </w:rPr>
                              <w:t>料來源：</w:t>
                            </w:r>
                            <w:r w:rsidRPr="00B829E8">
                              <w:rPr>
                                <w:rFonts w:ascii="標楷體" w:eastAsia="標楷體" w:hAnsi="標楷體" w:hint="eastAsia"/>
                                <w:sz w:val="18"/>
                                <w:szCs w:val="18"/>
                              </w:rPr>
                              <w:t>擷</w:t>
                            </w:r>
                            <w:r w:rsidRPr="00B829E8">
                              <w:rPr>
                                <w:rFonts w:ascii="標楷體" w:eastAsia="標楷體" w:hAnsi="標楷體"/>
                                <w:sz w:val="18"/>
                                <w:szCs w:val="18"/>
                              </w:rPr>
                              <w:t>取</w:t>
                            </w:r>
                            <w:r w:rsidRPr="00B829E8">
                              <w:rPr>
                                <w:rFonts w:ascii="標楷體" w:eastAsia="標楷體" w:hAnsi="標楷體" w:hint="eastAsia"/>
                                <w:sz w:val="18"/>
                                <w:szCs w:val="18"/>
                              </w:rPr>
                              <w:t>自</w:t>
                            </w:r>
                            <w:proofErr w:type="gramStart"/>
                            <w:r w:rsidRPr="00B829E8">
                              <w:rPr>
                                <w:rFonts w:ascii="標楷體" w:eastAsia="標楷體" w:hAnsi="標楷體"/>
                                <w:sz w:val="18"/>
                                <w:szCs w:val="18"/>
                              </w:rPr>
                              <w:t>臺鐵局</w:t>
                            </w:r>
                            <w:proofErr w:type="gramEnd"/>
                            <w:r w:rsidRPr="00B829E8">
                              <w:rPr>
                                <w:rFonts w:ascii="標楷體" w:eastAsia="標楷體" w:hAnsi="標楷體" w:hint="eastAsia"/>
                                <w:sz w:val="18"/>
                                <w:szCs w:val="18"/>
                              </w:rPr>
                              <w:t>111年3月新MMIS之系統</w:t>
                            </w:r>
                            <w:r w:rsidRPr="00B829E8">
                              <w:rPr>
                                <w:rFonts w:ascii="標楷體" w:eastAsia="標楷體" w:hAnsi="標楷體"/>
                                <w:sz w:val="18"/>
                                <w:szCs w:val="18"/>
                              </w:rPr>
                              <w:t>操作使用手冊</w:t>
                            </w:r>
                            <w:r w:rsidRPr="00B829E8">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F6C861" id="_x0000_s1038" type="#_x0000_t202" style="position:absolute;left:0;text-align:left;margin-left:224.9pt;margin-top:33.7pt;width:284.25pt;height:203.25pt;z-index:251655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" stroked="f">
                <v:textbox>
                  <w:txbxContent>
                    <w:p w14:paraId="3B75C263" w14:textId="77777777" w:rsidR="00A93915" w:rsidRPr="00B829E8" w:rsidRDefault="00A93915" w:rsidP="00A93915">
                      <w:pPr>
                        <w:pStyle w:val="affd"/>
                        <w:rPr>
                          <w:rFonts w:ascii="標楷體" w:eastAsia="標楷體" w:hAnsi="標楷體"/>
                        </w:rPr>
                      </w:pPr>
                      <w:bookmarkStart w:id="20" w:name="_Ref137991834"/>
                      <w:r w:rsidRPr="00B829E8">
                        <w:rPr>
                          <w:rFonts w:ascii="標楷體" w:eastAsia="標楷體" w:hAnsi="標楷體"/>
                        </w:rPr>
                        <w:t>圖</w:t>
                      </w:r>
                      <w:r w:rsidRPr="00B829E8">
                        <w:rPr>
                          <w:rFonts w:ascii="標楷體" w:eastAsia="標楷體" w:hAnsi="標楷體"/>
                        </w:rPr>
                        <w:fldChar w:fldCharType="begin"/>
                      </w:r>
                      <w:r w:rsidRPr="00B829E8">
                        <w:rPr>
                          <w:rFonts w:ascii="標楷體" w:eastAsia="標楷體" w:hAnsi="標楷體"/>
                        </w:rPr>
                        <w:instrText xml:space="preserve"> SEQ 圖 \* ARABIC </w:instrText>
                      </w:r>
                      <w:r w:rsidRPr="00B829E8">
                        <w:rPr>
                          <w:rFonts w:ascii="標楷體" w:eastAsia="標楷體" w:hAnsi="標楷體"/>
                        </w:rPr>
                        <w:fldChar w:fldCharType="separate"/>
                      </w:r>
                      <w:r w:rsidRPr="00B829E8">
                        <w:rPr>
                          <w:rFonts w:ascii="標楷體" w:eastAsia="標楷體" w:hAnsi="標楷體"/>
                          <w:noProof/>
                        </w:rPr>
                        <w:t>3</w:t>
                      </w:r>
                      <w:r w:rsidRPr="00B829E8">
                        <w:rPr>
                          <w:rFonts w:ascii="標楷體" w:eastAsia="標楷體" w:hAnsi="標楷體"/>
                          <w:noProof/>
                        </w:rPr>
                        <w:fldChar w:fldCharType="end"/>
                      </w:r>
                      <w:bookmarkEnd w:id="20"/>
                      <w:r w:rsidRPr="00B829E8">
                        <w:rPr>
                          <w:rFonts w:ascii="標楷體" w:eastAsia="標楷體" w:hAnsi="標楷體" w:hint="eastAsia"/>
                        </w:rPr>
                        <w:t xml:space="preserve">　新</w:t>
                      </w:r>
                      <w:r w:rsidRPr="00B829E8">
                        <w:rPr>
                          <w:rFonts w:ascii="標楷體" w:eastAsia="標楷體" w:hAnsi="標楷體"/>
                        </w:rPr>
                        <w:t>MMIS</w:t>
                      </w:r>
                      <w:r w:rsidRPr="00B829E8">
                        <w:rPr>
                          <w:rFonts w:ascii="標楷體" w:eastAsia="標楷體" w:hAnsi="標楷體" w:hint="eastAsia"/>
                        </w:rPr>
                        <w:t>系</w:t>
                      </w:r>
                      <w:r w:rsidRPr="00B829E8">
                        <w:rPr>
                          <w:rFonts w:ascii="標楷體" w:eastAsia="標楷體" w:hAnsi="標楷體"/>
                        </w:rPr>
                        <w:t>統</w:t>
                      </w:r>
                      <w:r w:rsidRPr="00B829E8">
                        <w:rPr>
                          <w:rFonts w:ascii="標楷體" w:eastAsia="標楷體" w:hAnsi="標楷體" w:hint="eastAsia"/>
                        </w:rPr>
                        <w:t>登</w:t>
                      </w:r>
                      <w:r w:rsidRPr="00B829E8">
                        <w:rPr>
                          <w:rFonts w:ascii="標楷體" w:eastAsia="標楷體" w:hAnsi="標楷體"/>
                        </w:rPr>
                        <w:t>入畫面</w:t>
                      </w:r>
                    </w:p>
                    <w:p w14:paraId="2FAF2F80" w14:textId="77777777" w:rsidR="00A93915" w:rsidRDefault="00A93915" w:rsidP="00A93915">
                      <w:pPr>
                        <w:spacing w:line="0" w:lineRule="atLeast"/>
                        <w:jc w:val="center"/>
                      </w:pPr>
                      <w:r>
                        <w:rPr>
                          <w:noProof/>
                        </w:rPr>
                        <w:drawing>
                          <wp:inline distT="0" distB="0" distL="0" distR="0" wp14:anchorId="0BD2E54F" wp14:editId="34B3CC1C">
                            <wp:extent cx="3324225" cy="2085975"/>
                            <wp:effectExtent l="0" t="0" r="9525" b="95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32577" cy="2091216"/>
                                    </a:xfrm>
                                    <a:prstGeom prst="rect">
                                      <a:avLst/>
                                    </a:prstGeom>
                                    <a:ln>
                                      <a:noFill/>
                                    </a:ln>
                                  </pic:spPr>
                                </pic:pic>
                              </a:graphicData>
                            </a:graphic>
                          </wp:inline>
                        </w:drawing>
                      </w:r>
                    </w:p>
                    <w:p w14:paraId="6EBE0BAD" w14:textId="77777777" w:rsidR="00A93915" w:rsidRPr="00B829E8" w:rsidRDefault="00A93915" w:rsidP="00A93915">
                      <w:pPr>
                        <w:spacing w:beforeLines="15" w:before="54" w:line="0" w:lineRule="atLeast"/>
                        <w:rPr>
                          <w:rFonts w:ascii="標楷體" w:eastAsia="標楷體" w:hAnsi="標楷體"/>
                          <w:sz w:val="18"/>
                          <w:szCs w:val="18"/>
                        </w:rPr>
                      </w:pPr>
                      <w:r w:rsidRPr="00B829E8">
                        <w:rPr>
                          <w:rFonts w:ascii="標楷體" w:eastAsia="標楷體" w:hAnsi="標楷體" w:hint="eastAsia"/>
                          <w:sz w:val="18"/>
                          <w:szCs w:val="18"/>
                        </w:rPr>
                        <w:t>資</w:t>
                      </w:r>
                      <w:r w:rsidRPr="00B829E8">
                        <w:rPr>
                          <w:rFonts w:ascii="標楷體" w:eastAsia="標楷體" w:hAnsi="標楷體"/>
                          <w:sz w:val="18"/>
                          <w:szCs w:val="18"/>
                        </w:rPr>
                        <w:t>料來源：</w:t>
                      </w:r>
                      <w:r w:rsidRPr="00B829E8">
                        <w:rPr>
                          <w:rFonts w:ascii="標楷體" w:eastAsia="標楷體" w:hAnsi="標楷體" w:hint="eastAsia"/>
                          <w:sz w:val="18"/>
                          <w:szCs w:val="18"/>
                        </w:rPr>
                        <w:t>擷</w:t>
                      </w:r>
                      <w:r w:rsidRPr="00B829E8">
                        <w:rPr>
                          <w:rFonts w:ascii="標楷體" w:eastAsia="標楷體" w:hAnsi="標楷體"/>
                          <w:sz w:val="18"/>
                          <w:szCs w:val="18"/>
                        </w:rPr>
                        <w:t>取</w:t>
                      </w:r>
                      <w:r w:rsidRPr="00B829E8">
                        <w:rPr>
                          <w:rFonts w:ascii="標楷體" w:eastAsia="標楷體" w:hAnsi="標楷體" w:hint="eastAsia"/>
                          <w:sz w:val="18"/>
                          <w:szCs w:val="18"/>
                        </w:rPr>
                        <w:t>自</w:t>
                      </w:r>
                      <w:proofErr w:type="gramStart"/>
                      <w:r w:rsidRPr="00B829E8">
                        <w:rPr>
                          <w:rFonts w:ascii="標楷體" w:eastAsia="標楷體" w:hAnsi="標楷體"/>
                          <w:sz w:val="18"/>
                          <w:szCs w:val="18"/>
                        </w:rPr>
                        <w:t>臺鐵局</w:t>
                      </w:r>
                      <w:proofErr w:type="gramEnd"/>
                      <w:r w:rsidRPr="00B829E8">
                        <w:rPr>
                          <w:rFonts w:ascii="標楷體" w:eastAsia="標楷體" w:hAnsi="標楷體" w:hint="eastAsia"/>
                          <w:sz w:val="18"/>
                          <w:szCs w:val="18"/>
                        </w:rPr>
                        <w:t>111年3月新MMIS之系統</w:t>
                      </w:r>
                      <w:r w:rsidRPr="00B829E8">
                        <w:rPr>
                          <w:rFonts w:ascii="標楷體" w:eastAsia="標楷體" w:hAnsi="標楷體"/>
                          <w:sz w:val="18"/>
                          <w:szCs w:val="18"/>
                        </w:rPr>
                        <w:t>操作使用手冊</w:t>
                      </w:r>
                      <w:r w:rsidRPr="00B829E8">
                        <w:rPr>
                          <w:rFonts w:ascii="標楷體" w:eastAsia="標楷體" w:hAnsi="標楷體" w:hint="eastAsia"/>
                          <w:sz w:val="18"/>
                          <w:szCs w:val="18"/>
                        </w:rPr>
                        <w:t>。</w:t>
                      </w:r>
                    </w:p>
                  </w:txbxContent>
                </v:textbox>
                <w10:wrap type="square" anchorx="margin"/>
              </v:shape>
            </w:pict>
          </mc:Fallback>
        </mc:AlternateContent>
      </w:r>
      <w:r w:rsidR="00A93915" w:rsidRPr="00796823">
        <w:rPr>
          <w:b w:val="0"/>
          <w:bCs/>
        </w:rPr>
        <w:t>「車輛維修管理資訊系統」</w:t>
      </w:r>
      <w:r w:rsidR="00B829E8" w:rsidRPr="00796823">
        <w:rPr>
          <w:rFonts w:hint="eastAsia"/>
          <w:b w:val="0"/>
          <w:bCs/>
        </w:rPr>
        <w:t>（</w:t>
      </w:r>
      <w:r w:rsidR="00A93915" w:rsidRPr="00796823">
        <w:rPr>
          <w:b w:val="0"/>
          <w:bCs/>
        </w:rPr>
        <w:t>下稱新MMIS</w:t>
      </w:r>
      <w:r w:rsidR="00A93915" w:rsidRPr="00796823">
        <w:rPr>
          <w:rFonts w:hint="eastAsia"/>
          <w:b w:val="0"/>
          <w:bCs/>
        </w:rPr>
        <w:t>，</w:t>
      </w:r>
      <w:r w:rsidR="00A93915" w:rsidRPr="00796823">
        <w:rPr>
          <w:rStyle w:val="mark"/>
          <w:b w:val="0"/>
          <w:bCs/>
          <w:color w:val="000000" w:themeColor="text1"/>
        </w:rPr>
        <w:fldChar w:fldCharType="begin"/>
      </w:r>
      <w:r w:rsidR="00A93915" w:rsidRPr="00796823">
        <w:rPr>
          <w:rStyle w:val="mark"/>
          <w:b w:val="0"/>
          <w:bCs/>
          <w:color w:val="000000" w:themeColor="text1"/>
        </w:rPr>
        <w:instrText xml:space="preserve"> </w:instrText>
      </w:r>
      <w:r w:rsidR="00A93915" w:rsidRPr="00796823">
        <w:rPr>
          <w:rStyle w:val="mark"/>
          <w:rFonts w:hint="eastAsia"/>
          <w:b w:val="0"/>
          <w:bCs/>
          <w:color w:val="000000" w:themeColor="text1"/>
        </w:rPr>
        <w:instrText>REF _Ref137991834 \h</w:instrText>
      </w:r>
      <w:r w:rsidR="00A93915" w:rsidRPr="00796823">
        <w:rPr>
          <w:rStyle w:val="mark"/>
          <w:b w:val="0"/>
          <w:bCs/>
          <w:color w:val="000000" w:themeColor="text1"/>
        </w:rPr>
        <w:instrText xml:space="preserve">  \* MERGEFORMAT </w:instrText>
      </w:r>
      <w:r w:rsidR="00A93915" w:rsidRPr="00796823">
        <w:rPr>
          <w:rStyle w:val="mark"/>
          <w:b w:val="0"/>
          <w:bCs/>
          <w:color w:val="000000" w:themeColor="text1"/>
        </w:rPr>
      </w:r>
      <w:r w:rsidR="00A93915" w:rsidRPr="00796823">
        <w:rPr>
          <w:rStyle w:val="mark"/>
          <w:b w:val="0"/>
          <w:bCs/>
          <w:color w:val="000000" w:themeColor="text1"/>
        </w:rPr>
        <w:fldChar w:fldCharType="separate"/>
      </w:r>
      <w:r w:rsidR="00A93915" w:rsidRPr="00796823">
        <w:rPr>
          <w:rStyle w:val="mark"/>
          <w:b w:val="0"/>
          <w:bCs/>
          <w:color w:val="000000" w:themeColor="text1"/>
        </w:rPr>
        <w:t>圖3</w:t>
      </w:r>
      <w:r w:rsidR="00A93915" w:rsidRPr="00796823">
        <w:rPr>
          <w:rStyle w:val="mark"/>
          <w:b w:val="0"/>
          <w:bCs/>
          <w:color w:val="000000" w:themeColor="text1"/>
        </w:rPr>
        <w:fldChar w:fldCharType="end"/>
      </w:r>
      <w:r w:rsidR="00A93915" w:rsidRPr="00796823">
        <w:rPr>
          <w:b w:val="0"/>
          <w:bCs/>
        </w:rPr>
        <w:t>）專案工項</w:t>
      </w:r>
      <w:r w:rsidR="00A93915" w:rsidRPr="00796823">
        <w:rPr>
          <w:rFonts w:hint="eastAsia"/>
          <w:b w:val="0"/>
          <w:bCs/>
        </w:rPr>
        <w:t>，</w:t>
      </w:r>
      <w:r w:rsidR="00A93915" w:rsidRPr="00796823">
        <w:rPr>
          <w:b w:val="0"/>
          <w:bCs/>
        </w:rPr>
        <w:t>於110年2月決標，決標金額3億2,392萬餘元，以完備該局車輛檢修之工作計畫管理及工單管理為目標，滿足相關需求與功能，建置具開放性架構之資訊管理系統，並配合與該局相關資訊系統達成資料交換</w:t>
      </w:r>
      <w:r w:rsidR="00A93915" w:rsidRPr="00796823">
        <w:rPr>
          <w:rFonts w:hint="eastAsia"/>
          <w:b w:val="0"/>
          <w:bCs/>
        </w:rPr>
        <w:t>，系</w:t>
      </w:r>
      <w:r w:rsidR="00A93915" w:rsidRPr="00796823">
        <w:rPr>
          <w:b w:val="0"/>
          <w:bCs/>
        </w:rPr>
        <w:t>統建置</w:t>
      </w:r>
      <w:proofErr w:type="gramStart"/>
      <w:r w:rsidR="00A93915" w:rsidRPr="00796823">
        <w:rPr>
          <w:b w:val="0"/>
          <w:bCs/>
        </w:rPr>
        <w:t>期程共分為</w:t>
      </w:r>
      <w:proofErr w:type="gramEnd"/>
      <w:r w:rsidR="00A93915" w:rsidRPr="00796823">
        <w:rPr>
          <w:b w:val="0"/>
          <w:bCs/>
        </w:rPr>
        <w:t>兩階段，每階段3年，共計6年，第一階段預計完成25款車型建置作業、第二階段預計完成33款車型建置作業</w:t>
      </w:r>
      <w:r w:rsidR="00A93915" w:rsidRPr="00796823">
        <w:rPr>
          <w:rFonts w:hint="eastAsia"/>
          <w:b w:val="0"/>
          <w:bCs/>
        </w:rPr>
        <w:t>，截至</w:t>
      </w:r>
      <w:r w:rsidR="00A93915" w:rsidRPr="00796823">
        <w:rPr>
          <w:b w:val="0"/>
          <w:bCs/>
        </w:rPr>
        <w:t>111年</w:t>
      </w:r>
      <w:r w:rsidR="00A93915" w:rsidRPr="00796823">
        <w:rPr>
          <w:rFonts w:hint="eastAsia"/>
          <w:b w:val="0"/>
          <w:bCs/>
        </w:rPr>
        <w:t>9月</w:t>
      </w:r>
      <w:r w:rsidR="00A93915" w:rsidRPr="00796823">
        <w:rPr>
          <w:b w:val="0"/>
          <w:bCs/>
        </w:rPr>
        <w:t>底已完成第一階段中之12款車型建置並正式上線使用</w:t>
      </w:r>
      <w:r w:rsidR="00A93915" w:rsidRPr="00796823">
        <w:rPr>
          <w:rFonts w:hint="eastAsia"/>
          <w:b w:val="0"/>
          <w:bCs/>
        </w:rPr>
        <w:t>。</w:t>
      </w:r>
      <w:r w:rsidR="00A93915" w:rsidRPr="00796823">
        <w:rPr>
          <w:b w:val="0"/>
          <w:bCs/>
        </w:rPr>
        <w:t>經查該局新MMIS規劃及建置情形，核有下列事項</w:t>
      </w:r>
      <w:r w:rsidR="00A93915" w:rsidRPr="00796823">
        <w:rPr>
          <w:rFonts w:hint="eastAsia"/>
          <w:b w:val="0"/>
          <w:bCs/>
        </w:rPr>
        <w:t>：</w:t>
      </w:r>
    </w:p>
    <w:p w14:paraId="3A836C0E" w14:textId="5B5A8F80" w:rsidR="00A93915" w:rsidRPr="007626FD" w:rsidRDefault="00A93915" w:rsidP="008A2A17">
      <w:pPr>
        <w:pStyle w:val="0245"/>
        <w:spacing w:line="500" w:lineRule="exact"/>
        <w:ind w:firstLine="1081"/>
      </w:pPr>
      <w:r w:rsidRPr="007626FD">
        <w:rPr>
          <w:rFonts w:hint="eastAsia"/>
          <w:b/>
        </w:rPr>
        <w:t>（</w:t>
      </w:r>
      <w:r w:rsidRPr="007626FD">
        <w:rPr>
          <w:b/>
        </w:rPr>
        <w:t>1）</w:t>
      </w:r>
      <w:r w:rsidRPr="007626FD">
        <w:rPr>
          <w:rFonts w:hint="eastAsia"/>
          <w:b/>
        </w:rPr>
        <w:t xml:space="preserve">　</w:t>
      </w:r>
      <w:r w:rsidRPr="007626FD">
        <w:rPr>
          <w:b/>
        </w:rPr>
        <w:t>為掌握車輛維修成本，提高維修保養品質，規劃建置</w:t>
      </w:r>
      <w:r w:rsidRPr="007626FD">
        <w:rPr>
          <w:rFonts w:hint="eastAsia"/>
          <w:b/>
        </w:rPr>
        <w:t>新M</w:t>
      </w:r>
      <w:r w:rsidRPr="007626FD">
        <w:rPr>
          <w:b/>
        </w:rPr>
        <w:t>MIS，惟因早期車輛維修資訊屬非結構化資料，既有維修資料經廠商</w:t>
      </w:r>
      <w:proofErr w:type="gramStart"/>
      <w:r w:rsidRPr="007626FD">
        <w:rPr>
          <w:b/>
        </w:rPr>
        <w:t>轉置至新建</w:t>
      </w:r>
      <w:proofErr w:type="gramEnd"/>
      <w:r w:rsidRPr="007626FD">
        <w:rPr>
          <w:b/>
        </w:rPr>
        <w:t>系統後，仍無法作為決策參考，致現階段仍存有維修效能風險，</w:t>
      </w:r>
      <w:r w:rsidRPr="007626FD">
        <w:rPr>
          <w:rFonts w:hint="eastAsia"/>
          <w:b/>
        </w:rPr>
        <w:t>允</w:t>
      </w:r>
      <w:r w:rsidRPr="007626FD">
        <w:rPr>
          <w:b/>
        </w:rPr>
        <w:t>宜</w:t>
      </w:r>
      <w:proofErr w:type="gramStart"/>
      <w:r w:rsidRPr="007626FD">
        <w:rPr>
          <w:b/>
        </w:rPr>
        <w:t>研</w:t>
      </w:r>
      <w:proofErr w:type="gramEnd"/>
      <w:r w:rsidRPr="007626FD">
        <w:rPr>
          <w:b/>
        </w:rPr>
        <w:t>謀改善，以利發揮系統提供即時</w:t>
      </w:r>
      <w:proofErr w:type="gramStart"/>
      <w:r w:rsidRPr="007626FD">
        <w:rPr>
          <w:b/>
        </w:rPr>
        <w:t>請購供料</w:t>
      </w:r>
      <w:proofErr w:type="gramEnd"/>
      <w:r w:rsidRPr="007626FD">
        <w:rPr>
          <w:b/>
        </w:rPr>
        <w:t>數據分析</w:t>
      </w:r>
      <w:r w:rsidRPr="00C44A39">
        <w:rPr>
          <w:rFonts w:hint="eastAsia"/>
          <w:b/>
          <w:bCs/>
        </w:rPr>
        <w:t>：</w:t>
      </w:r>
      <w:proofErr w:type="gramStart"/>
      <w:r w:rsidRPr="007626FD">
        <w:rPr>
          <w:rFonts w:hint="eastAsia"/>
        </w:rPr>
        <w:t>臺</w:t>
      </w:r>
      <w:r w:rsidRPr="007626FD">
        <w:t>鐵</w:t>
      </w:r>
      <w:r w:rsidRPr="007626FD">
        <w:rPr>
          <w:rFonts w:hint="eastAsia"/>
        </w:rPr>
        <w:t>局</w:t>
      </w:r>
      <w:proofErr w:type="gramEnd"/>
      <w:r w:rsidRPr="007626FD">
        <w:rPr>
          <w:rFonts w:hint="eastAsia"/>
        </w:rPr>
        <w:t>為解決外界長年來質疑該局材料管理機制未有效運作，屢有發生車輛所需之材料長期斷料、</w:t>
      </w:r>
      <w:proofErr w:type="gramStart"/>
      <w:r w:rsidRPr="007626FD">
        <w:rPr>
          <w:rFonts w:hint="eastAsia"/>
        </w:rPr>
        <w:t>缺料或存量</w:t>
      </w:r>
      <w:proofErr w:type="gramEnd"/>
      <w:r w:rsidRPr="007626FD">
        <w:rPr>
          <w:rFonts w:hint="eastAsia"/>
        </w:rPr>
        <w:t>過高等問題，規劃</w:t>
      </w:r>
      <w:r w:rsidRPr="007626FD">
        <w:t>自112年2月起</w:t>
      </w:r>
      <w:r w:rsidRPr="007626FD">
        <w:rPr>
          <w:rFonts w:hint="eastAsia"/>
        </w:rPr>
        <w:t>新MMIS</w:t>
      </w:r>
      <w:r w:rsidRPr="007626FD">
        <w:t>新增保養用料功能，可供各檢修廠、段人員於檢修作業時，將實際更換之材料編號登錄於系統，作為即時</w:t>
      </w:r>
      <w:proofErr w:type="gramStart"/>
      <w:r w:rsidRPr="007626FD">
        <w:t>請購供料</w:t>
      </w:r>
      <w:proofErr w:type="gramEnd"/>
      <w:r w:rsidRPr="007626FD">
        <w:t>之數據分析。</w:t>
      </w:r>
      <w:r w:rsidRPr="007626FD">
        <w:rPr>
          <w:rFonts w:hint="eastAsia"/>
        </w:rPr>
        <w:t>依「高雄機廠遷建潮州及原有廠址開發計畫</w:t>
      </w:r>
      <w:r w:rsidR="00C44A39">
        <w:rPr>
          <w:rFonts w:hint="eastAsia"/>
        </w:rPr>
        <w:t>－</w:t>
      </w:r>
      <w:r w:rsidRPr="007626FD">
        <w:t>CL361</w:t>
      </w:r>
      <w:proofErr w:type="gramStart"/>
      <w:r w:rsidRPr="007626FD">
        <w:t>標新</w:t>
      </w:r>
      <w:proofErr w:type="gramEnd"/>
      <w:r w:rsidRPr="007626FD">
        <w:t>MMIS系統案</w:t>
      </w:r>
      <w:r w:rsidRPr="007626FD">
        <w:rPr>
          <w:rFonts w:hint="eastAsia"/>
        </w:rPr>
        <w:t>」</w:t>
      </w:r>
      <w:r w:rsidRPr="007626FD">
        <w:t>工作說明書第二章2.18既有機務維修資訊系統（下稱MA系統）第3點規定：「立約商須針對MA系統資料庫資料（86年至今）進行資料、結構分析，轉置MA系統既有資料至新MMIS，讓新MMIS功能中可查詢既有MA系統歷史資料，以達到維修資料之完整及延續。」</w:t>
      </w:r>
      <w:r w:rsidRPr="007626FD">
        <w:rPr>
          <w:rFonts w:hint="eastAsia"/>
        </w:rPr>
        <w:t>經查早期設計之</w:t>
      </w:r>
      <w:r w:rsidRPr="007626FD">
        <w:t>MA系統各檢修作業檢修紀錄表登錄資料</w:t>
      </w:r>
      <w:r w:rsidRPr="007626FD">
        <w:rPr>
          <w:rFonts w:hint="eastAsia"/>
        </w:rPr>
        <w:t>非屬結構化資料，</w:t>
      </w:r>
      <w:r w:rsidRPr="007626FD">
        <w:t>無法依上揭工作說明書規定</w:t>
      </w:r>
      <w:r w:rsidRPr="007626FD">
        <w:rPr>
          <w:rFonts w:hint="eastAsia"/>
        </w:rPr>
        <w:t>自</w:t>
      </w:r>
      <w:r w:rsidRPr="007626FD">
        <w:t>MA系統移轉</w:t>
      </w:r>
      <w:r w:rsidRPr="007626FD">
        <w:rPr>
          <w:rFonts w:hint="eastAsia"/>
        </w:rPr>
        <w:t>已</w:t>
      </w:r>
      <w:r w:rsidRPr="007626FD">
        <w:t>上線之12款車型既有資料至新MMIS</w:t>
      </w:r>
      <w:r w:rsidRPr="007626FD">
        <w:rPr>
          <w:rFonts w:hint="eastAsia"/>
        </w:rPr>
        <w:t>，</w:t>
      </w:r>
      <w:proofErr w:type="gramStart"/>
      <w:r w:rsidRPr="007626FD">
        <w:rPr>
          <w:rFonts w:hint="eastAsia"/>
        </w:rPr>
        <w:t>爰</w:t>
      </w:r>
      <w:proofErr w:type="gramEnd"/>
      <w:r w:rsidRPr="007626FD">
        <w:t>無法作為材料採購及安全存量基準訂定等決策參考，須</w:t>
      </w:r>
      <w:proofErr w:type="gramStart"/>
      <w:r w:rsidRPr="007626FD">
        <w:t>俟</w:t>
      </w:r>
      <w:proofErr w:type="gramEnd"/>
      <w:r w:rsidRPr="007626FD">
        <w:t>新MMIS上線並歷經2至3年累積各車型保養用料紀錄始能運作，部分</w:t>
      </w:r>
      <w:proofErr w:type="gramStart"/>
      <w:r w:rsidRPr="007626FD">
        <w:t>車型尚須</w:t>
      </w:r>
      <w:proofErr w:type="gramEnd"/>
      <w:r w:rsidRPr="007626FD">
        <w:t>6至8年</w:t>
      </w:r>
      <w:r w:rsidRPr="007626FD">
        <w:rPr>
          <w:rFonts w:hint="eastAsia"/>
        </w:rPr>
        <w:t>，顯無法回應外界對於該局改善材料管理機制之期待，亦導致現階段</w:t>
      </w:r>
      <w:proofErr w:type="gramStart"/>
      <w:r w:rsidRPr="007626FD">
        <w:rPr>
          <w:rFonts w:hint="eastAsia"/>
        </w:rPr>
        <w:t>臺</w:t>
      </w:r>
      <w:proofErr w:type="gramEnd"/>
      <w:r w:rsidRPr="007626FD">
        <w:rPr>
          <w:rFonts w:hint="eastAsia"/>
        </w:rPr>
        <w:t>鐵相關列車</w:t>
      </w:r>
      <w:r w:rsidRPr="007626FD">
        <w:t>仍存有維修效能風險</w:t>
      </w:r>
      <w:r w:rsidRPr="007626FD">
        <w:rPr>
          <w:rFonts w:hint="eastAsia"/>
        </w:rPr>
        <w:t>，經</w:t>
      </w:r>
      <w:r w:rsidRPr="007626FD">
        <w:t>函請</w:t>
      </w:r>
      <w:proofErr w:type="gramStart"/>
      <w:r w:rsidRPr="007626FD">
        <w:t>臺</w:t>
      </w:r>
      <w:proofErr w:type="gramEnd"/>
      <w:r w:rsidRPr="007626FD">
        <w:t>鐵局</w:t>
      </w:r>
      <w:proofErr w:type="gramStart"/>
      <w:r w:rsidRPr="007626FD">
        <w:t>研謀</w:t>
      </w:r>
      <w:r w:rsidRPr="007626FD">
        <w:rPr>
          <w:rFonts w:hint="eastAsia"/>
        </w:rPr>
        <w:t>妥處</w:t>
      </w:r>
      <w:proofErr w:type="gramEnd"/>
      <w:r w:rsidRPr="007626FD">
        <w:t>。</w:t>
      </w:r>
      <w:r w:rsidRPr="007626FD">
        <w:rPr>
          <w:rFonts w:hint="eastAsia"/>
        </w:rPr>
        <w:t>據</w:t>
      </w:r>
      <w:r w:rsidRPr="007626FD">
        <w:t>復：</w:t>
      </w:r>
      <w:r w:rsidRPr="007626FD">
        <w:rPr>
          <w:rFonts w:hint="eastAsia"/>
        </w:rPr>
        <w:t>考量新MMIS</w:t>
      </w:r>
      <w:r w:rsidRPr="007626FD">
        <w:t>尚需2至3年累積各項檢修、材料相關數據，已先擇定上線之TEMU 2000</w:t>
      </w:r>
      <w:r w:rsidRPr="007626FD">
        <w:lastRenderedPageBreak/>
        <w:t>車型，就111年2月16日至112年2月16日期間進廠執行</w:t>
      </w:r>
      <w:r w:rsidRPr="007626FD">
        <w:rPr>
          <w:rFonts w:hint="eastAsia"/>
        </w:rPr>
        <w:t>第</w:t>
      </w:r>
      <w:r w:rsidRPr="007626FD">
        <w:t>三、四級檢修更換之零組件資料，</w:t>
      </w:r>
      <w:r w:rsidRPr="007626FD">
        <w:rPr>
          <w:rFonts w:hint="eastAsia"/>
        </w:rPr>
        <w:t>由</w:t>
      </w:r>
      <w:proofErr w:type="gramStart"/>
      <w:r w:rsidRPr="007626FD">
        <w:t>富岡機廠補登至新</w:t>
      </w:r>
      <w:proofErr w:type="gramEnd"/>
      <w:r w:rsidRPr="007626FD">
        <w:t>MMIS，後續將逐步完成其他已上線</w:t>
      </w:r>
      <w:proofErr w:type="gramStart"/>
      <w:r w:rsidRPr="007626FD">
        <w:t>車型零組件</w:t>
      </w:r>
      <w:proofErr w:type="gramEnd"/>
      <w:r w:rsidRPr="007626FD">
        <w:t>資料之補登作業，擴充</w:t>
      </w:r>
      <w:proofErr w:type="gramStart"/>
      <w:r w:rsidRPr="007626FD">
        <w:t>請購供料</w:t>
      </w:r>
      <w:proofErr w:type="gramEnd"/>
      <w:r w:rsidRPr="007626FD">
        <w:t>數據分析使用範圍。</w:t>
      </w:r>
    </w:p>
    <w:p w14:paraId="5ED52E66" w14:textId="7035A7F9" w:rsidR="00A93915" w:rsidRPr="007626FD" w:rsidRDefault="00A93915" w:rsidP="008A2A17">
      <w:pPr>
        <w:pStyle w:val="0245"/>
        <w:spacing w:line="530" w:lineRule="exact"/>
        <w:ind w:firstLine="1081"/>
      </w:pPr>
      <w:r w:rsidRPr="007626FD">
        <w:rPr>
          <w:rFonts w:hint="eastAsia"/>
          <w:b/>
        </w:rPr>
        <w:t>（</w:t>
      </w:r>
      <w:r w:rsidRPr="007626FD">
        <w:rPr>
          <w:b/>
        </w:rPr>
        <w:t>2）</w:t>
      </w:r>
      <w:r w:rsidRPr="007626FD">
        <w:rPr>
          <w:rFonts w:hint="eastAsia"/>
          <w:b/>
        </w:rPr>
        <w:t xml:space="preserve">　為確保新MMIS運作環境安全，已將系統列為核心資</w:t>
      </w:r>
      <w:r w:rsidR="004425AD">
        <w:rPr>
          <w:rFonts w:hint="eastAsia"/>
          <w:b/>
        </w:rPr>
        <w:t>通</w:t>
      </w:r>
      <w:r w:rsidRPr="007626FD">
        <w:rPr>
          <w:rFonts w:hint="eastAsia"/>
          <w:b/>
        </w:rPr>
        <w:t>系統，惟未依規定檢討納入年度資通安全維護計畫據以辦理</w:t>
      </w:r>
      <w:proofErr w:type="gramStart"/>
      <w:r w:rsidRPr="007626FD">
        <w:rPr>
          <w:rFonts w:hint="eastAsia"/>
          <w:b/>
        </w:rPr>
        <w:t>相關資安防護</w:t>
      </w:r>
      <w:proofErr w:type="gramEnd"/>
      <w:r w:rsidRPr="007626FD">
        <w:rPr>
          <w:rFonts w:hint="eastAsia"/>
          <w:b/>
        </w:rPr>
        <w:t>措施，如</w:t>
      </w:r>
      <w:proofErr w:type="gramStart"/>
      <w:r w:rsidRPr="007626FD">
        <w:rPr>
          <w:rFonts w:hint="eastAsia"/>
          <w:b/>
        </w:rPr>
        <w:t>發生資安事件</w:t>
      </w:r>
      <w:proofErr w:type="gramEnd"/>
      <w:r w:rsidRPr="007626FD">
        <w:rPr>
          <w:rFonts w:hint="eastAsia"/>
          <w:b/>
        </w:rPr>
        <w:t>，恐影響車輛維修工作，衍生營運風險，允宜妥為</w:t>
      </w:r>
      <w:proofErr w:type="gramStart"/>
      <w:r w:rsidRPr="007626FD">
        <w:rPr>
          <w:rFonts w:hint="eastAsia"/>
          <w:b/>
        </w:rPr>
        <w:t>研</w:t>
      </w:r>
      <w:proofErr w:type="gramEnd"/>
      <w:r w:rsidRPr="007626FD">
        <w:rPr>
          <w:rFonts w:hint="eastAsia"/>
          <w:b/>
        </w:rPr>
        <w:t>謀因應，</w:t>
      </w:r>
      <w:r w:rsidRPr="007626FD">
        <w:rPr>
          <w:b/>
        </w:rPr>
        <w:t>以</w:t>
      </w:r>
      <w:r w:rsidRPr="007626FD">
        <w:rPr>
          <w:rFonts w:hint="eastAsia"/>
          <w:b/>
        </w:rPr>
        <w:t>確</w:t>
      </w:r>
      <w:r w:rsidRPr="007626FD">
        <w:rPr>
          <w:b/>
        </w:rPr>
        <w:t>保系</w:t>
      </w:r>
      <w:r w:rsidRPr="007626FD">
        <w:rPr>
          <w:rFonts w:hint="eastAsia"/>
          <w:b/>
        </w:rPr>
        <w:t>統</w:t>
      </w:r>
      <w:r w:rsidRPr="007626FD">
        <w:rPr>
          <w:b/>
        </w:rPr>
        <w:t>應用上線運作期間保持可控之安全狀態</w:t>
      </w:r>
      <w:r w:rsidRPr="00C44A39">
        <w:rPr>
          <w:rFonts w:hint="eastAsia"/>
          <w:b/>
          <w:bCs/>
        </w:rPr>
        <w:t>：</w:t>
      </w:r>
      <w:proofErr w:type="gramStart"/>
      <w:r w:rsidRPr="007626FD">
        <w:rPr>
          <w:rFonts w:hint="eastAsia"/>
        </w:rPr>
        <w:t>依資通</w:t>
      </w:r>
      <w:proofErr w:type="gramEnd"/>
      <w:r w:rsidRPr="007626FD">
        <w:rPr>
          <w:rFonts w:hint="eastAsia"/>
        </w:rPr>
        <w:t>安全管理法第</w:t>
      </w:r>
      <w:r w:rsidRPr="007626FD">
        <w:t>10條規定：「公務機關應符合其所屬資通安全責任等級之要求，並考量其所保有或處理之資訊種類、數量、性質、資通系統之規模與性質等條件，訂定、修正及實施資通安全維護計畫。」</w:t>
      </w:r>
      <w:proofErr w:type="gramStart"/>
      <w:r w:rsidRPr="007626FD">
        <w:rPr>
          <w:rFonts w:hint="eastAsia"/>
        </w:rPr>
        <w:t>臺鐵</w:t>
      </w:r>
      <w:r w:rsidRPr="007626FD">
        <w:t>局資</w:t>
      </w:r>
      <w:proofErr w:type="gramEnd"/>
      <w:r w:rsidRPr="007626FD">
        <w:rPr>
          <w:rFonts w:hint="eastAsia"/>
        </w:rPr>
        <w:t>通</w:t>
      </w:r>
      <w:r w:rsidRPr="007626FD">
        <w:t>安</w:t>
      </w:r>
      <w:r w:rsidRPr="007626FD">
        <w:rPr>
          <w:rFonts w:hint="eastAsia"/>
        </w:rPr>
        <w:t>全</w:t>
      </w:r>
      <w:r w:rsidRPr="007626FD">
        <w:t>責任等級</w:t>
      </w:r>
      <w:r w:rsidRPr="007626FD">
        <w:rPr>
          <w:rFonts w:hint="eastAsia"/>
        </w:rPr>
        <w:t>於</w:t>
      </w:r>
      <w:r w:rsidRPr="007626FD">
        <w:t>108年6月19日初次受核定為A級，</w:t>
      </w:r>
      <w:proofErr w:type="gramStart"/>
      <w:r w:rsidRPr="007626FD">
        <w:t>依資通</w:t>
      </w:r>
      <w:proofErr w:type="gramEnd"/>
      <w:r w:rsidRPr="007626FD">
        <w:t>安全責任等級分級辦法附表二規定</w:t>
      </w:r>
      <w:r w:rsidRPr="007626FD">
        <w:rPr>
          <w:rFonts w:hint="eastAsia"/>
        </w:rPr>
        <w:t>，</w:t>
      </w:r>
      <w:r w:rsidRPr="007626FD">
        <w:t>資訊安全管理</w:t>
      </w:r>
      <w:r w:rsidRPr="007626FD">
        <w:rPr>
          <w:rFonts w:hint="eastAsia"/>
        </w:rPr>
        <w:t>系統</w:t>
      </w:r>
      <w:r w:rsidRPr="007626FD">
        <w:t>（Information Security Management System</w:t>
      </w:r>
      <w:r w:rsidRPr="007626FD">
        <w:rPr>
          <w:rFonts w:hint="eastAsia"/>
        </w:rPr>
        <w:t xml:space="preserve">, </w:t>
      </w:r>
      <w:r w:rsidRPr="007626FD">
        <w:t>ISMS）須於3年內</w:t>
      </w:r>
      <w:r w:rsidRPr="007626FD">
        <w:rPr>
          <w:rFonts w:hint="eastAsia"/>
        </w:rPr>
        <w:t>通過</w:t>
      </w:r>
      <w:r w:rsidRPr="007626FD">
        <w:t>公正第三方驗證，並持續維護其驗證有效性。</w:t>
      </w:r>
      <w:r w:rsidRPr="007626FD">
        <w:rPr>
          <w:rFonts w:hint="eastAsia"/>
        </w:rPr>
        <w:t>經查</w:t>
      </w:r>
      <w:r w:rsidRPr="007626FD">
        <w:t>前</w:t>
      </w:r>
      <w:r w:rsidRPr="007626FD">
        <w:rPr>
          <w:rFonts w:hint="eastAsia"/>
        </w:rPr>
        <w:t>揭</w:t>
      </w:r>
      <w:r w:rsidRPr="007626FD">
        <w:t>採購案已於契約明定新MMIS為核心資</w:t>
      </w:r>
      <w:r w:rsidR="004425AD">
        <w:rPr>
          <w:rFonts w:hint="eastAsia"/>
        </w:rPr>
        <w:t>通</w:t>
      </w:r>
      <w:r w:rsidRPr="007626FD">
        <w:t>系統，</w:t>
      </w:r>
      <w:r w:rsidRPr="007626FD">
        <w:rPr>
          <w:rFonts w:hint="eastAsia"/>
        </w:rPr>
        <w:t>並於</w:t>
      </w:r>
      <w:r w:rsidRPr="007626FD">
        <w:t>111年2月正式上線，截至111年9月底</w:t>
      </w:r>
      <w:r w:rsidRPr="007626FD">
        <w:rPr>
          <w:rFonts w:hint="eastAsia"/>
        </w:rPr>
        <w:t>止</w:t>
      </w:r>
      <w:r w:rsidRPr="007626FD">
        <w:t>，已提供12款車型上線服務，惟該局未</w:t>
      </w:r>
      <w:r w:rsidRPr="007626FD">
        <w:rPr>
          <w:rFonts w:hint="eastAsia"/>
        </w:rPr>
        <w:t>依上述</w:t>
      </w:r>
      <w:r w:rsidRPr="007626FD">
        <w:t>規定，妥適檢討將該系統納入</w:t>
      </w:r>
      <w:proofErr w:type="gramStart"/>
      <w:r w:rsidRPr="007626FD">
        <w:t>111</w:t>
      </w:r>
      <w:proofErr w:type="gramEnd"/>
      <w:r w:rsidRPr="007626FD">
        <w:t>年度資通安全維護計畫之核心資通系統，據以辦理</w:t>
      </w:r>
      <w:proofErr w:type="gramStart"/>
      <w:r w:rsidRPr="007626FD">
        <w:t>相關資安防護</w:t>
      </w:r>
      <w:proofErr w:type="gramEnd"/>
      <w:r w:rsidRPr="007626FD">
        <w:t>措施，且於111年3月14日資訊安全管理審查會議，決議</w:t>
      </w:r>
      <w:proofErr w:type="gramStart"/>
      <w:r w:rsidRPr="007626FD">
        <w:t>俟</w:t>
      </w:r>
      <w:proofErr w:type="gramEnd"/>
      <w:r w:rsidRPr="007626FD">
        <w:t>系統完成建置且全面上線後2年內（118年2月）再完成導入ISMS，期間該系統倘若</w:t>
      </w:r>
      <w:proofErr w:type="gramStart"/>
      <w:r w:rsidRPr="007626FD">
        <w:t>發生資安事件</w:t>
      </w:r>
      <w:proofErr w:type="gramEnd"/>
      <w:r w:rsidRPr="007626FD">
        <w:t>，恐影響已上線車輛維修工作，衍生營運風險，為確保系統應用上線運作期間維持安全狀態，經</w:t>
      </w:r>
      <w:r w:rsidRPr="007626FD">
        <w:rPr>
          <w:rFonts w:hint="eastAsia"/>
        </w:rPr>
        <w:t>函</w:t>
      </w:r>
      <w:r w:rsidRPr="007626FD">
        <w:t>請</w:t>
      </w:r>
      <w:proofErr w:type="gramStart"/>
      <w:r w:rsidRPr="007626FD">
        <w:t>臺</w:t>
      </w:r>
      <w:proofErr w:type="gramEnd"/>
      <w:r w:rsidRPr="007626FD">
        <w:t>鐵局</w:t>
      </w:r>
      <w:proofErr w:type="gramStart"/>
      <w:r w:rsidRPr="007626FD">
        <w:t>研</w:t>
      </w:r>
      <w:proofErr w:type="gramEnd"/>
      <w:r w:rsidRPr="007626FD">
        <w:t>謀改善。</w:t>
      </w:r>
      <w:r w:rsidRPr="007626FD">
        <w:rPr>
          <w:rFonts w:hint="eastAsia"/>
        </w:rPr>
        <w:t>據</w:t>
      </w:r>
      <w:r w:rsidRPr="007626FD">
        <w:t>復：</w:t>
      </w:r>
      <w:r w:rsidRPr="007626FD">
        <w:rPr>
          <w:rFonts w:hint="eastAsia"/>
        </w:rPr>
        <w:t>已於</w:t>
      </w:r>
      <w:r w:rsidRPr="007626FD">
        <w:t>111年10月19日及12月26日完成內部資通安全稽核</w:t>
      </w:r>
      <w:r w:rsidRPr="007626FD">
        <w:rPr>
          <w:rFonts w:hint="eastAsia"/>
        </w:rPr>
        <w:t>，</w:t>
      </w:r>
      <w:r w:rsidRPr="007626FD">
        <w:t>預定112年8月底</w:t>
      </w:r>
      <w:r w:rsidRPr="007626FD">
        <w:rPr>
          <w:rFonts w:hint="eastAsia"/>
        </w:rPr>
        <w:t>前</w:t>
      </w:r>
      <w:r w:rsidRPr="007626FD">
        <w:t>完成內部</w:t>
      </w:r>
      <w:r w:rsidRPr="007626FD">
        <w:rPr>
          <w:rFonts w:hint="eastAsia"/>
        </w:rPr>
        <w:t>及</w:t>
      </w:r>
      <w:r w:rsidRPr="007626FD">
        <w:t>外部資通安全稽核，</w:t>
      </w:r>
      <w:r w:rsidR="004425AD" w:rsidRPr="004425AD">
        <w:rPr>
          <w:rFonts w:hint="eastAsia"/>
        </w:rPr>
        <w:t>暨</w:t>
      </w:r>
      <w:r w:rsidRPr="007626FD">
        <w:t>113年2月前完成ISMS資訊安全導入認證。</w:t>
      </w:r>
    </w:p>
    <w:p w14:paraId="3361ECAD" w14:textId="77777777" w:rsidR="00A93915" w:rsidRDefault="00A93915" w:rsidP="008A2A17">
      <w:pPr>
        <w:pStyle w:val="02A45"/>
        <w:spacing w:line="580" w:lineRule="exact"/>
        <w:ind w:firstLine="1261"/>
        <w:rPr>
          <w:sz w:val="28"/>
          <w:szCs w:val="28"/>
        </w:rPr>
      </w:pPr>
      <w:r w:rsidRPr="008A2A17">
        <w:rPr>
          <w:sz w:val="28"/>
          <w:szCs w:val="28"/>
        </w:rPr>
        <w:t>6.</w:t>
      </w:r>
      <w:r w:rsidRPr="008A2A17">
        <w:rPr>
          <w:rFonts w:hint="eastAsia"/>
          <w:sz w:val="28"/>
          <w:szCs w:val="28"/>
        </w:rPr>
        <w:t xml:space="preserve">　</w:t>
      </w:r>
      <w:r w:rsidRPr="008A2A17">
        <w:rPr>
          <w:sz w:val="28"/>
          <w:szCs w:val="28"/>
        </w:rPr>
        <w:t>已建置營運車輛關鍵性材料安全庫存管理機制，</w:t>
      </w:r>
      <w:proofErr w:type="gramStart"/>
      <w:r w:rsidRPr="008A2A17">
        <w:rPr>
          <w:sz w:val="28"/>
          <w:szCs w:val="28"/>
        </w:rPr>
        <w:t>惟所訂</w:t>
      </w:r>
      <w:proofErr w:type="gramEnd"/>
      <w:r w:rsidRPr="008A2A17">
        <w:rPr>
          <w:sz w:val="28"/>
          <w:szCs w:val="28"/>
        </w:rPr>
        <w:t>規範未</w:t>
      </w:r>
      <w:proofErr w:type="gramStart"/>
      <w:r w:rsidRPr="008A2A17">
        <w:rPr>
          <w:rFonts w:hint="eastAsia"/>
          <w:sz w:val="28"/>
          <w:szCs w:val="28"/>
        </w:rPr>
        <w:t>臻</w:t>
      </w:r>
      <w:proofErr w:type="gramEnd"/>
      <w:r w:rsidRPr="008A2A17">
        <w:rPr>
          <w:sz w:val="28"/>
          <w:szCs w:val="28"/>
        </w:rPr>
        <w:t>完善，</w:t>
      </w:r>
      <w:r w:rsidRPr="008A2A17">
        <w:rPr>
          <w:rFonts w:hint="eastAsia"/>
          <w:sz w:val="28"/>
          <w:szCs w:val="28"/>
        </w:rPr>
        <w:t>亦</w:t>
      </w:r>
      <w:r w:rsidRPr="008A2A17">
        <w:rPr>
          <w:sz w:val="28"/>
          <w:szCs w:val="28"/>
        </w:rPr>
        <w:t>未落實執行相關管理措施，影響採購及庫存管理效能</w:t>
      </w:r>
      <w:r w:rsidRPr="008A2A17">
        <w:rPr>
          <w:rFonts w:hint="eastAsia"/>
          <w:sz w:val="28"/>
          <w:szCs w:val="28"/>
        </w:rPr>
        <w:t>，</w:t>
      </w:r>
      <w:proofErr w:type="gramStart"/>
      <w:r w:rsidRPr="008A2A17">
        <w:rPr>
          <w:rFonts w:hint="eastAsia"/>
          <w:sz w:val="28"/>
          <w:szCs w:val="28"/>
        </w:rPr>
        <w:t>又料帳</w:t>
      </w:r>
      <w:proofErr w:type="gramEnd"/>
      <w:r w:rsidRPr="008A2A17">
        <w:rPr>
          <w:rFonts w:hint="eastAsia"/>
          <w:sz w:val="28"/>
          <w:szCs w:val="28"/>
        </w:rPr>
        <w:t>處理作業亦待檢討改正，允</w:t>
      </w:r>
      <w:r w:rsidRPr="008A2A17">
        <w:rPr>
          <w:sz w:val="28"/>
          <w:szCs w:val="28"/>
        </w:rPr>
        <w:t>宜</w:t>
      </w:r>
      <w:proofErr w:type="gramStart"/>
      <w:r w:rsidRPr="008A2A17">
        <w:rPr>
          <w:sz w:val="28"/>
          <w:szCs w:val="28"/>
        </w:rPr>
        <w:t>研</w:t>
      </w:r>
      <w:proofErr w:type="gramEnd"/>
      <w:r w:rsidRPr="008A2A17">
        <w:rPr>
          <w:sz w:val="28"/>
          <w:szCs w:val="28"/>
        </w:rPr>
        <w:t>謀改</w:t>
      </w:r>
      <w:r w:rsidRPr="008A2A17">
        <w:rPr>
          <w:rFonts w:hint="eastAsia"/>
          <w:sz w:val="28"/>
          <w:szCs w:val="28"/>
        </w:rPr>
        <w:t>善</w:t>
      </w:r>
      <w:r w:rsidRPr="008A2A17">
        <w:rPr>
          <w:sz w:val="28"/>
          <w:szCs w:val="28"/>
        </w:rPr>
        <w:t>。</w:t>
      </w:r>
    </w:p>
    <w:p w14:paraId="4EC178B8" w14:textId="091EC172" w:rsidR="00A93915" w:rsidRPr="007626FD" w:rsidRDefault="008A2A17" w:rsidP="00796823">
      <w:pPr>
        <w:pStyle w:val="012"/>
        <w:spacing w:line="560" w:lineRule="exact"/>
        <w:ind w:firstLine="480"/>
      </w:pPr>
      <w:r w:rsidRPr="007626FD">
        <w:rPr>
          <w:rFonts w:hint="eastAsia"/>
        </w:rPr>
        <w:t>行政院為提升</w:t>
      </w:r>
      <w:proofErr w:type="gramStart"/>
      <w:r w:rsidRPr="007626FD">
        <w:rPr>
          <w:rFonts w:hint="eastAsia"/>
        </w:rPr>
        <w:t>臺</w:t>
      </w:r>
      <w:r w:rsidRPr="007626FD">
        <w:t>鐵</w:t>
      </w:r>
      <w:r w:rsidRPr="007626FD">
        <w:rPr>
          <w:rFonts w:hint="eastAsia"/>
        </w:rPr>
        <w:t>局</w:t>
      </w:r>
      <w:proofErr w:type="gramEnd"/>
      <w:r w:rsidRPr="007626FD">
        <w:rPr>
          <w:rFonts w:hint="eastAsia"/>
        </w:rPr>
        <w:t>風險管控與安全機制，於</w:t>
      </w:r>
      <w:r w:rsidRPr="007626FD">
        <w:t>108年1月</w:t>
      </w:r>
      <w:r w:rsidRPr="007626FD">
        <w:rPr>
          <w:rFonts w:hint="eastAsia"/>
        </w:rPr>
        <w:t>完</w:t>
      </w:r>
      <w:r w:rsidRPr="007626FD">
        <w:t>成</w:t>
      </w:r>
      <w:proofErr w:type="gramStart"/>
      <w:r w:rsidRPr="007626FD">
        <w:t>臺鐵總</w:t>
      </w:r>
      <w:proofErr w:type="gramEnd"/>
      <w:r w:rsidRPr="007626FD">
        <w:t>體檢報告，其中</w:t>
      </w:r>
      <w:r w:rsidRPr="007626FD">
        <w:rPr>
          <w:rFonts w:hint="eastAsia"/>
        </w:rPr>
        <w:t>應</w:t>
      </w:r>
      <w:r w:rsidRPr="007626FD">
        <w:t>行改善事項</w:t>
      </w:r>
      <w:r w:rsidRPr="007626FD">
        <w:rPr>
          <w:rFonts w:hint="eastAsia"/>
        </w:rPr>
        <w:t>列</w:t>
      </w:r>
      <w:r w:rsidRPr="007626FD">
        <w:t>管編號2507，係要求</w:t>
      </w:r>
      <w:r w:rsidRPr="007626FD">
        <w:rPr>
          <w:rFonts w:hint="eastAsia"/>
        </w:rPr>
        <w:t>該</w:t>
      </w:r>
      <w:r w:rsidRPr="007626FD">
        <w:t>局</w:t>
      </w:r>
      <w:r w:rsidRPr="007626FD">
        <w:rPr>
          <w:rFonts w:hint="eastAsia"/>
        </w:rPr>
        <w:t>各系統應建立完善之關鍵設備組件「安全庫存」管理機制。按</w:t>
      </w:r>
      <w:proofErr w:type="gramStart"/>
      <w:r w:rsidRPr="007626FD">
        <w:rPr>
          <w:rFonts w:hint="eastAsia"/>
        </w:rPr>
        <w:t>臺鐵</w:t>
      </w:r>
      <w:r w:rsidRPr="007626FD">
        <w:t>局</w:t>
      </w:r>
      <w:proofErr w:type="gramEnd"/>
      <w:r w:rsidRPr="007626FD">
        <w:rPr>
          <w:rFonts w:hint="eastAsia"/>
        </w:rPr>
        <w:t>112年5月</w:t>
      </w:r>
      <w:r w:rsidRPr="007626FD">
        <w:t>公</w:t>
      </w:r>
      <w:r w:rsidRPr="007626FD">
        <w:rPr>
          <w:rFonts w:hint="eastAsia"/>
        </w:rPr>
        <w:t>告對該列管事項改</w:t>
      </w:r>
      <w:r w:rsidRPr="007626FD">
        <w:t>善</w:t>
      </w:r>
      <w:r w:rsidRPr="007626FD">
        <w:rPr>
          <w:rFonts w:hint="eastAsia"/>
        </w:rPr>
        <w:t>辦理情形，其材料管理資訊系統</w:t>
      </w:r>
      <w:r w:rsidRPr="007626FD">
        <w:t>已建置關鍵性材料管控程式作為安全庫存管理機制，系統自動依據月均耗用量及採購前置時間計算安全存量，定</w:t>
      </w:r>
      <w:r w:rsidR="00A93915" w:rsidRPr="007626FD">
        <w:rPr>
          <w:rFonts w:cs="細明體"/>
          <w:noProof/>
          <w:color w:val="000000"/>
          <w:kern w:val="0"/>
          <w:sz w:val="32"/>
        </w:rPr>
        <w:lastRenderedPageBreak/>
        <mc:AlternateContent>
          <mc:Choice Requires="wps">
            <w:drawing>
              <wp:anchor distT="45720" distB="45720" distL="114300" distR="114300" simplePos="0" relativeHeight="251656704" behindDoc="0" locked="0" layoutInCell="1" allowOverlap="1" wp14:anchorId="3627ED18" wp14:editId="7CCF1AF9">
                <wp:simplePos x="0" y="0"/>
                <wp:positionH relativeFrom="margin">
                  <wp:posOffset>3270250</wp:posOffset>
                </wp:positionH>
                <wp:positionV relativeFrom="paragraph">
                  <wp:posOffset>1409065</wp:posOffset>
                </wp:positionV>
                <wp:extent cx="3024000" cy="1512000"/>
                <wp:effectExtent l="0" t="0" r="5080" b="0"/>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4000" cy="1512000"/>
                        </a:xfrm>
                        <a:prstGeom prst="rect">
                          <a:avLst/>
                        </a:prstGeom>
                        <a:solidFill>
                          <a:srgbClr val="FFFFFF"/>
                        </a:solidFill>
                        <a:ln w="9525">
                          <a:noFill/>
                          <a:miter lim="800000"/>
                          <a:headEnd/>
                          <a:tailEnd/>
                        </a:ln>
                      </wps:spPr>
                      <wps:txbx>
                        <w:txbxContent>
                          <w:tbl>
                            <w:tblPr>
                              <w:tblStyle w:val="aa"/>
                              <w:tblW w:w="4606" w:type="dxa"/>
                              <w:jc w:val="center"/>
                              <w:tblCellMar>
                                <w:left w:w="28" w:type="dxa"/>
                                <w:right w:w="28" w:type="dxa"/>
                              </w:tblCellMar>
                              <w:tblLook w:val="04A0" w:firstRow="1" w:lastRow="0" w:firstColumn="1" w:lastColumn="0" w:noHBand="0" w:noVBand="1"/>
                            </w:tblPr>
                            <w:tblGrid>
                              <w:gridCol w:w="1048"/>
                              <w:gridCol w:w="1779"/>
                              <w:gridCol w:w="1779"/>
                            </w:tblGrid>
                            <w:tr w:rsidR="00A93915" w:rsidRPr="00B511ED" w14:paraId="49DF377F" w14:textId="77777777" w:rsidTr="00DD5B06">
                              <w:trPr>
                                <w:jc w:val="center"/>
                              </w:trPr>
                              <w:tc>
                                <w:tcPr>
                                  <w:tcW w:w="4606" w:type="dxa"/>
                                  <w:gridSpan w:val="3"/>
                                  <w:tcBorders>
                                    <w:top w:val="nil"/>
                                    <w:left w:val="nil"/>
                                    <w:right w:val="nil"/>
                                    <w:tl2br w:val="nil"/>
                                  </w:tcBorders>
                                  <w:vAlign w:val="center"/>
                                </w:tcPr>
                                <w:p w14:paraId="70AA21CA" w14:textId="77777777" w:rsidR="00A93915" w:rsidRPr="008A2A17" w:rsidRDefault="00A93915" w:rsidP="00081574">
                                  <w:pPr>
                                    <w:pStyle w:val="affd"/>
                                    <w:spacing w:afterLines="20" w:after="72"/>
                                    <w:rPr>
                                      <w:rFonts w:ascii="標楷體" w:eastAsia="標楷體" w:hAnsi="標楷體"/>
                                      <w:sz w:val="20"/>
                                    </w:rPr>
                                  </w:pPr>
                                  <w:bookmarkStart w:id="21" w:name="_Ref138358459"/>
                                  <w:r w:rsidRPr="008A2A17">
                                    <w:rPr>
                                      <w:rFonts w:ascii="標楷體" w:eastAsia="標楷體" w:hAnsi="標楷體"/>
                                    </w:rPr>
                                    <w:t>表</w:t>
                                  </w:r>
                                  <w:r w:rsidRPr="008A2A17">
                                    <w:rPr>
                                      <w:rFonts w:ascii="標楷體" w:eastAsia="標楷體" w:hAnsi="標楷體"/>
                                    </w:rPr>
                                    <w:fldChar w:fldCharType="begin"/>
                                  </w:r>
                                  <w:r w:rsidRPr="008A2A17">
                                    <w:rPr>
                                      <w:rFonts w:ascii="標楷體" w:eastAsia="標楷體" w:hAnsi="標楷體"/>
                                    </w:rPr>
                                    <w:instrText xml:space="preserve"> SEQ 表 \* ARABIC </w:instrText>
                                  </w:r>
                                  <w:r w:rsidRPr="008A2A17">
                                    <w:rPr>
                                      <w:rFonts w:ascii="標楷體" w:eastAsia="標楷體" w:hAnsi="標楷體"/>
                                    </w:rPr>
                                    <w:fldChar w:fldCharType="separate"/>
                                  </w:r>
                                  <w:r w:rsidRPr="008A2A17">
                                    <w:rPr>
                                      <w:rFonts w:ascii="標楷體" w:eastAsia="標楷體" w:hAnsi="標楷體"/>
                                      <w:noProof/>
                                    </w:rPr>
                                    <w:t>7</w:t>
                                  </w:r>
                                  <w:r w:rsidRPr="008A2A17">
                                    <w:rPr>
                                      <w:rFonts w:ascii="標楷體" w:eastAsia="標楷體" w:hAnsi="標楷體"/>
                                      <w:noProof/>
                                    </w:rPr>
                                    <w:fldChar w:fldCharType="end"/>
                                  </w:r>
                                  <w:bookmarkEnd w:id="21"/>
                                  <w:r w:rsidRPr="008A2A17">
                                    <w:rPr>
                                      <w:rFonts w:ascii="標楷體" w:eastAsia="標楷體" w:hAnsi="標楷體" w:hint="eastAsia"/>
                                    </w:rPr>
                                    <w:t xml:space="preserve">　關鍵性材料動支時間規定不一致情形</w:t>
                                  </w:r>
                                </w:p>
                              </w:tc>
                            </w:tr>
                            <w:tr w:rsidR="00A93915" w:rsidRPr="00B511ED" w14:paraId="35D1B53F" w14:textId="77777777" w:rsidTr="00DD5B06">
                              <w:trPr>
                                <w:jc w:val="center"/>
                              </w:trPr>
                              <w:tc>
                                <w:tcPr>
                                  <w:tcW w:w="1048" w:type="dxa"/>
                                  <w:tcBorders>
                                    <w:bottom w:val="single" w:sz="4" w:space="0" w:color="auto"/>
                                    <w:tl2br w:val="single" w:sz="4" w:space="0" w:color="auto"/>
                                  </w:tcBorders>
                                  <w:vAlign w:val="center"/>
                                </w:tcPr>
                                <w:p w14:paraId="1360D962" w14:textId="77777777" w:rsidR="00A93915" w:rsidRPr="008A2A17" w:rsidRDefault="00A93915" w:rsidP="00B239FE">
                                  <w:pPr>
                                    <w:spacing w:line="0" w:lineRule="atLeast"/>
                                    <w:jc w:val="right"/>
                                    <w:rPr>
                                      <w:rFonts w:ascii="標楷體" w:eastAsia="標楷體" w:hAnsi="標楷體"/>
                                      <w:snapToGrid w:val="0"/>
                                      <w:spacing w:val="-5"/>
                                      <w:sz w:val="20"/>
                                      <w:szCs w:val="28"/>
                                    </w:rPr>
                                  </w:pPr>
                                  <w:r w:rsidRPr="008A2A17">
                                    <w:rPr>
                                      <w:rFonts w:ascii="標楷體" w:eastAsia="標楷體" w:hAnsi="標楷體" w:hint="eastAsia"/>
                                      <w:snapToGrid w:val="0"/>
                                      <w:spacing w:val="-5"/>
                                      <w:sz w:val="20"/>
                                      <w:szCs w:val="28"/>
                                    </w:rPr>
                                    <w:t>規定</w:t>
                                  </w:r>
                                </w:p>
                                <w:p w14:paraId="05803AB4" w14:textId="77777777" w:rsidR="00A93915" w:rsidRPr="008A2A17" w:rsidRDefault="00A93915" w:rsidP="00B239FE">
                                  <w:pPr>
                                    <w:spacing w:line="0" w:lineRule="atLeast"/>
                                    <w:rPr>
                                      <w:rFonts w:ascii="標楷體" w:eastAsia="標楷體" w:hAnsi="標楷體"/>
                                      <w:snapToGrid w:val="0"/>
                                      <w:spacing w:val="-5"/>
                                      <w:sz w:val="20"/>
                                      <w:szCs w:val="28"/>
                                    </w:rPr>
                                  </w:pPr>
                                  <w:r w:rsidRPr="008A2A17">
                                    <w:rPr>
                                      <w:rFonts w:ascii="標楷體" w:eastAsia="標楷體" w:hAnsi="標楷體" w:hint="eastAsia"/>
                                      <w:snapToGrid w:val="0"/>
                                      <w:spacing w:val="-5"/>
                                      <w:sz w:val="20"/>
                                      <w:szCs w:val="28"/>
                                    </w:rPr>
                                    <w:t>類別</w:t>
                                  </w:r>
                                </w:p>
                              </w:tc>
                              <w:tc>
                                <w:tcPr>
                                  <w:tcW w:w="1779" w:type="dxa"/>
                                  <w:tcBorders>
                                    <w:bottom w:val="single" w:sz="4" w:space="0" w:color="auto"/>
                                  </w:tcBorders>
                                  <w:vAlign w:val="center"/>
                                </w:tcPr>
                                <w:p w14:paraId="2358C46A" w14:textId="77777777" w:rsidR="00A93915" w:rsidRPr="008A2A17" w:rsidRDefault="00A93915" w:rsidP="00081574">
                                  <w:pPr>
                                    <w:spacing w:line="220" w:lineRule="exact"/>
                                    <w:jc w:val="center"/>
                                    <w:rPr>
                                      <w:rFonts w:ascii="標楷體" w:eastAsia="標楷體" w:hAnsi="標楷體"/>
                                      <w:sz w:val="20"/>
                                    </w:rPr>
                                  </w:pPr>
                                  <w:r w:rsidRPr="008A2A17">
                                    <w:rPr>
                                      <w:rFonts w:ascii="標楷體" w:eastAsia="標楷體" w:hAnsi="標楷體" w:hint="eastAsia"/>
                                      <w:sz w:val="20"/>
                                    </w:rPr>
                                    <w:t>機務行車關鍵性</w:t>
                                  </w:r>
                                </w:p>
                                <w:p w14:paraId="1F73D2C1" w14:textId="77777777" w:rsidR="00A93915" w:rsidRPr="008A2A17" w:rsidRDefault="00A93915" w:rsidP="00081574">
                                  <w:pPr>
                                    <w:spacing w:line="220" w:lineRule="exact"/>
                                    <w:jc w:val="center"/>
                                    <w:rPr>
                                      <w:rFonts w:ascii="標楷體" w:eastAsia="標楷體" w:hAnsi="標楷體"/>
                                      <w:sz w:val="20"/>
                                    </w:rPr>
                                  </w:pPr>
                                  <w:r w:rsidRPr="008A2A17">
                                    <w:rPr>
                                      <w:rFonts w:ascii="標楷體" w:eastAsia="標楷體" w:hAnsi="標楷體" w:hint="eastAsia"/>
                                      <w:sz w:val="20"/>
                                    </w:rPr>
                                    <w:t>材料獎懲實施辦法</w:t>
                                  </w:r>
                                </w:p>
                              </w:tc>
                              <w:tc>
                                <w:tcPr>
                                  <w:tcW w:w="1779" w:type="dxa"/>
                                  <w:tcBorders>
                                    <w:bottom w:val="single" w:sz="4" w:space="0" w:color="auto"/>
                                  </w:tcBorders>
                                  <w:vAlign w:val="center"/>
                                </w:tcPr>
                                <w:p w14:paraId="3968EB17" w14:textId="77777777" w:rsidR="00A93915" w:rsidRPr="008A2A17" w:rsidRDefault="00A93915" w:rsidP="00081574">
                                  <w:pPr>
                                    <w:spacing w:line="220" w:lineRule="exact"/>
                                    <w:jc w:val="center"/>
                                    <w:rPr>
                                      <w:rFonts w:ascii="標楷體" w:eastAsia="標楷體" w:hAnsi="標楷體"/>
                                      <w:sz w:val="20"/>
                                    </w:rPr>
                                  </w:pPr>
                                  <w:r w:rsidRPr="008A2A17">
                                    <w:rPr>
                                      <w:rFonts w:ascii="標楷體" w:eastAsia="標楷體" w:hAnsi="標楷體" w:hint="eastAsia"/>
                                      <w:sz w:val="20"/>
                                    </w:rPr>
                                    <w:t>機務行車關鍵性</w:t>
                                  </w:r>
                                </w:p>
                                <w:p w14:paraId="090F94F2" w14:textId="77777777" w:rsidR="00A93915" w:rsidRPr="008A2A17" w:rsidRDefault="00A93915" w:rsidP="00081574">
                                  <w:pPr>
                                    <w:spacing w:line="220" w:lineRule="exact"/>
                                    <w:jc w:val="center"/>
                                    <w:rPr>
                                      <w:rFonts w:ascii="標楷體" w:eastAsia="標楷體" w:hAnsi="標楷體"/>
                                      <w:sz w:val="20"/>
                                    </w:rPr>
                                  </w:pPr>
                                  <w:r w:rsidRPr="008A2A17">
                                    <w:rPr>
                                      <w:rFonts w:ascii="標楷體" w:eastAsia="標楷體" w:hAnsi="標楷體" w:hint="eastAsia"/>
                                      <w:sz w:val="20"/>
                                    </w:rPr>
                                    <w:t>材料存量基準表</w:t>
                                  </w:r>
                                </w:p>
                              </w:tc>
                            </w:tr>
                            <w:tr w:rsidR="00A93915" w:rsidRPr="00B511ED" w14:paraId="51EE8B14" w14:textId="77777777" w:rsidTr="00081574">
                              <w:trPr>
                                <w:trHeight w:val="340"/>
                                <w:jc w:val="center"/>
                              </w:trPr>
                              <w:tc>
                                <w:tcPr>
                                  <w:tcW w:w="1048" w:type="dxa"/>
                                  <w:tcBorders>
                                    <w:bottom w:val="single" w:sz="4" w:space="0" w:color="auto"/>
                                  </w:tcBorders>
                                  <w:vAlign w:val="center"/>
                                </w:tcPr>
                                <w:p w14:paraId="4923079B" w14:textId="77777777" w:rsidR="00A93915" w:rsidRPr="008A2A17" w:rsidRDefault="00A93915" w:rsidP="00B239FE">
                                  <w:pPr>
                                    <w:spacing w:line="0" w:lineRule="atLeast"/>
                                    <w:jc w:val="both"/>
                                    <w:rPr>
                                      <w:rFonts w:ascii="標楷體" w:eastAsia="標楷體" w:hAnsi="標楷體"/>
                                      <w:snapToGrid w:val="0"/>
                                      <w:spacing w:val="-5"/>
                                      <w:sz w:val="20"/>
                                      <w:szCs w:val="28"/>
                                    </w:rPr>
                                  </w:pPr>
                                  <w:r w:rsidRPr="008A2A17">
                                    <w:rPr>
                                      <w:rFonts w:ascii="標楷體" w:eastAsia="標楷體" w:hAnsi="標楷體" w:hint="eastAsia"/>
                                      <w:snapToGrid w:val="0"/>
                                      <w:spacing w:val="-5"/>
                                      <w:sz w:val="20"/>
                                      <w:szCs w:val="28"/>
                                    </w:rPr>
                                    <w:t>訂製品</w:t>
                                  </w:r>
                                </w:p>
                              </w:tc>
                              <w:tc>
                                <w:tcPr>
                                  <w:tcW w:w="1779" w:type="dxa"/>
                                  <w:tcBorders>
                                    <w:bottom w:val="single" w:sz="4" w:space="0" w:color="auto"/>
                                  </w:tcBorders>
                                  <w:vAlign w:val="center"/>
                                </w:tcPr>
                                <w:p w14:paraId="5FE7975A" w14:textId="77777777" w:rsidR="00A93915" w:rsidRPr="008A2A17" w:rsidRDefault="00A93915" w:rsidP="00B239FE">
                                  <w:pPr>
                                    <w:spacing w:line="0" w:lineRule="atLeast"/>
                                    <w:jc w:val="right"/>
                                    <w:rPr>
                                      <w:rFonts w:ascii="標楷體" w:eastAsia="標楷體" w:hAnsi="標楷體"/>
                                      <w:sz w:val="20"/>
                                    </w:rPr>
                                  </w:pPr>
                                  <w:r w:rsidRPr="008A2A17">
                                    <w:rPr>
                                      <w:rFonts w:ascii="標楷體" w:eastAsia="標楷體" w:hAnsi="標楷體" w:hint="eastAsia"/>
                                      <w:sz w:val="20"/>
                                    </w:rPr>
                                    <w:t>4個月</w:t>
                                  </w:r>
                                </w:p>
                              </w:tc>
                              <w:tc>
                                <w:tcPr>
                                  <w:tcW w:w="1779" w:type="dxa"/>
                                  <w:tcBorders>
                                    <w:bottom w:val="single" w:sz="4" w:space="0" w:color="auto"/>
                                  </w:tcBorders>
                                  <w:vAlign w:val="center"/>
                                </w:tcPr>
                                <w:p w14:paraId="52A653ED" w14:textId="77777777" w:rsidR="00A93915" w:rsidRPr="008A2A17" w:rsidRDefault="00A93915" w:rsidP="00B239FE">
                                  <w:pPr>
                                    <w:spacing w:line="0" w:lineRule="atLeast"/>
                                    <w:jc w:val="right"/>
                                    <w:rPr>
                                      <w:rFonts w:ascii="標楷體" w:eastAsia="標楷體" w:hAnsi="標楷體"/>
                                      <w:sz w:val="20"/>
                                    </w:rPr>
                                  </w:pPr>
                                  <w:r w:rsidRPr="008A2A17">
                                    <w:rPr>
                                      <w:rFonts w:ascii="標楷體" w:eastAsia="標楷體" w:hAnsi="標楷體" w:hint="eastAsia"/>
                                      <w:sz w:val="20"/>
                                    </w:rPr>
                                    <w:t>3個月</w:t>
                                  </w:r>
                                </w:p>
                              </w:tc>
                            </w:tr>
                            <w:tr w:rsidR="00A93915" w:rsidRPr="00B511ED" w14:paraId="3110630B" w14:textId="77777777" w:rsidTr="00081574">
                              <w:trPr>
                                <w:trHeight w:val="340"/>
                                <w:jc w:val="center"/>
                              </w:trPr>
                              <w:tc>
                                <w:tcPr>
                                  <w:tcW w:w="1048" w:type="dxa"/>
                                  <w:tcBorders>
                                    <w:top w:val="single" w:sz="4" w:space="0" w:color="auto"/>
                                    <w:left w:val="single" w:sz="4" w:space="0" w:color="auto"/>
                                    <w:bottom w:val="single" w:sz="4" w:space="0" w:color="auto"/>
                                    <w:right w:val="single" w:sz="4" w:space="0" w:color="auto"/>
                                  </w:tcBorders>
                                  <w:vAlign w:val="center"/>
                                </w:tcPr>
                                <w:p w14:paraId="475A7241" w14:textId="77777777" w:rsidR="00A93915" w:rsidRPr="008A2A17" w:rsidRDefault="00A93915" w:rsidP="00B239FE">
                                  <w:pPr>
                                    <w:spacing w:line="0" w:lineRule="atLeast"/>
                                    <w:jc w:val="both"/>
                                    <w:rPr>
                                      <w:rFonts w:ascii="標楷體" w:eastAsia="標楷體" w:hAnsi="標楷體"/>
                                      <w:snapToGrid w:val="0"/>
                                      <w:spacing w:val="-5"/>
                                      <w:sz w:val="20"/>
                                      <w:szCs w:val="28"/>
                                    </w:rPr>
                                  </w:pPr>
                                  <w:r w:rsidRPr="008A2A17">
                                    <w:rPr>
                                      <w:rFonts w:ascii="標楷體" w:eastAsia="標楷體" w:hAnsi="標楷體" w:hint="eastAsia"/>
                                      <w:snapToGrid w:val="0"/>
                                      <w:spacing w:val="-5"/>
                                      <w:sz w:val="20"/>
                                      <w:szCs w:val="28"/>
                                    </w:rPr>
                                    <w:t>內購外洋料</w:t>
                                  </w:r>
                                </w:p>
                              </w:tc>
                              <w:tc>
                                <w:tcPr>
                                  <w:tcW w:w="1779" w:type="dxa"/>
                                  <w:tcBorders>
                                    <w:top w:val="single" w:sz="4" w:space="0" w:color="auto"/>
                                    <w:left w:val="single" w:sz="4" w:space="0" w:color="auto"/>
                                    <w:bottom w:val="single" w:sz="4" w:space="0" w:color="auto"/>
                                    <w:right w:val="single" w:sz="4" w:space="0" w:color="auto"/>
                                  </w:tcBorders>
                                  <w:vAlign w:val="center"/>
                                </w:tcPr>
                                <w:p w14:paraId="73DE0858" w14:textId="77777777" w:rsidR="00A93915" w:rsidRPr="008A2A17" w:rsidRDefault="00A93915" w:rsidP="00B239FE">
                                  <w:pPr>
                                    <w:spacing w:line="0" w:lineRule="atLeast"/>
                                    <w:jc w:val="right"/>
                                    <w:rPr>
                                      <w:rFonts w:ascii="標楷體" w:eastAsia="標楷體" w:hAnsi="標楷體"/>
                                      <w:sz w:val="20"/>
                                    </w:rPr>
                                  </w:pPr>
                                  <w:r w:rsidRPr="008A2A17">
                                    <w:rPr>
                                      <w:rFonts w:ascii="標楷體" w:eastAsia="標楷體" w:hAnsi="標楷體" w:hint="eastAsia"/>
                                      <w:sz w:val="20"/>
                                    </w:rPr>
                                    <w:t>6個月</w:t>
                                  </w:r>
                                </w:p>
                              </w:tc>
                              <w:tc>
                                <w:tcPr>
                                  <w:tcW w:w="1779" w:type="dxa"/>
                                  <w:tcBorders>
                                    <w:top w:val="single" w:sz="4" w:space="0" w:color="auto"/>
                                    <w:left w:val="single" w:sz="4" w:space="0" w:color="auto"/>
                                    <w:bottom w:val="single" w:sz="4" w:space="0" w:color="auto"/>
                                    <w:right w:val="single" w:sz="4" w:space="0" w:color="auto"/>
                                  </w:tcBorders>
                                  <w:vAlign w:val="center"/>
                                </w:tcPr>
                                <w:p w14:paraId="27F304EB" w14:textId="77777777" w:rsidR="00A93915" w:rsidRPr="008A2A17" w:rsidRDefault="00A93915" w:rsidP="00B239FE">
                                  <w:pPr>
                                    <w:spacing w:line="0" w:lineRule="atLeast"/>
                                    <w:jc w:val="right"/>
                                    <w:rPr>
                                      <w:rFonts w:ascii="標楷體" w:eastAsia="標楷體" w:hAnsi="標楷體"/>
                                      <w:sz w:val="20"/>
                                    </w:rPr>
                                  </w:pPr>
                                  <w:r w:rsidRPr="008A2A17">
                                    <w:rPr>
                                      <w:rFonts w:ascii="標楷體" w:eastAsia="標楷體" w:hAnsi="標楷體" w:hint="eastAsia"/>
                                      <w:sz w:val="20"/>
                                    </w:rPr>
                                    <w:t>3個月</w:t>
                                  </w:r>
                                </w:p>
                              </w:tc>
                            </w:tr>
                            <w:tr w:rsidR="00A93915" w:rsidRPr="00B511ED" w14:paraId="27252932" w14:textId="77777777" w:rsidTr="00DD5B06">
                              <w:trPr>
                                <w:jc w:val="center"/>
                              </w:trPr>
                              <w:tc>
                                <w:tcPr>
                                  <w:tcW w:w="4606" w:type="dxa"/>
                                  <w:gridSpan w:val="3"/>
                                  <w:tcBorders>
                                    <w:top w:val="single" w:sz="4" w:space="0" w:color="auto"/>
                                    <w:left w:val="nil"/>
                                    <w:bottom w:val="nil"/>
                                    <w:right w:val="nil"/>
                                  </w:tcBorders>
                                  <w:vAlign w:val="center"/>
                                </w:tcPr>
                                <w:p w14:paraId="5CB47543" w14:textId="459F3E1D" w:rsidR="00A93915" w:rsidRPr="008A2A17" w:rsidRDefault="00A93915" w:rsidP="008A2A17">
                                  <w:pPr>
                                    <w:adjustRightInd w:val="0"/>
                                    <w:spacing w:line="240" w:lineRule="exact"/>
                                    <w:rPr>
                                      <w:rFonts w:ascii="標楷體" w:eastAsia="標楷體" w:hAnsi="標楷體"/>
                                      <w:sz w:val="18"/>
                                    </w:rPr>
                                  </w:pPr>
                                  <w:proofErr w:type="gramStart"/>
                                  <w:r w:rsidRPr="008A2A17">
                                    <w:rPr>
                                      <w:rFonts w:ascii="標楷體" w:eastAsia="標楷體" w:hAnsi="標楷體" w:hint="eastAsia"/>
                                      <w:sz w:val="18"/>
                                    </w:rPr>
                                    <w:t>註</w:t>
                                  </w:r>
                                  <w:proofErr w:type="gramEnd"/>
                                  <w:r w:rsidRPr="008A2A17">
                                    <w:rPr>
                                      <w:rFonts w:ascii="標楷體" w:eastAsia="標楷體" w:hAnsi="標楷體"/>
                                      <w:sz w:val="18"/>
                                    </w:rPr>
                                    <w:t>：</w:t>
                                  </w:r>
                                  <w:r w:rsidRPr="008A2A17">
                                    <w:rPr>
                                      <w:rFonts w:ascii="標楷體" w:eastAsia="標楷體" w:hAnsi="標楷體" w:hint="eastAsia"/>
                                      <w:sz w:val="18"/>
                                    </w:rPr>
                                    <w:t>1.資</w:t>
                                  </w:r>
                                  <w:r w:rsidRPr="008A2A17">
                                    <w:rPr>
                                      <w:rFonts w:ascii="標楷體" w:eastAsia="標楷體" w:hAnsi="標楷體"/>
                                      <w:sz w:val="18"/>
                                    </w:rPr>
                                    <w:t>料時間：</w:t>
                                  </w:r>
                                  <w:r w:rsidR="004425AD">
                                    <w:rPr>
                                      <w:rFonts w:ascii="標楷體" w:eastAsia="標楷體" w:hAnsi="標楷體" w:hint="eastAsia"/>
                                      <w:sz w:val="18"/>
                                    </w:rPr>
                                    <w:t>截</w:t>
                                  </w:r>
                                  <w:r w:rsidRPr="008A2A17">
                                    <w:rPr>
                                      <w:rFonts w:ascii="標楷體" w:eastAsia="標楷體" w:hAnsi="標楷體"/>
                                      <w:sz w:val="18"/>
                                    </w:rPr>
                                    <w:t>至</w:t>
                                  </w:r>
                                  <w:r w:rsidRPr="008A2A17">
                                    <w:rPr>
                                      <w:rFonts w:ascii="標楷體" w:eastAsia="標楷體" w:hAnsi="標楷體" w:hint="eastAsia"/>
                                      <w:sz w:val="18"/>
                                    </w:rPr>
                                    <w:t>111年12月31日</w:t>
                                  </w:r>
                                  <w:r w:rsidRPr="008A2A17">
                                    <w:rPr>
                                      <w:rFonts w:ascii="標楷體" w:eastAsia="標楷體" w:hAnsi="標楷體"/>
                                      <w:sz w:val="18"/>
                                    </w:rPr>
                                    <w:t>止。</w:t>
                                  </w:r>
                                </w:p>
                                <w:p w14:paraId="12036422" w14:textId="77777777" w:rsidR="00A93915" w:rsidRPr="008A2A17" w:rsidRDefault="00A93915" w:rsidP="008A2A17">
                                  <w:pPr>
                                    <w:adjustRightInd w:val="0"/>
                                    <w:spacing w:line="240" w:lineRule="exact"/>
                                    <w:rPr>
                                      <w:rFonts w:ascii="標楷體" w:eastAsia="標楷體" w:hAnsi="標楷體"/>
                                      <w:sz w:val="20"/>
                                    </w:rPr>
                                  </w:pPr>
                                  <w:r w:rsidRPr="008A2A17">
                                    <w:rPr>
                                      <w:rFonts w:ascii="標楷體" w:eastAsia="標楷體" w:hAnsi="標楷體" w:hint="eastAsia"/>
                                      <w:sz w:val="18"/>
                                    </w:rPr>
                                    <w:t xml:space="preserve">　　2.資料來源：整理自</w:t>
                                  </w:r>
                                  <w:proofErr w:type="gramStart"/>
                                  <w:r w:rsidRPr="008A2A17">
                                    <w:rPr>
                                      <w:rFonts w:ascii="標楷體" w:eastAsia="標楷體" w:hAnsi="標楷體" w:hint="eastAsia"/>
                                      <w:sz w:val="18"/>
                                    </w:rPr>
                                    <w:t>臺鐵局</w:t>
                                  </w:r>
                                  <w:proofErr w:type="gramEnd"/>
                                  <w:r w:rsidRPr="008A2A17">
                                    <w:rPr>
                                      <w:rFonts w:ascii="標楷體" w:eastAsia="標楷體" w:hAnsi="標楷體" w:hint="eastAsia"/>
                                      <w:sz w:val="18"/>
                                    </w:rPr>
                                    <w:t>提</w:t>
                                  </w:r>
                                  <w:r w:rsidRPr="008A2A17">
                                    <w:rPr>
                                      <w:rFonts w:ascii="標楷體" w:eastAsia="標楷體" w:hAnsi="標楷體"/>
                                      <w:sz w:val="18"/>
                                    </w:rPr>
                                    <w:t>供資料</w:t>
                                  </w:r>
                                  <w:r w:rsidRPr="008A2A17">
                                    <w:rPr>
                                      <w:rFonts w:ascii="標楷體" w:eastAsia="標楷體" w:hAnsi="標楷體" w:hint="eastAsia"/>
                                      <w:sz w:val="18"/>
                                    </w:rPr>
                                    <w:t>。</w:t>
                                  </w:r>
                                </w:p>
                              </w:tc>
                            </w:tr>
                          </w:tbl>
                          <w:p w14:paraId="57AA2985" w14:textId="77777777" w:rsidR="00A93915" w:rsidRPr="00965627" w:rsidRDefault="00A93915" w:rsidP="00A93915">
                            <w:pPr>
                              <w:spacing w:beforeLines="15" w:before="54"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27ED18" id="_x0000_s1039" type="#_x0000_t202" style="position:absolute;left:0;text-align:left;margin-left:257.5pt;margin-top:110.95pt;width:238.1pt;height:119.05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" stroked="f">
                <v:textbox>
                  <w:txbxContent>
                    <w:tbl>
                      <w:tblPr>
                        <w:tblStyle w:val="aa"/>
                        <w:tblW w:w="4606" w:type="dxa"/>
                        <w:jc w:val="center"/>
                        <w:tblCellMar>
                          <w:left w:w="28" w:type="dxa"/>
                          <w:right w:w="28" w:type="dxa"/>
                        </w:tblCellMar>
                        <w:tblLook w:val="04A0" w:firstRow="1" w:lastRow="0" w:firstColumn="1" w:lastColumn="0" w:noHBand="0" w:noVBand="1"/>
                      </w:tblPr>
                      <w:tblGrid>
                        <w:gridCol w:w="1048"/>
                        <w:gridCol w:w="1779"/>
                        <w:gridCol w:w="1779"/>
                      </w:tblGrid>
                      <w:tr w:rsidR="00A93915" w:rsidRPr="00B511ED" w14:paraId="49DF377F" w14:textId="77777777" w:rsidTr="00DD5B06">
                        <w:trPr>
                          <w:jc w:val="center"/>
                        </w:trPr>
                        <w:tc>
                          <w:tcPr>
                            <w:tcW w:w="4606" w:type="dxa"/>
                            <w:gridSpan w:val="3"/>
                            <w:tcBorders>
                              <w:top w:val="nil"/>
                              <w:left w:val="nil"/>
                              <w:right w:val="nil"/>
                              <w:tl2br w:val="nil"/>
                            </w:tcBorders>
                            <w:vAlign w:val="center"/>
                          </w:tcPr>
                          <w:p w14:paraId="70AA21CA" w14:textId="77777777" w:rsidR="00A93915" w:rsidRPr="008A2A17" w:rsidRDefault="00A93915" w:rsidP="00081574">
                            <w:pPr>
                              <w:pStyle w:val="affd"/>
                              <w:spacing w:afterLines="20" w:after="72"/>
                              <w:rPr>
                                <w:rFonts w:ascii="標楷體" w:eastAsia="標楷體" w:hAnsi="標楷體"/>
                                <w:sz w:val="20"/>
                              </w:rPr>
                            </w:pPr>
                            <w:bookmarkStart w:id="22" w:name="_Ref138358459"/>
                            <w:r w:rsidRPr="008A2A17">
                              <w:rPr>
                                <w:rFonts w:ascii="標楷體" w:eastAsia="標楷體" w:hAnsi="標楷體"/>
                              </w:rPr>
                              <w:t>表</w:t>
                            </w:r>
                            <w:r w:rsidRPr="008A2A17">
                              <w:rPr>
                                <w:rFonts w:ascii="標楷體" w:eastAsia="標楷體" w:hAnsi="標楷體"/>
                              </w:rPr>
                              <w:fldChar w:fldCharType="begin"/>
                            </w:r>
                            <w:r w:rsidRPr="008A2A17">
                              <w:rPr>
                                <w:rFonts w:ascii="標楷體" w:eastAsia="標楷體" w:hAnsi="標楷體"/>
                              </w:rPr>
                              <w:instrText xml:space="preserve"> SEQ 表 \* ARABIC </w:instrText>
                            </w:r>
                            <w:r w:rsidRPr="008A2A17">
                              <w:rPr>
                                <w:rFonts w:ascii="標楷體" w:eastAsia="標楷體" w:hAnsi="標楷體"/>
                              </w:rPr>
                              <w:fldChar w:fldCharType="separate"/>
                            </w:r>
                            <w:r w:rsidRPr="008A2A17">
                              <w:rPr>
                                <w:rFonts w:ascii="標楷體" w:eastAsia="標楷體" w:hAnsi="標楷體"/>
                                <w:noProof/>
                              </w:rPr>
                              <w:t>7</w:t>
                            </w:r>
                            <w:r w:rsidRPr="008A2A17">
                              <w:rPr>
                                <w:rFonts w:ascii="標楷體" w:eastAsia="標楷體" w:hAnsi="標楷體"/>
                                <w:noProof/>
                              </w:rPr>
                              <w:fldChar w:fldCharType="end"/>
                            </w:r>
                            <w:bookmarkEnd w:id="22"/>
                            <w:r w:rsidRPr="008A2A17">
                              <w:rPr>
                                <w:rFonts w:ascii="標楷體" w:eastAsia="標楷體" w:hAnsi="標楷體" w:hint="eastAsia"/>
                              </w:rPr>
                              <w:t xml:space="preserve">　關鍵性材料動支時間規定不一致情形</w:t>
                            </w:r>
                          </w:p>
                        </w:tc>
                      </w:tr>
                      <w:tr w:rsidR="00A93915" w:rsidRPr="00B511ED" w14:paraId="35D1B53F" w14:textId="77777777" w:rsidTr="00DD5B06">
                        <w:trPr>
                          <w:jc w:val="center"/>
                        </w:trPr>
                        <w:tc>
                          <w:tcPr>
                            <w:tcW w:w="1048" w:type="dxa"/>
                            <w:tcBorders>
                              <w:bottom w:val="single" w:sz="4" w:space="0" w:color="auto"/>
                              <w:tl2br w:val="single" w:sz="4" w:space="0" w:color="auto"/>
                            </w:tcBorders>
                            <w:vAlign w:val="center"/>
                          </w:tcPr>
                          <w:p w14:paraId="1360D962" w14:textId="77777777" w:rsidR="00A93915" w:rsidRPr="008A2A17" w:rsidRDefault="00A93915" w:rsidP="00B239FE">
                            <w:pPr>
                              <w:spacing w:line="0" w:lineRule="atLeast"/>
                              <w:jc w:val="right"/>
                              <w:rPr>
                                <w:rFonts w:ascii="標楷體" w:eastAsia="標楷體" w:hAnsi="標楷體"/>
                                <w:snapToGrid w:val="0"/>
                                <w:spacing w:val="-5"/>
                                <w:sz w:val="20"/>
                                <w:szCs w:val="28"/>
                              </w:rPr>
                            </w:pPr>
                            <w:r w:rsidRPr="008A2A17">
                              <w:rPr>
                                <w:rFonts w:ascii="標楷體" w:eastAsia="標楷體" w:hAnsi="標楷體" w:hint="eastAsia"/>
                                <w:snapToGrid w:val="0"/>
                                <w:spacing w:val="-5"/>
                                <w:sz w:val="20"/>
                                <w:szCs w:val="28"/>
                              </w:rPr>
                              <w:t>規定</w:t>
                            </w:r>
                          </w:p>
                          <w:p w14:paraId="05803AB4" w14:textId="77777777" w:rsidR="00A93915" w:rsidRPr="008A2A17" w:rsidRDefault="00A93915" w:rsidP="00B239FE">
                            <w:pPr>
                              <w:spacing w:line="0" w:lineRule="atLeast"/>
                              <w:rPr>
                                <w:rFonts w:ascii="標楷體" w:eastAsia="標楷體" w:hAnsi="標楷體"/>
                                <w:snapToGrid w:val="0"/>
                                <w:spacing w:val="-5"/>
                                <w:sz w:val="20"/>
                                <w:szCs w:val="28"/>
                              </w:rPr>
                            </w:pPr>
                            <w:r w:rsidRPr="008A2A17">
                              <w:rPr>
                                <w:rFonts w:ascii="標楷體" w:eastAsia="標楷體" w:hAnsi="標楷體" w:hint="eastAsia"/>
                                <w:snapToGrid w:val="0"/>
                                <w:spacing w:val="-5"/>
                                <w:sz w:val="20"/>
                                <w:szCs w:val="28"/>
                              </w:rPr>
                              <w:t>類別</w:t>
                            </w:r>
                          </w:p>
                        </w:tc>
                        <w:tc>
                          <w:tcPr>
                            <w:tcW w:w="1779" w:type="dxa"/>
                            <w:tcBorders>
                              <w:bottom w:val="single" w:sz="4" w:space="0" w:color="auto"/>
                            </w:tcBorders>
                            <w:vAlign w:val="center"/>
                          </w:tcPr>
                          <w:p w14:paraId="2358C46A" w14:textId="77777777" w:rsidR="00A93915" w:rsidRPr="008A2A17" w:rsidRDefault="00A93915" w:rsidP="00081574">
                            <w:pPr>
                              <w:spacing w:line="220" w:lineRule="exact"/>
                              <w:jc w:val="center"/>
                              <w:rPr>
                                <w:rFonts w:ascii="標楷體" w:eastAsia="標楷體" w:hAnsi="標楷體"/>
                                <w:sz w:val="20"/>
                              </w:rPr>
                            </w:pPr>
                            <w:r w:rsidRPr="008A2A17">
                              <w:rPr>
                                <w:rFonts w:ascii="標楷體" w:eastAsia="標楷體" w:hAnsi="標楷體" w:hint="eastAsia"/>
                                <w:sz w:val="20"/>
                              </w:rPr>
                              <w:t>機務行車關鍵性</w:t>
                            </w:r>
                          </w:p>
                          <w:p w14:paraId="1F73D2C1" w14:textId="77777777" w:rsidR="00A93915" w:rsidRPr="008A2A17" w:rsidRDefault="00A93915" w:rsidP="00081574">
                            <w:pPr>
                              <w:spacing w:line="220" w:lineRule="exact"/>
                              <w:jc w:val="center"/>
                              <w:rPr>
                                <w:rFonts w:ascii="標楷體" w:eastAsia="標楷體" w:hAnsi="標楷體"/>
                                <w:sz w:val="20"/>
                              </w:rPr>
                            </w:pPr>
                            <w:r w:rsidRPr="008A2A17">
                              <w:rPr>
                                <w:rFonts w:ascii="標楷體" w:eastAsia="標楷體" w:hAnsi="標楷體" w:hint="eastAsia"/>
                                <w:sz w:val="20"/>
                              </w:rPr>
                              <w:t>材料獎懲實施辦法</w:t>
                            </w:r>
                          </w:p>
                        </w:tc>
                        <w:tc>
                          <w:tcPr>
                            <w:tcW w:w="1779" w:type="dxa"/>
                            <w:tcBorders>
                              <w:bottom w:val="single" w:sz="4" w:space="0" w:color="auto"/>
                            </w:tcBorders>
                            <w:vAlign w:val="center"/>
                          </w:tcPr>
                          <w:p w14:paraId="3968EB17" w14:textId="77777777" w:rsidR="00A93915" w:rsidRPr="008A2A17" w:rsidRDefault="00A93915" w:rsidP="00081574">
                            <w:pPr>
                              <w:spacing w:line="220" w:lineRule="exact"/>
                              <w:jc w:val="center"/>
                              <w:rPr>
                                <w:rFonts w:ascii="標楷體" w:eastAsia="標楷體" w:hAnsi="標楷體"/>
                                <w:sz w:val="20"/>
                              </w:rPr>
                            </w:pPr>
                            <w:r w:rsidRPr="008A2A17">
                              <w:rPr>
                                <w:rFonts w:ascii="標楷體" w:eastAsia="標楷體" w:hAnsi="標楷體" w:hint="eastAsia"/>
                                <w:sz w:val="20"/>
                              </w:rPr>
                              <w:t>機務行車關鍵性</w:t>
                            </w:r>
                          </w:p>
                          <w:p w14:paraId="090F94F2" w14:textId="77777777" w:rsidR="00A93915" w:rsidRPr="008A2A17" w:rsidRDefault="00A93915" w:rsidP="00081574">
                            <w:pPr>
                              <w:spacing w:line="220" w:lineRule="exact"/>
                              <w:jc w:val="center"/>
                              <w:rPr>
                                <w:rFonts w:ascii="標楷體" w:eastAsia="標楷體" w:hAnsi="標楷體"/>
                                <w:sz w:val="20"/>
                              </w:rPr>
                            </w:pPr>
                            <w:r w:rsidRPr="008A2A17">
                              <w:rPr>
                                <w:rFonts w:ascii="標楷體" w:eastAsia="標楷體" w:hAnsi="標楷體" w:hint="eastAsia"/>
                                <w:sz w:val="20"/>
                              </w:rPr>
                              <w:t>材料存量基準表</w:t>
                            </w:r>
                          </w:p>
                        </w:tc>
                      </w:tr>
                      <w:tr w:rsidR="00A93915" w:rsidRPr="00B511ED" w14:paraId="51EE8B14" w14:textId="77777777" w:rsidTr="00081574">
                        <w:trPr>
                          <w:trHeight w:val="340"/>
                          <w:jc w:val="center"/>
                        </w:trPr>
                        <w:tc>
                          <w:tcPr>
                            <w:tcW w:w="1048" w:type="dxa"/>
                            <w:tcBorders>
                              <w:bottom w:val="single" w:sz="4" w:space="0" w:color="auto"/>
                            </w:tcBorders>
                            <w:vAlign w:val="center"/>
                          </w:tcPr>
                          <w:p w14:paraId="4923079B" w14:textId="77777777" w:rsidR="00A93915" w:rsidRPr="008A2A17" w:rsidRDefault="00A93915" w:rsidP="00B239FE">
                            <w:pPr>
                              <w:spacing w:line="0" w:lineRule="atLeast"/>
                              <w:jc w:val="both"/>
                              <w:rPr>
                                <w:rFonts w:ascii="標楷體" w:eastAsia="標楷體" w:hAnsi="標楷體"/>
                                <w:snapToGrid w:val="0"/>
                                <w:spacing w:val="-5"/>
                                <w:sz w:val="20"/>
                                <w:szCs w:val="28"/>
                              </w:rPr>
                            </w:pPr>
                            <w:r w:rsidRPr="008A2A17">
                              <w:rPr>
                                <w:rFonts w:ascii="標楷體" w:eastAsia="標楷體" w:hAnsi="標楷體" w:hint="eastAsia"/>
                                <w:snapToGrid w:val="0"/>
                                <w:spacing w:val="-5"/>
                                <w:sz w:val="20"/>
                                <w:szCs w:val="28"/>
                              </w:rPr>
                              <w:t>訂製品</w:t>
                            </w:r>
                          </w:p>
                        </w:tc>
                        <w:tc>
                          <w:tcPr>
                            <w:tcW w:w="1779" w:type="dxa"/>
                            <w:tcBorders>
                              <w:bottom w:val="single" w:sz="4" w:space="0" w:color="auto"/>
                            </w:tcBorders>
                            <w:vAlign w:val="center"/>
                          </w:tcPr>
                          <w:p w14:paraId="5FE7975A" w14:textId="77777777" w:rsidR="00A93915" w:rsidRPr="008A2A17" w:rsidRDefault="00A93915" w:rsidP="00B239FE">
                            <w:pPr>
                              <w:spacing w:line="0" w:lineRule="atLeast"/>
                              <w:jc w:val="right"/>
                              <w:rPr>
                                <w:rFonts w:ascii="標楷體" w:eastAsia="標楷體" w:hAnsi="標楷體"/>
                                <w:sz w:val="20"/>
                              </w:rPr>
                            </w:pPr>
                            <w:r w:rsidRPr="008A2A17">
                              <w:rPr>
                                <w:rFonts w:ascii="標楷體" w:eastAsia="標楷體" w:hAnsi="標楷體" w:hint="eastAsia"/>
                                <w:sz w:val="20"/>
                              </w:rPr>
                              <w:t>4個月</w:t>
                            </w:r>
                          </w:p>
                        </w:tc>
                        <w:tc>
                          <w:tcPr>
                            <w:tcW w:w="1779" w:type="dxa"/>
                            <w:tcBorders>
                              <w:bottom w:val="single" w:sz="4" w:space="0" w:color="auto"/>
                            </w:tcBorders>
                            <w:vAlign w:val="center"/>
                          </w:tcPr>
                          <w:p w14:paraId="52A653ED" w14:textId="77777777" w:rsidR="00A93915" w:rsidRPr="008A2A17" w:rsidRDefault="00A93915" w:rsidP="00B239FE">
                            <w:pPr>
                              <w:spacing w:line="0" w:lineRule="atLeast"/>
                              <w:jc w:val="right"/>
                              <w:rPr>
                                <w:rFonts w:ascii="標楷體" w:eastAsia="標楷體" w:hAnsi="標楷體"/>
                                <w:sz w:val="20"/>
                              </w:rPr>
                            </w:pPr>
                            <w:r w:rsidRPr="008A2A17">
                              <w:rPr>
                                <w:rFonts w:ascii="標楷體" w:eastAsia="標楷體" w:hAnsi="標楷體" w:hint="eastAsia"/>
                                <w:sz w:val="20"/>
                              </w:rPr>
                              <w:t>3個月</w:t>
                            </w:r>
                          </w:p>
                        </w:tc>
                      </w:tr>
                      <w:tr w:rsidR="00A93915" w:rsidRPr="00B511ED" w14:paraId="3110630B" w14:textId="77777777" w:rsidTr="00081574">
                        <w:trPr>
                          <w:trHeight w:val="340"/>
                          <w:jc w:val="center"/>
                        </w:trPr>
                        <w:tc>
                          <w:tcPr>
                            <w:tcW w:w="1048" w:type="dxa"/>
                            <w:tcBorders>
                              <w:top w:val="single" w:sz="4" w:space="0" w:color="auto"/>
                              <w:left w:val="single" w:sz="4" w:space="0" w:color="auto"/>
                              <w:bottom w:val="single" w:sz="4" w:space="0" w:color="auto"/>
                              <w:right w:val="single" w:sz="4" w:space="0" w:color="auto"/>
                            </w:tcBorders>
                            <w:vAlign w:val="center"/>
                          </w:tcPr>
                          <w:p w14:paraId="475A7241" w14:textId="77777777" w:rsidR="00A93915" w:rsidRPr="008A2A17" w:rsidRDefault="00A93915" w:rsidP="00B239FE">
                            <w:pPr>
                              <w:spacing w:line="0" w:lineRule="atLeast"/>
                              <w:jc w:val="both"/>
                              <w:rPr>
                                <w:rFonts w:ascii="標楷體" w:eastAsia="標楷體" w:hAnsi="標楷體"/>
                                <w:snapToGrid w:val="0"/>
                                <w:spacing w:val="-5"/>
                                <w:sz w:val="20"/>
                                <w:szCs w:val="28"/>
                              </w:rPr>
                            </w:pPr>
                            <w:r w:rsidRPr="008A2A17">
                              <w:rPr>
                                <w:rFonts w:ascii="標楷體" w:eastAsia="標楷體" w:hAnsi="標楷體" w:hint="eastAsia"/>
                                <w:snapToGrid w:val="0"/>
                                <w:spacing w:val="-5"/>
                                <w:sz w:val="20"/>
                                <w:szCs w:val="28"/>
                              </w:rPr>
                              <w:t>內購外洋料</w:t>
                            </w:r>
                          </w:p>
                        </w:tc>
                        <w:tc>
                          <w:tcPr>
                            <w:tcW w:w="1779" w:type="dxa"/>
                            <w:tcBorders>
                              <w:top w:val="single" w:sz="4" w:space="0" w:color="auto"/>
                              <w:left w:val="single" w:sz="4" w:space="0" w:color="auto"/>
                              <w:bottom w:val="single" w:sz="4" w:space="0" w:color="auto"/>
                              <w:right w:val="single" w:sz="4" w:space="0" w:color="auto"/>
                            </w:tcBorders>
                            <w:vAlign w:val="center"/>
                          </w:tcPr>
                          <w:p w14:paraId="73DE0858" w14:textId="77777777" w:rsidR="00A93915" w:rsidRPr="008A2A17" w:rsidRDefault="00A93915" w:rsidP="00B239FE">
                            <w:pPr>
                              <w:spacing w:line="0" w:lineRule="atLeast"/>
                              <w:jc w:val="right"/>
                              <w:rPr>
                                <w:rFonts w:ascii="標楷體" w:eastAsia="標楷體" w:hAnsi="標楷體"/>
                                <w:sz w:val="20"/>
                              </w:rPr>
                            </w:pPr>
                            <w:r w:rsidRPr="008A2A17">
                              <w:rPr>
                                <w:rFonts w:ascii="標楷體" w:eastAsia="標楷體" w:hAnsi="標楷體" w:hint="eastAsia"/>
                                <w:sz w:val="20"/>
                              </w:rPr>
                              <w:t>6個月</w:t>
                            </w:r>
                          </w:p>
                        </w:tc>
                        <w:tc>
                          <w:tcPr>
                            <w:tcW w:w="1779" w:type="dxa"/>
                            <w:tcBorders>
                              <w:top w:val="single" w:sz="4" w:space="0" w:color="auto"/>
                              <w:left w:val="single" w:sz="4" w:space="0" w:color="auto"/>
                              <w:bottom w:val="single" w:sz="4" w:space="0" w:color="auto"/>
                              <w:right w:val="single" w:sz="4" w:space="0" w:color="auto"/>
                            </w:tcBorders>
                            <w:vAlign w:val="center"/>
                          </w:tcPr>
                          <w:p w14:paraId="27F304EB" w14:textId="77777777" w:rsidR="00A93915" w:rsidRPr="008A2A17" w:rsidRDefault="00A93915" w:rsidP="00B239FE">
                            <w:pPr>
                              <w:spacing w:line="0" w:lineRule="atLeast"/>
                              <w:jc w:val="right"/>
                              <w:rPr>
                                <w:rFonts w:ascii="標楷體" w:eastAsia="標楷體" w:hAnsi="標楷體"/>
                                <w:sz w:val="20"/>
                              </w:rPr>
                            </w:pPr>
                            <w:r w:rsidRPr="008A2A17">
                              <w:rPr>
                                <w:rFonts w:ascii="標楷體" w:eastAsia="標楷體" w:hAnsi="標楷體" w:hint="eastAsia"/>
                                <w:sz w:val="20"/>
                              </w:rPr>
                              <w:t>3個月</w:t>
                            </w:r>
                          </w:p>
                        </w:tc>
                      </w:tr>
                      <w:tr w:rsidR="00A93915" w:rsidRPr="00B511ED" w14:paraId="27252932" w14:textId="77777777" w:rsidTr="00DD5B06">
                        <w:trPr>
                          <w:jc w:val="center"/>
                        </w:trPr>
                        <w:tc>
                          <w:tcPr>
                            <w:tcW w:w="4606" w:type="dxa"/>
                            <w:gridSpan w:val="3"/>
                            <w:tcBorders>
                              <w:top w:val="single" w:sz="4" w:space="0" w:color="auto"/>
                              <w:left w:val="nil"/>
                              <w:bottom w:val="nil"/>
                              <w:right w:val="nil"/>
                            </w:tcBorders>
                            <w:vAlign w:val="center"/>
                          </w:tcPr>
                          <w:p w14:paraId="5CB47543" w14:textId="459F3E1D" w:rsidR="00A93915" w:rsidRPr="008A2A17" w:rsidRDefault="00A93915" w:rsidP="008A2A17">
                            <w:pPr>
                              <w:adjustRightInd w:val="0"/>
                              <w:spacing w:line="240" w:lineRule="exact"/>
                              <w:rPr>
                                <w:rFonts w:ascii="標楷體" w:eastAsia="標楷體" w:hAnsi="標楷體"/>
                                <w:sz w:val="18"/>
                              </w:rPr>
                            </w:pPr>
                            <w:proofErr w:type="gramStart"/>
                            <w:r w:rsidRPr="008A2A17">
                              <w:rPr>
                                <w:rFonts w:ascii="標楷體" w:eastAsia="標楷體" w:hAnsi="標楷體" w:hint="eastAsia"/>
                                <w:sz w:val="18"/>
                              </w:rPr>
                              <w:t>註</w:t>
                            </w:r>
                            <w:proofErr w:type="gramEnd"/>
                            <w:r w:rsidRPr="008A2A17">
                              <w:rPr>
                                <w:rFonts w:ascii="標楷體" w:eastAsia="標楷體" w:hAnsi="標楷體"/>
                                <w:sz w:val="18"/>
                              </w:rPr>
                              <w:t>：</w:t>
                            </w:r>
                            <w:r w:rsidRPr="008A2A17">
                              <w:rPr>
                                <w:rFonts w:ascii="標楷體" w:eastAsia="標楷體" w:hAnsi="標楷體" w:hint="eastAsia"/>
                                <w:sz w:val="18"/>
                              </w:rPr>
                              <w:t>1.資</w:t>
                            </w:r>
                            <w:r w:rsidRPr="008A2A17">
                              <w:rPr>
                                <w:rFonts w:ascii="標楷體" w:eastAsia="標楷體" w:hAnsi="標楷體"/>
                                <w:sz w:val="18"/>
                              </w:rPr>
                              <w:t>料時間：</w:t>
                            </w:r>
                            <w:r w:rsidR="004425AD">
                              <w:rPr>
                                <w:rFonts w:ascii="標楷體" w:eastAsia="標楷體" w:hAnsi="標楷體" w:hint="eastAsia"/>
                                <w:sz w:val="18"/>
                              </w:rPr>
                              <w:t>截</w:t>
                            </w:r>
                            <w:r w:rsidRPr="008A2A17">
                              <w:rPr>
                                <w:rFonts w:ascii="標楷體" w:eastAsia="標楷體" w:hAnsi="標楷體"/>
                                <w:sz w:val="18"/>
                              </w:rPr>
                              <w:t>至</w:t>
                            </w:r>
                            <w:r w:rsidRPr="008A2A17">
                              <w:rPr>
                                <w:rFonts w:ascii="標楷體" w:eastAsia="標楷體" w:hAnsi="標楷體" w:hint="eastAsia"/>
                                <w:sz w:val="18"/>
                              </w:rPr>
                              <w:t>111年12月31日</w:t>
                            </w:r>
                            <w:r w:rsidRPr="008A2A17">
                              <w:rPr>
                                <w:rFonts w:ascii="標楷體" w:eastAsia="標楷體" w:hAnsi="標楷體"/>
                                <w:sz w:val="18"/>
                              </w:rPr>
                              <w:t>止。</w:t>
                            </w:r>
                          </w:p>
                          <w:p w14:paraId="12036422" w14:textId="77777777" w:rsidR="00A93915" w:rsidRPr="008A2A17" w:rsidRDefault="00A93915" w:rsidP="008A2A17">
                            <w:pPr>
                              <w:adjustRightInd w:val="0"/>
                              <w:spacing w:line="240" w:lineRule="exact"/>
                              <w:rPr>
                                <w:rFonts w:ascii="標楷體" w:eastAsia="標楷體" w:hAnsi="標楷體"/>
                                <w:sz w:val="20"/>
                              </w:rPr>
                            </w:pPr>
                            <w:r w:rsidRPr="008A2A17">
                              <w:rPr>
                                <w:rFonts w:ascii="標楷體" w:eastAsia="標楷體" w:hAnsi="標楷體" w:hint="eastAsia"/>
                                <w:sz w:val="18"/>
                              </w:rPr>
                              <w:t xml:space="preserve">　　2.資料來源：整理自</w:t>
                            </w:r>
                            <w:proofErr w:type="gramStart"/>
                            <w:r w:rsidRPr="008A2A17">
                              <w:rPr>
                                <w:rFonts w:ascii="標楷體" w:eastAsia="標楷體" w:hAnsi="標楷體" w:hint="eastAsia"/>
                                <w:sz w:val="18"/>
                              </w:rPr>
                              <w:t>臺鐵局</w:t>
                            </w:r>
                            <w:proofErr w:type="gramEnd"/>
                            <w:r w:rsidRPr="008A2A17">
                              <w:rPr>
                                <w:rFonts w:ascii="標楷體" w:eastAsia="標楷體" w:hAnsi="標楷體" w:hint="eastAsia"/>
                                <w:sz w:val="18"/>
                              </w:rPr>
                              <w:t>提</w:t>
                            </w:r>
                            <w:r w:rsidRPr="008A2A17">
                              <w:rPr>
                                <w:rFonts w:ascii="標楷體" w:eastAsia="標楷體" w:hAnsi="標楷體"/>
                                <w:sz w:val="18"/>
                              </w:rPr>
                              <w:t>供資料</w:t>
                            </w:r>
                            <w:r w:rsidRPr="008A2A17">
                              <w:rPr>
                                <w:rFonts w:ascii="標楷體" w:eastAsia="標楷體" w:hAnsi="標楷體" w:hint="eastAsia"/>
                                <w:sz w:val="18"/>
                              </w:rPr>
                              <w:t>。</w:t>
                            </w:r>
                          </w:p>
                        </w:tc>
                      </w:tr>
                    </w:tbl>
                    <w:p w14:paraId="57AA2985" w14:textId="77777777" w:rsidR="00A93915" w:rsidRPr="00965627" w:rsidRDefault="00A93915" w:rsidP="00A93915">
                      <w:pPr>
                        <w:spacing w:beforeLines="15" w:before="54" w:line="240" w:lineRule="exact"/>
                      </w:pPr>
                    </w:p>
                  </w:txbxContent>
                </v:textbox>
                <w10:wrap type="square" anchorx="margin"/>
              </v:shape>
            </w:pict>
          </mc:Fallback>
        </mc:AlternateContent>
      </w:r>
      <w:r w:rsidR="00A93915" w:rsidRPr="007626FD">
        <w:t>期檢討庫存情形，</w:t>
      </w:r>
      <w:r w:rsidR="00A93915" w:rsidRPr="007626FD">
        <w:rPr>
          <w:rFonts w:hint="eastAsia"/>
        </w:rPr>
        <w:t>前</w:t>
      </w:r>
      <w:r w:rsidR="00A93915" w:rsidRPr="007626FD">
        <w:t>經交通部於109年6月同意解除列管。</w:t>
      </w:r>
      <w:r w:rsidR="00A93915" w:rsidRPr="007626FD">
        <w:rPr>
          <w:rFonts w:hint="eastAsia"/>
        </w:rPr>
        <w:t>經查</w:t>
      </w:r>
      <w:proofErr w:type="gramStart"/>
      <w:r w:rsidR="00A93915" w:rsidRPr="007626FD">
        <w:rPr>
          <w:rFonts w:hint="eastAsia"/>
        </w:rPr>
        <w:t>臺鐵</w:t>
      </w:r>
      <w:r w:rsidR="00A93915" w:rsidRPr="007626FD">
        <w:t>局</w:t>
      </w:r>
      <w:proofErr w:type="gramEnd"/>
      <w:r w:rsidR="00A93915" w:rsidRPr="007626FD">
        <w:t>機務行車關鍵性材料（下稱關鍵性材料）管理情形，核有：（1）</w:t>
      </w:r>
      <w:r w:rsidR="00A93915" w:rsidRPr="007626FD">
        <w:rPr>
          <w:rFonts w:hint="eastAsia"/>
        </w:rPr>
        <w:t>關鍵性材料</w:t>
      </w:r>
      <w:r w:rsidR="00A93915" w:rsidRPr="007626FD">
        <w:t>列管範圍未</w:t>
      </w:r>
      <w:proofErr w:type="gramStart"/>
      <w:r w:rsidR="00A93915" w:rsidRPr="007626FD">
        <w:t>臻</w:t>
      </w:r>
      <w:proofErr w:type="gramEnd"/>
      <w:r w:rsidR="00A93915" w:rsidRPr="007626FD">
        <w:t>周全，漏未管控市場品及外洋料等2類關鍵性材料庫存與採購情形，相關管理規範對於訂製品及內購外洋料等2類關鍵性材料之動支時間未盡一致</w:t>
      </w:r>
      <w:r w:rsidR="00A93915" w:rsidRPr="008A2A17">
        <w:rPr>
          <w:rFonts w:hint="eastAsia"/>
          <w:color w:val="000000" w:themeColor="text1"/>
        </w:rPr>
        <w:t>（</w:t>
      </w:r>
      <w:r w:rsidR="00A93915" w:rsidRPr="008A2A17">
        <w:rPr>
          <w:rStyle w:val="mark"/>
          <w:color w:val="000000" w:themeColor="text1"/>
        </w:rPr>
        <w:fldChar w:fldCharType="begin"/>
      </w:r>
      <w:r w:rsidR="00A93915" w:rsidRPr="008A2A17">
        <w:rPr>
          <w:rStyle w:val="mark"/>
          <w:color w:val="000000" w:themeColor="text1"/>
        </w:rPr>
        <w:instrText xml:space="preserve"> </w:instrText>
      </w:r>
      <w:r w:rsidR="00A93915" w:rsidRPr="008A2A17">
        <w:rPr>
          <w:rStyle w:val="mark"/>
          <w:rFonts w:hint="eastAsia"/>
          <w:color w:val="000000" w:themeColor="text1"/>
        </w:rPr>
        <w:instrText>REF _Ref138358459 \h</w:instrText>
      </w:r>
      <w:r w:rsidR="00A93915" w:rsidRPr="008A2A17">
        <w:rPr>
          <w:rStyle w:val="mark"/>
          <w:color w:val="000000" w:themeColor="text1"/>
        </w:rPr>
        <w:instrText xml:space="preserve">  \* MERGEFORMAT </w:instrText>
      </w:r>
      <w:r w:rsidR="00A93915" w:rsidRPr="008A2A17">
        <w:rPr>
          <w:rStyle w:val="mark"/>
          <w:color w:val="000000" w:themeColor="text1"/>
        </w:rPr>
      </w:r>
      <w:r w:rsidR="00A93915" w:rsidRPr="008A2A17">
        <w:rPr>
          <w:rStyle w:val="mark"/>
          <w:color w:val="000000" w:themeColor="text1"/>
        </w:rPr>
        <w:fldChar w:fldCharType="separate"/>
      </w:r>
      <w:r w:rsidR="00A93915" w:rsidRPr="008A2A17">
        <w:rPr>
          <w:rStyle w:val="mark"/>
          <w:color w:val="000000" w:themeColor="text1"/>
        </w:rPr>
        <w:t>表7</w:t>
      </w:r>
      <w:r w:rsidR="00A93915" w:rsidRPr="008A2A17">
        <w:rPr>
          <w:rStyle w:val="mark"/>
          <w:color w:val="000000" w:themeColor="text1"/>
        </w:rPr>
        <w:fldChar w:fldCharType="end"/>
      </w:r>
      <w:r w:rsidR="00A93915" w:rsidRPr="008A2A17">
        <w:rPr>
          <w:color w:val="000000" w:themeColor="text1"/>
        </w:rPr>
        <w:t>），</w:t>
      </w:r>
      <w:r w:rsidR="00A93915" w:rsidRPr="007626FD">
        <w:t>且關鍵性材料之月均耗用量計算未盡確實，漏未計算各用料單位自行採購關鍵性材料之耗用量，</w:t>
      </w:r>
      <w:proofErr w:type="gramStart"/>
      <w:r w:rsidR="00A93915" w:rsidRPr="007626FD">
        <w:rPr>
          <w:rFonts w:hint="eastAsia"/>
        </w:rPr>
        <w:t>致</w:t>
      </w:r>
      <w:r w:rsidR="00A93915" w:rsidRPr="007626FD">
        <w:t>請購</w:t>
      </w:r>
      <w:proofErr w:type="gramEnd"/>
      <w:r w:rsidR="00A93915" w:rsidRPr="007626FD">
        <w:t>點之認定與實際需求</w:t>
      </w:r>
      <w:r w:rsidR="00A93915" w:rsidRPr="007626FD">
        <w:rPr>
          <w:rFonts w:hint="eastAsia"/>
        </w:rPr>
        <w:t>存</w:t>
      </w:r>
      <w:r w:rsidR="00A93915" w:rsidRPr="007626FD">
        <w:t>有落差，影響材料採購及庫存管理效能；（2）</w:t>
      </w:r>
      <w:r w:rsidR="00A93915" w:rsidRPr="007626FD">
        <w:rPr>
          <w:rFonts w:hint="eastAsia"/>
        </w:rPr>
        <w:t>據該</w:t>
      </w:r>
      <w:r w:rsidR="00A93915" w:rsidRPr="007626FD">
        <w:t>局</w:t>
      </w:r>
      <w:proofErr w:type="gramStart"/>
      <w:r w:rsidR="00A93915" w:rsidRPr="007626FD">
        <w:rPr>
          <w:rFonts w:hint="eastAsia"/>
        </w:rPr>
        <w:t>臺</w:t>
      </w:r>
      <w:proofErr w:type="gramEnd"/>
      <w:r w:rsidR="00A93915" w:rsidRPr="007626FD">
        <w:t>北機廠（於</w:t>
      </w:r>
      <w:r w:rsidR="00A93915" w:rsidRPr="007626FD">
        <w:rPr>
          <w:rFonts w:hint="eastAsia"/>
        </w:rPr>
        <w:t>111年6月28日</w:t>
      </w:r>
      <w:r w:rsidR="00A93915" w:rsidRPr="007626FD">
        <w:t>更</w:t>
      </w:r>
      <w:r w:rsidR="00A93915" w:rsidRPr="007626FD">
        <w:rPr>
          <w:rFonts w:hint="eastAsia"/>
        </w:rPr>
        <w:t>名</w:t>
      </w:r>
      <w:r w:rsidR="00A93915" w:rsidRPr="007626FD">
        <w:t>為</w:t>
      </w:r>
      <w:proofErr w:type="gramStart"/>
      <w:r w:rsidR="00A93915" w:rsidRPr="007626FD">
        <w:t>富岡機廠</w:t>
      </w:r>
      <w:proofErr w:type="gramEnd"/>
      <w:r w:rsidR="00A93915" w:rsidRPr="007626FD">
        <w:t>，下</w:t>
      </w:r>
      <w:proofErr w:type="gramStart"/>
      <w:r w:rsidR="00A93915" w:rsidRPr="007626FD">
        <w:t>稱富岡機</w:t>
      </w:r>
      <w:proofErr w:type="gramEnd"/>
      <w:r w:rsidR="00A93915" w:rsidRPr="007626FD">
        <w:t>廠</w:t>
      </w:r>
      <w:r w:rsidR="00A93915" w:rsidRPr="007626FD">
        <w:rPr>
          <w:rFonts w:hint="eastAsia"/>
        </w:rPr>
        <w:t>）</w:t>
      </w:r>
      <w:r w:rsidR="00A93915" w:rsidRPr="007626FD">
        <w:t>109至111年度提出用料需求計畫，計有3,954項次維修材料，惟截至111年10月底止</w:t>
      </w:r>
      <w:r w:rsidR="00A93915" w:rsidRPr="007626FD">
        <w:rPr>
          <w:rFonts w:hint="eastAsia"/>
        </w:rPr>
        <w:t>，仍</w:t>
      </w:r>
      <w:r w:rsidR="00A93915" w:rsidRPr="007626FD">
        <w:t>有</w:t>
      </w:r>
      <w:proofErr w:type="gramStart"/>
      <w:r w:rsidR="00A93915" w:rsidRPr="007626FD">
        <w:t>4成</w:t>
      </w:r>
      <w:proofErr w:type="gramEnd"/>
      <w:r w:rsidR="00A93915" w:rsidRPr="007626FD">
        <w:t>維修材料未完成採購</w:t>
      </w:r>
      <w:proofErr w:type="gramStart"/>
      <w:r w:rsidR="00A93915" w:rsidRPr="007626FD">
        <w:t>及交料作業</w:t>
      </w:r>
      <w:proofErr w:type="gramEnd"/>
      <w:r w:rsidR="00A93915" w:rsidRPr="007626FD">
        <w:rPr>
          <w:rFonts w:hint="eastAsia"/>
        </w:rPr>
        <w:t>，</w:t>
      </w:r>
      <w:r w:rsidR="00A93915" w:rsidRPr="007626FD">
        <w:t>復因</w:t>
      </w:r>
      <w:proofErr w:type="gramStart"/>
      <w:r w:rsidR="00A93915" w:rsidRPr="007626FD">
        <w:t>臺鐵局</w:t>
      </w:r>
      <w:proofErr w:type="gramEnd"/>
      <w:r w:rsidR="00A93915" w:rsidRPr="007626FD">
        <w:t>未就採購進度建置相關管控及統計分析機制，亦未探究未完成採購作業原因，</w:t>
      </w:r>
      <w:r w:rsidR="00A93915" w:rsidRPr="007626FD">
        <w:rPr>
          <w:rFonts w:hint="eastAsia"/>
        </w:rPr>
        <w:t>致該機廠</w:t>
      </w:r>
      <w:r w:rsidR="00A93915" w:rsidRPr="007626FD">
        <w:t>於</w:t>
      </w:r>
      <w:r w:rsidR="00A93915" w:rsidRPr="007626FD">
        <w:rPr>
          <w:rFonts w:hint="eastAsia"/>
        </w:rPr>
        <w:t>提</w:t>
      </w:r>
      <w:r w:rsidR="00A93915" w:rsidRPr="007626FD">
        <w:t>報次</w:t>
      </w:r>
      <w:proofErr w:type="gramStart"/>
      <w:r w:rsidR="00A93915" w:rsidRPr="007626FD">
        <w:t>2</w:t>
      </w:r>
      <w:proofErr w:type="gramEnd"/>
      <w:r w:rsidR="00A93915" w:rsidRPr="007626FD">
        <w:t>年度用料需求計畫時重複提列相關需求；另抽查</w:t>
      </w:r>
      <w:proofErr w:type="gramStart"/>
      <w:r w:rsidR="00A93915" w:rsidRPr="007626FD">
        <w:t>富岡機廠</w:t>
      </w:r>
      <w:proofErr w:type="gramEnd"/>
      <w:r w:rsidR="00A93915" w:rsidRPr="007626FD">
        <w:t>等用料單位109至111年度資本支出工</w:t>
      </w:r>
      <w:r w:rsidR="00A93915" w:rsidRPr="007626FD">
        <w:rPr>
          <w:rFonts w:hint="eastAsia"/>
        </w:rPr>
        <w:t>程類材料之</w:t>
      </w:r>
      <w:r w:rsidR="00A93915" w:rsidRPr="007626FD">
        <w:t>預算列支</w:t>
      </w:r>
      <w:r w:rsidR="00A93915" w:rsidRPr="007626FD">
        <w:rPr>
          <w:rFonts w:hint="eastAsia"/>
        </w:rPr>
        <w:t>情</w:t>
      </w:r>
      <w:r w:rsidR="00A93915" w:rsidRPr="007626FD">
        <w:t>形，</w:t>
      </w:r>
      <w:proofErr w:type="gramStart"/>
      <w:r w:rsidR="00A93915" w:rsidRPr="007626FD">
        <w:t>間</w:t>
      </w:r>
      <w:r w:rsidR="00A93915" w:rsidRPr="007626FD">
        <w:rPr>
          <w:rFonts w:hint="eastAsia"/>
        </w:rPr>
        <w:t>有材料</w:t>
      </w:r>
      <w:proofErr w:type="gramEnd"/>
      <w:r w:rsidR="00A93915" w:rsidRPr="007626FD">
        <w:rPr>
          <w:rFonts w:hint="eastAsia"/>
        </w:rPr>
        <w:t>領用後</w:t>
      </w:r>
      <w:r w:rsidR="00A93915" w:rsidRPr="007626FD">
        <w:t>因當年度用料預算不敷支應，</w:t>
      </w:r>
      <w:proofErr w:type="gramStart"/>
      <w:r w:rsidR="00A93915" w:rsidRPr="007626FD">
        <w:t>逕</w:t>
      </w:r>
      <w:proofErr w:type="gramEnd"/>
      <w:r w:rsidR="00A93915" w:rsidRPr="007626FD">
        <w:t>於次年度核銷等欠妥</w:t>
      </w:r>
      <w:r w:rsidR="00A93915" w:rsidRPr="007626FD">
        <w:rPr>
          <w:rFonts w:hint="eastAsia"/>
        </w:rPr>
        <w:t>情事</w:t>
      </w:r>
      <w:r w:rsidR="00A93915" w:rsidRPr="007626FD">
        <w:t>，不利</w:t>
      </w:r>
      <w:proofErr w:type="gramStart"/>
      <w:r w:rsidR="00A93915" w:rsidRPr="007626FD">
        <w:t>覈</w:t>
      </w:r>
      <w:proofErr w:type="gramEnd"/>
      <w:r w:rsidR="00A93915" w:rsidRPr="007626FD">
        <w:t>實呈現用料預算執行結果，允當表達實際營運狀況；（3）</w:t>
      </w:r>
      <w:proofErr w:type="gramStart"/>
      <w:r w:rsidR="00A93915" w:rsidRPr="007626FD">
        <w:rPr>
          <w:rFonts w:hint="eastAsia"/>
        </w:rPr>
        <w:t>富岡</w:t>
      </w:r>
      <w:r w:rsidR="00A93915" w:rsidRPr="007626FD">
        <w:t>機廠</w:t>
      </w:r>
      <w:proofErr w:type="gramEnd"/>
      <w:r w:rsidR="00A93915" w:rsidRPr="007626FD">
        <w:t>為辦理E402電力機車檢修作業</w:t>
      </w:r>
      <w:r w:rsidR="00A93915" w:rsidRPr="007626FD">
        <w:rPr>
          <w:rFonts w:hint="eastAsia"/>
        </w:rPr>
        <w:t>，</w:t>
      </w:r>
      <w:r w:rsidR="00A93915" w:rsidRPr="007626FD">
        <w:t>領用相關檢修材料計118萬餘元</w:t>
      </w:r>
      <w:r w:rsidR="00A93915" w:rsidRPr="007626FD">
        <w:rPr>
          <w:rFonts w:hint="eastAsia"/>
        </w:rPr>
        <w:t>，該機車</w:t>
      </w:r>
      <w:r w:rsidR="00A93915" w:rsidRPr="007626FD">
        <w:t>因受損嚴重經會議決議報廢，惟該機廠自行保管</w:t>
      </w:r>
      <w:r w:rsidR="00A93915" w:rsidRPr="007626FD">
        <w:rPr>
          <w:rFonts w:hint="eastAsia"/>
        </w:rPr>
        <w:t>該</w:t>
      </w:r>
      <w:r w:rsidR="00A93915" w:rsidRPr="007626FD">
        <w:t>批</w:t>
      </w:r>
      <w:r w:rsidR="00A93915" w:rsidRPr="007626FD">
        <w:rPr>
          <w:rFonts w:hint="eastAsia"/>
        </w:rPr>
        <w:t>已</w:t>
      </w:r>
      <w:r w:rsidR="00A93915" w:rsidRPr="007626FD">
        <w:t>領未用之材料逾半年，</w:t>
      </w:r>
      <w:r w:rsidR="00A93915" w:rsidRPr="007626FD">
        <w:rPr>
          <w:rFonts w:hint="eastAsia"/>
        </w:rPr>
        <w:t>未及時依</w:t>
      </w:r>
      <w:r w:rsidR="00A93915" w:rsidRPr="007626FD">
        <w:t>材料管理須知規定</w:t>
      </w:r>
      <w:r w:rsidR="00A93915" w:rsidRPr="007626FD">
        <w:rPr>
          <w:rFonts w:hint="eastAsia"/>
        </w:rPr>
        <w:t>辦理</w:t>
      </w:r>
      <w:r w:rsidR="00A93915" w:rsidRPr="007626FD">
        <w:t>繳庫，</w:t>
      </w:r>
      <w:r w:rsidR="00A93915" w:rsidRPr="007626FD">
        <w:rPr>
          <w:rFonts w:hint="eastAsia"/>
        </w:rPr>
        <w:t>致有部分</w:t>
      </w:r>
      <w:proofErr w:type="gramStart"/>
      <w:r w:rsidR="00A93915" w:rsidRPr="007626FD">
        <w:rPr>
          <w:rFonts w:hint="eastAsia"/>
        </w:rPr>
        <w:t>材料因帳</w:t>
      </w:r>
      <w:r w:rsidR="00A93915" w:rsidRPr="007626FD">
        <w:t>載</w:t>
      </w:r>
      <w:proofErr w:type="gramEnd"/>
      <w:r w:rsidR="00A93915" w:rsidRPr="007626FD">
        <w:rPr>
          <w:rFonts w:hint="eastAsia"/>
        </w:rPr>
        <w:t>存量用罄，而需另行調撥或採購，且該機車檢</w:t>
      </w:r>
      <w:r w:rsidR="00A93915" w:rsidRPr="007626FD">
        <w:t>修紀錄</w:t>
      </w:r>
      <w:r w:rsidR="00A93915" w:rsidRPr="007626FD">
        <w:rPr>
          <w:rFonts w:hint="eastAsia"/>
        </w:rPr>
        <w:t>未翔</w:t>
      </w:r>
      <w:r w:rsidR="00A93915" w:rsidRPr="007626FD">
        <w:t>實記載</w:t>
      </w:r>
      <w:r w:rsidR="00A93915" w:rsidRPr="007626FD">
        <w:rPr>
          <w:rFonts w:hint="eastAsia"/>
        </w:rPr>
        <w:t>維</w:t>
      </w:r>
      <w:r w:rsidR="00A93915" w:rsidRPr="007626FD">
        <w:t>修材料</w:t>
      </w:r>
      <w:r w:rsidR="00A93915" w:rsidRPr="007626FD">
        <w:rPr>
          <w:rFonts w:hint="eastAsia"/>
        </w:rPr>
        <w:t>領</w:t>
      </w:r>
      <w:r w:rsidR="00A93915" w:rsidRPr="007626FD">
        <w:t>用及更換情形，</w:t>
      </w:r>
      <w:r w:rsidR="00A93915" w:rsidRPr="007626FD">
        <w:rPr>
          <w:rFonts w:hint="eastAsia"/>
        </w:rPr>
        <w:t>報廢</w:t>
      </w:r>
      <w:r w:rsidR="00A93915" w:rsidRPr="007626FD">
        <w:t>車輛維修材料領用</w:t>
      </w:r>
      <w:r w:rsidR="00A93915" w:rsidRPr="007626FD">
        <w:rPr>
          <w:rFonts w:hint="eastAsia"/>
        </w:rPr>
        <w:t>管</w:t>
      </w:r>
      <w:r w:rsidR="00A93915" w:rsidRPr="007626FD">
        <w:t>理</w:t>
      </w:r>
      <w:proofErr w:type="gramStart"/>
      <w:r w:rsidR="00A93915" w:rsidRPr="007626FD">
        <w:t>機制</w:t>
      </w:r>
      <w:r w:rsidR="00A93915" w:rsidRPr="007626FD">
        <w:rPr>
          <w:rFonts w:hint="eastAsia"/>
        </w:rPr>
        <w:t>顯欠確實</w:t>
      </w:r>
      <w:proofErr w:type="gramEnd"/>
      <w:r w:rsidR="00A93915" w:rsidRPr="007626FD">
        <w:t>等情事，經函請</w:t>
      </w:r>
      <w:proofErr w:type="gramStart"/>
      <w:r w:rsidR="00A93915" w:rsidRPr="007626FD">
        <w:t>臺鐵局</w:t>
      </w:r>
      <w:proofErr w:type="gramEnd"/>
      <w:r w:rsidR="00A93915" w:rsidRPr="007626FD">
        <w:t>檢討改善。據復：（1）</w:t>
      </w:r>
      <w:r w:rsidR="00A93915" w:rsidRPr="007626FD">
        <w:rPr>
          <w:rFonts w:hint="eastAsia"/>
        </w:rPr>
        <w:t>將視需要列管市場品及外洋料等2類關鍵性材料庫存及採購情形</w:t>
      </w:r>
      <w:r w:rsidR="00A93915" w:rsidRPr="007626FD">
        <w:t>，及檢討修訂「</w:t>
      </w:r>
      <w:r w:rsidR="00A93915" w:rsidRPr="007626FD">
        <w:rPr>
          <w:rFonts w:hint="eastAsia"/>
        </w:rPr>
        <w:t>機務行車關鍵性材料存量基準表」關鍵性材料動支時間等</w:t>
      </w:r>
      <w:r w:rsidR="00A93915" w:rsidRPr="007626FD">
        <w:t>規範</w:t>
      </w:r>
      <w:r w:rsidR="00A93915" w:rsidRPr="007626FD">
        <w:rPr>
          <w:rFonts w:hint="eastAsia"/>
        </w:rPr>
        <w:t>，並將</w:t>
      </w:r>
      <w:r w:rsidR="00A93915" w:rsidRPr="007626FD">
        <w:t>各用料單位自行採購關鍵性材料耗用情形</w:t>
      </w:r>
      <w:r w:rsidR="00A93915" w:rsidRPr="007626FD">
        <w:rPr>
          <w:rFonts w:hint="eastAsia"/>
        </w:rPr>
        <w:t>併入關鍵性材料月均耗用量計算範圍，以完善關鍵性材料管理機制；（2）經檢討</w:t>
      </w:r>
      <w:proofErr w:type="gramStart"/>
      <w:r w:rsidR="00A93915" w:rsidRPr="007626FD">
        <w:rPr>
          <w:rFonts w:hint="eastAsia"/>
        </w:rPr>
        <w:t>4成</w:t>
      </w:r>
      <w:proofErr w:type="gramEnd"/>
      <w:r w:rsidR="00A93915" w:rsidRPr="007626FD">
        <w:rPr>
          <w:rFonts w:hint="eastAsia"/>
        </w:rPr>
        <w:t>用料需求未完成採購，主要係未獲廠商報價、停產等因素，未來將</w:t>
      </w:r>
      <w:r w:rsidR="00A93915" w:rsidRPr="007626FD">
        <w:t>請用料單位提出購料需求時，先行運用材料管理資訊系統查詢庫存、</w:t>
      </w:r>
      <w:proofErr w:type="gramStart"/>
      <w:r w:rsidR="00A93915" w:rsidRPr="007626FD">
        <w:t>在途等資訊</w:t>
      </w:r>
      <w:proofErr w:type="gramEnd"/>
      <w:r w:rsidR="00A93915" w:rsidRPr="007626FD">
        <w:t>，</w:t>
      </w:r>
      <w:r w:rsidR="00A93915" w:rsidRPr="007626FD">
        <w:rPr>
          <w:rFonts w:hint="eastAsia"/>
        </w:rPr>
        <w:t>以利用料單位即時改</w:t>
      </w:r>
      <w:proofErr w:type="gramStart"/>
      <w:r w:rsidR="00A93915" w:rsidRPr="007626FD">
        <w:rPr>
          <w:rFonts w:hint="eastAsia"/>
        </w:rPr>
        <w:t>採</w:t>
      </w:r>
      <w:proofErr w:type="gramEnd"/>
      <w:r w:rsidR="00A93915" w:rsidRPr="007626FD">
        <w:rPr>
          <w:rFonts w:hint="eastAsia"/>
        </w:rPr>
        <w:t>其他採購方式及避免重複提出相同需求。另</w:t>
      </w:r>
      <w:r w:rsidR="00A93915" w:rsidRPr="007626FD">
        <w:t>已函請相關單位視需要調整用料預算，</w:t>
      </w:r>
      <w:proofErr w:type="gramStart"/>
      <w:r w:rsidR="00A93915" w:rsidRPr="007626FD">
        <w:t>俾</w:t>
      </w:r>
      <w:proofErr w:type="gramEnd"/>
      <w:r w:rsidR="00A93915" w:rsidRPr="007626FD">
        <w:t>利材料領用後於當年度核銷，</w:t>
      </w:r>
      <w:proofErr w:type="gramStart"/>
      <w:r w:rsidR="00A93915" w:rsidRPr="007626FD">
        <w:t>覈</w:t>
      </w:r>
      <w:proofErr w:type="gramEnd"/>
      <w:r w:rsidR="00A93915" w:rsidRPr="007626FD">
        <w:t>實呈現用料預算執行結果</w:t>
      </w:r>
      <w:r w:rsidR="00A93915" w:rsidRPr="007626FD">
        <w:rPr>
          <w:rFonts w:hint="eastAsia"/>
        </w:rPr>
        <w:t>；（3）已請該機廠強化報廢車輛維修材料</w:t>
      </w:r>
      <w:r w:rsidR="00A93915" w:rsidRPr="007626FD">
        <w:rPr>
          <w:rFonts w:hint="eastAsia"/>
        </w:rPr>
        <w:lastRenderedPageBreak/>
        <w:t>之監督管理，未來將預先規劃車輛報廢期程並依計畫執行，如遇有政策性或臨時狀況須報廢時，將及時通知</w:t>
      </w:r>
      <w:r w:rsidR="00A93915" w:rsidRPr="007626FD">
        <w:t>用料單位，避免車輛報廢除籍前仍領用材料等情事。</w:t>
      </w:r>
    </w:p>
    <w:p w14:paraId="6F411CCF" w14:textId="77777777" w:rsidR="00A93915" w:rsidRPr="007626FD" w:rsidRDefault="00A93915" w:rsidP="00C93D0D">
      <w:pPr>
        <w:pStyle w:val="02A45"/>
        <w:spacing w:line="580" w:lineRule="exact"/>
        <w:ind w:firstLine="1261"/>
      </w:pPr>
      <w:r w:rsidRPr="00304492">
        <w:rPr>
          <w:sz w:val="28"/>
          <w:szCs w:val="28"/>
        </w:rPr>
        <w:t>7.</w:t>
      </w:r>
      <w:r w:rsidRPr="00304492">
        <w:rPr>
          <w:rFonts w:hint="eastAsia"/>
          <w:sz w:val="28"/>
          <w:szCs w:val="28"/>
        </w:rPr>
        <w:t xml:space="preserve">　</w:t>
      </w:r>
      <w:r w:rsidRPr="0069672B">
        <w:rPr>
          <w:rFonts w:hint="eastAsia"/>
          <w:sz w:val="28"/>
          <w:szCs w:val="28"/>
        </w:rPr>
        <w:t>為</w:t>
      </w:r>
      <w:r w:rsidRPr="0069672B">
        <w:rPr>
          <w:rFonts w:cs="新細明體" w:hint="eastAsia"/>
          <w:kern w:val="0"/>
          <w:sz w:val="28"/>
          <w:szCs w:val="28"/>
        </w:rPr>
        <w:t>提升儲運效率，於</w:t>
      </w:r>
      <w:r w:rsidRPr="0069672B">
        <w:rPr>
          <w:rFonts w:hint="eastAsia"/>
          <w:snapToGrid w:val="0"/>
          <w:sz w:val="28"/>
          <w:szCs w:val="28"/>
        </w:rPr>
        <w:t>富岡基地建置材料自動倉儲系統，惟該系統未符契約所訂計算功能，且未能與</w:t>
      </w:r>
      <w:r w:rsidRPr="0069672B">
        <w:rPr>
          <w:sz w:val="28"/>
          <w:szCs w:val="28"/>
        </w:rPr>
        <w:t>材料管理</w:t>
      </w:r>
      <w:r w:rsidRPr="0069672B">
        <w:rPr>
          <w:rFonts w:hint="eastAsia"/>
          <w:sz w:val="28"/>
          <w:szCs w:val="28"/>
        </w:rPr>
        <w:t>資訊</w:t>
      </w:r>
      <w:r w:rsidRPr="0069672B">
        <w:rPr>
          <w:sz w:val="28"/>
          <w:szCs w:val="28"/>
        </w:rPr>
        <w:t>系統</w:t>
      </w:r>
      <w:proofErr w:type="gramStart"/>
      <w:r w:rsidRPr="0069672B">
        <w:rPr>
          <w:sz w:val="28"/>
          <w:szCs w:val="28"/>
        </w:rPr>
        <w:t>介</w:t>
      </w:r>
      <w:proofErr w:type="gramEnd"/>
      <w:r w:rsidRPr="0069672B">
        <w:rPr>
          <w:sz w:val="28"/>
          <w:szCs w:val="28"/>
        </w:rPr>
        <w:t>接</w:t>
      </w:r>
      <w:r w:rsidRPr="0069672B">
        <w:rPr>
          <w:rFonts w:hint="eastAsia"/>
          <w:sz w:val="28"/>
          <w:szCs w:val="28"/>
        </w:rPr>
        <w:t>，</w:t>
      </w:r>
      <w:proofErr w:type="gramStart"/>
      <w:r w:rsidRPr="0069672B">
        <w:rPr>
          <w:rFonts w:hint="eastAsia"/>
          <w:sz w:val="28"/>
          <w:szCs w:val="28"/>
        </w:rPr>
        <w:t>臺鐵局</w:t>
      </w:r>
      <w:proofErr w:type="gramEnd"/>
      <w:r w:rsidRPr="0069672B">
        <w:rPr>
          <w:rFonts w:hint="eastAsia"/>
          <w:sz w:val="28"/>
          <w:szCs w:val="28"/>
        </w:rPr>
        <w:t>於發現後長達6年餘仍未積極督促履約廠商改善；又未妥為規劃儲位規格，致降低儲存量能，均不符電腦化整合庫存及提升儲運效率之目標效能，允宜</w:t>
      </w:r>
      <w:proofErr w:type="gramStart"/>
      <w:r w:rsidRPr="0069672B">
        <w:rPr>
          <w:sz w:val="28"/>
          <w:szCs w:val="28"/>
        </w:rPr>
        <w:t>研</w:t>
      </w:r>
      <w:proofErr w:type="gramEnd"/>
      <w:r w:rsidRPr="0069672B">
        <w:rPr>
          <w:sz w:val="28"/>
          <w:szCs w:val="28"/>
        </w:rPr>
        <w:t>謀改善。</w:t>
      </w:r>
    </w:p>
    <w:p w14:paraId="2FFB159B" w14:textId="6B9DBD28" w:rsidR="00A93915" w:rsidRPr="007626FD" w:rsidRDefault="00820EAB" w:rsidP="001147AF">
      <w:pPr>
        <w:pStyle w:val="012"/>
        <w:spacing w:line="586" w:lineRule="exact"/>
        <w:ind w:firstLine="480"/>
      </w:pPr>
      <w:r>
        <w:rPr>
          <w:rFonts w:hint="eastAsia"/>
          <w:noProof/>
        </w:rPr>
        <mc:AlternateContent>
          <mc:Choice Requires="wps">
            <w:drawing>
              <wp:anchor distT="0" distB="0" distL="114300" distR="114300" simplePos="0" relativeHeight="251680256" behindDoc="0" locked="0" layoutInCell="1" allowOverlap="1" wp14:anchorId="1D6E886A" wp14:editId="3562B314">
                <wp:simplePos x="0" y="0"/>
                <wp:positionH relativeFrom="column">
                  <wp:posOffset>3851275</wp:posOffset>
                </wp:positionH>
                <wp:positionV relativeFrom="paragraph">
                  <wp:posOffset>3172460</wp:posOffset>
                </wp:positionV>
                <wp:extent cx="2443480" cy="257175"/>
                <wp:effectExtent l="0" t="0" r="0" b="9525"/>
                <wp:wrapNone/>
                <wp:docPr id="1762346270" name="文字方塊 2"/>
                <wp:cNvGraphicFramePr/>
                <a:graphic xmlns:a="http://schemas.openxmlformats.org/drawingml/2006/main">
                  <a:graphicData uri="http://schemas.microsoft.com/office/word/2010/wordprocessingShape">
                    <wps:wsp>
                      <wps:cNvSpPr txBox="1"/>
                      <wps:spPr>
                        <a:xfrm>
                          <a:off x="0" y="0"/>
                          <a:ext cx="2443480" cy="257175"/>
                        </a:xfrm>
                        <a:prstGeom prst="rect">
                          <a:avLst/>
                        </a:prstGeom>
                        <a:solidFill>
                          <a:schemeClr val="lt1"/>
                        </a:solidFill>
                        <a:ln w="6350">
                          <a:noFill/>
                        </a:ln>
                      </wps:spPr>
                      <wps:txbx>
                        <w:txbxContent>
                          <w:p w14:paraId="7800D767" w14:textId="72B1240D" w:rsidR="00820EAB" w:rsidRDefault="00820EAB" w:rsidP="00820EAB">
                            <w:pPr>
                              <w:spacing w:line="200" w:lineRule="exact"/>
                            </w:pPr>
                            <w:r w:rsidRPr="0069672B">
                              <w:rPr>
                                <w:rFonts w:ascii="標楷體" w:eastAsia="標楷體" w:hAnsi="標楷體" w:cs="新細明體" w:hint="eastAsia"/>
                                <w:kern w:val="0"/>
                                <w:sz w:val="18"/>
                                <w:szCs w:val="18"/>
                              </w:rPr>
                              <w:t>資料來源：本部於</w:t>
                            </w:r>
                            <w:r w:rsidRPr="0069672B">
                              <w:rPr>
                                <w:rFonts w:ascii="標楷體" w:eastAsia="標楷體" w:hAnsi="標楷體" w:cs="新細明體"/>
                                <w:kern w:val="0"/>
                                <w:sz w:val="18"/>
                                <w:szCs w:val="18"/>
                              </w:rPr>
                              <w:t>111年10月25日拍攝。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D6E886A" id="_x0000_s1040" type="#_x0000_t202" style="position:absolute;left:0;text-align:left;margin-left:303.25pt;margin-top:249.8pt;width:192.4pt;height:20.25pt;z-index:25168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" fillcolor="white [3201]" stroked="f" strokeweight=".5pt">
                <v:textbox>
                  <w:txbxContent>
                    <w:p w14:paraId="7800D767" w14:textId="72B1240D" w:rsidR="00820EAB" w:rsidRDefault="00820EAB" w:rsidP="00820EAB">
                      <w:pPr>
                        <w:spacing w:line="200" w:lineRule="exact"/>
                      </w:pPr>
                      <w:r w:rsidRPr="0069672B">
                        <w:rPr>
                          <w:rFonts w:ascii="標楷體" w:eastAsia="標楷體" w:hAnsi="標楷體" w:cs="新細明體" w:hint="eastAsia"/>
                          <w:kern w:val="0"/>
                          <w:sz w:val="18"/>
                          <w:szCs w:val="18"/>
                        </w:rPr>
                        <w:t>資料來源：本部於</w:t>
                      </w:r>
                      <w:r w:rsidRPr="0069672B">
                        <w:rPr>
                          <w:rFonts w:ascii="標楷體" w:eastAsia="標楷體" w:hAnsi="標楷體" w:cs="新細明體"/>
                          <w:kern w:val="0"/>
                          <w:sz w:val="18"/>
                          <w:szCs w:val="18"/>
                        </w:rPr>
                        <w:t>111年10月25日拍攝。</w:t>
                      </w:r>
                    </w:p>
                  </w:txbxContent>
                </v:textbox>
              </v:shape>
            </w:pict>
          </mc:Fallback>
        </mc:AlternateContent>
      </w:r>
      <w:proofErr w:type="gramStart"/>
      <w:r w:rsidR="00A93915" w:rsidRPr="007626FD">
        <w:rPr>
          <w:rFonts w:hint="eastAsia"/>
        </w:rPr>
        <w:t>臺鐵局</w:t>
      </w:r>
      <w:proofErr w:type="gramEnd"/>
      <w:r w:rsidR="00A93915" w:rsidRPr="007626FD">
        <w:rPr>
          <w:rFonts w:hint="eastAsia"/>
        </w:rPr>
        <w:t>為建構現代化維修基地，前於</w:t>
      </w:r>
      <w:r w:rsidR="00A93915" w:rsidRPr="007626FD">
        <w:rPr>
          <w:rFonts w:cs="新細明體" w:hint="eastAsia"/>
          <w:kern w:val="0"/>
        </w:rPr>
        <w:t>94年9月</w:t>
      </w:r>
      <w:r w:rsidR="00A93915" w:rsidRPr="007626FD">
        <w:rPr>
          <w:rFonts w:hint="eastAsia"/>
        </w:rPr>
        <w:t>報經</w:t>
      </w:r>
      <w:r w:rsidR="00A93915" w:rsidRPr="007626FD">
        <w:rPr>
          <w:rFonts w:cs="新細明體" w:hint="eastAsia"/>
          <w:kern w:val="0"/>
        </w:rPr>
        <w:t>行政院核定辦理「</w:t>
      </w:r>
      <w:proofErr w:type="gramStart"/>
      <w:r w:rsidR="00A93915" w:rsidRPr="007626FD">
        <w:rPr>
          <w:rFonts w:cs="新細明體" w:hint="eastAsia"/>
          <w:kern w:val="0"/>
        </w:rPr>
        <w:t>臺</w:t>
      </w:r>
      <w:proofErr w:type="gramEnd"/>
      <w:r w:rsidR="00A93915" w:rsidRPr="007626FD">
        <w:rPr>
          <w:rFonts w:cs="新細明體" w:hint="eastAsia"/>
          <w:kern w:val="0"/>
        </w:rPr>
        <w:t>北機廠遷建建設計畫」，規劃於富岡基地設置材料處北區供應廠，以提供維修所需機務用料，並</w:t>
      </w:r>
      <w:proofErr w:type="gramStart"/>
      <w:r w:rsidR="00A93915" w:rsidRPr="007626FD">
        <w:rPr>
          <w:rFonts w:cs="新細明體" w:hint="eastAsia"/>
          <w:kern w:val="0"/>
        </w:rPr>
        <w:t>設置儲料庫</w:t>
      </w:r>
      <w:proofErr w:type="gramEnd"/>
      <w:r w:rsidR="00A93915" w:rsidRPr="007626FD">
        <w:rPr>
          <w:rFonts w:cs="新細明體" w:hint="eastAsia"/>
          <w:kern w:val="0"/>
        </w:rPr>
        <w:t>。廠內設施包括興建</w:t>
      </w:r>
      <w:r w:rsidR="00A93915" w:rsidRPr="007626FD">
        <w:rPr>
          <w:rFonts w:hint="eastAsia"/>
        </w:rPr>
        <w:t>自動倉儲庫及自動倉儲設備，</w:t>
      </w:r>
      <w:r w:rsidR="00A93915" w:rsidRPr="007626FD">
        <w:rPr>
          <w:rFonts w:cs="新細明體" w:hint="eastAsia"/>
          <w:kern w:val="0"/>
        </w:rPr>
        <w:t>其設備、控制及管理方法等係</w:t>
      </w:r>
      <w:proofErr w:type="gramStart"/>
      <w:r w:rsidR="00A93915" w:rsidRPr="007626FD">
        <w:rPr>
          <w:rFonts w:cs="新細明體" w:hint="eastAsia"/>
          <w:kern w:val="0"/>
        </w:rPr>
        <w:t>採</w:t>
      </w:r>
      <w:proofErr w:type="gramEnd"/>
      <w:r w:rsidR="00A93915" w:rsidRPr="007626FD">
        <w:rPr>
          <w:rFonts w:hint="eastAsia"/>
          <w:snapToGrid w:val="0"/>
        </w:rPr>
        <w:t>材料自動倉儲系統</w:t>
      </w:r>
      <w:r w:rsidR="00A93915" w:rsidRPr="007626FD">
        <w:rPr>
          <w:rFonts w:hint="eastAsia"/>
        </w:rPr>
        <w:t>（</w:t>
      </w:r>
      <w:r w:rsidR="00A93915" w:rsidRPr="007626FD">
        <w:rPr>
          <w:snapToGrid w:val="0"/>
        </w:rPr>
        <w:t>Automated Storage and Retrieval System</w:t>
      </w:r>
      <w:r w:rsidR="00A93915" w:rsidRPr="007626FD">
        <w:rPr>
          <w:rFonts w:hint="eastAsia"/>
          <w:snapToGrid w:val="0"/>
        </w:rPr>
        <w:t>,</w:t>
      </w:r>
      <w:r w:rsidR="00A93915" w:rsidRPr="007626FD">
        <w:rPr>
          <w:rFonts w:hint="eastAsia"/>
          <w:color w:val="000000"/>
          <w:spacing w:val="-4"/>
          <w:szCs w:val="28"/>
        </w:rPr>
        <w:t xml:space="preserve"> </w:t>
      </w:r>
      <w:r w:rsidR="00A93915" w:rsidRPr="007626FD">
        <w:rPr>
          <w:rFonts w:hint="eastAsia"/>
          <w:snapToGrid w:val="0"/>
        </w:rPr>
        <w:t>ASRS，</w:t>
      </w:r>
      <w:r w:rsidR="00A93915" w:rsidRPr="0069672B">
        <w:rPr>
          <w:rStyle w:val="mark"/>
          <w:color w:val="000000" w:themeColor="text1"/>
        </w:rPr>
        <w:fldChar w:fldCharType="begin"/>
      </w:r>
      <w:r w:rsidR="00A93915" w:rsidRPr="0069672B">
        <w:rPr>
          <w:rStyle w:val="mark"/>
          <w:color w:val="000000" w:themeColor="text1"/>
        </w:rPr>
        <w:instrText xml:space="preserve"> </w:instrText>
      </w:r>
      <w:r w:rsidR="00A93915" w:rsidRPr="0069672B">
        <w:rPr>
          <w:rStyle w:val="mark"/>
          <w:rFonts w:hint="eastAsia"/>
          <w:color w:val="000000" w:themeColor="text1"/>
        </w:rPr>
        <w:instrText>REF _Ref138097808 \h</w:instrText>
      </w:r>
      <w:r w:rsidR="00A93915" w:rsidRPr="0069672B">
        <w:rPr>
          <w:rStyle w:val="mark"/>
          <w:color w:val="000000" w:themeColor="text1"/>
        </w:rPr>
        <w:instrText xml:space="preserve">  \* MERGEFORMAT </w:instrText>
      </w:r>
      <w:r w:rsidR="00A93915" w:rsidRPr="0069672B">
        <w:rPr>
          <w:rStyle w:val="mark"/>
          <w:color w:val="000000" w:themeColor="text1"/>
        </w:rPr>
      </w:r>
      <w:r w:rsidR="00A93915" w:rsidRPr="0069672B">
        <w:rPr>
          <w:rStyle w:val="mark"/>
          <w:color w:val="000000" w:themeColor="text1"/>
        </w:rPr>
        <w:fldChar w:fldCharType="separate"/>
      </w:r>
      <w:r w:rsidR="00A93915" w:rsidRPr="0069672B">
        <w:rPr>
          <w:rStyle w:val="mark"/>
          <w:color w:val="000000" w:themeColor="text1"/>
        </w:rPr>
        <w:t>圖4</w:t>
      </w:r>
      <w:r w:rsidR="00A93915" w:rsidRPr="0069672B">
        <w:rPr>
          <w:rStyle w:val="mark"/>
          <w:color w:val="000000" w:themeColor="text1"/>
        </w:rPr>
        <w:fldChar w:fldCharType="end"/>
      </w:r>
      <w:r w:rsidR="00A93915" w:rsidRPr="0069672B">
        <w:rPr>
          <w:rFonts w:hint="eastAsia"/>
          <w:color w:val="000000" w:themeColor="text1"/>
        </w:rPr>
        <w:t>）</w:t>
      </w:r>
      <w:r w:rsidR="00A93915" w:rsidRPr="007626FD">
        <w:rPr>
          <w:rFonts w:hint="eastAsia"/>
          <w:snapToGrid w:val="0"/>
        </w:rPr>
        <w:t>，</w:t>
      </w:r>
      <w:r w:rsidR="00A93915" w:rsidRPr="007626FD">
        <w:rPr>
          <w:rFonts w:hint="eastAsia"/>
        </w:rPr>
        <w:t>期利用自動化整合庫存、出入庫</w:t>
      </w:r>
      <w:r w:rsidR="00A93915" w:rsidRPr="007626FD">
        <w:rPr>
          <w:rFonts w:hint="eastAsia"/>
          <w:noProof/>
        </w:rPr>
        <mc:AlternateContent>
          <mc:Choice Requires="wps">
            <w:drawing>
              <wp:anchor distT="0" distB="0" distL="114300" distR="114300" simplePos="0" relativeHeight="251657728" behindDoc="0" locked="0" layoutInCell="1" allowOverlap="1" wp14:anchorId="3450F380" wp14:editId="6079F34E">
                <wp:simplePos x="0" y="0"/>
                <wp:positionH relativeFrom="margin">
                  <wp:align>right</wp:align>
                </wp:positionH>
                <wp:positionV relativeFrom="paragraph">
                  <wp:posOffset>73660</wp:posOffset>
                </wp:positionV>
                <wp:extent cx="2519680" cy="3219450"/>
                <wp:effectExtent l="0" t="0" r="0" b="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680" cy="3219450"/>
                        </a:xfrm>
                        <a:prstGeom prst="rect">
                          <a:avLst/>
                        </a:prstGeom>
                        <a:noFill/>
                        <a:ln w="9525">
                          <a:noFill/>
                          <a:miter lim="800000"/>
                          <a:headEnd/>
                          <a:tailEnd/>
                        </a:ln>
                      </wps:spPr>
                      <wps:txbx>
                        <w:txbxContent>
                          <w:p w14:paraId="3607C2A9" w14:textId="77777777" w:rsidR="00A93915" w:rsidRPr="0069672B" w:rsidRDefault="00A93915" w:rsidP="00A93915">
                            <w:pPr>
                              <w:pStyle w:val="affd"/>
                              <w:rPr>
                                <w:rFonts w:ascii="標楷體" w:eastAsia="標楷體" w:hAnsi="標楷體" w:cs="新細明體"/>
                                <w:b w:val="0"/>
                                <w:szCs w:val="18"/>
                              </w:rPr>
                            </w:pPr>
                            <w:bookmarkStart w:id="23" w:name="_Ref138097808"/>
                            <w:r w:rsidRPr="0069672B">
                              <w:rPr>
                                <w:rFonts w:ascii="標楷體" w:eastAsia="標楷體" w:hAnsi="標楷體"/>
                              </w:rPr>
                              <w:t>圖</w:t>
                            </w:r>
                            <w:r w:rsidRPr="0069672B">
                              <w:rPr>
                                <w:rFonts w:ascii="標楷體" w:eastAsia="標楷體" w:hAnsi="標楷體"/>
                              </w:rPr>
                              <w:fldChar w:fldCharType="begin"/>
                            </w:r>
                            <w:r w:rsidRPr="0069672B">
                              <w:rPr>
                                <w:rFonts w:ascii="標楷體" w:eastAsia="標楷體" w:hAnsi="標楷體"/>
                              </w:rPr>
                              <w:instrText xml:space="preserve"> SEQ 圖 \* ARABIC </w:instrText>
                            </w:r>
                            <w:r w:rsidRPr="0069672B">
                              <w:rPr>
                                <w:rFonts w:ascii="標楷體" w:eastAsia="標楷體" w:hAnsi="標楷體"/>
                              </w:rPr>
                              <w:fldChar w:fldCharType="separate"/>
                            </w:r>
                            <w:r w:rsidRPr="0069672B">
                              <w:rPr>
                                <w:rFonts w:ascii="標楷體" w:eastAsia="標楷體" w:hAnsi="標楷體"/>
                                <w:noProof/>
                              </w:rPr>
                              <w:t>4</w:t>
                            </w:r>
                            <w:r w:rsidRPr="0069672B">
                              <w:rPr>
                                <w:rFonts w:ascii="標楷體" w:eastAsia="標楷體" w:hAnsi="標楷體"/>
                                <w:noProof/>
                              </w:rPr>
                              <w:fldChar w:fldCharType="end"/>
                            </w:r>
                            <w:bookmarkEnd w:id="23"/>
                            <w:r w:rsidRPr="0069672B">
                              <w:rPr>
                                <w:rFonts w:ascii="標楷體" w:eastAsia="標楷體" w:hAnsi="標楷體" w:cs="新細明體" w:hint="eastAsia"/>
                                <w:b w:val="0"/>
                                <w:szCs w:val="18"/>
                              </w:rPr>
                              <w:t xml:space="preserve">　</w:t>
                            </w:r>
                            <w:r w:rsidRPr="0069672B">
                              <w:rPr>
                                <w:rFonts w:ascii="標楷體" w:eastAsia="標楷體" w:hAnsi="標楷體" w:cs="新細明體"/>
                                <w:szCs w:val="18"/>
                              </w:rPr>
                              <w:t>ASRS</w:t>
                            </w:r>
                            <w:r w:rsidRPr="0069672B">
                              <w:rPr>
                                <w:rFonts w:ascii="標楷體" w:eastAsia="標楷體" w:hAnsi="標楷體" w:cs="新細明體"/>
                                <w:szCs w:val="18"/>
                              </w:rPr>
                              <w:t>倉儲本體</w:t>
                            </w:r>
                          </w:p>
                          <w:p w14:paraId="62C3A416" w14:textId="5193702D" w:rsidR="00A93915" w:rsidRDefault="00820EAB" w:rsidP="00A93915">
                            <w:pPr>
                              <w:widowControl/>
                              <w:spacing w:line="0" w:lineRule="atLeast"/>
                              <w:jc w:val="center"/>
                              <w:rPr>
                                <w:rFonts w:cs="新細明體"/>
                                <w:kern w:val="0"/>
                                <w:sz w:val="20"/>
                                <w:szCs w:val="18"/>
                              </w:rPr>
                            </w:pPr>
                            <w:r>
                              <w:rPr>
                                <w:rFonts w:cs="新細明體"/>
                                <w:noProof/>
                                <w:kern w:val="0"/>
                                <w:sz w:val="20"/>
                                <w:szCs w:val="18"/>
                              </w:rPr>
                              <w:drawing>
                                <wp:inline distT="0" distB="0" distL="0" distR="0" wp14:anchorId="20435FDE" wp14:editId="6BF680B2">
                                  <wp:extent cx="2972435" cy="2171588"/>
                                  <wp:effectExtent l="635" t="0" r="0" b="0"/>
                                  <wp:docPr id="512175899" name="圖片 1" descr="一張含有 鋼, 工程, 金屬, 鷹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75899" name="圖片 1" descr="一張含有 鋼, 工程, 金屬, 鷹架 的圖片&#10;&#10;自動產生的描述"/>
                                          <pic:cNvPicPr/>
                                        </pic:nvPicPr>
                                        <pic:blipFill>
                                          <a:blip r:embed="rId13">
                                            <a:extLst>
                                              <a:ext uri="{28A0092B-C50C-407E-A947-70E740481C1C}">
                                                <a14:useLocalDpi xmlns:a14="http://schemas.microsoft.com/office/drawing/2010/main" val="0"/>
                                              </a:ext>
                                            </a:extLst>
                                          </a:blip>
                                          <a:stretch>
                                            <a:fillRect/>
                                          </a:stretch>
                                        </pic:blipFill>
                                        <pic:spPr>
                                          <a:xfrm rot="5400000">
                                            <a:off x="0" y="0"/>
                                            <a:ext cx="2993830" cy="2187219"/>
                                          </a:xfrm>
                                          <a:prstGeom prst="rect">
                                            <a:avLst/>
                                          </a:prstGeom>
                                        </pic:spPr>
                                      </pic:pic>
                                    </a:graphicData>
                                  </a:graphic>
                                </wp:inline>
                              </w:drawing>
                            </w:r>
                          </w:p>
                          <w:p w14:paraId="067ABFE7" w14:textId="77777777" w:rsidR="00A93915" w:rsidRPr="0069672B" w:rsidRDefault="00A93915" w:rsidP="00A93915">
                            <w:pPr>
                              <w:snapToGrid w:val="0"/>
                              <w:spacing w:beforeLines="10" w:before="36"/>
                              <w:rPr>
                                <w:rFonts w:ascii="標楷體" w:eastAsia="標楷體" w:hAnsi="標楷體"/>
                                <w:sz w:val="22"/>
                              </w:rPr>
                            </w:pPr>
                            <w:r w:rsidRPr="0069672B">
                              <w:rPr>
                                <w:rFonts w:ascii="標楷體" w:eastAsia="標楷體" w:hAnsi="標楷體" w:cs="新細明體" w:hint="eastAsia"/>
                                <w:kern w:val="0"/>
                                <w:sz w:val="18"/>
                                <w:szCs w:val="18"/>
                              </w:rPr>
                              <w:t>資料來源：本部於</w:t>
                            </w:r>
                            <w:r w:rsidRPr="0069672B">
                              <w:rPr>
                                <w:rFonts w:ascii="標楷體" w:eastAsia="標楷體" w:hAnsi="標楷體" w:cs="新細明體"/>
                                <w:kern w:val="0"/>
                                <w:sz w:val="18"/>
                                <w:szCs w:val="18"/>
                              </w:rPr>
                              <w:t>111年10月25日拍攝。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50F380" id="文字方塊 14" o:spid="_x0000_s1041" type="#_x0000_t202" style="position:absolute;left:0;text-align:left;margin-left:147.2pt;margin-top:5.8pt;width:198.4pt;height:253.5pt;z-index:251657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" filled="f" stroked="f">
                <v:textbox>
                  <w:txbxContent>
                    <w:p w14:paraId="3607C2A9" w14:textId="77777777" w:rsidR="00A93915" w:rsidRPr="0069672B" w:rsidRDefault="00A93915" w:rsidP="00A93915">
                      <w:pPr>
                        <w:pStyle w:val="affd"/>
                        <w:rPr>
                          <w:rFonts w:ascii="標楷體" w:eastAsia="標楷體" w:hAnsi="標楷體" w:cs="新細明體"/>
                          <w:b w:val="0"/>
                          <w:szCs w:val="18"/>
                        </w:rPr>
                      </w:pPr>
                      <w:bookmarkStart w:id="24" w:name="_Ref138097808"/>
                      <w:r w:rsidRPr="0069672B">
                        <w:rPr>
                          <w:rFonts w:ascii="標楷體" w:eastAsia="標楷體" w:hAnsi="標楷體"/>
                        </w:rPr>
                        <w:t>圖</w:t>
                      </w:r>
                      <w:r w:rsidRPr="0069672B">
                        <w:rPr>
                          <w:rFonts w:ascii="標楷體" w:eastAsia="標楷體" w:hAnsi="標楷體"/>
                        </w:rPr>
                        <w:fldChar w:fldCharType="begin"/>
                      </w:r>
                      <w:r w:rsidRPr="0069672B">
                        <w:rPr>
                          <w:rFonts w:ascii="標楷體" w:eastAsia="標楷體" w:hAnsi="標楷體"/>
                        </w:rPr>
                        <w:instrText xml:space="preserve"> SEQ 圖 \* ARABIC </w:instrText>
                      </w:r>
                      <w:r w:rsidRPr="0069672B">
                        <w:rPr>
                          <w:rFonts w:ascii="標楷體" w:eastAsia="標楷體" w:hAnsi="標楷體"/>
                        </w:rPr>
                        <w:fldChar w:fldCharType="separate"/>
                      </w:r>
                      <w:r w:rsidRPr="0069672B">
                        <w:rPr>
                          <w:rFonts w:ascii="標楷體" w:eastAsia="標楷體" w:hAnsi="標楷體"/>
                          <w:noProof/>
                        </w:rPr>
                        <w:t>4</w:t>
                      </w:r>
                      <w:r w:rsidRPr="0069672B">
                        <w:rPr>
                          <w:rFonts w:ascii="標楷體" w:eastAsia="標楷體" w:hAnsi="標楷體"/>
                          <w:noProof/>
                        </w:rPr>
                        <w:fldChar w:fldCharType="end"/>
                      </w:r>
                      <w:bookmarkEnd w:id="24"/>
                      <w:r w:rsidRPr="0069672B">
                        <w:rPr>
                          <w:rFonts w:ascii="標楷體" w:eastAsia="標楷體" w:hAnsi="標楷體" w:cs="新細明體" w:hint="eastAsia"/>
                          <w:b w:val="0"/>
                          <w:szCs w:val="18"/>
                        </w:rPr>
                        <w:t xml:space="preserve">　</w:t>
                      </w:r>
                      <w:r w:rsidRPr="0069672B">
                        <w:rPr>
                          <w:rFonts w:ascii="標楷體" w:eastAsia="標楷體" w:hAnsi="標楷體" w:cs="新細明體"/>
                          <w:szCs w:val="18"/>
                        </w:rPr>
                        <w:t>ASRS</w:t>
                      </w:r>
                      <w:r w:rsidRPr="0069672B">
                        <w:rPr>
                          <w:rFonts w:ascii="標楷體" w:eastAsia="標楷體" w:hAnsi="標楷體" w:cs="新細明體"/>
                          <w:szCs w:val="18"/>
                        </w:rPr>
                        <w:t>倉儲本體</w:t>
                      </w:r>
                    </w:p>
                    <w:p w14:paraId="62C3A416" w14:textId="5193702D" w:rsidR="00A93915" w:rsidRDefault="00820EAB" w:rsidP="00A93915">
                      <w:pPr>
                        <w:widowControl/>
                        <w:spacing w:line="0" w:lineRule="atLeast"/>
                        <w:jc w:val="center"/>
                        <w:rPr>
                          <w:rFonts w:cs="新細明體"/>
                          <w:kern w:val="0"/>
                          <w:sz w:val="20"/>
                          <w:szCs w:val="18"/>
                        </w:rPr>
                      </w:pPr>
                      <w:r>
                        <w:rPr>
                          <w:rFonts w:cs="新細明體"/>
                          <w:noProof/>
                          <w:kern w:val="0"/>
                          <w:sz w:val="20"/>
                          <w:szCs w:val="18"/>
                        </w:rPr>
                        <w:drawing>
                          <wp:inline distT="0" distB="0" distL="0" distR="0" wp14:anchorId="20435FDE" wp14:editId="6BF680B2">
                            <wp:extent cx="2972435" cy="2171588"/>
                            <wp:effectExtent l="635" t="0" r="0" b="0"/>
                            <wp:docPr id="512175899" name="圖片 1" descr="一張含有 鋼, 工程, 金屬, 鷹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75899" name="圖片 1" descr="一張含有 鋼, 工程, 金屬, 鷹架 的圖片&#10;&#10;自動產生的描述"/>
                                    <pic:cNvPicPr/>
                                  </pic:nvPicPr>
                                  <pic:blipFill>
                                    <a:blip r:embed="rId13">
                                      <a:extLst>
                                        <a:ext uri="{28A0092B-C50C-407E-A947-70E740481C1C}">
                                          <a14:useLocalDpi xmlns:a14="http://schemas.microsoft.com/office/drawing/2010/main" val="0"/>
                                        </a:ext>
                                      </a:extLst>
                                    </a:blip>
                                    <a:stretch>
                                      <a:fillRect/>
                                    </a:stretch>
                                  </pic:blipFill>
                                  <pic:spPr>
                                    <a:xfrm rot="5400000">
                                      <a:off x="0" y="0"/>
                                      <a:ext cx="2993830" cy="2187219"/>
                                    </a:xfrm>
                                    <a:prstGeom prst="rect">
                                      <a:avLst/>
                                    </a:prstGeom>
                                  </pic:spPr>
                                </pic:pic>
                              </a:graphicData>
                            </a:graphic>
                          </wp:inline>
                        </w:drawing>
                      </w:r>
                    </w:p>
                    <w:p w14:paraId="067ABFE7" w14:textId="77777777" w:rsidR="00A93915" w:rsidRPr="0069672B" w:rsidRDefault="00A93915" w:rsidP="00A93915">
                      <w:pPr>
                        <w:snapToGrid w:val="0"/>
                        <w:spacing w:beforeLines="10" w:before="36"/>
                        <w:rPr>
                          <w:rFonts w:ascii="標楷體" w:eastAsia="標楷體" w:hAnsi="標楷體"/>
                          <w:sz w:val="22"/>
                        </w:rPr>
                      </w:pPr>
                      <w:r w:rsidRPr="0069672B">
                        <w:rPr>
                          <w:rFonts w:ascii="標楷體" w:eastAsia="標楷體" w:hAnsi="標楷體" w:cs="新細明體" w:hint="eastAsia"/>
                          <w:kern w:val="0"/>
                          <w:sz w:val="18"/>
                          <w:szCs w:val="18"/>
                        </w:rPr>
                        <w:t>資料來源：本部於</w:t>
                      </w:r>
                      <w:r w:rsidRPr="0069672B">
                        <w:rPr>
                          <w:rFonts w:ascii="標楷體" w:eastAsia="標楷體" w:hAnsi="標楷體" w:cs="新細明體"/>
                          <w:kern w:val="0"/>
                          <w:sz w:val="18"/>
                          <w:szCs w:val="18"/>
                        </w:rPr>
                        <w:t>111年10月25日拍攝。</w:t>
                      </w:r>
                    </w:p>
                  </w:txbxContent>
                </v:textbox>
                <w10:wrap type="square" anchorx="margin"/>
              </v:shape>
            </w:pict>
          </mc:Fallback>
        </mc:AlternateContent>
      </w:r>
      <w:r w:rsidR="00A93915" w:rsidRPr="007626FD">
        <w:rPr>
          <w:rFonts w:hint="eastAsia"/>
        </w:rPr>
        <w:t>物流與管理功能，達成節省搬運人工、提高倉儲效能及提升儲運效率</w:t>
      </w:r>
      <w:r w:rsidR="00A93915" w:rsidRPr="007626FD">
        <w:rPr>
          <w:rFonts w:cs="新細明體" w:hint="eastAsia"/>
          <w:kern w:val="0"/>
        </w:rPr>
        <w:t>之目標</w:t>
      </w:r>
      <w:r w:rsidR="00A93915" w:rsidRPr="007626FD">
        <w:rPr>
          <w:rFonts w:cs="標楷體" w:hint="eastAsia"/>
          <w:bCs/>
          <w:kern w:val="0"/>
          <w:lang w:val="x-none"/>
        </w:rPr>
        <w:t>。</w:t>
      </w:r>
      <w:proofErr w:type="gramStart"/>
      <w:r w:rsidR="00A93915" w:rsidRPr="007626FD">
        <w:rPr>
          <w:rFonts w:cs="標楷體" w:hint="eastAsia"/>
          <w:bCs/>
          <w:kern w:val="0"/>
          <w:lang w:val="x-none"/>
        </w:rPr>
        <w:t>嗣</w:t>
      </w:r>
      <w:r w:rsidR="00A93915" w:rsidRPr="007626FD">
        <w:t>臺鐵局</w:t>
      </w:r>
      <w:proofErr w:type="gramEnd"/>
      <w:r w:rsidR="00A93915" w:rsidRPr="007626FD">
        <w:rPr>
          <w:rFonts w:hint="eastAsia"/>
        </w:rPr>
        <w:t>辦理「CL221－2標北區供應廠及機廠辦公大樓工程」（下稱CL221－2標）</w:t>
      </w:r>
      <w:r w:rsidR="00A93915" w:rsidRPr="007626FD">
        <w:rPr>
          <w:rFonts w:cs="新細明體" w:hint="eastAsia"/>
          <w:kern w:val="0"/>
        </w:rPr>
        <w:t>，</w:t>
      </w:r>
      <w:r w:rsidR="00A93915" w:rsidRPr="007626FD">
        <w:rPr>
          <w:rFonts w:hint="eastAsia"/>
        </w:rPr>
        <w:t>於99年10月4日決標，並於103至104年間陸續驗收後啟用，105年1月底完成驗收，結算總價9億5,855萬餘元，其中北區供應廠自動倉儲庫及自動倉儲設備之結算金額約2億324萬餘元。經查</w:t>
      </w:r>
      <w:proofErr w:type="gramStart"/>
      <w:r w:rsidR="00A93915" w:rsidRPr="007626FD">
        <w:rPr>
          <w:rFonts w:hint="eastAsia"/>
        </w:rPr>
        <w:t>臺鐵局</w:t>
      </w:r>
      <w:proofErr w:type="gramEnd"/>
      <w:r w:rsidR="00A93915" w:rsidRPr="007626FD">
        <w:rPr>
          <w:rFonts w:hint="eastAsia"/>
        </w:rPr>
        <w:t>辦理</w:t>
      </w:r>
      <w:r w:rsidR="00A93915" w:rsidRPr="007626FD">
        <w:rPr>
          <w:rFonts w:hint="eastAsia"/>
          <w:snapToGrid w:val="0"/>
        </w:rPr>
        <w:t>ASRS</w:t>
      </w:r>
      <w:r w:rsidR="00A93915" w:rsidRPr="007626FD">
        <w:rPr>
          <w:rFonts w:hint="eastAsia"/>
        </w:rPr>
        <w:t>建置及實際運用情形，核有：（1）依CL221－2</w:t>
      </w:r>
      <w:proofErr w:type="gramStart"/>
      <w:r w:rsidR="00A93915" w:rsidRPr="007626FD">
        <w:rPr>
          <w:rFonts w:hint="eastAsia"/>
        </w:rPr>
        <w:t>標土建</w:t>
      </w:r>
      <w:proofErr w:type="gramEnd"/>
      <w:r w:rsidR="00A93915" w:rsidRPr="007626FD">
        <w:rPr>
          <w:rFonts w:hint="eastAsia"/>
        </w:rPr>
        <w:t>部分施工規範，ASRS</w:t>
      </w:r>
      <w:r w:rsidR="00A93915" w:rsidRPr="007626FD">
        <w:rPr>
          <w:rFonts w:cs="新細明體" w:hint="eastAsia"/>
          <w:kern w:val="0"/>
        </w:rPr>
        <w:t>須與</w:t>
      </w:r>
      <w:proofErr w:type="gramStart"/>
      <w:r w:rsidR="00A93915" w:rsidRPr="007626FD">
        <w:rPr>
          <w:rFonts w:cs="新細明體" w:hint="eastAsia"/>
          <w:kern w:val="0"/>
        </w:rPr>
        <w:t>臺鐵局</w:t>
      </w:r>
      <w:proofErr w:type="gramEnd"/>
      <w:r w:rsidR="00A93915" w:rsidRPr="007626FD">
        <w:rPr>
          <w:rFonts w:cs="新細明體" w:hint="eastAsia"/>
          <w:kern w:val="0"/>
        </w:rPr>
        <w:t>材料管理資訊系統（下稱PA系統）</w:t>
      </w:r>
      <w:proofErr w:type="gramStart"/>
      <w:r w:rsidR="00A93915" w:rsidRPr="007626FD">
        <w:rPr>
          <w:rFonts w:cs="新細明體" w:hint="eastAsia"/>
          <w:kern w:val="0"/>
        </w:rPr>
        <w:t>介</w:t>
      </w:r>
      <w:proofErr w:type="gramEnd"/>
      <w:r w:rsidR="00A93915" w:rsidRPr="007626FD">
        <w:rPr>
          <w:rFonts w:cs="新細明體" w:hint="eastAsia"/>
          <w:kern w:val="0"/>
        </w:rPr>
        <w:t>接，並</w:t>
      </w:r>
      <w:r w:rsidR="00A93915" w:rsidRPr="007626FD">
        <w:rPr>
          <w:rFonts w:hint="eastAsia"/>
        </w:rPr>
        <w:t>透過檔案或資料庫等方式，與PA系統進行資料同步交換，以建構ASRS材料基本資料，達自動及電腦化儲運之效能。惟</w:t>
      </w:r>
      <w:proofErr w:type="gramStart"/>
      <w:r w:rsidR="00A93915" w:rsidRPr="007626FD">
        <w:rPr>
          <w:rFonts w:hint="eastAsia"/>
        </w:rPr>
        <w:t>臺鐵局</w:t>
      </w:r>
      <w:proofErr w:type="gramEnd"/>
      <w:r w:rsidR="00A93915" w:rsidRPr="007626FD">
        <w:rPr>
          <w:rFonts w:hint="eastAsia"/>
        </w:rPr>
        <w:t>於105年3月已發現ASRS與</w:t>
      </w:r>
      <w:r w:rsidR="00A93915" w:rsidRPr="007626FD">
        <w:rPr>
          <w:rFonts w:cs="新細明體" w:hint="eastAsia"/>
          <w:kern w:val="0"/>
        </w:rPr>
        <w:t>PA系統</w:t>
      </w:r>
      <w:r w:rsidR="00A93915" w:rsidRPr="007626FD">
        <w:rPr>
          <w:rFonts w:hint="eastAsia"/>
        </w:rPr>
        <w:t>無法</w:t>
      </w:r>
      <w:proofErr w:type="gramStart"/>
      <w:r w:rsidR="00A93915" w:rsidRPr="007626FD">
        <w:rPr>
          <w:rFonts w:hint="eastAsia"/>
        </w:rPr>
        <w:t>介</w:t>
      </w:r>
      <w:proofErr w:type="gramEnd"/>
      <w:r w:rsidR="00A93915" w:rsidRPr="007626FD">
        <w:rPr>
          <w:rFonts w:hint="eastAsia"/>
        </w:rPr>
        <w:t>接（進行資料同步或交換），影響材料管理甚巨，惟長達</w:t>
      </w:r>
      <w:proofErr w:type="gramStart"/>
      <w:r w:rsidR="00A93915" w:rsidRPr="007626FD">
        <w:rPr>
          <w:rFonts w:hint="eastAsia"/>
        </w:rPr>
        <w:t>6年8個月均未積極</w:t>
      </w:r>
      <w:proofErr w:type="gramEnd"/>
      <w:r w:rsidR="00A93915" w:rsidRPr="007626FD">
        <w:rPr>
          <w:rFonts w:hint="eastAsia"/>
        </w:rPr>
        <w:t>依契約規定督促履約廠商改善，致ASRS迄仍無法與PA系統</w:t>
      </w:r>
      <w:proofErr w:type="gramStart"/>
      <w:r w:rsidR="00A93915" w:rsidRPr="007626FD">
        <w:rPr>
          <w:rFonts w:hint="eastAsia"/>
        </w:rPr>
        <w:t>介</w:t>
      </w:r>
      <w:proofErr w:type="gramEnd"/>
      <w:r w:rsidR="00A93915" w:rsidRPr="007626FD">
        <w:rPr>
          <w:rFonts w:hint="eastAsia"/>
        </w:rPr>
        <w:t>接，須至兩個系統重複登載材料出入庫數量資料，增加作業程序，未能達成材料資料自動交換之目標效能；（2）該採購契約已規範自動倉儲本體</w:t>
      </w:r>
      <w:proofErr w:type="gramStart"/>
      <w:r w:rsidR="00A93915" w:rsidRPr="007626FD">
        <w:rPr>
          <w:rFonts w:hint="eastAsia"/>
        </w:rPr>
        <w:t>之</w:t>
      </w:r>
      <w:r w:rsidR="00A93915" w:rsidRPr="007626FD">
        <w:rPr>
          <w:rFonts w:hint="eastAsia"/>
        </w:rPr>
        <w:lastRenderedPageBreak/>
        <w:t>庫位料架</w:t>
      </w:r>
      <w:proofErr w:type="gramEnd"/>
      <w:r w:rsidR="00A93915" w:rsidRPr="007626FD">
        <w:rPr>
          <w:rFonts w:hint="eastAsia"/>
        </w:rPr>
        <w:t>、儲位數目及承載物重量等，暨倉儲管理系統之基本作業功能（包括應具資料鍵入、查詢、計算更新、列印，並產製庫存明細、彙總、計畫出庫等）。</w:t>
      </w:r>
      <w:proofErr w:type="gramStart"/>
      <w:r w:rsidR="00A93915" w:rsidRPr="007626FD">
        <w:rPr>
          <w:rFonts w:hint="eastAsia"/>
        </w:rPr>
        <w:t>惟查</w:t>
      </w:r>
      <w:proofErr w:type="gramEnd"/>
      <w:r w:rsidR="00A93915" w:rsidRPr="007626FD">
        <w:rPr>
          <w:rFonts w:hint="eastAsia"/>
        </w:rPr>
        <w:t>ASRS未按契約規定具計算等相關功能，各式報表亦無法匯出電子資訊檔，僅能列印紙本報表，且ASRS各式報表之材料資料多有疏漏、不具可靠性，無法透過各式報表瞭解ASRS實際儲存量能，據以管理材料帳</w:t>
      </w:r>
      <w:proofErr w:type="gramStart"/>
      <w:r w:rsidR="00A93915" w:rsidRPr="007626FD">
        <w:rPr>
          <w:rFonts w:hint="eastAsia"/>
        </w:rPr>
        <w:t>務</w:t>
      </w:r>
      <w:proofErr w:type="gramEnd"/>
      <w:r w:rsidR="00A93915" w:rsidRPr="007626FD">
        <w:rPr>
          <w:rFonts w:hint="eastAsia"/>
        </w:rPr>
        <w:t>；另因</w:t>
      </w:r>
      <w:proofErr w:type="gramStart"/>
      <w:r w:rsidR="00A93915" w:rsidRPr="007626FD">
        <w:rPr>
          <w:rFonts w:hint="eastAsia"/>
        </w:rPr>
        <w:t>臺鐵局</w:t>
      </w:r>
      <w:proofErr w:type="gramEnd"/>
      <w:r w:rsidR="00A93915" w:rsidRPr="007626FD">
        <w:rPr>
          <w:rFonts w:hint="eastAsia"/>
        </w:rPr>
        <w:t>未妥為規劃ASRS儲位規格，致多項材料因超過尺寸限制無法儲存於ASRS，降低儲存效率，據統計截至111年10月25日止，ASRS設置2,610個儲位（儲存量能約為北區供應廠儲存量能之55％），其中尚有</w:t>
      </w:r>
      <w:r w:rsidR="00A93915" w:rsidRPr="007626FD">
        <w:t>1</w:t>
      </w:r>
      <w:r w:rsidR="00A93915" w:rsidRPr="007626FD">
        <w:rPr>
          <w:rFonts w:hint="eastAsia"/>
        </w:rPr>
        <w:t>,051個儲位可供使用，占整體儲存量約</w:t>
      </w:r>
      <w:proofErr w:type="gramStart"/>
      <w:r w:rsidR="00A93915" w:rsidRPr="007626FD">
        <w:rPr>
          <w:rFonts w:hint="eastAsia"/>
        </w:rPr>
        <w:t>4成</w:t>
      </w:r>
      <w:proofErr w:type="gramEnd"/>
      <w:r w:rsidR="00A93915" w:rsidRPr="007626FD">
        <w:rPr>
          <w:rFonts w:hint="eastAsia"/>
        </w:rPr>
        <w:t>，且該ASRS總儲存材料4,194品項，其中3,292品項於103年使用ASRS後，</w:t>
      </w:r>
      <w:proofErr w:type="gramStart"/>
      <w:r w:rsidR="00A93915" w:rsidRPr="007626FD">
        <w:rPr>
          <w:rFonts w:hint="eastAsia"/>
        </w:rPr>
        <w:t>均無出</w:t>
      </w:r>
      <w:proofErr w:type="gramEnd"/>
      <w:r w:rsidR="00A93915" w:rsidRPr="007626FD">
        <w:rPr>
          <w:rFonts w:hint="eastAsia"/>
        </w:rPr>
        <w:t>入庫等異動紀錄，占總儲存材料項數高達78.49％，據說明該等材料多為待報廢材料，均不符電腦化整合庫存及提升儲運效率之目標效能；（3）CL221－2標採購</w:t>
      </w:r>
      <w:r w:rsidR="00A93915" w:rsidRPr="007626FD">
        <w:t>案</w:t>
      </w:r>
      <w:r w:rsidR="00A93915" w:rsidRPr="007626FD">
        <w:rPr>
          <w:rFonts w:hint="eastAsia"/>
        </w:rPr>
        <w:t>係</w:t>
      </w:r>
      <w:r w:rsidR="00A93915" w:rsidRPr="007626FD">
        <w:t>屬巨額工程採購，</w:t>
      </w:r>
      <w:proofErr w:type="gramStart"/>
      <w:r w:rsidR="00A93915" w:rsidRPr="007626FD">
        <w:rPr>
          <w:rFonts w:hint="eastAsia"/>
        </w:rPr>
        <w:t>臺鐵局</w:t>
      </w:r>
      <w:proofErr w:type="gramEnd"/>
      <w:r w:rsidR="00A93915" w:rsidRPr="007626FD">
        <w:rPr>
          <w:rFonts w:hint="eastAsia"/>
        </w:rPr>
        <w:t>應</w:t>
      </w:r>
      <w:r w:rsidR="00A93915" w:rsidRPr="007626FD">
        <w:t>依</w:t>
      </w:r>
      <w:r w:rsidR="00A93915" w:rsidRPr="007626FD">
        <w:rPr>
          <w:rFonts w:hint="eastAsia"/>
        </w:rPr>
        <w:t>政府採購法及</w:t>
      </w:r>
      <w:r w:rsidR="00A93915" w:rsidRPr="007626FD">
        <w:t>「機關提報巨額採購使用情形及效益分析作業規定」</w:t>
      </w:r>
      <w:r w:rsidR="00A93915" w:rsidRPr="007626FD">
        <w:rPr>
          <w:rFonts w:hint="eastAsia"/>
        </w:rPr>
        <w:t>，於</w:t>
      </w:r>
      <w:r w:rsidR="00A93915" w:rsidRPr="007626FD">
        <w:t>辦理採購前</w:t>
      </w:r>
      <w:r w:rsidR="00A93915" w:rsidRPr="007626FD">
        <w:rPr>
          <w:rFonts w:hint="eastAsia"/>
        </w:rPr>
        <w:t>及使用</w:t>
      </w:r>
      <w:proofErr w:type="gramStart"/>
      <w:r w:rsidR="00A93915" w:rsidRPr="007626FD">
        <w:rPr>
          <w:rFonts w:hint="eastAsia"/>
        </w:rPr>
        <w:t>期間</w:t>
      </w:r>
      <w:r w:rsidR="00A93915" w:rsidRPr="007626FD">
        <w:t>，</w:t>
      </w:r>
      <w:proofErr w:type="gramEnd"/>
      <w:r w:rsidR="00A93915" w:rsidRPr="007626FD">
        <w:rPr>
          <w:rFonts w:hint="eastAsia"/>
        </w:rPr>
        <w:t>就</w:t>
      </w:r>
      <w:r w:rsidR="00A93915" w:rsidRPr="007626FD">
        <w:t>預期使用情形及效益目標</w:t>
      </w:r>
      <w:r w:rsidR="00A93915" w:rsidRPr="007626FD">
        <w:rPr>
          <w:rFonts w:hint="eastAsia"/>
        </w:rPr>
        <w:t>暨實際達成情形</w:t>
      </w:r>
      <w:r w:rsidR="00A93915" w:rsidRPr="007626FD">
        <w:t>等</w:t>
      </w:r>
      <w:r w:rsidR="00A93915" w:rsidRPr="007626FD">
        <w:rPr>
          <w:rFonts w:hint="eastAsia"/>
        </w:rPr>
        <w:t>妥為</w:t>
      </w:r>
      <w:r w:rsidR="00A93915" w:rsidRPr="007626FD">
        <w:t>評估</w:t>
      </w:r>
      <w:r w:rsidR="00A93915" w:rsidRPr="007626FD">
        <w:rPr>
          <w:rFonts w:hint="eastAsia"/>
        </w:rPr>
        <w:t>及檢討，惟該局於建置前，未就計畫績效衡量指標、預期效果等事項詳予評估分析其需求與效益；於執行</w:t>
      </w:r>
      <w:proofErr w:type="gramStart"/>
      <w:r w:rsidR="00A93915" w:rsidRPr="007626FD">
        <w:rPr>
          <w:rFonts w:hint="eastAsia"/>
        </w:rPr>
        <w:t>期間，</w:t>
      </w:r>
      <w:proofErr w:type="gramEnd"/>
      <w:r w:rsidR="00A93915" w:rsidRPr="007626FD">
        <w:rPr>
          <w:rFonts w:hint="eastAsia"/>
        </w:rPr>
        <w:t>發現較原規劃評估期程嚴重延宕，或設備效能未能達成預期時，</w:t>
      </w:r>
      <w:proofErr w:type="gramStart"/>
      <w:r w:rsidR="00A93915" w:rsidRPr="007626FD">
        <w:rPr>
          <w:rFonts w:hint="eastAsia"/>
        </w:rPr>
        <w:t>均未積極</w:t>
      </w:r>
      <w:proofErr w:type="gramEnd"/>
      <w:r w:rsidR="00A93915" w:rsidRPr="007626FD">
        <w:t>檢討原因、責任歸屬並</w:t>
      </w:r>
      <w:proofErr w:type="gramStart"/>
      <w:r w:rsidR="00A93915" w:rsidRPr="007626FD">
        <w:t>採</w:t>
      </w:r>
      <w:proofErr w:type="gramEnd"/>
      <w:r w:rsidR="00A93915" w:rsidRPr="007626FD">
        <w:t>行相關改進配套措施</w:t>
      </w:r>
      <w:r w:rsidR="00A93915" w:rsidRPr="007626FD">
        <w:rPr>
          <w:rFonts w:hint="eastAsia"/>
        </w:rPr>
        <w:t>；復於啟用後，亦未曾向主管機關及審計機關提報其使用情形及效益分析資料，管理效能及</w:t>
      </w:r>
      <w:proofErr w:type="gramStart"/>
      <w:r w:rsidR="00A93915" w:rsidRPr="007626FD">
        <w:rPr>
          <w:rFonts w:hint="eastAsia"/>
        </w:rPr>
        <w:t>機制顯欠完善</w:t>
      </w:r>
      <w:proofErr w:type="gramEnd"/>
      <w:r w:rsidR="00A93915" w:rsidRPr="007626FD">
        <w:rPr>
          <w:rFonts w:hint="eastAsia"/>
        </w:rPr>
        <w:t>等情事，經函請上級機關交通部督促檢討查明</w:t>
      </w:r>
      <w:proofErr w:type="gramStart"/>
      <w:r w:rsidR="00A93915" w:rsidRPr="007626FD">
        <w:rPr>
          <w:rFonts w:hint="eastAsia"/>
        </w:rPr>
        <w:t>妥處並研</w:t>
      </w:r>
      <w:proofErr w:type="gramEnd"/>
      <w:r w:rsidR="00A93915" w:rsidRPr="007626FD">
        <w:rPr>
          <w:rFonts w:hint="eastAsia"/>
        </w:rPr>
        <w:t>謀改善。</w:t>
      </w:r>
    </w:p>
    <w:p w14:paraId="4E789E12" w14:textId="77777777" w:rsidR="00A93915" w:rsidRDefault="00A93915" w:rsidP="001147AF">
      <w:pPr>
        <w:pStyle w:val="02A45"/>
        <w:spacing w:line="600" w:lineRule="exact"/>
        <w:ind w:firstLine="1261"/>
        <w:rPr>
          <w:spacing w:val="-6"/>
          <w:sz w:val="28"/>
          <w:szCs w:val="28"/>
        </w:rPr>
      </w:pPr>
      <w:r w:rsidRPr="0069672B">
        <w:rPr>
          <w:sz w:val="28"/>
          <w:szCs w:val="28"/>
        </w:rPr>
        <w:t>8.</w:t>
      </w:r>
      <w:r w:rsidRPr="0069672B">
        <w:rPr>
          <w:rFonts w:hint="eastAsia"/>
          <w:sz w:val="28"/>
          <w:szCs w:val="28"/>
        </w:rPr>
        <w:t xml:space="preserve">　已</w:t>
      </w:r>
      <w:r w:rsidRPr="0069672B">
        <w:rPr>
          <w:rFonts w:hint="eastAsia"/>
          <w:spacing w:val="-6"/>
          <w:sz w:val="28"/>
          <w:szCs w:val="28"/>
        </w:rPr>
        <w:t>訂有鐵路兩側禁限建規定，惟</w:t>
      </w:r>
      <w:proofErr w:type="gramStart"/>
      <w:r w:rsidRPr="0069672B">
        <w:rPr>
          <w:rFonts w:hint="eastAsia"/>
          <w:spacing w:val="-6"/>
          <w:sz w:val="28"/>
          <w:szCs w:val="28"/>
        </w:rPr>
        <w:t>針對</w:t>
      </w:r>
      <w:r w:rsidRPr="0069672B">
        <w:rPr>
          <w:spacing w:val="-6"/>
          <w:sz w:val="28"/>
          <w:szCs w:val="28"/>
        </w:rPr>
        <w:t>臨軌工程</w:t>
      </w:r>
      <w:proofErr w:type="gramEnd"/>
      <w:r w:rsidRPr="0069672B">
        <w:rPr>
          <w:spacing w:val="-6"/>
          <w:sz w:val="28"/>
          <w:szCs w:val="28"/>
        </w:rPr>
        <w:t>管理所</w:t>
      </w:r>
      <w:proofErr w:type="gramStart"/>
      <w:r w:rsidRPr="0069672B">
        <w:rPr>
          <w:spacing w:val="-6"/>
          <w:sz w:val="28"/>
          <w:szCs w:val="28"/>
        </w:rPr>
        <w:t>採</w:t>
      </w:r>
      <w:proofErr w:type="gramEnd"/>
      <w:r w:rsidRPr="0069672B">
        <w:rPr>
          <w:spacing w:val="-6"/>
          <w:sz w:val="28"/>
          <w:szCs w:val="28"/>
        </w:rPr>
        <w:t>權宜作法及管控措施</w:t>
      </w:r>
      <w:r w:rsidRPr="0069672B">
        <w:rPr>
          <w:rFonts w:hint="eastAsia"/>
          <w:spacing w:val="-6"/>
          <w:sz w:val="28"/>
          <w:szCs w:val="28"/>
        </w:rPr>
        <w:t>並</w:t>
      </w:r>
      <w:r w:rsidRPr="0069672B">
        <w:rPr>
          <w:spacing w:val="-6"/>
          <w:sz w:val="28"/>
          <w:szCs w:val="28"/>
        </w:rPr>
        <w:t>未落實</w:t>
      </w:r>
      <w:r w:rsidRPr="0069672B">
        <w:rPr>
          <w:rFonts w:hint="eastAsia"/>
          <w:spacing w:val="-6"/>
          <w:sz w:val="28"/>
          <w:szCs w:val="28"/>
        </w:rPr>
        <w:t>執</w:t>
      </w:r>
      <w:r w:rsidRPr="0069672B">
        <w:rPr>
          <w:spacing w:val="-6"/>
          <w:sz w:val="28"/>
          <w:szCs w:val="28"/>
        </w:rPr>
        <w:t>行，鐵路安全</w:t>
      </w:r>
      <w:r w:rsidRPr="0069672B">
        <w:rPr>
          <w:rFonts w:hint="eastAsia"/>
          <w:spacing w:val="-6"/>
          <w:sz w:val="28"/>
          <w:szCs w:val="28"/>
        </w:rPr>
        <w:t>存</w:t>
      </w:r>
      <w:r w:rsidRPr="0069672B">
        <w:rPr>
          <w:spacing w:val="-6"/>
          <w:sz w:val="28"/>
          <w:szCs w:val="28"/>
        </w:rPr>
        <w:t>有重大風險，</w:t>
      </w:r>
      <w:r w:rsidRPr="0069672B">
        <w:rPr>
          <w:rFonts w:hint="eastAsia"/>
          <w:spacing w:val="-6"/>
          <w:sz w:val="28"/>
          <w:szCs w:val="28"/>
        </w:rPr>
        <w:t>允</w:t>
      </w:r>
      <w:r w:rsidRPr="0069672B">
        <w:rPr>
          <w:spacing w:val="-6"/>
          <w:sz w:val="28"/>
          <w:szCs w:val="28"/>
        </w:rPr>
        <w:t>宜</w:t>
      </w:r>
      <w:proofErr w:type="gramStart"/>
      <w:r w:rsidRPr="0069672B">
        <w:rPr>
          <w:rFonts w:hint="eastAsia"/>
          <w:spacing w:val="-6"/>
          <w:sz w:val="28"/>
          <w:szCs w:val="28"/>
        </w:rPr>
        <w:t>研</w:t>
      </w:r>
      <w:proofErr w:type="gramEnd"/>
      <w:r w:rsidRPr="0069672B">
        <w:rPr>
          <w:rFonts w:hint="eastAsia"/>
          <w:spacing w:val="-6"/>
          <w:sz w:val="28"/>
          <w:szCs w:val="28"/>
        </w:rPr>
        <w:t>謀</w:t>
      </w:r>
      <w:r w:rsidRPr="0069672B">
        <w:rPr>
          <w:spacing w:val="-6"/>
          <w:sz w:val="28"/>
          <w:szCs w:val="28"/>
        </w:rPr>
        <w:t>改善，</w:t>
      </w:r>
      <w:r w:rsidRPr="0069672B">
        <w:rPr>
          <w:rFonts w:hint="eastAsia"/>
          <w:spacing w:val="-6"/>
          <w:sz w:val="28"/>
          <w:szCs w:val="28"/>
        </w:rPr>
        <w:t>以</w:t>
      </w:r>
      <w:r w:rsidRPr="0069672B">
        <w:rPr>
          <w:spacing w:val="-6"/>
          <w:sz w:val="28"/>
          <w:szCs w:val="28"/>
        </w:rPr>
        <w:t>維鐵路行車安全。</w:t>
      </w:r>
    </w:p>
    <w:p w14:paraId="0454EC50" w14:textId="4CD961CE" w:rsidR="00A93915" w:rsidRPr="007626FD" w:rsidRDefault="00BC3E8B" w:rsidP="00945317">
      <w:pPr>
        <w:pStyle w:val="012"/>
        <w:spacing w:line="540" w:lineRule="exact"/>
        <w:ind w:firstLine="480"/>
      </w:pPr>
      <w:r w:rsidRPr="007626FD">
        <w:rPr>
          <w:rFonts w:hint="eastAsia"/>
        </w:rPr>
        <w:t>為維護鐵</w:t>
      </w:r>
      <w:r w:rsidRPr="007626FD">
        <w:t>路</w:t>
      </w:r>
      <w:r w:rsidRPr="007626FD">
        <w:rPr>
          <w:rFonts w:hint="eastAsia"/>
        </w:rPr>
        <w:t>興</w:t>
      </w:r>
      <w:r w:rsidRPr="007626FD">
        <w:t>建及行車安全，</w:t>
      </w:r>
      <w:r w:rsidRPr="007626FD">
        <w:rPr>
          <w:rFonts w:hint="eastAsia"/>
        </w:rPr>
        <w:t>依</w:t>
      </w:r>
      <w:r w:rsidRPr="007626FD">
        <w:t>鐵路法之授權</w:t>
      </w:r>
      <w:r w:rsidRPr="007626FD">
        <w:rPr>
          <w:rFonts w:hint="eastAsia"/>
        </w:rPr>
        <w:t>由交通部會同內政部就鐵路兩側禁建、限建範圍內管制事項，於</w:t>
      </w:r>
      <w:r w:rsidRPr="007626FD">
        <w:t>105年1月11日</w:t>
      </w:r>
      <w:r w:rsidRPr="007626FD">
        <w:rPr>
          <w:rFonts w:hint="eastAsia"/>
        </w:rPr>
        <w:t>訂定鐵路兩側禁建限建辦法（</w:t>
      </w:r>
      <w:proofErr w:type="gramStart"/>
      <w:r w:rsidRPr="007626FD">
        <w:rPr>
          <w:rFonts w:hint="eastAsia"/>
        </w:rPr>
        <w:t>下稱禁建</w:t>
      </w:r>
      <w:proofErr w:type="gramEnd"/>
      <w:r w:rsidRPr="007626FD">
        <w:rPr>
          <w:rFonts w:hint="eastAsia"/>
        </w:rPr>
        <w:t>限建辦法），</w:t>
      </w:r>
      <w:proofErr w:type="gramStart"/>
      <w:r w:rsidRPr="007626FD">
        <w:rPr>
          <w:rFonts w:hint="eastAsia"/>
        </w:rPr>
        <w:t>俾</w:t>
      </w:r>
      <w:r w:rsidRPr="007626FD">
        <w:t>利</w:t>
      </w:r>
      <w:r w:rsidRPr="007626FD">
        <w:rPr>
          <w:rFonts w:hint="eastAsia"/>
        </w:rPr>
        <w:t>劃</w:t>
      </w:r>
      <w:proofErr w:type="gramEnd"/>
      <w:r w:rsidRPr="007626FD">
        <w:rPr>
          <w:rFonts w:hint="eastAsia"/>
        </w:rPr>
        <w:t>設鐵路兩側禁建、限建範圍，以管制該範圍內之相關工程行為，惟自</w:t>
      </w:r>
      <w:r w:rsidRPr="007626FD">
        <w:t>該辦法發布施行後，</w:t>
      </w:r>
      <w:proofErr w:type="gramStart"/>
      <w:r w:rsidRPr="007626FD">
        <w:t>臺鐵局迄</w:t>
      </w:r>
      <w:proofErr w:type="gramEnd"/>
      <w:r w:rsidRPr="007626FD">
        <w:t>未依該規定提出劃定</w:t>
      </w:r>
      <w:proofErr w:type="gramStart"/>
      <w:r w:rsidRPr="007626FD">
        <w:t>臺</w:t>
      </w:r>
      <w:proofErr w:type="gramEnd"/>
      <w:r w:rsidRPr="007626FD">
        <w:t>鐵沿線兩側禁建、限建範圍之建議，報請交通部會同當地直轄市或縣（市）政府</w:t>
      </w:r>
      <w:proofErr w:type="gramStart"/>
      <w:r w:rsidRPr="007626FD">
        <w:t>勘</w:t>
      </w:r>
      <w:proofErr w:type="gramEnd"/>
      <w:r w:rsidRPr="007626FD">
        <w:t>定，致無法依該辦法</w:t>
      </w:r>
      <w:r w:rsidRPr="007626FD">
        <w:rPr>
          <w:rFonts w:hint="eastAsia"/>
        </w:rPr>
        <w:t>辦理各項管制措施，</w:t>
      </w:r>
      <w:r w:rsidRPr="007626FD">
        <w:t>該局於法定程</w:t>
      </w:r>
      <w:r w:rsidRPr="007626FD">
        <w:rPr>
          <w:rFonts w:hint="eastAsia"/>
        </w:rPr>
        <w:t>序未完備情況下，</w:t>
      </w:r>
      <w:r w:rsidRPr="007626FD">
        <w:t>將其鐵路行經區域以「</w:t>
      </w:r>
      <w:proofErr w:type="gramStart"/>
      <w:r w:rsidRPr="007626FD">
        <w:t>臺</w:t>
      </w:r>
      <w:proofErr w:type="gramEnd"/>
      <w:r w:rsidRPr="007626FD">
        <w:t>鐵鐵路兩側限建地區」名義列為第2級環境敏感地區，要求各該區域內之地</w:t>
      </w:r>
      <w:r w:rsidRPr="007626FD">
        <w:lastRenderedPageBreak/>
        <w:t>方政府建管單位辦理開發申請案件建造執照審核時，會同該局審查相關資料同意後核發等之權宜作法予以管制</w:t>
      </w:r>
      <w:r w:rsidRPr="007626FD">
        <w:rPr>
          <w:rFonts w:hint="eastAsia"/>
        </w:rPr>
        <w:t>，並持續造冊列</w:t>
      </w:r>
      <w:proofErr w:type="gramStart"/>
      <w:r w:rsidRPr="007626FD">
        <w:rPr>
          <w:rFonts w:hint="eastAsia"/>
        </w:rPr>
        <w:t>管臨軌</w:t>
      </w:r>
      <w:proofErr w:type="gramEnd"/>
      <w:r w:rsidRPr="007626FD">
        <w:rPr>
          <w:rFonts w:hint="eastAsia"/>
        </w:rPr>
        <w:t>工程，</w:t>
      </w:r>
      <w:proofErr w:type="gramStart"/>
      <w:r w:rsidRPr="007626FD">
        <w:rPr>
          <w:rFonts w:hint="eastAsia"/>
        </w:rPr>
        <w:t>定期</w:t>
      </w:r>
      <w:r w:rsidRPr="007626FD">
        <w:t>排</w:t>
      </w:r>
      <w:r w:rsidRPr="007626FD">
        <w:rPr>
          <w:rFonts w:hint="eastAsia"/>
        </w:rPr>
        <w:t>員</w:t>
      </w:r>
      <w:r w:rsidRPr="007626FD">
        <w:t>巡查</w:t>
      </w:r>
      <w:proofErr w:type="gramEnd"/>
      <w:r w:rsidRPr="007626FD">
        <w:rPr>
          <w:rFonts w:hint="eastAsia"/>
        </w:rPr>
        <w:t>，以</w:t>
      </w:r>
      <w:proofErr w:type="gramStart"/>
      <w:r w:rsidRPr="007626FD">
        <w:rPr>
          <w:rFonts w:hint="eastAsia"/>
        </w:rPr>
        <w:t>強化臨軌工程</w:t>
      </w:r>
      <w:proofErr w:type="gramEnd"/>
      <w:r w:rsidRPr="007626FD">
        <w:rPr>
          <w:rFonts w:hint="eastAsia"/>
        </w:rPr>
        <w:t>管理</w:t>
      </w:r>
      <w:r w:rsidRPr="007626FD">
        <w:t>。</w:t>
      </w:r>
      <w:r w:rsidRPr="007626FD">
        <w:rPr>
          <w:rFonts w:hint="eastAsia"/>
        </w:rPr>
        <w:t xml:space="preserve">經查該局 </w:t>
      </w:r>
      <w:proofErr w:type="gramStart"/>
      <w:r w:rsidR="00A93915" w:rsidRPr="007626FD">
        <w:rPr>
          <w:rFonts w:hint="eastAsia"/>
        </w:rPr>
        <w:t>111</w:t>
      </w:r>
      <w:proofErr w:type="gramEnd"/>
      <w:r w:rsidR="00A93915" w:rsidRPr="007626FD">
        <w:rPr>
          <w:rFonts w:hint="eastAsia"/>
        </w:rPr>
        <w:t>年</w:t>
      </w:r>
      <w:r w:rsidR="00A93915" w:rsidRPr="007626FD">
        <w:t>度</w:t>
      </w:r>
      <w:r w:rsidR="00A93915" w:rsidRPr="007626FD">
        <w:rPr>
          <w:rFonts w:hint="eastAsia"/>
        </w:rPr>
        <w:t>實</w:t>
      </w:r>
      <w:r w:rsidR="00A93915" w:rsidRPr="007626FD">
        <w:t>際</w:t>
      </w:r>
      <w:r w:rsidR="00A93915" w:rsidRPr="007626FD">
        <w:rPr>
          <w:rFonts w:hint="eastAsia"/>
        </w:rPr>
        <w:t>辦理情形，核</w:t>
      </w:r>
      <w:r w:rsidR="00A93915" w:rsidRPr="007626FD">
        <w:t>有</w:t>
      </w:r>
      <w:r w:rsidR="00A93915" w:rsidRPr="007626FD">
        <w:rPr>
          <w:rFonts w:hint="eastAsia"/>
        </w:rPr>
        <w:t>：</w:t>
      </w:r>
      <w:r w:rsidR="00A93915" w:rsidRPr="007626FD">
        <w:t>（</w:t>
      </w:r>
      <w:r w:rsidR="00A93915" w:rsidRPr="007626FD">
        <w:rPr>
          <w:rFonts w:hint="eastAsia"/>
        </w:rPr>
        <w:t>1</w:t>
      </w:r>
      <w:r w:rsidR="00A93915" w:rsidRPr="007626FD">
        <w:t>）</w:t>
      </w:r>
      <w:r w:rsidR="00A93915" w:rsidRPr="007626FD">
        <w:rPr>
          <w:rFonts w:hint="eastAsia"/>
        </w:rPr>
        <w:t>經管位</w:t>
      </w:r>
      <w:r w:rsidR="00A93915" w:rsidRPr="007626FD">
        <w:t>於鐵路兩側之</w:t>
      </w:r>
      <w:r w:rsidR="00A93915" w:rsidRPr="007626FD">
        <w:rPr>
          <w:rFonts w:hint="eastAsia"/>
        </w:rPr>
        <w:t>高雄市岡山區台安段</w:t>
      </w:r>
      <w:r w:rsidR="00A93915" w:rsidRPr="007626FD">
        <w:t>5地號部分土地，於111年11月11日接獲民眾檢舉</w:t>
      </w:r>
      <w:r w:rsidR="00A93915" w:rsidRPr="007626FD">
        <w:rPr>
          <w:rFonts w:hint="eastAsia"/>
        </w:rPr>
        <w:t>，</w:t>
      </w:r>
      <w:r w:rsidR="00A93915" w:rsidRPr="007626FD">
        <w:t>始發現遭民間業者以雜物占用，期間超過5年，並私自施作工程</w:t>
      </w:r>
      <w:r w:rsidR="00A93915" w:rsidRPr="00BC3E8B">
        <w:rPr>
          <w:rFonts w:hint="eastAsia"/>
          <w:color w:val="000000" w:themeColor="text1"/>
        </w:rPr>
        <w:t>（</w:t>
      </w:r>
      <w:r w:rsidR="00A93915" w:rsidRPr="00BC3E8B">
        <w:rPr>
          <w:color w:val="000000" w:themeColor="text1"/>
        </w:rPr>
        <w:fldChar w:fldCharType="begin"/>
      </w:r>
      <w:r w:rsidR="00A93915" w:rsidRPr="00BC3E8B">
        <w:rPr>
          <w:color w:val="000000" w:themeColor="text1"/>
        </w:rPr>
        <w:instrText xml:space="preserve"> REF _Ref137668230 \h  \* MERGEFORMAT </w:instrText>
      </w:r>
      <w:r w:rsidR="00A93915" w:rsidRPr="00BC3E8B">
        <w:rPr>
          <w:color w:val="000000" w:themeColor="text1"/>
        </w:rPr>
      </w:r>
      <w:r w:rsidR="00A93915" w:rsidRPr="00BC3E8B">
        <w:rPr>
          <w:color w:val="000000" w:themeColor="text1"/>
        </w:rPr>
        <w:fldChar w:fldCharType="separate"/>
      </w:r>
      <w:r w:rsidR="00A93915" w:rsidRPr="00BC3E8B">
        <w:rPr>
          <w:color w:val="000000" w:themeColor="text1"/>
        </w:rPr>
        <w:t>圖5</w:t>
      </w:r>
      <w:r w:rsidR="00A93915" w:rsidRPr="00BC3E8B">
        <w:rPr>
          <w:color w:val="000000" w:themeColor="text1"/>
        </w:rPr>
        <w:fldChar w:fldCharType="end"/>
      </w:r>
      <w:r w:rsidR="00A93915" w:rsidRPr="00BC3E8B">
        <w:rPr>
          <w:color w:val="000000" w:themeColor="text1"/>
        </w:rPr>
        <w:t>）</w:t>
      </w:r>
      <w:r w:rsidR="00A93915" w:rsidRPr="00BC3E8B">
        <w:rPr>
          <w:rFonts w:hint="eastAsia"/>
          <w:color w:val="000000" w:themeColor="text1"/>
        </w:rPr>
        <w:t>，</w:t>
      </w:r>
      <w:r w:rsidR="00A93915" w:rsidRPr="007626FD">
        <w:rPr>
          <w:rFonts w:hint="eastAsia"/>
        </w:rPr>
        <w:t>該</w:t>
      </w:r>
      <w:r w:rsidR="00A93915" w:rsidRPr="007626FD">
        <w:t>局</w:t>
      </w:r>
      <w:r w:rsidR="00A93915" w:rsidRPr="007626FD">
        <w:rPr>
          <w:rFonts w:hint="eastAsia"/>
        </w:rPr>
        <w:t>就鐵</w:t>
      </w:r>
      <w:r w:rsidR="00A93915" w:rsidRPr="007626FD">
        <w:t>路</w:t>
      </w:r>
      <w:r w:rsidR="00A93915" w:rsidRPr="007626FD">
        <w:rPr>
          <w:rFonts w:hint="eastAsia"/>
        </w:rPr>
        <w:t>兩</w:t>
      </w:r>
      <w:r w:rsidR="00A93915" w:rsidRPr="007626FD">
        <w:t>側</w:t>
      </w:r>
      <w:r w:rsidR="00A93915" w:rsidRPr="007626FD">
        <w:rPr>
          <w:rFonts w:hint="eastAsia"/>
        </w:rPr>
        <w:t>遭</w:t>
      </w:r>
      <w:r w:rsidR="00A93915" w:rsidRPr="007626FD">
        <w:t>民間業者私</w:t>
      </w:r>
      <w:r w:rsidR="00A93915" w:rsidRPr="007626FD">
        <w:rPr>
          <w:rFonts w:hint="eastAsia"/>
        </w:rPr>
        <w:t>自</w:t>
      </w:r>
      <w:r w:rsidR="00A93915" w:rsidRPr="007626FD">
        <w:t>施作工程、</w:t>
      </w:r>
      <w:r w:rsidR="00A93915" w:rsidRPr="007626FD">
        <w:rPr>
          <w:rFonts w:hint="eastAsia"/>
        </w:rPr>
        <w:t>土</w:t>
      </w:r>
      <w:r w:rsidR="00A93915" w:rsidRPr="007626FD">
        <w:t>地</w:t>
      </w:r>
      <w:r w:rsidR="00A93915" w:rsidRPr="007626FD">
        <w:rPr>
          <w:rFonts w:hint="eastAsia"/>
        </w:rPr>
        <w:t>遭</w:t>
      </w:r>
      <w:r w:rsidR="00A93915" w:rsidRPr="007626FD">
        <w:t>占用情事未能</w:t>
      </w:r>
      <w:r w:rsidR="00A93915" w:rsidRPr="007626FD">
        <w:rPr>
          <w:rFonts w:hint="eastAsia"/>
        </w:rPr>
        <w:t>主</w:t>
      </w:r>
      <w:r w:rsidR="00A93915" w:rsidRPr="007626FD">
        <w:t>動查</w:t>
      </w:r>
      <w:r w:rsidR="00A93915" w:rsidRPr="007626FD">
        <w:rPr>
          <w:rFonts w:hint="eastAsia"/>
        </w:rPr>
        <w:t>知；</w:t>
      </w:r>
      <w:r w:rsidR="00A93915" w:rsidRPr="007626FD">
        <w:t>（</w:t>
      </w:r>
      <w:r w:rsidR="00A93915" w:rsidRPr="007626FD">
        <w:rPr>
          <w:rFonts w:hint="eastAsia"/>
        </w:rPr>
        <w:t>2</w:t>
      </w:r>
      <w:r w:rsidR="00A93915" w:rsidRPr="007626FD">
        <w:t>）</w:t>
      </w:r>
      <w:r w:rsidR="00C93D0D" w:rsidRPr="007626FD">
        <w:rPr>
          <w:noProof/>
        </w:rPr>
        <mc:AlternateContent>
          <mc:Choice Requires="wps">
            <w:drawing>
              <wp:anchor distT="45720" distB="45720" distL="114300" distR="114300" simplePos="0" relativeHeight="251658752" behindDoc="0" locked="0" layoutInCell="1" allowOverlap="1" wp14:anchorId="59729ED4" wp14:editId="1505F9F5">
                <wp:simplePos x="0" y="0"/>
                <wp:positionH relativeFrom="margin">
                  <wp:posOffset>2671445</wp:posOffset>
                </wp:positionH>
                <wp:positionV relativeFrom="paragraph">
                  <wp:posOffset>1488656</wp:posOffset>
                </wp:positionV>
                <wp:extent cx="3701415" cy="2522855"/>
                <wp:effectExtent l="0" t="0" r="0"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1415" cy="2522855"/>
                        </a:xfrm>
                        <a:prstGeom prst="rect">
                          <a:avLst/>
                        </a:prstGeom>
                        <a:solidFill>
                          <a:srgbClr val="FFFFFF"/>
                        </a:solidFill>
                        <a:ln w="9525">
                          <a:noFill/>
                          <a:miter lim="800000"/>
                          <a:headEnd/>
                          <a:tailEnd/>
                        </a:ln>
                      </wps:spPr>
                      <wps:txbx>
                        <w:txbxContent>
                          <w:p w14:paraId="0975A530" w14:textId="77777777" w:rsidR="00A93915" w:rsidRPr="0069672B" w:rsidRDefault="00A93915" w:rsidP="00A93915">
                            <w:pPr>
                              <w:pStyle w:val="affd"/>
                              <w:spacing w:afterLines="15" w:after="54"/>
                              <w:rPr>
                                <w:rFonts w:ascii="標楷體" w:eastAsia="標楷體" w:hAnsi="標楷體"/>
                                <w:noProof/>
                              </w:rPr>
                            </w:pPr>
                            <w:bookmarkStart w:id="25" w:name="_Ref137668230"/>
                            <w:r w:rsidRPr="0069672B">
                              <w:rPr>
                                <w:rFonts w:ascii="標楷體" w:eastAsia="標楷體" w:hAnsi="標楷體"/>
                              </w:rPr>
                              <w:t>圖</w:t>
                            </w:r>
                            <w:r w:rsidRPr="0069672B">
                              <w:rPr>
                                <w:rFonts w:ascii="標楷體" w:eastAsia="標楷體" w:hAnsi="標楷體"/>
                              </w:rPr>
                              <w:fldChar w:fldCharType="begin"/>
                            </w:r>
                            <w:r w:rsidRPr="0069672B">
                              <w:rPr>
                                <w:rFonts w:ascii="標楷體" w:eastAsia="標楷體" w:hAnsi="標楷體"/>
                              </w:rPr>
                              <w:instrText xml:space="preserve"> SEQ 圖 \* ARABIC </w:instrText>
                            </w:r>
                            <w:r w:rsidRPr="0069672B">
                              <w:rPr>
                                <w:rFonts w:ascii="標楷體" w:eastAsia="標楷體" w:hAnsi="標楷體"/>
                              </w:rPr>
                              <w:fldChar w:fldCharType="separate"/>
                            </w:r>
                            <w:r w:rsidRPr="0069672B">
                              <w:rPr>
                                <w:rFonts w:ascii="標楷體" w:eastAsia="標楷體" w:hAnsi="標楷體"/>
                                <w:noProof/>
                              </w:rPr>
                              <w:t>5</w:t>
                            </w:r>
                            <w:r w:rsidRPr="0069672B">
                              <w:rPr>
                                <w:rFonts w:ascii="標楷體" w:eastAsia="標楷體" w:hAnsi="標楷體"/>
                                <w:noProof/>
                              </w:rPr>
                              <w:fldChar w:fldCharType="end"/>
                            </w:r>
                            <w:bookmarkEnd w:id="25"/>
                            <w:r w:rsidRPr="0069672B">
                              <w:rPr>
                                <w:rFonts w:ascii="標楷體" w:eastAsia="標楷體" w:hAnsi="標楷體" w:hint="eastAsia"/>
                              </w:rPr>
                              <w:t xml:space="preserve">　</w:t>
                            </w:r>
                            <w:proofErr w:type="gramStart"/>
                            <w:r w:rsidRPr="0069672B">
                              <w:rPr>
                                <w:rFonts w:ascii="標楷體" w:eastAsia="標楷體" w:hAnsi="標楷體" w:hint="eastAsia"/>
                              </w:rPr>
                              <w:t>臺</w:t>
                            </w:r>
                            <w:proofErr w:type="gramEnd"/>
                            <w:r w:rsidRPr="0069672B">
                              <w:rPr>
                                <w:rFonts w:ascii="標楷體" w:eastAsia="標楷體" w:hAnsi="標楷體" w:hint="eastAsia"/>
                              </w:rPr>
                              <w:t>鐵沿線經管</w:t>
                            </w:r>
                            <w:r w:rsidRPr="0069672B">
                              <w:rPr>
                                <w:rFonts w:ascii="標楷體" w:eastAsia="標楷體" w:hAnsi="標楷體"/>
                              </w:rPr>
                              <w:t>土地遭</w:t>
                            </w:r>
                            <w:r w:rsidRPr="0069672B">
                              <w:rPr>
                                <w:rFonts w:ascii="標楷體" w:eastAsia="標楷體" w:hAnsi="標楷體" w:hint="eastAsia"/>
                              </w:rPr>
                              <w:t>民間業者施</w:t>
                            </w:r>
                            <w:r w:rsidRPr="0069672B">
                              <w:rPr>
                                <w:rFonts w:ascii="標楷體" w:eastAsia="標楷體" w:hAnsi="標楷體"/>
                              </w:rPr>
                              <w:t>作工程情形</w:t>
                            </w:r>
                          </w:p>
                          <w:p w14:paraId="014EDD7C" w14:textId="77777777" w:rsidR="00A93915" w:rsidRPr="00D267E6" w:rsidRDefault="00A93915" w:rsidP="00A93915">
                            <w:pPr>
                              <w:spacing w:line="0" w:lineRule="atLeast"/>
                            </w:pPr>
                            <w:r w:rsidRPr="00D267E6">
                              <w:rPr>
                                <w:noProof/>
                              </w:rPr>
                              <w:drawing>
                                <wp:inline distT="0" distB="0" distL="0" distR="0" wp14:anchorId="3E060A8F" wp14:editId="08CFE91E">
                                  <wp:extent cx="3524250" cy="1987273"/>
                                  <wp:effectExtent l="0" t="0" r="0" b="0"/>
                                  <wp:docPr id="2115571051" name="圖片 211557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31419" cy="1991316"/>
                                          </a:xfrm>
                                          <a:prstGeom prst="rect">
                                            <a:avLst/>
                                          </a:prstGeom>
                                        </pic:spPr>
                                      </pic:pic>
                                    </a:graphicData>
                                  </a:graphic>
                                </wp:inline>
                              </w:drawing>
                            </w:r>
                          </w:p>
                          <w:p w14:paraId="4993969E" w14:textId="451F7FD9" w:rsidR="00A93915" w:rsidRPr="0069672B" w:rsidRDefault="00A93915" w:rsidP="00A93915">
                            <w:pPr>
                              <w:spacing w:beforeLines="15" w:before="54" w:line="0" w:lineRule="atLeast"/>
                              <w:rPr>
                                <w:rFonts w:ascii="標楷體" w:eastAsia="標楷體" w:hAnsi="標楷體"/>
                                <w:sz w:val="18"/>
                                <w:szCs w:val="18"/>
                              </w:rPr>
                            </w:pPr>
                            <w:r w:rsidRPr="0069672B">
                              <w:rPr>
                                <w:rFonts w:ascii="標楷體" w:eastAsia="標楷體" w:hAnsi="標楷體" w:hint="eastAsia"/>
                                <w:sz w:val="18"/>
                                <w:szCs w:val="18"/>
                              </w:rPr>
                              <w:t>資</w:t>
                            </w:r>
                            <w:r w:rsidRPr="0069672B">
                              <w:rPr>
                                <w:rFonts w:ascii="標楷體" w:eastAsia="標楷體" w:hAnsi="標楷體"/>
                                <w:sz w:val="18"/>
                                <w:szCs w:val="18"/>
                              </w:rPr>
                              <w:t>料來源：</w:t>
                            </w:r>
                            <w:proofErr w:type="gramStart"/>
                            <w:r w:rsidRPr="0069672B">
                              <w:rPr>
                                <w:rFonts w:ascii="標楷體" w:eastAsia="標楷體" w:hAnsi="標楷體" w:hint="eastAsia"/>
                                <w:sz w:val="18"/>
                                <w:szCs w:val="18"/>
                              </w:rPr>
                              <w:t>臺</w:t>
                            </w:r>
                            <w:r w:rsidRPr="0069672B">
                              <w:rPr>
                                <w:rFonts w:ascii="標楷體" w:eastAsia="標楷體" w:hAnsi="標楷體"/>
                                <w:sz w:val="18"/>
                                <w:szCs w:val="18"/>
                              </w:rPr>
                              <w:t>鐵局</w:t>
                            </w:r>
                            <w:proofErr w:type="gramEnd"/>
                            <w:r w:rsidRPr="0069672B">
                              <w:rPr>
                                <w:rFonts w:ascii="標楷體" w:eastAsia="標楷體" w:hAnsi="標楷體"/>
                                <w:sz w:val="18"/>
                                <w:szCs w:val="18"/>
                              </w:rPr>
                              <w:t>提供</w:t>
                            </w:r>
                            <w:r w:rsidRPr="0069672B">
                              <w:rPr>
                                <w:rFonts w:ascii="標楷體" w:eastAsia="標楷體" w:hAnsi="標楷體" w:hint="eastAsia"/>
                                <w:sz w:val="18"/>
                                <w:szCs w:val="18"/>
                              </w:rPr>
                              <w:t>（</w:t>
                            </w:r>
                            <w:r w:rsidRPr="0069672B">
                              <w:rPr>
                                <w:rFonts w:ascii="標楷體" w:eastAsia="標楷體" w:hAnsi="標楷體"/>
                                <w:sz w:val="18"/>
                                <w:szCs w:val="18"/>
                              </w:rPr>
                              <w:t>111年11月12日</w:t>
                            </w:r>
                            <w:r w:rsidRPr="0069672B">
                              <w:rPr>
                                <w:rFonts w:ascii="標楷體" w:eastAsia="標楷體" w:hAnsi="標楷體" w:hint="eastAsia"/>
                                <w:sz w:val="18"/>
                                <w:szCs w:val="18"/>
                              </w:rPr>
                              <w:t>拍</w:t>
                            </w:r>
                            <w:r w:rsidRPr="0069672B">
                              <w:rPr>
                                <w:rFonts w:ascii="標楷體" w:eastAsia="標楷體" w:hAnsi="標楷體"/>
                                <w:sz w:val="18"/>
                                <w:szCs w:val="18"/>
                              </w:rPr>
                              <w:t>攝</w:t>
                            </w:r>
                            <w:r w:rsidRPr="0069672B">
                              <w:rPr>
                                <w:rFonts w:ascii="標楷體" w:eastAsia="標楷體" w:hAnsi="標楷體" w:hint="eastAsia"/>
                                <w:sz w:val="18"/>
                                <w:szCs w:val="18"/>
                              </w:rPr>
                              <w:t>於高雄市岡山區）</w:t>
                            </w:r>
                            <w:r w:rsidRPr="0069672B">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729ED4" id="_x0000_s1042" type="#_x0000_t202" style="position:absolute;left:0;text-align:left;margin-left:210.35pt;margin-top:117.2pt;width:291.45pt;height:198.65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" stroked="f">
                <v:textbox>
                  <w:txbxContent>
                    <w:p w14:paraId="0975A530" w14:textId="77777777" w:rsidR="00A93915" w:rsidRPr="0069672B" w:rsidRDefault="00A93915" w:rsidP="00A93915">
                      <w:pPr>
                        <w:pStyle w:val="affd"/>
                        <w:spacing w:afterLines="15" w:after="54"/>
                        <w:rPr>
                          <w:rFonts w:ascii="標楷體" w:eastAsia="標楷體" w:hAnsi="標楷體"/>
                          <w:noProof/>
                        </w:rPr>
                      </w:pPr>
                      <w:bookmarkStart w:id="26" w:name="_Ref137668230"/>
                      <w:r w:rsidRPr="0069672B">
                        <w:rPr>
                          <w:rFonts w:ascii="標楷體" w:eastAsia="標楷體" w:hAnsi="標楷體"/>
                        </w:rPr>
                        <w:t>圖</w:t>
                      </w:r>
                      <w:r w:rsidRPr="0069672B">
                        <w:rPr>
                          <w:rFonts w:ascii="標楷體" w:eastAsia="標楷體" w:hAnsi="標楷體"/>
                        </w:rPr>
                        <w:fldChar w:fldCharType="begin"/>
                      </w:r>
                      <w:r w:rsidRPr="0069672B">
                        <w:rPr>
                          <w:rFonts w:ascii="標楷體" w:eastAsia="標楷體" w:hAnsi="標楷體"/>
                        </w:rPr>
                        <w:instrText xml:space="preserve"> SEQ 圖 \* ARABIC </w:instrText>
                      </w:r>
                      <w:r w:rsidRPr="0069672B">
                        <w:rPr>
                          <w:rFonts w:ascii="標楷體" w:eastAsia="標楷體" w:hAnsi="標楷體"/>
                        </w:rPr>
                        <w:fldChar w:fldCharType="separate"/>
                      </w:r>
                      <w:r w:rsidRPr="0069672B">
                        <w:rPr>
                          <w:rFonts w:ascii="標楷體" w:eastAsia="標楷體" w:hAnsi="標楷體"/>
                          <w:noProof/>
                        </w:rPr>
                        <w:t>5</w:t>
                      </w:r>
                      <w:r w:rsidRPr="0069672B">
                        <w:rPr>
                          <w:rFonts w:ascii="標楷體" w:eastAsia="標楷體" w:hAnsi="標楷體"/>
                          <w:noProof/>
                        </w:rPr>
                        <w:fldChar w:fldCharType="end"/>
                      </w:r>
                      <w:bookmarkEnd w:id="26"/>
                      <w:r w:rsidRPr="0069672B">
                        <w:rPr>
                          <w:rFonts w:ascii="標楷體" w:eastAsia="標楷體" w:hAnsi="標楷體" w:hint="eastAsia"/>
                        </w:rPr>
                        <w:t xml:space="preserve">　</w:t>
                      </w:r>
                      <w:proofErr w:type="gramStart"/>
                      <w:r w:rsidRPr="0069672B">
                        <w:rPr>
                          <w:rFonts w:ascii="標楷體" w:eastAsia="標楷體" w:hAnsi="標楷體" w:hint="eastAsia"/>
                        </w:rPr>
                        <w:t>臺</w:t>
                      </w:r>
                      <w:proofErr w:type="gramEnd"/>
                      <w:r w:rsidRPr="0069672B">
                        <w:rPr>
                          <w:rFonts w:ascii="標楷體" w:eastAsia="標楷體" w:hAnsi="標楷體" w:hint="eastAsia"/>
                        </w:rPr>
                        <w:t>鐵沿線經管</w:t>
                      </w:r>
                      <w:r w:rsidRPr="0069672B">
                        <w:rPr>
                          <w:rFonts w:ascii="標楷體" w:eastAsia="標楷體" w:hAnsi="標楷體"/>
                        </w:rPr>
                        <w:t>土地遭</w:t>
                      </w:r>
                      <w:r w:rsidRPr="0069672B">
                        <w:rPr>
                          <w:rFonts w:ascii="標楷體" w:eastAsia="標楷體" w:hAnsi="標楷體" w:hint="eastAsia"/>
                        </w:rPr>
                        <w:t>民間業者施</w:t>
                      </w:r>
                      <w:r w:rsidRPr="0069672B">
                        <w:rPr>
                          <w:rFonts w:ascii="標楷體" w:eastAsia="標楷體" w:hAnsi="標楷體"/>
                        </w:rPr>
                        <w:t>作工程情形</w:t>
                      </w:r>
                    </w:p>
                    <w:p w14:paraId="014EDD7C" w14:textId="77777777" w:rsidR="00A93915" w:rsidRPr="00D267E6" w:rsidRDefault="00A93915" w:rsidP="00A93915">
                      <w:pPr>
                        <w:spacing w:line="0" w:lineRule="atLeast"/>
                      </w:pPr>
                      <w:r w:rsidRPr="00D267E6">
                        <w:rPr>
                          <w:noProof/>
                        </w:rPr>
                        <w:drawing>
                          <wp:inline distT="0" distB="0" distL="0" distR="0" wp14:anchorId="3E060A8F" wp14:editId="08CFE91E">
                            <wp:extent cx="3524250" cy="1987273"/>
                            <wp:effectExtent l="0" t="0" r="0" b="0"/>
                            <wp:docPr id="2115571051" name="圖片 211557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31419" cy="1991316"/>
                                    </a:xfrm>
                                    <a:prstGeom prst="rect">
                                      <a:avLst/>
                                    </a:prstGeom>
                                  </pic:spPr>
                                </pic:pic>
                              </a:graphicData>
                            </a:graphic>
                          </wp:inline>
                        </w:drawing>
                      </w:r>
                    </w:p>
                    <w:p w14:paraId="4993969E" w14:textId="451F7FD9" w:rsidR="00A93915" w:rsidRPr="0069672B" w:rsidRDefault="00A93915" w:rsidP="00A93915">
                      <w:pPr>
                        <w:spacing w:beforeLines="15" w:before="54" w:line="0" w:lineRule="atLeast"/>
                        <w:rPr>
                          <w:rFonts w:ascii="標楷體" w:eastAsia="標楷體" w:hAnsi="標楷體"/>
                          <w:sz w:val="18"/>
                          <w:szCs w:val="18"/>
                        </w:rPr>
                      </w:pPr>
                      <w:r w:rsidRPr="0069672B">
                        <w:rPr>
                          <w:rFonts w:ascii="標楷體" w:eastAsia="標楷體" w:hAnsi="標楷體" w:hint="eastAsia"/>
                          <w:sz w:val="18"/>
                          <w:szCs w:val="18"/>
                        </w:rPr>
                        <w:t>資</w:t>
                      </w:r>
                      <w:r w:rsidRPr="0069672B">
                        <w:rPr>
                          <w:rFonts w:ascii="標楷體" w:eastAsia="標楷體" w:hAnsi="標楷體"/>
                          <w:sz w:val="18"/>
                          <w:szCs w:val="18"/>
                        </w:rPr>
                        <w:t>料來源：</w:t>
                      </w:r>
                      <w:proofErr w:type="gramStart"/>
                      <w:r w:rsidRPr="0069672B">
                        <w:rPr>
                          <w:rFonts w:ascii="標楷體" w:eastAsia="標楷體" w:hAnsi="標楷體" w:hint="eastAsia"/>
                          <w:sz w:val="18"/>
                          <w:szCs w:val="18"/>
                        </w:rPr>
                        <w:t>臺</w:t>
                      </w:r>
                      <w:r w:rsidRPr="0069672B">
                        <w:rPr>
                          <w:rFonts w:ascii="標楷體" w:eastAsia="標楷體" w:hAnsi="標楷體"/>
                          <w:sz w:val="18"/>
                          <w:szCs w:val="18"/>
                        </w:rPr>
                        <w:t>鐵局</w:t>
                      </w:r>
                      <w:proofErr w:type="gramEnd"/>
                      <w:r w:rsidRPr="0069672B">
                        <w:rPr>
                          <w:rFonts w:ascii="標楷體" w:eastAsia="標楷體" w:hAnsi="標楷體"/>
                          <w:sz w:val="18"/>
                          <w:szCs w:val="18"/>
                        </w:rPr>
                        <w:t>提供</w:t>
                      </w:r>
                      <w:r w:rsidRPr="0069672B">
                        <w:rPr>
                          <w:rFonts w:ascii="標楷體" w:eastAsia="標楷體" w:hAnsi="標楷體" w:hint="eastAsia"/>
                          <w:sz w:val="18"/>
                          <w:szCs w:val="18"/>
                        </w:rPr>
                        <w:t>（</w:t>
                      </w:r>
                      <w:r w:rsidRPr="0069672B">
                        <w:rPr>
                          <w:rFonts w:ascii="標楷體" w:eastAsia="標楷體" w:hAnsi="標楷體"/>
                          <w:sz w:val="18"/>
                          <w:szCs w:val="18"/>
                        </w:rPr>
                        <w:t>111年11月12日</w:t>
                      </w:r>
                      <w:r w:rsidRPr="0069672B">
                        <w:rPr>
                          <w:rFonts w:ascii="標楷體" w:eastAsia="標楷體" w:hAnsi="標楷體" w:hint="eastAsia"/>
                          <w:sz w:val="18"/>
                          <w:szCs w:val="18"/>
                        </w:rPr>
                        <w:t>拍</w:t>
                      </w:r>
                      <w:r w:rsidRPr="0069672B">
                        <w:rPr>
                          <w:rFonts w:ascii="標楷體" w:eastAsia="標楷體" w:hAnsi="標楷體"/>
                          <w:sz w:val="18"/>
                          <w:szCs w:val="18"/>
                        </w:rPr>
                        <w:t>攝</w:t>
                      </w:r>
                      <w:r w:rsidRPr="0069672B">
                        <w:rPr>
                          <w:rFonts w:ascii="標楷體" w:eastAsia="標楷體" w:hAnsi="標楷體" w:hint="eastAsia"/>
                          <w:sz w:val="18"/>
                          <w:szCs w:val="18"/>
                        </w:rPr>
                        <w:t>於高雄市岡山區）</w:t>
                      </w:r>
                      <w:r w:rsidRPr="0069672B">
                        <w:rPr>
                          <w:rFonts w:ascii="標楷體" w:eastAsia="標楷體" w:hAnsi="標楷體"/>
                          <w:sz w:val="18"/>
                          <w:szCs w:val="18"/>
                        </w:rPr>
                        <w:t>。</w:t>
                      </w:r>
                    </w:p>
                  </w:txbxContent>
                </v:textbox>
                <w10:wrap type="square" anchorx="margin"/>
              </v:shape>
            </w:pict>
          </mc:Fallback>
        </mc:AlternateContent>
      </w:r>
      <w:proofErr w:type="gramStart"/>
      <w:r w:rsidR="00A93915" w:rsidRPr="007626FD">
        <w:rPr>
          <w:rFonts w:hint="eastAsia"/>
        </w:rPr>
        <w:t>臺</w:t>
      </w:r>
      <w:proofErr w:type="gramEnd"/>
      <w:r w:rsidR="00A93915" w:rsidRPr="007626FD">
        <w:t>鐵</w:t>
      </w:r>
      <w:proofErr w:type="gramStart"/>
      <w:r w:rsidR="00A93915" w:rsidRPr="007626FD">
        <w:t>臺</w:t>
      </w:r>
      <w:proofErr w:type="gramEnd"/>
      <w:r w:rsidR="00A93915" w:rsidRPr="007626FD">
        <w:t>中港線K5</w:t>
      </w:r>
      <w:r w:rsidR="00285270">
        <w:rPr>
          <w:rFonts w:hint="eastAsia"/>
        </w:rPr>
        <w:t>＋</w:t>
      </w:r>
      <w:r w:rsidR="00A93915" w:rsidRPr="007626FD">
        <w:t>640處，因台灣中油公司辦理「L10501計畫台中廠至通霄站36吋陸上輸氣管線工程（GDA0626002</w:t>
      </w:r>
      <w:r w:rsidR="00285270">
        <w:rPr>
          <w:rFonts w:hint="eastAsia"/>
        </w:rPr>
        <w:t>－</w:t>
      </w:r>
      <w:r w:rsidR="00A93915" w:rsidRPr="007626FD">
        <w:t>A）」，施工範圍</w:t>
      </w:r>
      <w:proofErr w:type="gramStart"/>
      <w:r w:rsidR="00A93915" w:rsidRPr="007626FD">
        <w:t>需潛越</w:t>
      </w:r>
      <w:r w:rsidR="00A93915" w:rsidRPr="007626FD">
        <w:rPr>
          <w:rFonts w:hint="eastAsia"/>
        </w:rPr>
        <w:t>臺</w:t>
      </w:r>
      <w:proofErr w:type="gramEnd"/>
      <w:r w:rsidR="00A93915" w:rsidRPr="007626FD">
        <w:t>鐵路線，</w:t>
      </w:r>
      <w:proofErr w:type="gramStart"/>
      <w:r w:rsidR="00A93915" w:rsidRPr="007626FD">
        <w:t>爰</w:t>
      </w:r>
      <w:proofErr w:type="gramEnd"/>
      <w:r w:rsidR="00A93915" w:rsidRPr="007626FD">
        <w:rPr>
          <w:rFonts w:hint="eastAsia"/>
        </w:rPr>
        <w:t>該工</w:t>
      </w:r>
      <w:r w:rsidR="00A93915" w:rsidRPr="007626FD">
        <w:t>程施工計畫書</w:t>
      </w:r>
      <w:r w:rsidR="00A93915" w:rsidRPr="007626FD">
        <w:rPr>
          <w:rFonts w:hint="eastAsia"/>
        </w:rPr>
        <w:t>報</w:t>
      </w:r>
      <w:r w:rsidR="00A93915" w:rsidRPr="007626FD">
        <w:t>經</w:t>
      </w:r>
      <w:proofErr w:type="gramStart"/>
      <w:r w:rsidR="00A93915" w:rsidRPr="007626FD">
        <w:rPr>
          <w:rFonts w:hint="eastAsia"/>
        </w:rPr>
        <w:t>臺鐵</w:t>
      </w:r>
      <w:r w:rsidR="00A93915" w:rsidRPr="007626FD">
        <w:t>局</w:t>
      </w:r>
      <w:proofErr w:type="gramEnd"/>
      <w:r w:rsidR="00A93915" w:rsidRPr="007626FD">
        <w:t>111年8月9日審查後同意施工，惟112年2月14日發生</w:t>
      </w:r>
      <w:r w:rsidR="00A93915" w:rsidRPr="007626FD">
        <w:rPr>
          <w:rFonts w:hint="eastAsia"/>
        </w:rPr>
        <w:t>施</w:t>
      </w:r>
      <w:r w:rsidR="00A93915" w:rsidRPr="007626FD">
        <w:t>工不</w:t>
      </w:r>
      <w:r w:rsidR="00A93915" w:rsidRPr="007626FD">
        <w:rPr>
          <w:rFonts w:hint="eastAsia"/>
        </w:rPr>
        <w:t>慎，致</w:t>
      </w:r>
      <w:r w:rsidR="00A93915" w:rsidRPr="007626FD">
        <w:t>鐵軌下碎石層</w:t>
      </w:r>
      <w:proofErr w:type="gramStart"/>
      <w:r w:rsidR="00A93915" w:rsidRPr="007626FD">
        <w:t>沉</w:t>
      </w:r>
      <w:proofErr w:type="gramEnd"/>
      <w:r w:rsidR="00A93915" w:rsidRPr="007626FD">
        <w:t>陷</w:t>
      </w:r>
      <w:r w:rsidR="00A93915" w:rsidRPr="007626FD">
        <w:rPr>
          <w:rFonts w:hint="eastAsia"/>
        </w:rPr>
        <w:t>，</w:t>
      </w:r>
      <w:r w:rsidR="00A93915" w:rsidRPr="007626FD">
        <w:t>該局</w:t>
      </w:r>
      <w:r w:rsidR="00A93915" w:rsidRPr="007626FD">
        <w:rPr>
          <w:rFonts w:hint="eastAsia"/>
        </w:rPr>
        <w:t>於</w:t>
      </w:r>
      <w:r w:rsidR="00A93915" w:rsidRPr="007626FD">
        <w:t>危害發生後始獲知</w:t>
      </w:r>
      <w:r w:rsidR="00A93915" w:rsidRPr="007626FD">
        <w:rPr>
          <w:rFonts w:hint="eastAsia"/>
        </w:rPr>
        <w:t>；（3</w:t>
      </w:r>
      <w:r w:rsidR="00A93915" w:rsidRPr="007626FD">
        <w:t>）</w:t>
      </w:r>
      <w:proofErr w:type="gramStart"/>
      <w:r w:rsidR="00A93915" w:rsidRPr="007626FD">
        <w:rPr>
          <w:rFonts w:hint="eastAsia"/>
        </w:rPr>
        <w:t>臺</w:t>
      </w:r>
      <w:r w:rsidR="00A93915" w:rsidRPr="007626FD">
        <w:t>鐵局</w:t>
      </w:r>
      <w:proofErr w:type="gramEnd"/>
      <w:r w:rsidR="00A93915" w:rsidRPr="007626FD">
        <w:rPr>
          <w:rFonts w:hint="eastAsia"/>
        </w:rPr>
        <w:t>前</w:t>
      </w:r>
      <w:r w:rsidR="00A93915" w:rsidRPr="007626FD">
        <w:t>於</w:t>
      </w:r>
      <w:r w:rsidR="00A93915" w:rsidRPr="007626FD">
        <w:rPr>
          <w:rFonts w:hint="eastAsia"/>
        </w:rPr>
        <w:t>111年</w:t>
      </w:r>
      <w:r w:rsidR="00A93915" w:rsidRPr="007626FD">
        <w:t>間函請</w:t>
      </w:r>
      <w:r w:rsidR="00A93915" w:rsidRPr="007626FD">
        <w:rPr>
          <w:rFonts w:hint="eastAsia"/>
        </w:rPr>
        <w:t>內</w:t>
      </w:r>
      <w:r w:rsidR="00A93915" w:rsidRPr="007626FD">
        <w:t>政部營建署</w:t>
      </w:r>
      <w:r w:rsidR="00A93915" w:rsidRPr="007626FD">
        <w:rPr>
          <w:rFonts w:hint="eastAsia"/>
        </w:rPr>
        <w:t>將</w:t>
      </w:r>
      <w:r w:rsidR="00A93915" w:rsidRPr="007626FD">
        <w:t>拆</w:t>
      </w:r>
      <w:r w:rsidR="00A93915" w:rsidRPr="007626FD">
        <w:rPr>
          <w:rFonts w:hint="eastAsia"/>
        </w:rPr>
        <w:t>除工程執</w:t>
      </w:r>
      <w:r w:rsidR="00A93915" w:rsidRPr="007626FD">
        <w:t>照納入「環境敏感地區單一窗口查詢平</w:t>
      </w:r>
      <w:proofErr w:type="gramStart"/>
      <w:r w:rsidR="00A93915" w:rsidRPr="007626FD">
        <w:t>臺</w:t>
      </w:r>
      <w:proofErr w:type="gramEnd"/>
      <w:r w:rsidR="00A93915" w:rsidRPr="007626FD">
        <w:t>」及「禁限建管制系統」</w:t>
      </w:r>
      <w:r w:rsidR="00A93915" w:rsidRPr="007626FD">
        <w:rPr>
          <w:rFonts w:hint="eastAsia"/>
        </w:rPr>
        <w:t>管制相關工程行為</w:t>
      </w:r>
      <w:r w:rsidR="00A93915" w:rsidRPr="007626FD">
        <w:t>，</w:t>
      </w:r>
      <w:r w:rsidR="00A93915" w:rsidRPr="007626FD">
        <w:rPr>
          <w:rFonts w:hint="eastAsia"/>
        </w:rPr>
        <w:t>惟</w:t>
      </w:r>
      <w:r w:rsidR="00A93915" w:rsidRPr="007626FD">
        <w:t>據</w:t>
      </w:r>
      <w:proofErr w:type="gramStart"/>
      <w:r w:rsidR="00A93915" w:rsidRPr="007626FD">
        <w:t>該署函復</w:t>
      </w:r>
      <w:proofErr w:type="gramEnd"/>
      <w:r w:rsidR="00A93915" w:rsidRPr="007626FD">
        <w:t>拆除工程已建立管理機制，至個案有無違規情事，則由當地主管建築機關本於權責處理，</w:t>
      </w:r>
      <w:proofErr w:type="gramStart"/>
      <w:r w:rsidR="00A93915" w:rsidRPr="007626FD">
        <w:t>爰</w:t>
      </w:r>
      <w:proofErr w:type="gramEnd"/>
      <w:r w:rsidR="00A93915" w:rsidRPr="007626FD">
        <w:t>未</w:t>
      </w:r>
      <w:r w:rsidR="00A93915" w:rsidRPr="007626FD">
        <w:rPr>
          <w:rFonts w:hint="eastAsia"/>
        </w:rPr>
        <w:t>獲採</w:t>
      </w:r>
      <w:r w:rsidR="00A93915" w:rsidRPr="007626FD">
        <w:t>納</w:t>
      </w:r>
      <w:r w:rsidR="00A93915" w:rsidRPr="007626FD">
        <w:rPr>
          <w:rFonts w:hint="eastAsia"/>
        </w:rPr>
        <w:t>，不利該局</w:t>
      </w:r>
      <w:proofErr w:type="gramStart"/>
      <w:r w:rsidR="00A93915" w:rsidRPr="007626FD">
        <w:rPr>
          <w:rFonts w:hint="eastAsia"/>
        </w:rPr>
        <w:t>掌握臨軌拆除</w:t>
      </w:r>
      <w:proofErr w:type="gramEnd"/>
      <w:r w:rsidR="00A93915" w:rsidRPr="007626FD">
        <w:rPr>
          <w:rFonts w:hint="eastAsia"/>
        </w:rPr>
        <w:t>工程施作情形</w:t>
      </w:r>
      <w:r w:rsidR="00A93915" w:rsidRPr="007626FD">
        <w:t>。</w:t>
      </w:r>
      <w:r w:rsidR="00A93915" w:rsidRPr="007626FD">
        <w:rPr>
          <w:rFonts w:hint="eastAsia"/>
        </w:rPr>
        <w:t>該局就鐵</w:t>
      </w:r>
      <w:r w:rsidR="00A93915" w:rsidRPr="007626FD">
        <w:t>路</w:t>
      </w:r>
      <w:proofErr w:type="gramStart"/>
      <w:r w:rsidR="00A93915" w:rsidRPr="007626FD">
        <w:t>兩側</w:t>
      </w:r>
      <w:r w:rsidR="00A93915" w:rsidRPr="007626FD">
        <w:rPr>
          <w:rFonts w:hint="eastAsia"/>
        </w:rPr>
        <w:t>臨</w:t>
      </w:r>
      <w:r w:rsidR="00A93915" w:rsidRPr="007626FD">
        <w:t>軌工程</w:t>
      </w:r>
      <w:proofErr w:type="gramEnd"/>
      <w:r w:rsidR="00A93915" w:rsidRPr="007626FD">
        <w:rPr>
          <w:rFonts w:hint="eastAsia"/>
        </w:rPr>
        <w:t>所</w:t>
      </w:r>
      <w:proofErr w:type="gramStart"/>
      <w:r w:rsidR="00A93915" w:rsidRPr="007626FD">
        <w:rPr>
          <w:rFonts w:hint="eastAsia"/>
        </w:rPr>
        <w:t>採</w:t>
      </w:r>
      <w:proofErr w:type="gramEnd"/>
      <w:r w:rsidR="00A93915" w:rsidRPr="007626FD">
        <w:rPr>
          <w:rFonts w:hint="eastAsia"/>
        </w:rPr>
        <w:t>權</w:t>
      </w:r>
      <w:r w:rsidR="00A93915" w:rsidRPr="007626FD">
        <w:t>宜</w:t>
      </w:r>
      <w:r w:rsidR="00A93915" w:rsidRPr="007626FD">
        <w:rPr>
          <w:rFonts w:hint="eastAsia"/>
        </w:rPr>
        <w:t>管</w:t>
      </w:r>
      <w:r w:rsidR="00A93915" w:rsidRPr="007626FD">
        <w:t>理</w:t>
      </w:r>
      <w:r w:rsidR="00A93915" w:rsidRPr="007626FD">
        <w:rPr>
          <w:rFonts w:hint="eastAsia"/>
        </w:rPr>
        <w:t>措施，並未能</w:t>
      </w:r>
      <w:r w:rsidR="00A93915" w:rsidRPr="007626FD">
        <w:t>落</w:t>
      </w:r>
      <w:r w:rsidR="00A93915" w:rsidRPr="007626FD">
        <w:rPr>
          <w:rFonts w:hint="eastAsia"/>
        </w:rPr>
        <w:t>實執</w:t>
      </w:r>
      <w:r w:rsidR="00A93915" w:rsidRPr="007626FD">
        <w:t>行</w:t>
      </w:r>
      <w:r w:rsidR="00A93915" w:rsidRPr="007626FD">
        <w:rPr>
          <w:rFonts w:hint="eastAsia"/>
        </w:rPr>
        <w:t>或獲</w:t>
      </w:r>
      <w:r w:rsidR="00A93915" w:rsidRPr="007626FD">
        <w:t>採納</w:t>
      </w:r>
      <w:proofErr w:type="gramStart"/>
      <w:r w:rsidR="00A93915" w:rsidRPr="007626FD">
        <w:t>據</w:t>
      </w:r>
      <w:r w:rsidR="00A93915" w:rsidRPr="007626FD">
        <w:rPr>
          <w:rFonts w:hint="eastAsia"/>
        </w:rPr>
        <w:t>以</w:t>
      </w:r>
      <w:r w:rsidR="00A93915" w:rsidRPr="007626FD">
        <w:t>管</w:t>
      </w:r>
      <w:r w:rsidR="00A93915" w:rsidRPr="007626FD">
        <w:rPr>
          <w:rFonts w:hint="eastAsia"/>
        </w:rPr>
        <w:t>控</w:t>
      </w:r>
      <w:proofErr w:type="gramEnd"/>
      <w:r w:rsidR="00A93915" w:rsidRPr="007626FD">
        <w:rPr>
          <w:rFonts w:hint="eastAsia"/>
        </w:rPr>
        <w:t>，經</w:t>
      </w:r>
      <w:r w:rsidR="00A93915" w:rsidRPr="007626FD">
        <w:t>函請</w:t>
      </w:r>
      <w:proofErr w:type="gramStart"/>
      <w:r w:rsidR="00A93915" w:rsidRPr="007626FD">
        <w:rPr>
          <w:rFonts w:hint="eastAsia"/>
        </w:rPr>
        <w:t>臺</w:t>
      </w:r>
      <w:r w:rsidR="00A93915" w:rsidRPr="007626FD">
        <w:t>鐵局</w:t>
      </w:r>
      <w:proofErr w:type="gramEnd"/>
      <w:r w:rsidR="00A93915" w:rsidRPr="007626FD">
        <w:rPr>
          <w:rFonts w:hint="eastAsia"/>
        </w:rPr>
        <w:t>積極檢討並</w:t>
      </w:r>
      <w:proofErr w:type="gramStart"/>
      <w:r w:rsidR="00A93915" w:rsidRPr="007626FD">
        <w:rPr>
          <w:rFonts w:hint="eastAsia"/>
        </w:rPr>
        <w:t>研</w:t>
      </w:r>
      <w:proofErr w:type="gramEnd"/>
      <w:r w:rsidR="00A93915" w:rsidRPr="007626FD">
        <w:t>謀</w:t>
      </w:r>
      <w:r w:rsidR="00A93915" w:rsidRPr="007626FD">
        <w:rPr>
          <w:rFonts w:hint="eastAsia"/>
        </w:rPr>
        <w:t>改善。據</w:t>
      </w:r>
      <w:r w:rsidR="00A93915" w:rsidRPr="007626FD">
        <w:t>復：</w:t>
      </w:r>
      <w:r w:rsidR="00A93915" w:rsidRPr="007626FD">
        <w:rPr>
          <w:rFonts w:hint="eastAsia"/>
        </w:rPr>
        <w:t>已於</w:t>
      </w:r>
      <w:r w:rsidR="00A93915" w:rsidRPr="007626FD">
        <w:t>111年12月就鐵路兩側工程行為進行調查並造冊列管，每半年查處更新</w:t>
      </w:r>
      <w:r w:rsidR="00A93915" w:rsidRPr="007626FD">
        <w:rPr>
          <w:rFonts w:hint="eastAsia"/>
        </w:rPr>
        <w:t>（</w:t>
      </w:r>
      <w:r w:rsidR="00A93915" w:rsidRPr="007626FD">
        <w:t>近期已於</w:t>
      </w:r>
      <w:r w:rsidR="00A93915" w:rsidRPr="007626FD">
        <w:rPr>
          <w:rFonts w:hint="eastAsia"/>
        </w:rPr>
        <w:t>112</w:t>
      </w:r>
      <w:r w:rsidR="00A93915" w:rsidRPr="007626FD">
        <w:t>年5月17日</w:t>
      </w:r>
      <w:r w:rsidR="00A93915" w:rsidRPr="007626FD">
        <w:rPr>
          <w:rFonts w:hint="eastAsia"/>
        </w:rPr>
        <w:t>辦</w:t>
      </w:r>
      <w:r w:rsidR="00A93915" w:rsidRPr="007626FD">
        <w:t>理</w:t>
      </w:r>
      <w:r w:rsidR="00A93915" w:rsidRPr="007626FD">
        <w:rPr>
          <w:rFonts w:hint="eastAsia"/>
        </w:rPr>
        <w:t>）</w:t>
      </w:r>
      <w:r w:rsidR="00A93915" w:rsidRPr="007626FD">
        <w:t>，後續</w:t>
      </w:r>
      <w:r w:rsidR="00A93915" w:rsidRPr="007626FD">
        <w:rPr>
          <w:rFonts w:hint="eastAsia"/>
        </w:rPr>
        <w:t>將</w:t>
      </w:r>
      <w:r w:rsidR="00A93915" w:rsidRPr="007626FD">
        <w:t>積極巡查追蹤，以維鐵路營運安全</w:t>
      </w:r>
      <w:r w:rsidR="00A93915" w:rsidRPr="007626FD">
        <w:rPr>
          <w:rFonts w:hint="eastAsia"/>
        </w:rPr>
        <w:t>；</w:t>
      </w:r>
      <w:r w:rsidR="00A93915" w:rsidRPr="007626FD">
        <w:t>又</w:t>
      </w:r>
      <w:proofErr w:type="gramStart"/>
      <w:r w:rsidR="00A93915" w:rsidRPr="007626FD">
        <w:rPr>
          <w:rFonts w:hint="eastAsia"/>
        </w:rPr>
        <w:t>臺</w:t>
      </w:r>
      <w:proofErr w:type="gramEnd"/>
      <w:r w:rsidR="00A93915" w:rsidRPr="007626FD">
        <w:t>鐵路</w:t>
      </w:r>
      <w:r w:rsidR="00A93915" w:rsidRPr="007626FD">
        <w:rPr>
          <w:rFonts w:hint="eastAsia"/>
        </w:rPr>
        <w:t>線建設時期較早，禁建限建辦法於</w:t>
      </w:r>
      <w:r w:rsidR="00A93915" w:rsidRPr="007626FD">
        <w:t>105年頒布時</w:t>
      </w:r>
      <w:r w:rsidR="00A93915" w:rsidRPr="007626FD">
        <w:rPr>
          <w:rFonts w:hint="eastAsia"/>
        </w:rPr>
        <w:t>，</w:t>
      </w:r>
      <w:proofErr w:type="gramStart"/>
      <w:r w:rsidR="00A93915" w:rsidRPr="007626FD">
        <w:t>臺</w:t>
      </w:r>
      <w:proofErr w:type="gramEnd"/>
      <w:r w:rsidR="00A93915" w:rsidRPr="007626FD">
        <w:t>鐵沿線周邊多已為建築密集區域，</w:t>
      </w:r>
      <w:r w:rsidR="00A93915" w:rsidRPr="007626FD">
        <w:rPr>
          <w:rFonts w:hint="eastAsia"/>
        </w:rPr>
        <w:t>考</w:t>
      </w:r>
      <w:r w:rsidR="00A93915" w:rsidRPr="007626FD">
        <w:t>量劃定限建範圍</w:t>
      </w:r>
      <w:r w:rsidR="00A93915" w:rsidRPr="007626FD">
        <w:rPr>
          <w:rFonts w:hint="eastAsia"/>
        </w:rPr>
        <w:t>恐</w:t>
      </w:r>
      <w:r w:rsidR="00A93915" w:rsidRPr="007626FD">
        <w:t>將造成民怨</w:t>
      </w:r>
      <w:r w:rsidR="00A93915" w:rsidRPr="007626FD">
        <w:rPr>
          <w:rFonts w:hint="eastAsia"/>
        </w:rPr>
        <w:t>，且經</w:t>
      </w:r>
      <w:r w:rsidR="00A93915" w:rsidRPr="007626FD">
        <w:t>評估已有管控措施</w:t>
      </w:r>
      <w:r w:rsidR="00A93915" w:rsidRPr="007626FD">
        <w:rPr>
          <w:rFonts w:hint="eastAsia"/>
        </w:rPr>
        <w:t>及</w:t>
      </w:r>
      <w:r w:rsidR="00A93915" w:rsidRPr="007626FD">
        <w:t>機制</w:t>
      </w:r>
      <w:r w:rsidR="00A93915" w:rsidRPr="007626FD">
        <w:rPr>
          <w:rFonts w:hint="eastAsia"/>
        </w:rPr>
        <w:t>可</w:t>
      </w:r>
      <w:r w:rsidR="00A93915" w:rsidRPr="007626FD">
        <w:t>維護鐵路行車安全，</w:t>
      </w:r>
      <w:proofErr w:type="gramStart"/>
      <w:r w:rsidR="00A93915" w:rsidRPr="007626FD">
        <w:rPr>
          <w:rFonts w:hint="eastAsia"/>
        </w:rPr>
        <w:t>爰</w:t>
      </w:r>
      <w:proofErr w:type="gramEnd"/>
      <w:r w:rsidR="00A93915" w:rsidRPr="007626FD">
        <w:t>於鐵路新</w:t>
      </w:r>
      <w:r w:rsidR="00A93915" w:rsidRPr="007626FD">
        <w:rPr>
          <w:rFonts w:hint="eastAsia"/>
        </w:rPr>
        <w:t>（</w:t>
      </w:r>
      <w:r w:rsidR="00A93915" w:rsidRPr="007626FD">
        <w:t>改</w:t>
      </w:r>
      <w:r w:rsidR="00A93915" w:rsidRPr="007626FD">
        <w:rPr>
          <w:rFonts w:hint="eastAsia"/>
        </w:rPr>
        <w:t>）</w:t>
      </w:r>
      <w:r w:rsidR="00A93915" w:rsidRPr="007626FD">
        <w:t>建階段</w:t>
      </w:r>
      <w:r w:rsidR="00A93915" w:rsidRPr="007626FD">
        <w:rPr>
          <w:rFonts w:hint="eastAsia"/>
        </w:rPr>
        <w:t>再</w:t>
      </w:r>
      <w:proofErr w:type="gramStart"/>
      <w:r w:rsidR="00A93915" w:rsidRPr="007626FD">
        <w:t>研</w:t>
      </w:r>
      <w:proofErr w:type="gramEnd"/>
      <w:r w:rsidR="00A93915" w:rsidRPr="007626FD">
        <w:t>議納入，以降低推動阻力</w:t>
      </w:r>
      <w:r w:rsidR="00A93915" w:rsidRPr="007626FD">
        <w:rPr>
          <w:rFonts w:hint="eastAsia"/>
        </w:rPr>
        <w:t>；另針</w:t>
      </w:r>
      <w:r w:rsidR="00A93915" w:rsidRPr="007626FD">
        <w:t>對前揭</w:t>
      </w:r>
      <w:r w:rsidR="00A93915" w:rsidRPr="007626FD">
        <w:rPr>
          <w:rFonts w:hint="eastAsia"/>
        </w:rPr>
        <w:t>高</w:t>
      </w:r>
      <w:r w:rsidR="00A93915" w:rsidRPr="007626FD">
        <w:t>雄經管</w:t>
      </w:r>
      <w:r w:rsidR="00A93915" w:rsidRPr="007626FD">
        <w:rPr>
          <w:rFonts w:hint="eastAsia"/>
        </w:rPr>
        <w:t>土</w:t>
      </w:r>
      <w:r w:rsidR="00A93915" w:rsidRPr="007626FD">
        <w:t>地</w:t>
      </w:r>
      <w:r w:rsidR="00A93915" w:rsidRPr="007626FD">
        <w:rPr>
          <w:rFonts w:hint="eastAsia"/>
        </w:rPr>
        <w:t>遭占用及</w:t>
      </w:r>
      <w:proofErr w:type="gramStart"/>
      <w:r w:rsidR="00A93915" w:rsidRPr="007626FD">
        <w:rPr>
          <w:rFonts w:hint="eastAsia"/>
        </w:rPr>
        <w:t>臺</w:t>
      </w:r>
      <w:proofErr w:type="gramEnd"/>
      <w:r w:rsidR="00A93915" w:rsidRPr="007626FD">
        <w:rPr>
          <w:rFonts w:hint="eastAsia"/>
        </w:rPr>
        <w:t>中港線施工造成路基流失等問題，已函請各工務段就鐵路兩側施工行為加強巡查並定期報送該局備查。</w:t>
      </w:r>
    </w:p>
    <w:p w14:paraId="48FA6F63" w14:textId="77777777" w:rsidR="00A93915" w:rsidRDefault="00A93915" w:rsidP="00945317">
      <w:pPr>
        <w:pStyle w:val="02A45"/>
        <w:spacing w:line="500" w:lineRule="exact"/>
        <w:ind w:firstLine="1261"/>
        <w:rPr>
          <w:sz w:val="28"/>
          <w:szCs w:val="28"/>
        </w:rPr>
      </w:pPr>
      <w:r w:rsidRPr="00BC3E8B">
        <w:rPr>
          <w:sz w:val="28"/>
          <w:szCs w:val="28"/>
        </w:rPr>
        <w:t>9.</w:t>
      </w:r>
      <w:r w:rsidRPr="00BC3E8B">
        <w:rPr>
          <w:rFonts w:hint="eastAsia"/>
          <w:sz w:val="28"/>
          <w:szCs w:val="28"/>
        </w:rPr>
        <w:t xml:space="preserve">　為確保鐵路行車安全，</w:t>
      </w:r>
      <w:r w:rsidRPr="00BC3E8B">
        <w:rPr>
          <w:sz w:val="28"/>
          <w:szCs w:val="28"/>
        </w:rPr>
        <w:t>已完</w:t>
      </w:r>
      <w:r w:rsidRPr="00BC3E8B">
        <w:rPr>
          <w:rFonts w:hint="eastAsia"/>
          <w:sz w:val="28"/>
          <w:szCs w:val="28"/>
        </w:rPr>
        <w:t>成全線C</w:t>
      </w:r>
      <w:proofErr w:type="gramStart"/>
      <w:r w:rsidRPr="00BC3E8B">
        <w:rPr>
          <w:rFonts w:hint="eastAsia"/>
          <w:sz w:val="28"/>
          <w:szCs w:val="28"/>
        </w:rPr>
        <w:t>級邊坡</w:t>
      </w:r>
      <w:proofErr w:type="gramEnd"/>
      <w:r w:rsidRPr="00BC3E8B">
        <w:rPr>
          <w:rFonts w:hint="eastAsia"/>
          <w:sz w:val="28"/>
          <w:szCs w:val="28"/>
        </w:rPr>
        <w:t>分級精進作業，</w:t>
      </w:r>
      <w:r w:rsidRPr="00BC3E8B">
        <w:rPr>
          <w:sz w:val="28"/>
          <w:szCs w:val="28"/>
        </w:rPr>
        <w:t>惟迄未依相關建議辦理補強措施及設置告警系統，並檢討修正邊坡巡</w:t>
      </w:r>
      <w:r w:rsidRPr="00BC3E8B">
        <w:rPr>
          <w:rFonts w:hint="eastAsia"/>
          <w:sz w:val="28"/>
          <w:szCs w:val="28"/>
        </w:rPr>
        <w:t>查</w:t>
      </w:r>
      <w:r w:rsidRPr="00BC3E8B">
        <w:rPr>
          <w:sz w:val="28"/>
          <w:szCs w:val="28"/>
        </w:rPr>
        <w:t>作業規範</w:t>
      </w:r>
      <w:r w:rsidRPr="00BC3E8B">
        <w:rPr>
          <w:rFonts w:hint="eastAsia"/>
          <w:sz w:val="28"/>
          <w:szCs w:val="28"/>
        </w:rPr>
        <w:t>，不利維護鐵路行車安全，允</w:t>
      </w:r>
      <w:r w:rsidRPr="00BC3E8B">
        <w:rPr>
          <w:sz w:val="28"/>
          <w:szCs w:val="28"/>
        </w:rPr>
        <w:t>宜</w:t>
      </w:r>
      <w:r w:rsidRPr="00BC3E8B">
        <w:rPr>
          <w:rFonts w:hint="eastAsia"/>
          <w:sz w:val="28"/>
          <w:szCs w:val="28"/>
        </w:rPr>
        <w:t>檢</w:t>
      </w:r>
      <w:r w:rsidRPr="00BC3E8B">
        <w:rPr>
          <w:sz w:val="28"/>
          <w:szCs w:val="28"/>
        </w:rPr>
        <w:t>討</w:t>
      </w:r>
      <w:r w:rsidRPr="00BC3E8B">
        <w:rPr>
          <w:rFonts w:hint="eastAsia"/>
          <w:sz w:val="28"/>
          <w:szCs w:val="28"/>
        </w:rPr>
        <w:t>改</w:t>
      </w:r>
      <w:r w:rsidRPr="00BC3E8B">
        <w:rPr>
          <w:sz w:val="28"/>
          <w:szCs w:val="28"/>
        </w:rPr>
        <w:t>進。</w:t>
      </w:r>
    </w:p>
    <w:p w14:paraId="4A8FF6E4" w14:textId="0786E925" w:rsidR="00A93915" w:rsidRPr="007626FD" w:rsidRDefault="00304492" w:rsidP="00945317">
      <w:pPr>
        <w:pStyle w:val="012"/>
        <w:spacing w:line="480" w:lineRule="exact"/>
        <w:ind w:firstLine="480"/>
      </w:pPr>
      <w:r w:rsidRPr="007626FD">
        <w:rPr>
          <w:noProof/>
        </w:rPr>
        <w:lastRenderedPageBreak/>
        <mc:AlternateContent>
          <mc:Choice Requires="wps">
            <w:drawing>
              <wp:anchor distT="45720" distB="45720" distL="114300" distR="114300" simplePos="0" relativeHeight="251659776" behindDoc="0" locked="0" layoutInCell="1" allowOverlap="1" wp14:anchorId="59B9A658" wp14:editId="725DF829">
                <wp:simplePos x="0" y="0"/>
                <wp:positionH relativeFrom="margin">
                  <wp:align>right</wp:align>
                </wp:positionH>
                <wp:positionV relativeFrom="paragraph">
                  <wp:posOffset>71120</wp:posOffset>
                </wp:positionV>
                <wp:extent cx="2905125" cy="3648075"/>
                <wp:effectExtent l="0" t="0" r="9525" b="9525"/>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3648075"/>
                        </a:xfrm>
                        <a:prstGeom prst="rect">
                          <a:avLst/>
                        </a:prstGeom>
                        <a:solidFill>
                          <a:srgbClr val="FFFFFF"/>
                        </a:solidFill>
                        <a:ln w="9525">
                          <a:noFill/>
                          <a:miter lim="800000"/>
                          <a:headEnd/>
                          <a:tailEnd/>
                        </a:ln>
                      </wps:spPr>
                      <wps:txbx>
                        <w:txbxContent>
                          <w:tbl>
                            <w:tblPr>
                              <w:tblW w:w="4531" w:type="dxa"/>
                              <w:jc w:val="center"/>
                              <w:tblLayout w:type="fixed"/>
                              <w:tblCellMar>
                                <w:left w:w="28" w:type="dxa"/>
                                <w:right w:w="28" w:type="dxa"/>
                              </w:tblCellMar>
                              <w:tblLook w:val="04A0" w:firstRow="1" w:lastRow="0" w:firstColumn="1" w:lastColumn="0" w:noHBand="0" w:noVBand="1"/>
                            </w:tblPr>
                            <w:tblGrid>
                              <w:gridCol w:w="1032"/>
                              <w:gridCol w:w="874"/>
                              <w:gridCol w:w="875"/>
                              <w:gridCol w:w="875"/>
                              <w:gridCol w:w="875"/>
                            </w:tblGrid>
                            <w:tr w:rsidR="00A93915" w:rsidRPr="00BC3E8B" w14:paraId="7CB1CAB8" w14:textId="77777777" w:rsidTr="005849DA">
                              <w:trPr>
                                <w:jc w:val="center"/>
                              </w:trPr>
                              <w:tc>
                                <w:tcPr>
                                  <w:tcW w:w="4531" w:type="dxa"/>
                                  <w:gridSpan w:val="5"/>
                                  <w:tcBorders>
                                    <w:bottom w:val="single" w:sz="4" w:space="0" w:color="auto"/>
                                  </w:tcBorders>
                                  <w:shd w:val="clear" w:color="auto" w:fill="auto"/>
                                  <w:noWrap/>
                                  <w:vAlign w:val="center"/>
                                </w:tcPr>
                                <w:p w14:paraId="2B2EDD38" w14:textId="77777777" w:rsidR="00A93915" w:rsidRPr="00BC3E8B" w:rsidRDefault="00A93915" w:rsidP="005B552C">
                                  <w:pPr>
                                    <w:pStyle w:val="affd"/>
                                    <w:rPr>
                                      <w:rFonts w:ascii="標楷體" w:eastAsia="標楷體" w:hAnsi="標楷體" w:cs="新細明體"/>
                                      <w:bCs/>
                                      <w:sz w:val="18"/>
                                    </w:rPr>
                                  </w:pPr>
                                  <w:bookmarkStart w:id="27" w:name="_Ref135773260"/>
                                  <w:r w:rsidRPr="00BC3E8B">
                                    <w:rPr>
                                      <w:rFonts w:ascii="標楷體" w:eastAsia="標楷體" w:hAnsi="標楷體"/>
                                    </w:rPr>
                                    <w:t>表</w:t>
                                  </w:r>
                                  <w:r w:rsidRPr="00BC3E8B">
                                    <w:rPr>
                                      <w:rFonts w:ascii="標楷體" w:eastAsia="標楷體" w:hAnsi="標楷體"/>
                                    </w:rPr>
                                    <w:fldChar w:fldCharType="begin"/>
                                  </w:r>
                                  <w:r w:rsidRPr="00BC3E8B">
                                    <w:rPr>
                                      <w:rFonts w:ascii="標楷體" w:eastAsia="標楷體" w:hAnsi="標楷體"/>
                                    </w:rPr>
                                    <w:instrText xml:space="preserve"> SEQ 表 \* ARABIC </w:instrText>
                                  </w:r>
                                  <w:r w:rsidRPr="00BC3E8B">
                                    <w:rPr>
                                      <w:rFonts w:ascii="標楷體" w:eastAsia="標楷體" w:hAnsi="標楷體"/>
                                    </w:rPr>
                                    <w:fldChar w:fldCharType="separate"/>
                                  </w:r>
                                  <w:r w:rsidRPr="00BC3E8B">
                                    <w:rPr>
                                      <w:rFonts w:ascii="標楷體" w:eastAsia="標楷體" w:hAnsi="標楷體"/>
                                      <w:noProof/>
                                    </w:rPr>
                                    <w:t>8</w:t>
                                  </w:r>
                                  <w:r w:rsidRPr="00BC3E8B">
                                    <w:rPr>
                                      <w:rFonts w:ascii="標楷體" w:eastAsia="標楷體" w:hAnsi="標楷體"/>
                                      <w:noProof/>
                                    </w:rPr>
                                    <w:fldChar w:fldCharType="end"/>
                                  </w:r>
                                  <w:bookmarkEnd w:id="27"/>
                                  <w:r w:rsidRPr="00BC3E8B">
                                    <w:rPr>
                                      <w:rFonts w:ascii="標楷體" w:eastAsia="標楷體" w:hAnsi="標楷體" w:hint="eastAsia"/>
                                    </w:rPr>
                                    <w:t xml:space="preserve">　</w:t>
                                  </w:r>
                                  <w:proofErr w:type="gramStart"/>
                                  <w:r w:rsidRPr="00BC3E8B">
                                    <w:rPr>
                                      <w:rFonts w:ascii="標楷體" w:eastAsia="標楷體" w:hAnsi="標楷體" w:hint="eastAsia"/>
                                    </w:rPr>
                                    <w:t>臺</w:t>
                                  </w:r>
                                  <w:r w:rsidRPr="00BC3E8B">
                                    <w:rPr>
                                      <w:rFonts w:ascii="標楷體" w:eastAsia="標楷體" w:hAnsi="標楷體"/>
                                    </w:rPr>
                                    <w:t>鐵</w:t>
                                  </w:r>
                                  <w:r w:rsidRPr="00BC3E8B">
                                    <w:rPr>
                                      <w:rFonts w:ascii="標楷體" w:eastAsia="標楷體" w:hAnsi="標楷體" w:hint="eastAsia"/>
                                    </w:rPr>
                                    <w:t>全</w:t>
                                  </w:r>
                                  <w:proofErr w:type="gramEnd"/>
                                  <w:r w:rsidRPr="00BC3E8B">
                                    <w:rPr>
                                      <w:rFonts w:ascii="標楷體" w:eastAsia="標楷體" w:hAnsi="標楷體"/>
                                    </w:rPr>
                                    <w:t>線</w:t>
                                  </w:r>
                                  <w:r w:rsidRPr="00BC3E8B">
                                    <w:rPr>
                                      <w:rFonts w:ascii="標楷體" w:eastAsia="標楷體" w:hAnsi="標楷體" w:hint="eastAsia"/>
                                    </w:rPr>
                                    <w:t>C</w:t>
                                  </w:r>
                                  <w:proofErr w:type="gramStart"/>
                                  <w:r w:rsidRPr="00BC3E8B">
                                    <w:rPr>
                                      <w:rFonts w:ascii="標楷體" w:eastAsia="標楷體" w:hAnsi="標楷體" w:hint="eastAsia"/>
                                    </w:rPr>
                                    <w:t>級</w:t>
                                  </w:r>
                                  <w:r w:rsidRPr="00BC3E8B">
                                    <w:rPr>
                                      <w:rFonts w:ascii="標楷體" w:eastAsia="標楷體" w:hAnsi="標楷體"/>
                                    </w:rPr>
                                    <w:t>邊坡</w:t>
                                  </w:r>
                                  <w:proofErr w:type="gramEnd"/>
                                  <w:r w:rsidRPr="00BC3E8B">
                                    <w:rPr>
                                      <w:rFonts w:ascii="標楷體" w:eastAsia="標楷體" w:hAnsi="標楷體"/>
                                    </w:rPr>
                                    <w:t>分級</w:t>
                                  </w:r>
                                  <w:r w:rsidRPr="00BC3E8B">
                                    <w:rPr>
                                      <w:rFonts w:ascii="標楷體" w:eastAsia="標楷體" w:hAnsi="標楷體" w:hint="eastAsia"/>
                                    </w:rPr>
                                    <w:t>精</w:t>
                                  </w:r>
                                  <w:r w:rsidRPr="00BC3E8B">
                                    <w:rPr>
                                      <w:rFonts w:ascii="標楷體" w:eastAsia="標楷體" w:hAnsi="標楷體"/>
                                    </w:rPr>
                                    <w:t>進</w:t>
                                  </w:r>
                                  <w:r w:rsidRPr="00BC3E8B">
                                    <w:rPr>
                                      <w:rFonts w:ascii="標楷體" w:eastAsia="標楷體" w:hAnsi="標楷體" w:hint="eastAsia"/>
                                    </w:rPr>
                                    <w:t>成果</w:t>
                                  </w:r>
                                </w:p>
                                <w:p w14:paraId="3FE98576" w14:textId="77777777" w:rsidR="00A93915" w:rsidRPr="00BC3E8B" w:rsidRDefault="00A93915" w:rsidP="005B552C">
                                  <w:pPr>
                                    <w:spacing w:line="0" w:lineRule="atLeast"/>
                                    <w:jc w:val="right"/>
                                    <w:rPr>
                                      <w:rFonts w:ascii="標楷體" w:eastAsia="標楷體" w:hAnsi="標楷體" w:cs="新細明體"/>
                                      <w:bCs/>
                                      <w:sz w:val="18"/>
                                      <w:szCs w:val="20"/>
                                    </w:rPr>
                                  </w:pPr>
                                  <w:r w:rsidRPr="00BC3E8B">
                                    <w:rPr>
                                      <w:rFonts w:ascii="標楷體" w:eastAsia="標楷體" w:hAnsi="標楷體" w:cs="新細明體" w:hint="eastAsia"/>
                                      <w:bCs/>
                                      <w:sz w:val="20"/>
                                      <w:szCs w:val="20"/>
                                    </w:rPr>
                                    <w:t>單</w:t>
                                  </w:r>
                                  <w:r w:rsidRPr="00BC3E8B">
                                    <w:rPr>
                                      <w:rFonts w:ascii="標楷體" w:eastAsia="標楷體" w:hAnsi="標楷體" w:cs="新細明體"/>
                                      <w:bCs/>
                                      <w:sz w:val="20"/>
                                      <w:szCs w:val="20"/>
                                    </w:rPr>
                                    <w:t>位：處</w:t>
                                  </w:r>
                                </w:p>
                              </w:tc>
                            </w:tr>
                            <w:tr w:rsidR="00A93915" w:rsidRPr="00BC3E8B" w14:paraId="1628EAC5" w14:textId="77777777" w:rsidTr="001079BA">
                              <w:trPr>
                                <w:trHeight w:hRule="exact" w:val="340"/>
                                <w:jc w:val="center"/>
                              </w:trPr>
                              <w:tc>
                                <w:tcPr>
                                  <w:tcW w:w="1032" w:type="dxa"/>
                                  <w:tcBorders>
                                    <w:top w:val="single" w:sz="4" w:space="0" w:color="auto"/>
                                    <w:left w:val="single" w:sz="4" w:space="0" w:color="auto"/>
                                    <w:right w:val="single" w:sz="4" w:space="0" w:color="auto"/>
                                  </w:tcBorders>
                                  <w:shd w:val="clear" w:color="auto" w:fill="auto"/>
                                  <w:noWrap/>
                                  <w:vAlign w:val="center"/>
                                </w:tcPr>
                                <w:p w14:paraId="4BBAE04A"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路</w:t>
                                  </w:r>
                                  <w:r w:rsidRPr="00BC3E8B">
                                    <w:rPr>
                                      <w:rFonts w:ascii="標楷體" w:eastAsia="標楷體" w:hAnsi="標楷體" w:cs="新細明體"/>
                                      <w:bCs/>
                                      <w:sz w:val="20"/>
                                      <w:szCs w:val="20"/>
                                    </w:rPr>
                                    <w:t>線</w:t>
                                  </w:r>
                                </w:p>
                              </w:tc>
                              <w:tc>
                                <w:tcPr>
                                  <w:tcW w:w="874" w:type="dxa"/>
                                  <w:tcBorders>
                                    <w:top w:val="single" w:sz="4" w:space="0" w:color="auto"/>
                                    <w:left w:val="single" w:sz="4" w:space="0" w:color="auto"/>
                                    <w:right w:val="single" w:sz="4" w:space="0" w:color="auto"/>
                                  </w:tcBorders>
                                  <w:vAlign w:val="center"/>
                                </w:tcPr>
                                <w:p w14:paraId="5B3B6301"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合計</w:t>
                                  </w:r>
                                </w:p>
                              </w:tc>
                              <w:tc>
                                <w:tcPr>
                                  <w:tcW w:w="875" w:type="dxa"/>
                                  <w:tcBorders>
                                    <w:top w:val="single" w:sz="4" w:space="0" w:color="auto"/>
                                    <w:left w:val="single" w:sz="4" w:space="0" w:color="auto"/>
                                    <w:right w:val="single" w:sz="4" w:space="0" w:color="auto"/>
                                  </w:tcBorders>
                                  <w:shd w:val="clear" w:color="auto" w:fill="auto"/>
                                  <w:noWrap/>
                                  <w:vAlign w:val="center"/>
                                </w:tcPr>
                                <w:p w14:paraId="1051FB54"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優先關注</w:t>
                                  </w:r>
                                </w:p>
                              </w:tc>
                              <w:tc>
                                <w:tcPr>
                                  <w:tcW w:w="875" w:type="dxa"/>
                                  <w:tcBorders>
                                    <w:top w:val="single" w:sz="4" w:space="0" w:color="auto"/>
                                    <w:left w:val="single" w:sz="4" w:space="0" w:color="auto"/>
                                    <w:right w:val="single" w:sz="4" w:space="0" w:color="auto"/>
                                  </w:tcBorders>
                                  <w:shd w:val="clear" w:color="auto" w:fill="auto"/>
                                  <w:vAlign w:val="center"/>
                                </w:tcPr>
                                <w:p w14:paraId="34237073"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持續關注</w:t>
                                  </w:r>
                                </w:p>
                              </w:tc>
                              <w:tc>
                                <w:tcPr>
                                  <w:tcW w:w="875" w:type="dxa"/>
                                  <w:tcBorders>
                                    <w:top w:val="single" w:sz="4" w:space="0" w:color="auto"/>
                                    <w:left w:val="single" w:sz="4" w:space="0" w:color="auto"/>
                                    <w:right w:val="single" w:sz="4" w:space="0" w:color="auto"/>
                                  </w:tcBorders>
                                  <w:shd w:val="clear" w:color="auto" w:fill="auto"/>
                                  <w:vAlign w:val="center"/>
                                </w:tcPr>
                                <w:p w14:paraId="4E9DC8B0"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需關注</w:t>
                                  </w:r>
                                </w:p>
                              </w:tc>
                            </w:tr>
                            <w:tr w:rsidR="00A93915" w:rsidRPr="00BC3E8B" w14:paraId="1F5FD737"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35172" w14:textId="77777777" w:rsidR="00A93915" w:rsidRPr="00BC3E8B" w:rsidRDefault="00A93915" w:rsidP="005B552C">
                                  <w:pPr>
                                    <w:spacing w:line="0" w:lineRule="atLeast"/>
                                    <w:jc w:val="center"/>
                                    <w:rPr>
                                      <w:rFonts w:ascii="標楷體" w:eastAsia="標楷體" w:hAnsi="標楷體" w:cs="新細明體"/>
                                      <w:b/>
                                      <w:bCs/>
                                      <w:sz w:val="20"/>
                                      <w:szCs w:val="20"/>
                                    </w:rPr>
                                  </w:pPr>
                                  <w:r w:rsidRPr="00BC3E8B">
                                    <w:rPr>
                                      <w:rFonts w:ascii="標楷體" w:eastAsia="標楷體" w:hAnsi="標楷體" w:cs="新細明體" w:hint="eastAsia"/>
                                      <w:b/>
                                      <w:bCs/>
                                      <w:sz w:val="20"/>
                                      <w:szCs w:val="20"/>
                                    </w:rPr>
                                    <w:t>合計</w:t>
                                  </w:r>
                                </w:p>
                              </w:tc>
                              <w:tc>
                                <w:tcPr>
                                  <w:tcW w:w="874" w:type="dxa"/>
                                  <w:tcBorders>
                                    <w:top w:val="single" w:sz="4" w:space="0" w:color="auto"/>
                                    <w:left w:val="single" w:sz="4" w:space="0" w:color="auto"/>
                                    <w:bottom w:val="single" w:sz="4" w:space="0" w:color="auto"/>
                                    <w:right w:val="single" w:sz="4" w:space="0" w:color="auto"/>
                                  </w:tcBorders>
                                  <w:vAlign w:val="center"/>
                                </w:tcPr>
                                <w:p w14:paraId="72185FFF"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290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7B4D2"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0A772"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61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47B02"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225</w:t>
                                  </w:r>
                                </w:p>
                              </w:tc>
                            </w:tr>
                            <w:tr w:rsidR="00A93915" w:rsidRPr="00BC3E8B" w14:paraId="2DD516C0"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D02A81" w14:textId="77777777" w:rsidR="00A93915" w:rsidRPr="00BC3E8B" w:rsidRDefault="00A93915" w:rsidP="005B552C">
                                  <w:pPr>
                                    <w:spacing w:line="0" w:lineRule="atLeast"/>
                                    <w:rPr>
                                      <w:rFonts w:ascii="標楷體" w:eastAsia="標楷體" w:hAnsi="標楷體" w:cs="新細明體"/>
                                      <w:b/>
                                      <w:bCs/>
                                      <w:sz w:val="20"/>
                                      <w:szCs w:val="20"/>
                                    </w:rPr>
                                  </w:pPr>
                                  <w:r w:rsidRPr="00BC3E8B">
                                    <w:rPr>
                                      <w:rFonts w:ascii="標楷體" w:eastAsia="標楷體" w:hAnsi="標楷體" w:cs="新細明體" w:hint="eastAsia"/>
                                      <w:b/>
                                      <w:bCs/>
                                      <w:sz w:val="20"/>
                                      <w:szCs w:val="20"/>
                                    </w:rPr>
                                    <w:t>主</w:t>
                                  </w:r>
                                  <w:r w:rsidRPr="00BC3E8B">
                                    <w:rPr>
                                      <w:rFonts w:ascii="標楷體" w:eastAsia="標楷體" w:hAnsi="標楷體" w:cs="新細明體"/>
                                      <w:b/>
                                      <w:bCs/>
                                      <w:sz w:val="20"/>
                                      <w:szCs w:val="20"/>
                                    </w:rPr>
                                    <w:t>線</w:t>
                                  </w:r>
                                  <w:r w:rsidRPr="00BC3E8B">
                                    <w:rPr>
                                      <w:rFonts w:ascii="標楷體" w:eastAsia="標楷體" w:hAnsi="標楷體" w:cs="新細明體" w:hint="eastAsia"/>
                                      <w:b/>
                                      <w:bCs/>
                                      <w:sz w:val="20"/>
                                      <w:szCs w:val="20"/>
                                    </w:rPr>
                                    <w:t>小</w:t>
                                  </w:r>
                                  <w:r w:rsidRPr="00BC3E8B">
                                    <w:rPr>
                                      <w:rFonts w:ascii="標楷體" w:eastAsia="標楷體" w:hAnsi="標楷體" w:cs="新細明體"/>
                                      <w:b/>
                                      <w:bCs/>
                                      <w:sz w:val="20"/>
                                      <w:szCs w:val="20"/>
                                    </w:rPr>
                                    <w:t>計</w:t>
                                  </w:r>
                                </w:p>
                              </w:tc>
                              <w:tc>
                                <w:tcPr>
                                  <w:tcW w:w="874" w:type="dxa"/>
                                  <w:tcBorders>
                                    <w:top w:val="single" w:sz="4" w:space="0" w:color="auto"/>
                                    <w:left w:val="single" w:sz="4" w:space="0" w:color="auto"/>
                                    <w:bottom w:val="single" w:sz="4" w:space="0" w:color="auto"/>
                                    <w:right w:val="single" w:sz="4" w:space="0" w:color="auto"/>
                                  </w:tcBorders>
                                  <w:vAlign w:val="center"/>
                                </w:tcPr>
                                <w:p w14:paraId="5EFB6251"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210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793E4"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18331"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36</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2E842"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170</w:t>
                                  </w:r>
                                </w:p>
                              </w:tc>
                            </w:tr>
                            <w:tr w:rsidR="00A93915" w:rsidRPr="00BC3E8B" w14:paraId="3CA74F78"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69771"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宜蘭線</w:t>
                                  </w:r>
                                </w:p>
                              </w:tc>
                              <w:tc>
                                <w:tcPr>
                                  <w:tcW w:w="874" w:type="dxa"/>
                                  <w:tcBorders>
                                    <w:top w:val="single" w:sz="4" w:space="0" w:color="auto"/>
                                    <w:left w:val="single" w:sz="4" w:space="0" w:color="auto"/>
                                    <w:bottom w:val="single" w:sz="4" w:space="0" w:color="auto"/>
                                    <w:right w:val="single" w:sz="4" w:space="0" w:color="auto"/>
                                  </w:tcBorders>
                                  <w:vAlign w:val="center"/>
                                </w:tcPr>
                                <w:p w14:paraId="5D7CC621"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65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9D867"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3</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F96EC"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DBBB8"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51</w:t>
                                  </w:r>
                                </w:p>
                              </w:tc>
                            </w:tr>
                            <w:tr w:rsidR="00A93915" w:rsidRPr="00BC3E8B" w14:paraId="50FC3361"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08F53"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北</w:t>
                                  </w:r>
                                  <w:proofErr w:type="gramStart"/>
                                  <w:r w:rsidRPr="00BC3E8B">
                                    <w:rPr>
                                      <w:rFonts w:ascii="標楷體" w:eastAsia="標楷體" w:hAnsi="標楷體" w:cs="新細明體" w:hint="eastAsia"/>
                                      <w:sz w:val="20"/>
                                      <w:szCs w:val="20"/>
                                    </w:rPr>
                                    <w:t>迴</w:t>
                                  </w:r>
                                  <w:proofErr w:type="gramEnd"/>
                                  <w:r w:rsidRPr="00BC3E8B">
                                    <w:rPr>
                                      <w:rFonts w:ascii="標楷體" w:eastAsia="標楷體" w:hAnsi="標楷體" w:cs="新細明體" w:hint="eastAsia"/>
                                      <w:sz w:val="20"/>
                                      <w:szCs w:val="20"/>
                                    </w:rPr>
                                    <w:t>線</w:t>
                                  </w:r>
                                </w:p>
                              </w:tc>
                              <w:tc>
                                <w:tcPr>
                                  <w:tcW w:w="874" w:type="dxa"/>
                                  <w:tcBorders>
                                    <w:top w:val="single" w:sz="4" w:space="0" w:color="auto"/>
                                    <w:left w:val="single" w:sz="4" w:space="0" w:color="auto"/>
                                    <w:bottom w:val="single" w:sz="4" w:space="0" w:color="auto"/>
                                    <w:right w:val="single" w:sz="4" w:space="0" w:color="auto"/>
                                  </w:tcBorders>
                                  <w:vAlign w:val="center"/>
                                </w:tcPr>
                                <w:p w14:paraId="1FA7501A"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31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8AD1D"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63029"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29432"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26</w:t>
                                  </w:r>
                                </w:p>
                              </w:tc>
                            </w:tr>
                            <w:tr w:rsidR="00A93915" w:rsidRPr="00BC3E8B" w14:paraId="14066797"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BFBC2"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縱貫線</w:t>
                                  </w:r>
                                </w:p>
                              </w:tc>
                              <w:tc>
                                <w:tcPr>
                                  <w:tcW w:w="874" w:type="dxa"/>
                                  <w:tcBorders>
                                    <w:top w:val="single" w:sz="4" w:space="0" w:color="auto"/>
                                    <w:left w:val="single" w:sz="4" w:space="0" w:color="auto"/>
                                    <w:bottom w:val="single" w:sz="4" w:space="0" w:color="auto"/>
                                    <w:right w:val="single" w:sz="4" w:space="0" w:color="auto"/>
                                  </w:tcBorders>
                                  <w:vAlign w:val="center"/>
                                </w:tcPr>
                                <w:p w14:paraId="5C06346A"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54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5B8EC"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41D95"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FD40A"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43</w:t>
                                  </w:r>
                                </w:p>
                              </w:tc>
                            </w:tr>
                            <w:tr w:rsidR="00A93915" w:rsidRPr="00BC3E8B" w14:paraId="33A54636"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0CB2B" w14:textId="77777777" w:rsidR="00A93915" w:rsidRPr="00BC3E8B" w:rsidRDefault="00A93915" w:rsidP="00B02872">
                                  <w:pPr>
                                    <w:spacing w:line="0" w:lineRule="atLeast"/>
                                    <w:ind w:leftChars="85" w:left="204"/>
                                    <w:rPr>
                                      <w:rFonts w:ascii="標楷體" w:eastAsia="標楷體" w:hAnsi="標楷體" w:cs="新細明體"/>
                                      <w:sz w:val="20"/>
                                      <w:szCs w:val="20"/>
                                    </w:rPr>
                                  </w:pPr>
                                  <w:proofErr w:type="gramStart"/>
                                  <w:r w:rsidRPr="00BC3E8B">
                                    <w:rPr>
                                      <w:rFonts w:ascii="標楷體" w:eastAsia="標楷體" w:hAnsi="標楷體" w:cs="新細明體" w:hint="eastAsia"/>
                                      <w:sz w:val="20"/>
                                      <w:szCs w:val="20"/>
                                    </w:rPr>
                                    <w:t>臺</w:t>
                                  </w:r>
                                  <w:proofErr w:type="gramEnd"/>
                                  <w:r w:rsidRPr="00BC3E8B">
                                    <w:rPr>
                                      <w:rFonts w:ascii="標楷體" w:eastAsia="標楷體" w:hAnsi="標楷體" w:cs="新細明體" w:hint="eastAsia"/>
                                      <w:sz w:val="20"/>
                                      <w:szCs w:val="20"/>
                                    </w:rPr>
                                    <w:t>中線</w:t>
                                  </w:r>
                                </w:p>
                              </w:tc>
                              <w:tc>
                                <w:tcPr>
                                  <w:tcW w:w="874" w:type="dxa"/>
                                  <w:tcBorders>
                                    <w:top w:val="single" w:sz="4" w:space="0" w:color="auto"/>
                                    <w:left w:val="single" w:sz="4" w:space="0" w:color="auto"/>
                                    <w:bottom w:val="single" w:sz="4" w:space="0" w:color="auto"/>
                                    <w:right w:val="single" w:sz="4" w:space="0" w:color="auto"/>
                                  </w:tcBorders>
                                  <w:vAlign w:val="center"/>
                                </w:tcPr>
                                <w:p w14:paraId="033F1D1F"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CE257"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3E04D"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0B967"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16</w:t>
                                  </w:r>
                                </w:p>
                              </w:tc>
                            </w:tr>
                            <w:tr w:rsidR="00A93915" w:rsidRPr="00BC3E8B" w14:paraId="301CCF71"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35C62" w14:textId="77777777" w:rsidR="00A93915" w:rsidRPr="00BC3E8B" w:rsidRDefault="00A93915" w:rsidP="00B02872">
                                  <w:pPr>
                                    <w:spacing w:line="0" w:lineRule="atLeast"/>
                                    <w:ind w:leftChars="85" w:left="204"/>
                                    <w:rPr>
                                      <w:rFonts w:ascii="標楷體" w:eastAsia="標楷體" w:hAnsi="標楷體" w:cs="新細明體"/>
                                      <w:sz w:val="20"/>
                                      <w:szCs w:val="20"/>
                                    </w:rPr>
                                  </w:pPr>
                                  <w:proofErr w:type="gramStart"/>
                                  <w:r w:rsidRPr="00BC3E8B">
                                    <w:rPr>
                                      <w:rFonts w:ascii="標楷體" w:eastAsia="標楷體" w:hAnsi="標楷體" w:cs="新細明體" w:hint="eastAsia"/>
                                      <w:sz w:val="20"/>
                                      <w:szCs w:val="20"/>
                                    </w:rPr>
                                    <w:t>臺</w:t>
                                  </w:r>
                                  <w:proofErr w:type="gramEnd"/>
                                  <w:r w:rsidRPr="00BC3E8B">
                                    <w:rPr>
                                      <w:rFonts w:ascii="標楷體" w:eastAsia="標楷體" w:hAnsi="標楷體" w:cs="新細明體" w:hint="eastAsia"/>
                                      <w:sz w:val="20"/>
                                      <w:szCs w:val="20"/>
                                    </w:rPr>
                                    <w:t>東線</w:t>
                                  </w:r>
                                </w:p>
                              </w:tc>
                              <w:tc>
                                <w:tcPr>
                                  <w:tcW w:w="874" w:type="dxa"/>
                                  <w:tcBorders>
                                    <w:top w:val="single" w:sz="4" w:space="0" w:color="auto"/>
                                    <w:left w:val="single" w:sz="4" w:space="0" w:color="auto"/>
                                    <w:bottom w:val="single" w:sz="4" w:space="0" w:color="auto"/>
                                    <w:right w:val="single" w:sz="4" w:space="0" w:color="auto"/>
                                  </w:tcBorders>
                                  <w:vAlign w:val="center"/>
                                </w:tcPr>
                                <w:p w14:paraId="587C197B"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40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6385"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8A501"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F0057"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34</w:t>
                                  </w:r>
                                </w:p>
                              </w:tc>
                            </w:tr>
                            <w:tr w:rsidR="00A93915" w:rsidRPr="00BC3E8B" w14:paraId="7B077536"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EE09D" w14:textId="77777777" w:rsidR="00A93915" w:rsidRPr="00BC3E8B" w:rsidRDefault="00A93915" w:rsidP="005B552C">
                                  <w:pPr>
                                    <w:spacing w:line="0" w:lineRule="atLeast"/>
                                    <w:rPr>
                                      <w:rFonts w:ascii="標楷體" w:eastAsia="標楷體" w:hAnsi="標楷體" w:cs="新細明體"/>
                                      <w:b/>
                                      <w:bCs/>
                                      <w:sz w:val="20"/>
                                      <w:szCs w:val="20"/>
                                    </w:rPr>
                                  </w:pPr>
                                  <w:r w:rsidRPr="00BC3E8B">
                                    <w:rPr>
                                      <w:rFonts w:ascii="標楷體" w:eastAsia="標楷體" w:hAnsi="標楷體" w:cs="新細明體" w:hint="eastAsia"/>
                                      <w:b/>
                                      <w:bCs/>
                                      <w:sz w:val="20"/>
                                      <w:szCs w:val="20"/>
                                    </w:rPr>
                                    <w:t>支</w:t>
                                  </w:r>
                                  <w:r w:rsidRPr="00BC3E8B">
                                    <w:rPr>
                                      <w:rFonts w:ascii="標楷體" w:eastAsia="標楷體" w:hAnsi="標楷體" w:cs="新細明體"/>
                                      <w:b/>
                                      <w:bCs/>
                                      <w:sz w:val="20"/>
                                      <w:szCs w:val="20"/>
                                    </w:rPr>
                                    <w:t>線</w:t>
                                  </w:r>
                                  <w:r w:rsidRPr="00BC3E8B">
                                    <w:rPr>
                                      <w:rFonts w:ascii="標楷體" w:eastAsia="標楷體" w:hAnsi="標楷體" w:cs="新細明體" w:hint="eastAsia"/>
                                      <w:b/>
                                      <w:bCs/>
                                      <w:sz w:val="20"/>
                                      <w:szCs w:val="20"/>
                                    </w:rPr>
                                    <w:t>小</w:t>
                                  </w:r>
                                  <w:r w:rsidRPr="00BC3E8B">
                                    <w:rPr>
                                      <w:rFonts w:ascii="標楷體" w:eastAsia="標楷體" w:hAnsi="標楷體" w:cs="新細明體"/>
                                      <w:b/>
                                      <w:bCs/>
                                      <w:sz w:val="20"/>
                                      <w:szCs w:val="20"/>
                                    </w:rPr>
                                    <w:t>計</w:t>
                                  </w:r>
                                </w:p>
                              </w:tc>
                              <w:tc>
                                <w:tcPr>
                                  <w:tcW w:w="874" w:type="dxa"/>
                                  <w:tcBorders>
                                    <w:top w:val="single" w:sz="4" w:space="0" w:color="auto"/>
                                    <w:left w:val="single" w:sz="4" w:space="0" w:color="auto"/>
                                    <w:bottom w:val="single" w:sz="4" w:space="0" w:color="auto"/>
                                    <w:right w:val="single" w:sz="4" w:space="0" w:color="auto"/>
                                  </w:tcBorders>
                                  <w:vAlign w:val="center"/>
                                </w:tcPr>
                                <w:p w14:paraId="590BDA93"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80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D16B0"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C3D3E"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67587"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55</w:t>
                                  </w:r>
                                </w:p>
                              </w:tc>
                            </w:tr>
                            <w:tr w:rsidR="00A93915" w:rsidRPr="00BC3E8B" w14:paraId="1A398A7F"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88928"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深澳線</w:t>
                                  </w:r>
                                </w:p>
                              </w:tc>
                              <w:tc>
                                <w:tcPr>
                                  <w:tcW w:w="874" w:type="dxa"/>
                                  <w:tcBorders>
                                    <w:top w:val="single" w:sz="4" w:space="0" w:color="auto"/>
                                    <w:left w:val="single" w:sz="4" w:space="0" w:color="auto"/>
                                    <w:bottom w:val="single" w:sz="4" w:space="0" w:color="auto"/>
                                    <w:right w:val="single" w:sz="4" w:space="0" w:color="auto"/>
                                  </w:tcBorders>
                                  <w:vAlign w:val="center"/>
                                </w:tcPr>
                                <w:p w14:paraId="7622BD23"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EE05A"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1A142"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2</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41C2B"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7</w:t>
                                  </w:r>
                                </w:p>
                              </w:tc>
                            </w:tr>
                            <w:tr w:rsidR="00A93915" w:rsidRPr="00BC3E8B" w14:paraId="23645115"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2DAB1"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平溪線</w:t>
                                  </w:r>
                                </w:p>
                              </w:tc>
                              <w:tc>
                                <w:tcPr>
                                  <w:tcW w:w="874" w:type="dxa"/>
                                  <w:tcBorders>
                                    <w:top w:val="single" w:sz="4" w:space="0" w:color="auto"/>
                                    <w:left w:val="single" w:sz="4" w:space="0" w:color="auto"/>
                                    <w:bottom w:val="single" w:sz="4" w:space="0" w:color="auto"/>
                                    <w:right w:val="single" w:sz="4" w:space="0" w:color="auto"/>
                                  </w:tcBorders>
                                  <w:vAlign w:val="center"/>
                                </w:tcPr>
                                <w:p w14:paraId="330C86C0"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22</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A5469"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4FFC1"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4977C"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12</w:t>
                                  </w:r>
                                </w:p>
                              </w:tc>
                            </w:tr>
                            <w:tr w:rsidR="00A93915" w:rsidRPr="00BC3E8B" w14:paraId="0B5DBE3F"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74EB8"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內灣線</w:t>
                                  </w:r>
                                </w:p>
                              </w:tc>
                              <w:tc>
                                <w:tcPr>
                                  <w:tcW w:w="874" w:type="dxa"/>
                                  <w:tcBorders>
                                    <w:top w:val="single" w:sz="4" w:space="0" w:color="auto"/>
                                    <w:left w:val="single" w:sz="4" w:space="0" w:color="auto"/>
                                    <w:bottom w:val="single" w:sz="4" w:space="0" w:color="auto"/>
                                    <w:right w:val="single" w:sz="4" w:space="0" w:color="auto"/>
                                  </w:tcBorders>
                                  <w:vAlign w:val="center"/>
                                </w:tcPr>
                                <w:p w14:paraId="13E3DC9C"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31880"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FB972"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3</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A272D"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18</w:t>
                                  </w:r>
                                </w:p>
                              </w:tc>
                            </w:tr>
                            <w:tr w:rsidR="00A93915" w:rsidRPr="00BC3E8B" w14:paraId="63288DBD"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822A6"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集集線</w:t>
                                  </w:r>
                                </w:p>
                              </w:tc>
                              <w:tc>
                                <w:tcPr>
                                  <w:tcW w:w="874" w:type="dxa"/>
                                  <w:tcBorders>
                                    <w:top w:val="single" w:sz="4" w:space="0" w:color="auto"/>
                                    <w:left w:val="single" w:sz="4" w:space="0" w:color="auto"/>
                                    <w:bottom w:val="single" w:sz="4" w:space="0" w:color="auto"/>
                                    <w:right w:val="single" w:sz="4" w:space="0" w:color="auto"/>
                                  </w:tcBorders>
                                  <w:vAlign w:val="center"/>
                                </w:tcPr>
                                <w:p w14:paraId="1E35F0C8"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28</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2DE28"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17288"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3A89D"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18</w:t>
                                  </w:r>
                                </w:p>
                              </w:tc>
                            </w:tr>
                            <w:tr w:rsidR="00A93915" w:rsidRPr="00BC3E8B" w14:paraId="1472A6D4" w14:textId="77777777" w:rsidTr="005849DA">
                              <w:trPr>
                                <w:jc w:val="center"/>
                              </w:trPr>
                              <w:tc>
                                <w:tcPr>
                                  <w:tcW w:w="4531" w:type="dxa"/>
                                  <w:gridSpan w:val="5"/>
                                  <w:tcBorders>
                                    <w:top w:val="single" w:sz="4" w:space="0" w:color="auto"/>
                                  </w:tcBorders>
                                  <w:shd w:val="clear" w:color="auto" w:fill="auto"/>
                                  <w:noWrap/>
                                  <w:vAlign w:val="center"/>
                                </w:tcPr>
                                <w:p w14:paraId="25D26B7F" w14:textId="77777777" w:rsidR="00A93915" w:rsidRPr="00BC3E8B" w:rsidRDefault="00A93915" w:rsidP="0082166F">
                                  <w:pPr>
                                    <w:spacing w:beforeLines="15" w:before="54" w:line="0" w:lineRule="atLeast"/>
                                    <w:ind w:left="900" w:hangingChars="500" w:hanging="900"/>
                                    <w:jc w:val="both"/>
                                    <w:rPr>
                                      <w:rFonts w:ascii="標楷體" w:eastAsia="標楷體" w:hAnsi="標楷體" w:cs="新細明體"/>
                                      <w:bCs/>
                                      <w:sz w:val="18"/>
                                      <w:szCs w:val="20"/>
                                    </w:rPr>
                                  </w:pPr>
                                  <w:r w:rsidRPr="00BC3E8B">
                                    <w:rPr>
                                      <w:rFonts w:ascii="標楷體" w:eastAsia="標楷體" w:hAnsi="標楷體" w:cs="新細明體" w:hint="eastAsia"/>
                                      <w:bCs/>
                                      <w:sz w:val="18"/>
                                      <w:szCs w:val="20"/>
                                    </w:rPr>
                                    <w:t>資</w:t>
                                  </w:r>
                                  <w:r w:rsidRPr="00BC3E8B">
                                    <w:rPr>
                                      <w:rFonts w:ascii="標楷體" w:eastAsia="標楷體" w:hAnsi="標楷體" w:cs="新細明體"/>
                                      <w:bCs/>
                                      <w:sz w:val="18"/>
                                      <w:szCs w:val="20"/>
                                    </w:rPr>
                                    <w:t>料來源：整理</w:t>
                                  </w:r>
                                  <w:r w:rsidRPr="00BC3E8B">
                                    <w:rPr>
                                      <w:rFonts w:ascii="標楷體" w:eastAsia="標楷體" w:hAnsi="標楷體" w:cs="新細明體" w:hint="eastAsia"/>
                                      <w:bCs/>
                                      <w:sz w:val="18"/>
                                      <w:szCs w:val="20"/>
                                    </w:rPr>
                                    <w:t>自</w:t>
                                  </w:r>
                                  <w:proofErr w:type="gramStart"/>
                                  <w:r w:rsidRPr="00BC3E8B">
                                    <w:rPr>
                                      <w:rFonts w:ascii="標楷體" w:eastAsia="標楷體" w:hAnsi="標楷體" w:cs="新細明體" w:hint="eastAsia"/>
                                      <w:bCs/>
                                      <w:sz w:val="18"/>
                                      <w:szCs w:val="20"/>
                                    </w:rPr>
                                    <w:t>臺</w:t>
                                  </w:r>
                                  <w:r w:rsidRPr="00BC3E8B">
                                    <w:rPr>
                                      <w:rFonts w:ascii="標楷體" w:eastAsia="標楷體" w:hAnsi="標楷體" w:cs="新細明體"/>
                                      <w:bCs/>
                                      <w:sz w:val="18"/>
                                      <w:szCs w:val="20"/>
                                    </w:rPr>
                                    <w:t>鐵局</w:t>
                                  </w:r>
                                  <w:proofErr w:type="gramEnd"/>
                                  <w:r w:rsidRPr="00BC3E8B">
                                    <w:rPr>
                                      <w:rFonts w:ascii="標楷體" w:eastAsia="標楷體" w:hAnsi="標楷體" w:cs="新細明體"/>
                                      <w:bCs/>
                                      <w:sz w:val="18"/>
                                      <w:szCs w:val="20"/>
                                    </w:rPr>
                                    <w:t>111年</w:t>
                                  </w:r>
                                  <w:r w:rsidRPr="00BC3E8B">
                                    <w:rPr>
                                      <w:rFonts w:ascii="標楷體" w:eastAsia="標楷體" w:hAnsi="標楷體" w:cs="新細明體" w:hint="eastAsia"/>
                                      <w:bCs/>
                                      <w:sz w:val="18"/>
                                      <w:szCs w:val="20"/>
                                    </w:rPr>
                                    <w:t>10</w:t>
                                  </w:r>
                                  <w:r w:rsidRPr="00BC3E8B">
                                    <w:rPr>
                                      <w:rFonts w:ascii="標楷體" w:eastAsia="標楷體" w:hAnsi="標楷體" w:cs="新細明體"/>
                                      <w:bCs/>
                                      <w:sz w:val="18"/>
                                      <w:szCs w:val="20"/>
                                    </w:rPr>
                                    <w:t>月</w:t>
                                  </w:r>
                                  <w:r w:rsidRPr="00BC3E8B">
                                    <w:rPr>
                                      <w:rFonts w:ascii="標楷體" w:eastAsia="標楷體" w:hAnsi="標楷體" w:cs="新細明體" w:hint="eastAsia"/>
                                      <w:bCs/>
                                      <w:sz w:val="18"/>
                                      <w:szCs w:val="20"/>
                                    </w:rPr>
                                    <w:t>核</w:t>
                                  </w:r>
                                  <w:r w:rsidRPr="00BC3E8B">
                                    <w:rPr>
                                      <w:rFonts w:ascii="標楷體" w:eastAsia="標楷體" w:hAnsi="標楷體" w:cs="新細明體"/>
                                      <w:bCs/>
                                      <w:sz w:val="18"/>
                                      <w:szCs w:val="20"/>
                                    </w:rPr>
                                    <w:t>定之分級精進成果報告。</w:t>
                                  </w:r>
                                </w:p>
                              </w:tc>
                            </w:tr>
                          </w:tbl>
                          <w:p w14:paraId="0D76D5A1" w14:textId="77777777" w:rsidR="00A93915" w:rsidRPr="005B552C" w:rsidRDefault="00A93915" w:rsidP="00A939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B9A658" id="_x0000_s1043" type="#_x0000_t202" style="position:absolute;left:0;text-align:left;margin-left:177.55pt;margin-top:5.6pt;width:228.75pt;height:287.25pt;z-index:2516597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" stroked="f">
                <v:textbox>
                  <w:txbxContent>
                    <w:tbl>
                      <w:tblPr>
                        <w:tblW w:w="4531" w:type="dxa"/>
                        <w:jc w:val="center"/>
                        <w:tblLayout w:type="fixed"/>
                        <w:tblCellMar>
                          <w:left w:w="28" w:type="dxa"/>
                          <w:right w:w="28" w:type="dxa"/>
                        </w:tblCellMar>
                        <w:tblLook w:val="04A0" w:firstRow="1" w:lastRow="0" w:firstColumn="1" w:lastColumn="0" w:noHBand="0" w:noVBand="1"/>
                      </w:tblPr>
                      <w:tblGrid>
                        <w:gridCol w:w="1032"/>
                        <w:gridCol w:w="874"/>
                        <w:gridCol w:w="875"/>
                        <w:gridCol w:w="875"/>
                        <w:gridCol w:w="875"/>
                      </w:tblGrid>
                      <w:tr w:rsidR="00A93915" w:rsidRPr="00BC3E8B" w14:paraId="7CB1CAB8" w14:textId="77777777" w:rsidTr="005849DA">
                        <w:trPr>
                          <w:jc w:val="center"/>
                        </w:trPr>
                        <w:tc>
                          <w:tcPr>
                            <w:tcW w:w="4531" w:type="dxa"/>
                            <w:gridSpan w:val="5"/>
                            <w:tcBorders>
                              <w:bottom w:val="single" w:sz="4" w:space="0" w:color="auto"/>
                            </w:tcBorders>
                            <w:shd w:val="clear" w:color="auto" w:fill="auto"/>
                            <w:noWrap/>
                            <w:vAlign w:val="center"/>
                          </w:tcPr>
                          <w:p w14:paraId="2B2EDD38" w14:textId="77777777" w:rsidR="00A93915" w:rsidRPr="00BC3E8B" w:rsidRDefault="00A93915" w:rsidP="005B552C">
                            <w:pPr>
                              <w:pStyle w:val="affd"/>
                              <w:rPr>
                                <w:rFonts w:ascii="標楷體" w:eastAsia="標楷體" w:hAnsi="標楷體" w:cs="新細明體"/>
                                <w:bCs/>
                                <w:sz w:val="18"/>
                              </w:rPr>
                            </w:pPr>
                            <w:bookmarkStart w:id="28" w:name="_Ref135773260"/>
                            <w:r w:rsidRPr="00BC3E8B">
                              <w:rPr>
                                <w:rFonts w:ascii="標楷體" w:eastAsia="標楷體" w:hAnsi="標楷體"/>
                              </w:rPr>
                              <w:t>表</w:t>
                            </w:r>
                            <w:r w:rsidRPr="00BC3E8B">
                              <w:rPr>
                                <w:rFonts w:ascii="標楷體" w:eastAsia="標楷體" w:hAnsi="標楷體"/>
                              </w:rPr>
                              <w:fldChar w:fldCharType="begin"/>
                            </w:r>
                            <w:r w:rsidRPr="00BC3E8B">
                              <w:rPr>
                                <w:rFonts w:ascii="標楷體" w:eastAsia="標楷體" w:hAnsi="標楷體"/>
                              </w:rPr>
                              <w:instrText xml:space="preserve"> SEQ 表 \* ARABIC </w:instrText>
                            </w:r>
                            <w:r w:rsidRPr="00BC3E8B">
                              <w:rPr>
                                <w:rFonts w:ascii="標楷體" w:eastAsia="標楷體" w:hAnsi="標楷體"/>
                              </w:rPr>
                              <w:fldChar w:fldCharType="separate"/>
                            </w:r>
                            <w:r w:rsidRPr="00BC3E8B">
                              <w:rPr>
                                <w:rFonts w:ascii="標楷體" w:eastAsia="標楷體" w:hAnsi="標楷體"/>
                                <w:noProof/>
                              </w:rPr>
                              <w:t>8</w:t>
                            </w:r>
                            <w:r w:rsidRPr="00BC3E8B">
                              <w:rPr>
                                <w:rFonts w:ascii="標楷體" w:eastAsia="標楷體" w:hAnsi="標楷體"/>
                                <w:noProof/>
                              </w:rPr>
                              <w:fldChar w:fldCharType="end"/>
                            </w:r>
                            <w:bookmarkEnd w:id="28"/>
                            <w:r w:rsidRPr="00BC3E8B">
                              <w:rPr>
                                <w:rFonts w:ascii="標楷體" w:eastAsia="標楷體" w:hAnsi="標楷體" w:hint="eastAsia"/>
                              </w:rPr>
                              <w:t xml:space="preserve">　</w:t>
                            </w:r>
                            <w:proofErr w:type="gramStart"/>
                            <w:r w:rsidRPr="00BC3E8B">
                              <w:rPr>
                                <w:rFonts w:ascii="標楷體" w:eastAsia="標楷體" w:hAnsi="標楷體" w:hint="eastAsia"/>
                              </w:rPr>
                              <w:t>臺</w:t>
                            </w:r>
                            <w:r w:rsidRPr="00BC3E8B">
                              <w:rPr>
                                <w:rFonts w:ascii="標楷體" w:eastAsia="標楷體" w:hAnsi="標楷體"/>
                              </w:rPr>
                              <w:t>鐵</w:t>
                            </w:r>
                            <w:r w:rsidRPr="00BC3E8B">
                              <w:rPr>
                                <w:rFonts w:ascii="標楷體" w:eastAsia="標楷體" w:hAnsi="標楷體" w:hint="eastAsia"/>
                              </w:rPr>
                              <w:t>全</w:t>
                            </w:r>
                            <w:proofErr w:type="gramEnd"/>
                            <w:r w:rsidRPr="00BC3E8B">
                              <w:rPr>
                                <w:rFonts w:ascii="標楷體" w:eastAsia="標楷體" w:hAnsi="標楷體"/>
                              </w:rPr>
                              <w:t>線</w:t>
                            </w:r>
                            <w:r w:rsidRPr="00BC3E8B">
                              <w:rPr>
                                <w:rFonts w:ascii="標楷體" w:eastAsia="標楷體" w:hAnsi="標楷體" w:hint="eastAsia"/>
                              </w:rPr>
                              <w:t>C</w:t>
                            </w:r>
                            <w:proofErr w:type="gramStart"/>
                            <w:r w:rsidRPr="00BC3E8B">
                              <w:rPr>
                                <w:rFonts w:ascii="標楷體" w:eastAsia="標楷體" w:hAnsi="標楷體" w:hint="eastAsia"/>
                              </w:rPr>
                              <w:t>級</w:t>
                            </w:r>
                            <w:r w:rsidRPr="00BC3E8B">
                              <w:rPr>
                                <w:rFonts w:ascii="標楷體" w:eastAsia="標楷體" w:hAnsi="標楷體"/>
                              </w:rPr>
                              <w:t>邊坡</w:t>
                            </w:r>
                            <w:proofErr w:type="gramEnd"/>
                            <w:r w:rsidRPr="00BC3E8B">
                              <w:rPr>
                                <w:rFonts w:ascii="標楷體" w:eastAsia="標楷體" w:hAnsi="標楷體"/>
                              </w:rPr>
                              <w:t>分級</w:t>
                            </w:r>
                            <w:r w:rsidRPr="00BC3E8B">
                              <w:rPr>
                                <w:rFonts w:ascii="標楷體" w:eastAsia="標楷體" w:hAnsi="標楷體" w:hint="eastAsia"/>
                              </w:rPr>
                              <w:t>精</w:t>
                            </w:r>
                            <w:r w:rsidRPr="00BC3E8B">
                              <w:rPr>
                                <w:rFonts w:ascii="標楷體" w:eastAsia="標楷體" w:hAnsi="標楷體"/>
                              </w:rPr>
                              <w:t>進</w:t>
                            </w:r>
                            <w:r w:rsidRPr="00BC3E8B">
                              <w:rPr>
                                <w:rFonts w:ascii="標楷體" w:eastAsia="標楷體" w:hAnsi="標楷體" w:hint="eastAsia"/>
                              </w:rPr>
                              <w:t>成果</w:t>
                            </w:r>
                          </w:p>
                          <w:p w14:paraId="3FE98576" w14:textId="77777777" w:rsidR="00A93915" w:rsidRPr="00BC3E8B" w:rsidRDefault="00A93915" w:rsidP="005B552C">
                            <w:pPr>
                              <w:spacing w:line="0" w:lineRule="atLeast"/>
                              <w:jc w:val="right"/>
                              <w:rPr>
                                <w:rFonts w:ascii="標楷體" w:eastAsia="標楷體" w:hAnsi="標楷體" w:cs="新細明體"/>
                                <w:bCs/>
                                <w:sz w:val="18"/>
                                <w:szCs w:val="20"/>
                              </w:rPr>
                            </w:pPr>
                            <w:r w:rsidRPr="00BC3E8B">
                              <w:rPr>
                                <w:rFonts w:ascii="標楷體" w:eastAsia="標楷體" w:hAnsi="標楷體" w:cs="新細明體" w:hint="eastAsia"/>
                                <w:bCs/>
                                <w:sz w:val="20"/>
                                <w:szCs w:val="20"/>
                              </w:rPr>
                              <w:t>單</w:t>
                            </w:r>
                            <w:r w:rsidRPr="00BC3E8B">
                              <w:rPr>
                                <w:rFonts w:ascii="標楷體" w:eastAsia="標楷體" w:hAnsi="標楷體" w:cs="新細明體"/>
                                <w:bCs/>
                                <w:sz w:val="20"/>
                                <w:szCs w:val="20"/>
                              </w:rPr>
                              <w:t>位：處</w:t>
                            </w:r>
                          </w:p>
                        </w:tc>
                      </w:tr>
                      <w:tr w:rsidR="00A93915" w:rsidRPr="00BC3E8B" w14:paraId="1628EAC5" w14:textId="77777777" w:rsidTr="001079BA">
                        <w:trPr>
                          <w:trHeight w:hRule="exact" w:val="340"/>
                          <w:jc w:val="center"/>
                        </w:trPr>
                        <w:tc>
                          <w:tcPr>
                            <w:tcW w:w="1032" w:type="dxa"/>
                            <w:tcBorders>
                              <w:top w:val="single" w:sz="4" w:space="0" w:color="auto"/>
                              <w:left w:val="single" w:sz="4" w:space="0" w:color="auto"/>
                              <w:right w:val="single" w:sz="4" w:space="0" w:color="auto"/>
                            </w:tcBorders>
                            <w:shd w:val="clear" w:color="auto" w:fill="auto"/>
                            <w:noWrap/>
                            <w:vAlign w:val="center"/>
                          </w:tcPr>
                          <w:p w14:paraId="4BBAE04A"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路</w:t>
                            </w:r>
                            <w:r w:rsidRPr="00BC3E8B">
                              <w:rPr>
                                <w:rFonts w:ascii="標楷體" w:eastAsia="標楷體" w:hAnsi="標楷體" w:cs="新細明體"/>
                                <w:bCs/>
                                <w:sz w:val="20"/>
                                <w:szCs w:val="20"/>
                              </w:rPr>
                              <w:t>線</w:t>
                            </w:r>
                          </w:p>
                        </w:tc>
                        <w:tc>
                          <w:tcPr>
                            <w:tcW w:w="874" w:type="dxa"/>
                            <w:tcBorders>
                              <w:top w:val="single" w:sz="4" w:space="0" w:color="auto"/>
                              <w:left w:val="single" w:sz="4" w:space="0" w:color="auto"/>
                              <w:right w:val="single" w:sz="4" w:space="0" w:color="auto"/>
                            </w:tcBorders>
                            <w:vAlign w:val="center"/>
                          </w:tcPr>
                          <w:p w14:paraId="5B3B6301"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合計</w:t>
                            </w:r>
                          </w:p>
                        </w:tc>
                        <w:tc>
                          <w:tcPr>
                            <w:tcW w:w="875" w:type="dxa"/>
                            <w:tcBorders>
                              <w:top w:val="single" w:sz="4" w:space="0" w:color="auto"/>
                              <w:left w:val="single" w:sz="4" w:space="0" w:color="auto"/>
                              <w:right w:val="single" w:sz="4" w:space="0" w:color="auto"/>
                            </w:tcBorders>
                            <w:shd w:val="clear" w:color="auto" w:fill="auto"/>
                            <w:noWrap/>
                            <w:vAlign w:val="center"/>
                          </w:tcPr>
                          <w:p w14:paraId="1051FB54"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優先關注</w:t>
                            </w:r>
                          </w:p>
                        </w:tc>
                        <w:tc>
                          <w:tcPr>
                            <w:tcW w:w="875" w:type="dxa"/>
                            <w:tcBorders>
                              <w:top w:val="single" w:sz="4" w:space="0" w:color="auto"/>
                              <w:left w:val="single" w:sz="4" w:space="0" w:color="auto"/>
                              <w:right w:val="single" w:sz="4" w:space="0" w:color="auto"/>
                            </w:tcBorders>
                            <w:shd w:val="clear" w:color="auto" w:fill="auto"/>
                            <w:vAlign w:val="center"/>
                          </w:tcPr>
                          <w:p w14:paraId="34237073"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持續關注</w:t>
                            </w:r>
                          </w:p>
                        </w:tc>
                        <w:tc>
                          <w:tcPr>
                            <w:tcW w:w="875" w:type="dxa"/>
                            <w:tcBorders>
                              <w:top w:val="single" w:sz="4" w:space="0" w:color="auto"/>
                              <w:left w:val="single" w:sz="4" w:space="0" w:color="auto"/>
                              <w:right w:val="single" w:sz="4" w:space="0" w:color="auto"/>
                            </w:tcBorders>
                            <w:shd w:val="clear" w:color="auto" w:fill="auto"/>
                            <w:vAlign w:val="center"/>
                          </w:tcPr>
                          <w:p w14:paraId="4E9DC8B0" w14:textId="77777777" w:rsidR="00A93915" w:rsidRPr="00BC3E8B" w:rsidRDefault="00A93915" w:rsidP="005B552C">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需關注</w:t>
                            </w:r>
                          </w:p>
                        </w:tc>
                      </w:tr>
                      <w:tr w:rsidR="00A93915" w:rsidRPr="00BC3E8B" w14:paraId="1F5FD737"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35172" w14:textId="77777777" w:rsidR="00A93915" w:rsidRPr="00BC3E8B" w:rsidRDefault="00A93915" w:rsidP="005B552C">
                            <w:pPr>
                              <w:spacing w:line="0" w:lineRule="atLeast"/>
                              <w:jc w:val="center"/>
                              <w:rPr>
                                <w:rFonts w:ascii="標楷體" w:eastAsia="標楷體" w:hAnsi="標楷體" w:cs="新細明體"/>
                                <w:b/>
                                <w:bCs/>
                                <w:sz w:val="20"/>
                                <w:szCs w:val="20"/>
                              </w:rPr>
                            </w:pPr>
                            <w:r w:rsidRPr="00BC3E8B">
                              <w:rPr>
                                <w:rFonts w:ascii="標楷體" w:eastAsia="標楷體" w:hAnsi="標楷體" w:cs="新細明體" w:hint="eastAsia"/>
                                <w:b/>
                                <w:bCs/>
                                <w:sz w:val="20"/>
                                <w:szCs w:val="20"/>
                              </w:rPr>
                              <w:t>合計</w:t>
                            </w:r>
                          </w:p>
                        </w:tc>
                        <w:tc>
                          <w:tcPr>
                            <w:tcW w:w="874" w:type="dxa"/>
                            <w:tcBorders>
                              <w:top w:val="single" w:sz="4" w:space="0" w:color="auto"/>
                              <w:left w:val="single" w:sz="4" w:space="0" w:color="auto"/>
                              <w:bottom w:val="single" w:sz="4" w:space="0" w:color="auto"/>
                              <w:right w:val="single" w:sz="4" w:space="0" w:color="auto"/>
                            </w:tcBorders>
                            <w:vAlign w:val="center"/>
                          </w:tcPr>
                          <w:p w14:paraId="72185FFF"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290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7B4D2"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0A772"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61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47B02"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225</w:t>
                            </w:r>
                          </w:p>
                        </w:tc>
                      </w:tr>
                      <w:tr w:rsidR="00A93915" w:rsidRPr="00BC3E8B" w14:paraId="2DD516C0"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D02A81" w14:textId="77777777" w:rsidR="00A93915" w:rsidRPr="00BC3E8B" w:rsidRDefault="00A93915" w:rsidP="005B552C">
                            <w:pPr>
                              <w:spacing w:line="0" w:lineRule="atLeast"/>
                              <w:rPr>
                                <w:rFonts w:ascii="標楷體" w:eastAsia="標楷體" w:hAnsi="標楷體" w:cs="新細明體"/>
                                <w:b/>
                                <w:bCs/>
                                <w:sz w:val="20"/>
                                <w:szCs w:val="20"/>
                              </w:rPr>
                            </w:pPr>
                            <w:r w:rsidRPr="00BC3E8B">
                              <w:rPr>
                                <w:rFonts w:ascii="標楷體" w:eastAsia="標楷體" w:hAnsi="標楷體" w:cs="新細明體" w:hint="eastAsia"/>
                                <w:b/>
                                <w:bCs/>
                                <w:sz w:val="20"/>
                                <w:szCs w:val="20"/>
                              </w:rPr>
                              <w:t>主</w:t>
                            </w:r>
                            <w:r w:rsidRPr="00BC3E8B">
                              <w:rPr>
                                <w:rFonts w:ascii="標楷體" w:eastAsia="標楷體" w:hAnsi="標楷體" w:cs="新細明體"/>
                                <w:b/>
                                <w:bCs/>
                                <w:sz w:val="20"/>
                                <w:szCs w:val="20"/>
                              </w:rPr>
                              <w:t>線</w:t>
                            </w:r>
                            <w:r w:rsidRPr="00BC3E8B">
                              <w:rPr>
                                <w:rFonts w:ascii="標楷體" w:eastAsia="標楷體" w:hAnsi="標楷體" w:cs="新細明體" w:hint="eastAsia"/>
                                <w:b/>
                                <w:bCs/>
                                <w:sz w:val="20"/>
                                <w:szCs w:val="20"/>
                              </w:rPr>
                              <w:t>小</w:t>
                            </w:r>
                            <w:r w:rsidRPr="00BC3E8B">
                              <w:rPr>
                                <w:rFonts w:ascii="標楷體" w:eastAsia="標楷體" w:hAnsi="標楷體" w:cs="新細明體"/>
                                <w:b/>
                                <w:bCs/>
                                <w:sz w:val="20"/>
                                <w:szCs w:val="20"/>
                              </w:rPr>
                              <w:t>計</w:t>
                            </w:r>
                          </w:p>
                        </w:tc>
                        <w:tc>
                          <w:tcPr>
                            <w:tcW w:w="874" w:type="dxa"/>
                            <w:tcBorders>
                              <w:top w:val="single" w:sz="4" w:space="0" w:color="auto"/>
                              <w:left w:val="single" w:sz="4" w:space="0" w:color="auto"/>
                              <w:bottom w:val="single" w:sz="4" w:space="0" w:color="auto"/>
                              <w:right w:val="single" w:sz="4" w:space="0" w:color="auto"/>
                            </w:tcBorders>
                            <w:vAlign w:val="center"/>
                          </w:tcPr>
                          <w:p w14:paraId="5EFB6251"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210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793E4"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18331"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36</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2E842"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170</w:t>
                            </w:r>
                          </w:p>
                        </w:tc>
                      </w:tr>
                      <w:tr w:rsidR="00A93915" w:rsidRPr="00BC3E8B" w14:paraId="3CA74F78"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69771"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宜蘭線</w:t>
                            </w:r>
                          </w:p>
                        </w:tc>
                        <w:tc>
                          <w:tcPr>
                            <w:tcW w:w="874" w:type="dxa"/>
                            <w:tcBorders>
                              <w:top w:val="single" w:sz="4" w:space="0" w:color="auto"/>
                              <w:left w:val="single" w:sz="4" w:space="0" w:color="auto"/>
                              <w:bottom w:val="single" w:sz="4" w:space="0" w:color="auto"/>
                              <w:right w:val="single" w:sz="4" w:space="0" w:color="auto"/>
                            </w:tcBorders>
                            <w:vAlign w:val="center"/>
                          </w:tcPr>
                          <w:p w14:paraId="5D7CC621"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65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9D867"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3</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F96EC"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DBBB8"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51</w:t>
                            </w:r>
                          </w:p>
                        </w:tc>
                      </w:tr>
                      <w:tr w:rsidR="00A93915" w:rsidRPr="00BC3E8B" w14:paraId="50FC3361"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08F53"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北</w:t>
                            </w:r>
                            <w:proofErr w:type="gramStart"/>
                            <w:r w:rsidRPr="00BC3E8B">
                              <w:rPr>
                                <w:rFonts w:ascii="標楷體" w:eastAsia="標楷體" w:hAnsi="標楷體" w:cs="新細明體" w:hint="eastAsia"/>
                                <w:sz w:val="20"/>
                                <w:szCs w:val="20"/>
                              </w:rPr>
                              <w:t>迴</w:t>
                            </w:r>
                            <w:proofErr w:type="gramEnd"/>
                            <w:r w:rsidRPr="00BC3E8B">
                              <w:rPr>
                                <w:rFonts w:ascii="標楷體" w:eastAsia="標楷體" w:hAnsi="標楷體" w:cs="新細明體" w:hint="eastAsia"/>
                                <w:sz w:val="20"/>
                                <w:szCs w:val="20"/>
                              </w:rPr>
                              <w:t>線</w:t>
                            </w:r>
                          </w:p>
                        </w:tc>
                        <w:tc>
                          <w:tcPr>
                            <w:tcW w:w="874" w:type="dxa"/>
                            <w:tcBorders>
                              <w:top w:val="single" w:sz="4" w:space="0" w:color="auto"/>
                              <w:left w:val="single" w:sz="4" w:space="0" w:color="auto"/>
                              <w:bottom w:val="single" w:sz="4" w:space="0" w:color="auto"/>
                              <w:right w:val="single" w:sz="4" w:space="0" w:color="auto"/>
                            </w:tcBorders>
                            <w:vAlign w:val="center"/>
                          </w:tcPr>
                          <w:p w14:paraId="1FA7501A"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31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8AD1D"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63029"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29432"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26</w:t>
                            </w:r>
                          </w:p>
                        </w:tc>
                      </w:tr>
                      <w:tr w:rsidR="00A93915" w:rsidRPr="00BC3E8B" w14:paraId="14066797"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BFBC2"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縱貫線</w:t>
                            </w:r>
                          </w:p>
                        </w:tc>
                        <w:tc>
                          <w:tcPr>
                            <w:tcW w:w="874" w:type="dxa"/>
                            <w:tcBorders>
                              <w:top w:val="single" w:sz="4" w:space="0" w:color="auto"/>
                              <w:left w:val="single" w:sz="4" w:space="0" w:color="auto"/>
                              <w:bottom w:val="single" w:sz="4" w:space="0" w:color="auto"/>
                              <w:right w:val="single" w:sz="4" w:space="0" w:color="auto"/>
                            </w:tcBorders>
                            <w:vAlign w:val="center"/>
                          </w:tcPr>
                          <w:p w14:paraId="5C06346A"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54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5B8EC"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41D95"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FD40A"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43</w:t>
                            </w:r>
                          </w:p>
                        </w:tc>
                      </w:tr>
                      <w:tr w:rsidR="00A93915" w:rsidRPr="00BC3E8B" w14:paraId="33A54636"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0CB2B" w14:textId="77777777" w:rsidR="00A93915" w:rsidRPr="00BC3E8B" w:rsidRDefault="00A93915" w:rsidP="00B02872">
                            <w:pPr>
                              <w:spacing w:line="0" w:lineRule="atLeast"/>
                              <w:ind w:leftChars="85" w:left="204"/>
                              <w:rPr>
                                <w:rFonts w:ascii="標楷體" w:eastAsia="標楷體" w:hAnsi="標楷體" w:cs="新細明體"/>
                                <w:sz w:val="20"/>
                                <w:szCs w:val="20"/>
                              </w:rPr>
                            </w:pPr>
                            <w:proofErr w:type="gramStart"/>
                            <w:r w:rsidRPr="00BC3E8B">
                              <w:rPr>
                                <w:rFonts w:ascii="標楷體" w:eastAsia="標楷體" w:hAnsi="標楷體" w:cs="新細明體" w:hint="eastAsia"/>
                                <w:sz w:val="20"/>
                                <w:szCs w:val="20"/>
                              </w:rPr>
                              <w:t>臺</w:t>
                            </w:r>
                            <w:proofErr w:type="gramEnd"/>
                            <w:r w:rsidRPr="00BC3E8B">
                              <w:rPr>
                                <w:rFonts w:ascii="標楷體" w:eastAsia="標楷體" w:hAnsi="標楷體" w:cs="新細明體" w:hint="eastAsia"/>
                                <w:sz w:val="20"/>
                                <w:szCs w:val="20"/>
                              </w:rPr>
                              <w:t>中線</w:t>
                            </w:r>
                          </w:p>
                        </w:tc>
                        <w:tc>
                          <w:tcPr>
                            <w:tcW w:w="874" w:type="dxa"/>
                            <w:tcBorders>
                              <w:top w:val="single" w:sz="4" w:space="0" w:color="auto"/>
                              <w:left w:val="single" w:sz="4" w:space="0" w:color="auto"/>
                              <w:bottom w:val="single" w:sz="4" w:space="0" w:color="auto"/>
                              <w:right w:val="single" w:sz="4" w:space="0" w:color="auto"/>
                            </w:tcBorders>
                            <w:vAlign w:val="center"/>
                          </w:tcPr>
                          <w:p w14:paraId="033F1D1F"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CE257"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3E04D"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4</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0B967"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16</w:t>
                            </w:r>
                          </w:p>
                        </w:tc>
                      </w:tr>
                      <w:tr w:rsidR="00A93915" w:rsidRPr="00BC3E8B" w14:paraId="301CCF71"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35C62" w14:textId="77777777" w:rsidR="00A93915" w:rsidRPr="00BC3E8B" w:rsidRDefault="00A93915" w:rsidP="00B02872">
                            <w:pPr>
                              <w:spacing w:line="0" w:lineRule="atLeast"/>
                              <w:ind w:leftChars="85" w:left="204"/>
                              <w:rPr>
                                <w:rFonts w:ascii="標楷體" w:eastAsia="標楷體" w:hAnsi="標楷體" w:cs="新細明體"/>
                                <w:sz w:val="20"/>
                                <w:szCs w:val="20"/>
                              </w:rPr>
                            </w:pPr>
                            <w:proofErr w:type="gramStart"/>
                            <w:r w:rsidRPr="00BC3E8B">
                              <w:rPr>
                                <w:rFonts w:ascii="標楷體" w:eastAsia="標楷體" w:hAnsi="標楷體" w:cs="新細明體" w:hint="eastAsia"/>
                                <w:sz w:val="20"/>
                                <w:szCs w:val="20"/>
                              </w:rPr>
                              <w:t>臺</w:t>
                            </w:r>
                            <w:proofErr w:type="gramEnd"/>
                            <w:r w:rsidRPr="00BC3E8B">
                              <w:rPr>
                                <w:rFonts w:ascii="標楷體" w:eastAsia="標楷體" w:hAnsi="標楷體" w:cs="新細明體" w:hint="eastAsia"/>
                                <w:sz w:val="20"/>
                                <w:szCs w:val="20"/>
                              </w:rPr>
                              <w:t>東線</w:t>
                            </w:r>
                          </w:p>
                        </w:tc>
                        <w:tc>
                          <w:tcPr>
                            <w:tcW w:w="874" w:type="dxa"/>
                            <w:tcBorders>
                              <w:top w:val="single" w:sz="4" w:space="0" w:color="auto"/>
                              <w:left w:val="single" w:sz="4" w:space="0" w:color="auto"/>
                              <w:bottom w:val="single" w:sz="4" w:space="0" w:color="auto"/>
                              <w:right w:val="single" w:sz="4" w:space="0" w:color="auto"/>
                            </w:tcBorders>
                            <w:vAlign w:val="center"/>
                          </w:tcPr>
                          <w:p w14:paraId="587C197B"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40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6385"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8A501"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F0057"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34</w:t>
                            </w:r>
                          </w:p>
                        </w:tc>
                      </w:tr>
                      <w:tr w:rsidR="00A93915" w:rsidRPr="00BC3E8B" w14:paraId="7B077536"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EE09D" w14:textId="77777777" w:rsidR="00A93915" w:rsidRPr="00BC3E8B" w:rsidRDefault="00A93915" w:rsidP="005B552C">
                            <w:pPr>
                              <w:spacing w:line="0" w:lineRule="atLeast"/>
                              <w:rPr>
                                <w:rFonts w:ascii="標楷體" w:eastAsia="標楷體" w:hAnsi="標楷體" w:cs="新細明體"/>
                                <w:b/>
                                <w:bCs/>
                                <w:sz w:val="20"/>
                                <w:szCs w:val="20"/>
                              </w:rPr>
                            </w:pPr>
                            <w:r w:rsidRPr="00BC3E8B">
                              <w:rPr>
                                <w:rFonts w:ascii="標楷體" w:eastAsia="標楷體" w:hAnsi="標楷體" w:cs="新細明體" w:hint="eastAsia"/>
                                <w:b/>
                                <w:bCs/>
                                <w:sz w:val="20"/>
                                <w:szCs w:val="20"/>
                              </w:rPr>
                              <w:t>支</w:t>
                            </w:r>
                            <w:r w:rsidRPr="00BC3E8B">
                              <w:rPr>
                                <w:rFonts w:ascii="標楷體" w:eastAsia="標楷體" w:hAnsi="標楷體" w:cs="新細明體"/>
                                <w:b/>
                                <w:bCs/>
                                <w:sz w:val="20"/>
                                <w:szCs w:val="20"/>
                              </w:rPr>
                              <w:t>線</w:t>
                            </w:r>
                            <w:r w:rsidRPr="00BC3E8B">
                              <w:rPr>
                                <w:rFonts w:ascii="標楷體" w:eastAsia="標楷體" w:hAnsi="標楷體" w:cs="新細明體" w:hint="eastAsia"/>
                                <w:b/>
                                <w:bCs/>
                                <w:sz w:val="20"/>
                                <w:szCs w:val="20"/>
                              </w:rPr>
                              <w:t>小</w:t>
                            </w:r>
                            <w:r w:rsidRPr="00BC3E8B">
                              <w:rPr>
                                <w:rFonts w:ascii="標楷體" w:eastAsia="標楷體" w:hAnsi="標楷體" w:cs="新細明體"/>
                                <w:b/>
                                <w:bCs/>
                                <w:sz w:val="20"/>
                                <w:szCs w:val="20"/>
                              </w:rPr>
                              <w:t>計</w:t>
                            </w:r>
                          </w:p>
                        </w:tc>
                        <w:tc>
                          <w:tcPr>
                            <w:tcW w:w="874" w:type="dxa"/>
                            <w:tcBorders>
                              <w:top w:val="single" w:sz="4" w:space="0" w:color="auto"/>
                              <w:left w:val="single" w:sz="4" w:space="0" w:color="auto"/>
                              <w:bottom w:val="single" w:sz="4" w:space="0" w:color="auto"/>
                              <w:right w:val="single" w:sz="4" w:space="0" w:color="auto"/>
                            </w:tcBorders>
                            <w:vAlign w:val="center"/>
                          </w:tcPr>
                          <w:p w14:paraId="590BDA93"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80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D16B0"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C3D3E"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67587"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55</w:t>
                            </w:r>
                          </w:p>
                        </w:tc>
                      </w:tr>
                      <w:tr w:rsidR="00A93915" w:rsidRPr="00BC3E8B" w14:paraId="1A398A7F"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88928"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深澳線</w:t>
                            </w:r>
                          </w:p>
                        </w:tc>
                        <w:tc>
                          <w:tcPr>
                            <w:tcW w:w="874" w:type="dxa"/>
                            <w:tcBorders>
                              <w:top w:val="single" w:sz="4" w:space="0" w:color="auto"/>
                              <w:left w:val="single" w:sz="4" w:space="0" w:color="auto"/>
                              <w:bottom w:val="single" w:sz="4" w:space="0" w:color="auto"/>
                              <w:right w:val="single" w:sz="4" w:space="0" w:color="auto"/>
                            </w:tcBorders>
                            <w:vAlign w:val="center"/>
                          </w:tcPr>
                          <w:p w14:paraId="7622BD23"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EE05A"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1A142"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2</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41C2B"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7</w:t>
                            </w:r>
                          </w:p>
                        </w:tc>
                      </w:tr>
                      <w:tr w:rsidR="00A93915" w:rsidRPr="00BC3E8B" w14:paraId="23645115"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2DAB1"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平溪線</w:t>
                            </w:r>
                          </w:p>
                        </w:tc>
                        <w:tc>
                          <w:tcPr>
                            <w:tcW w:w="874" w:type="dxa"/>
                            <w:tcBorders>
                              <w:top w:val="single" w:sz="4" w:space="0" w:color="auto"/>
                              <w:left w:val="single" w:sz="4" w:space="0" w:color="auto"/>
                              <w:bottom w:val="single" w:sz="4" w:space="0" w:color="auto"/>
                              <w:right w:val="single" w:sz="4" w:space="0" w:color="auto"/>
                            </w:tcBorders>
                            <w:vAlign w:val="center"/>
                          </w:tcPr>
                          <w:p w14:paraId="330C86C0"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22</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A5469"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4FFC1"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4977C"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12</w:t>
                            </w:r>
                          </w:p>
                        </w:tc>
                      </w:tr>
                      <w:tr w:rsidR="00A93915" w:rsidRPr="00BC3E8B" w14:paraId="0B5DBE3F"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74EB8"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內灣線</w:t>
                            </w:r>
                          </w:p>
                        </w:tc>
                        <w:tc>
                          <w:tcPr>
                            <w:tcW w:w="874" w:type="dxa"/>
                            <w:tcBorders>
                              <w:top w:val="single" w:sz="4" w:space="0" w:color="auto"/>
                              <w:left w:val="single" w:sz="4" w:space="0" w:color="auto"/>
                              <w:bottom w:val="single" w:sz="4" w:space="0" w:color="auto"/>
                              <w:right w:val="single" w:sz="4" w:space="0" w:color="auto"/>
                            </w:tcBorders>
                            <w:vAlign w:val="center"/>
                          </w:tcPr>
                          <w:p w14:paraId="13E3DC9C"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31880"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FB972"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3</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A272D"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18</w:t>
                            </w:r>
                          </w:p>
                        </w:tc>
                      </w:tr>
                      <w:tr w:rsidR="00A93915" w:rsidRPr="00BC3E8B" w14:paraId="63288DBD" w14:textId="77777777" w:rsidTr="001079BA">
                        <w:trPr>
                          <w:trHeight w:hRule="exact" w:val="340"/>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822A6" w14:textId="77777777" w:rsidR="00A93915" w:rsidRPr="00BC3E8B" w:rsidRDefault="00A93915" w:rsidP="00B02872">
                            <w:pPr>
                              <w:spacing w:line="0" w:lineRule="atLeast"/>
                              <w:ind w:leftChars="85" w:left="204"/>
                              <w:rPr>
                                <w:rFonts w:ascii="標楷體" w:eastAsia="標楷體" w:hAnsi="標楷體" w:cs="新細明體"/>
                                <w:sz w:val="20"/>
                                <w:szCs w:val="20"/>
                              </w:rPr>
                            </w:pPr>
                            <w:r w:rsidRPr="00BC3E8B">
                              <w:rPr>
                                <w:rFonts w:ascii="標楷體" w:eastAsia="標楷體" w:hAnsi="標楷體" w:cs="新細明體" w:hint="eastAsia"/>
                                <w:sz w:val="20"/>
                                <w:szCs w:val="20"/>
                              </w:rPr>
                              <w:t>集集線</w:t>
                            </w:r>
                          </w:p>
                        </w:tc>
                        <w:tc>
                          <w:tcPr>
                            <w:tcW w:w="874" w:type="dxa"/>
                            <w:tcBorders>
                              <w:top w:val="single" w:sz="4" w:space="0" w:color="auto"/>
                              <w:left w:val="single" w:sz="4" w:space="0" w:color="auto"/>
                              <w:bottom w:val="single" w:sz="4" w:space="0" w:color="auto"/>
                              <w:right w:val="single" w:sz="4" w:space="0" w:color="auto"/>
                            </w:tcBorders>
                            <w:vAlign w:val="center"/>
                          </w:tcPr>
                          <w:p w14:paraId="1E35F0C8" w14:textId="77777777" w:rsidR="00A93915" w:rsidRPr="00BC3E8B" w:rsidRDefault="00A93915" w:rsidP="005B552C">
                            <w:pPr>
                              <w:spacing w:line="0" w:lineRule="atLeast"/>
                              <w:jc w:val="right"/>
                              <w:rPr>
                                <w:rFonts w:ascii="標楷體" w:eastAsia="標楷體" w:hAnsi="標楷體" w:cs="新細明體"/>
                                <w:b/>
                                <w:bCs/>
                                <w:sz w:val="20"/>
                                <w:szCs w:val="20"/>
                              </w:rPr>
                            </w:pPr>
                            <w:r w:rsidRPr="00BC3E8B">
                              <w:rPr>
                                <w:rFonts w:ascii="標楷體" w:eastAsia="標楷體" w:hAnsi="標楷體" w:cs="新細明體" w:hint="eastAsia"/>
                                <w:b/>
                                <w:bCs/>
                                <w:sz w:val="20"/>
                                <w:szCs w:val="20"/>
                              </w:rPr>
                              <w:t>28</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2DE28" w14:textId="77777777" w:rsidR="00A93915" w:rsidRPr="004425AD" w:rsidRDefault="00A93915" w:rsidP="005B552C">
                            <w:pPr>
                              <w:spacing w:line="0" w:lineRule="atLeast"/>
                              <w:jc w:val="right"/>
                              <w:rPr>
                                <w:rFonts w:ascii="標楷體" w:eastAsia="標楷體" w:hAnsi="標楷體" w:cs="新細明體"/>
                                <w:bCs/>
                                <w:sz w:val="20"/>
                                <w:szCs w:val="20"/>
                              </w:rPr>
                            </w:pPr>
                            <w:r w:rsidRPr="004425AD">
                              <w:rPr>
                                <w:rFonts w:ascii="標楷體" w:eastAsia="標楷體" w:hAnsi="標楷體" w:cs="新細明體" w:hint="eastAsia"/>
                                <w:bCs/>
                                <w:sz w:val="20"/>
                                <w:szCs w:val="20"/>
                              </w:rPr>
                              <w:t>－</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17288"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3A89D" w14:textId="77777777" w:rsidR="00A93915" w:rsidRPr="00BC3E8B" w:rsidRDefault="00A93915" w:rsidP="005B552C">
                            <w:pPr>
                              <w:spacing w:line="0" w:lineRule="atLeast"/>
                              <w:jc w:val="right"/>
                              <w:rPr>
                                <w:rFonts w:ascii="標楷體" w:eastAsia="標楷體" w:hAnsi="標楷體" w:cs="新細明體"/>
                                <w:sz w:val="20"/>
                                <w:szCs w:val="20"/>
                              </w:rPr>
                            </w:pPr>
                            <w:r w:rsidRPr="00BC3E8B">
                              <w:rPr>
                                <w:rFonts w:ascii="標楷體" w:eastAsia="標楷體" w:hAnsi="標楷體" w:cs="新細明體" w:hint="eastAsia"/>
                                <w:sz w:val="20"/>
                                <w:szCs w:val="20"/>
                              </w:rPr>
                              <w:t>18</w:t>
                            </w:r>
                          </w:p>
                        </w:tc>
                      </w:tr>
                      <w:tr w:rsidR="00A93915" w:rsidRPr="00BC3E8B" w14:paraId="1472A6D4" w14:textId="77777777" w:rsidTr="005849DA">
                        <w:trPr>
                          <w:jc w:val="center"/>
                        </w:trPr>
                        <w:tc>
                          <w:tcPr>
                            <w:tcW w:w="4531" w:type="dxa"/>
                            <w:gridSpan w:val="5"/>
                            <w:tcBorders>
                              <w:top w:val="single" w:sz="4" w:space="0" w:color="auto"/>
                            </w:tcBorders>
                            <w:shd w:val="clear" w:color="auto" w:fill="auto"/>
                            <w:noWrap/>
                            <w:vAlign w:val="center"/>
                          </w:tcPr>
                          <w:p w14:paraId="25D26B7F" w14:textId="77777777" w:rsidR="00A93915" w:rsidRPr="00BC3E8B" w:rsidRDefault="00A93915" w:rsidP="0082166F">
                            <w:pPr>
                              <w:spacing w:beforeLines="15" w:before="54" w:line="0" w:lineRule="atLeast"/>
                              <w:ind w:left="900" w:hangingChars="500" w:hanging="900"/>
                              <w:jc w:val="both"/>
                              <w:rPr>
                                <w:rFonts w:ascii="標楷體" w:eastAsia="標楷體" w:hAnsi="標楷體" w:cs="新細明體"/>
                                <w:bCs/>
                                <w:sz w:val="18"/>
                                <w:szCs w:val="20"/>
                              </w:rPr>
                            </w:pPr>
                            <w:r w:rsidRPr="00BC3E8B">
                              <w:rPr>
                                <w:rFonts w:ascii="標楷體" w:eastAsia="標楷體" w:hAnsi="標楷體" w:cs="新細明體" w:hint="eastAsia"/>
                                <w:bCs/>
                                <w:sz w:val="18"/>
                                <w:szCs w:val="20"/>
                              </w:rPr>
                              <w:t>資</w:t>
                            </w:r>
                            <w:r w:rsidRPr="00BC3E8B">
                              <w:rPr>
                                <w:rFonts w:ascii="標楷體" w:eastAsia="標楷體" w:hAnsi="標楷體" w:cs="新細明體"/>
                                <w:bCs/>
                                <w:sz w:val="18"/>
                                <w:szCs w:val="20"/>
                              </w:rPr>
                              <w:t>料來源：整理</w:t>
                            </w:r>
                            <w:r w:rsidRPr="00BC3E8B">
                              <w:rPr>
                                <w:rFonts w:ascii="標楷體" w:eastAsia="標楷體" w:hAnsi="標楷體" w:cs="新細明體" w:hint="eastAsia"/>
                                <w:bCs/>
                                <w:sz w:val="18"/>
                                <w:szCs w:val="20"/>
                              </w:rPr>
                              <w:t>自</w:t>
                            </w:r>
                            <w:proofErr w:type="gramStart"/>
                            <w:r w:rsidRPr="00BC3E8B">
                              <w:rPr>
                                <w:rFonts w:ascii="標楷體" w:eastAsia="標楷體" w:hAnsi="標楷體" w:cs="新細明體" w:hint="eastAsia"/>
                                <w:bCs/>
                                <w:sz w:val="18"/>
                                <w:szCs w:val="20"/>
                              </w:rPr>
                              <w:t>臺</w:t>
                            </w:r>
                            <w:r w:rsidRPr="00BC3E8B">
                              <w:rPr>
                                <w:rFonts w:ascii="標楷體" w:eastAsia="標楷體" w:hAnsi="標楷體" w:cs="新細明體"/>
                                <w:bCs/>
                                <w:sz w:val="18"/>
                                <w:szCs w:val="20"/>
                              </w:rPr>
                              <w:t>鐵局</w:t>
                            </w:r>
                            <w:proofErr w:type="gramEnd"/>
                            <w:r w:rsidRPr="00BC3E8B">
                              <w:rPr>
                                <w:rFonts w:ascii="標楷體" w:eastAsia="標楷體" w:hAnsi="標楷體" w:cs="新細明體"/>
                                <w:bCs/>
                                <w:sz w:val="18"/>
                                <w:szCs w:val="20"/>
                              </w:rPr>
                              <w:t>111年</w:t>
                            </w:r>
                            <w:r w:rsidRPr="00BC3E8B">
                              <w:rPr>
                                <w:rFonts w:ascii="標楷體" w:eastAsia="標楷體" w:hAnsi="標楷體" w:cs="新細明體" w:hint="eastAsia"/>
                                <w:bCs/>
                                <w:sz w:val="18"/>
                                <w:szCs w:val="20"/>
                              </w:rPr>
                              <w:t>10</w:t>
                            </w:r>
                            <w:r w:rsidRPr="00BC3E8B">
                              <w:rPr>
                                <w:rFonts w:ascii="標楷體" w:eastAsia="標楷體" w:hAnsi="標楷體" w:cs="新細明體"/>
                                <w:bCs/>
                                <w:sz w:val="18"/>
                                <w:szCs w:val="20"/>
                              </w:rPr>
                              <w:t>月</w:t>
                            </w:r>
                            <w:r w:rsidRPr="00BC3E8B">
                              <w:rPr>
                                <w:rFonts w:ascii="標楷體" w:eastAsia="標楷體" w:hAnsi="標楷體" w:cs="新細明體" w:hint="eastAsia"/>
                                <w:bCs/>
                                <w:sz w:val="18"/>
                                <w:szCs w:val="20"/>
                              </w:rPr>
                              <w:t>核</w:t>
                            </w:r>
                            <w:r w:rsidRPr="00BC3E8B">
                              <w:rPr>
                                <w:rFonts w:ascii="標楷體" w:eastAsia="標楷體" w:hAnsi="標楷體" w:cs="新細明體"/>
                                <w:bCs/>
                                <w:sz w:val="18"/>
                                <w:szCs w:val="20"/>
                              </w:rPr>
                              <w:t>定之分級精進成果報告。</w:t>
                            </w:r>
                          </w:p>
                        </w:tc>
                      </w:tr>
                    </w:tbl>
                    <w:p w14:paraId="0D76D5A1" w14:textId="77777777" w:rsidR="00A93915" w:rsidRPr="005B552C" w:rsidRDefault="00A93915" w:rsidP="00A93915"/>
                  </w:txbxContent>
                </v:textbox>
                <w10:wrap type="square" anchorx="margin"/>
              </v:shape>
            </w:pict>
          </mc:Fallback>
        </mc:AlternateContent>
      </w:r>
      <w:proofErr w:type="gramStart"/>
      <w:r w:rsidR="00BC3E8B" w:rsidRPr="007626FD">
        <w:t>臺鐵局</w:t>
      </w:r>
      <w:proofErr w:type="gramEnd"/>
      <w:r w:rsidR="00BC3E8B" w:rsidRPr="007626FD">
        <w:t>考量109年12月4日宜蘭線瑞芳至猴</w:t>
      </w:r>
      <w:proofErr w:type="gramStart"/>
      <w:r w:rsidR="00BC3E8B" w:rsidRPr="007626FD">
        <w:t>硐</w:t>
      </w:r>
      <w:proofErr w:type="gramEnd"/>
      <w:r w:rsidR="00BC3E8B" w:rsidRPr="007626FD">
        <w:t>間路段，原評定列為無明顯不穩定徵兆之C</w:t>
      </w:r>
      <w:proofErr w:type="gramStart"/>
      <w:r w:rsidR="00BC3E8B" w:rsidRPr="007626FD">
        <w:t>級邊坡</w:t>
      </w:r>
      <w:proofErr w:type="gramEnd"/>
      <w:r w:rsidR="00BC3E8B" w:rsidRPr="007626FD">
        <w:t>發生嚴重坍方，導致路線中斷，顯示</w:t>
      </w:r>
      <w:proofErr w:type="gramStart"/>
      <w:r w:rsidR="00BC3E8B" w:rsidRPr="007626FD">
        <w:t>臺鐵邊</w:t>
      </w:r>
      <w:proofErr w:type="gramEnd"/>
      <w:r w:rsidR="00BC3E8B" w:rsidRPr="007626FD">
        <w:t>坡風險等級評定準確性不足等情，</w:t>
      </w:r>
      <w:r w:rsidR="00BC3E8B" w:rsidRPr="007626FD">
        <w:rPr>
          <w:rFonts w:hint="eastAsia"/>
        </w:rPr>
        <w:t>為強化</w:t>
      </w:r>
      <w:proofErr w:type="gramStart"/>
      <w:r w:rsidR="00BC3E8B" w:rsidRPr="007626FD">
        <w:rPr>
          <w:rFonts w:hint="eastAsia"/>
        </w:rPr>
        <w:t>臺</w:t>
      </w:r>
      <w:proofErr w:type="gramEnd"/>
      <w:r w:rsidR="00BC3E8B" w:rsidRPr="007626FD">
        <w:rPr>
          <w:rFonts w:hint="eastAsia"/>
        </w:rPr>
        <w:t>鐵沿線邊坡管理，</w:t>
      </w:r>
      <w:proofErr w:type="gramStart"/>
      <w:r w:rsidR="00BC3E8B" w:rsidRPr="007626FD">
        <w:rPr>
          <w:rFonts w:hint="eastAsia"/>
        </w:rPr>
        <w:t>爰</w:t>
      </w:r>
      <w:proofErr w:type="gramEnd"/>
      <w:r w:rsidR="00BC3E8B" w:rsidRPr="007626FD">
        <w:rPr>
          <w:rFonts w:hint="eastAsia"/>
        </w:rPr>
        <w:t>於</w:t>
      </w:r>
      <w:proofErr w:type="gramStart"/>
      <w:r w:rsidR="00BC3E8B" w:rsidRPr="007626FD">
        <w:rPr>
          <w:rFonts w:hint="eastAsia"/>
        </w:rPr>
        <w:t>110</w:t>
      </w:r>
      <w:proofErr w:type="gramEnd"/>
      <w:r w:rsidR="00BC3E8B" w:rsidRPr="007626FD">
        <w:rPr>
          <w:rFonts w:hint="eastAsia"/>
        </w:rPr>
        <w:t>年度</w:t>
      </w:r>
      <w:r w:rsidR="00BC3E8B" w:rsidRPr="007626FD">
        <w:t>邀集專家學者組成體檢小組，</w:t>
      </w:r>
      <w:r w:rsidR="00BC3E8B" w:rsidRPr="007626FD">
        <w:rPr>
          <w:rFonts w:hint="eastAsia"/>
        </w:rPr>
        <w:t>針對全線C</w:t>
      </w:r>
      <w:proofErr w:type="gramStart"/>
      <w:r w:rsidR="00BC3E8B" w:rsidRPr="007626FD">
        <w:rPr>
          <w:rFonts w:hint="eastAsia"/>
        </w:rPr>
        <w:t>級邊坡</w:t>
      </w:r>
      <w:proofErr w:type="gramEnd"/>
      <w:r w:rsidR="00BC3E8B" w:rsidRPr="007626FD">
        <w:rPr>
          <w:rFonts w:hint="eastAsia"/>
        </w:rPr>
        <w:t>辦理分級精進作</w:t>
      </w:r>
      <w:r w:rsidR="00A93915" w:rsidRPr="007626FD">
        <w:rPr>
          <w:rFonts w:hint="eastAsia"/>
        </w:rPr>
        <w:t>業，並</w:t>
      </w:r>
      <w:r w:rsidR="00A93915" w:rsidRPr="007626FD">
        <w:t>擬定擴大邊坡檢查範圍、增訂環境因子定量分析、修訂邊坡分級流程、新增科技巡查、增加巡查頻率、新增雨量指標等6項改善措施</w:t>
      </w:r>
      <w:r w:rsidR="00A93915" w:rsidRPr="007626FD">
        <w:rPr>
          <w:rFonts w:hint="eastAsia"/>
        </w:rPr>
        <w:t>。據該局111年10月核定之「主線邊坡及擋土設施分級精進成果報告」及「支線邊坡及擋土設施分級精進成果報告」列載，共計</w:t>
      </w:r>
      <w:r w:rsidR="00A93915" w:rsidRPr="007626FD">
        <w:t>完成主線210處、116.26公里及支線80處、39.80公里之C</w:t>
      </w:r>
      <w:proofErr w:type="gramStart"/>
      <w:r w:rsidR="00A93915" w:rsidRPr="007626FD">
        <w:t>級邊坡</w:t>
      </w:r>
      <w:proofErr w:type="gramEnd"/>
      <w:r w:rsidR="00A93915" w:rsidRPr="007626FD">
        <w:t>安全評估，依其安全性及後續應關注程度分為優先關注、持續關注、需關注等3類</w:t>
      </w:r>
      <w:r w:rsidR="00A93915" w:rsidRPr="00BC3E8B">
        <w:rPr>
          <w:color w:val="000000" w:themeColor="text1"/>
        </w:rPr>
        <w:t>（</w:t>
      </w:r>
      <w:r w:rsidR="00A93915" w:rsidRPr="00BC3E8B">
        <w:rPr>
          <w:color w:val="000000" w:themeColor="text1"/>
        </w:rPr>
        <w:fldChar w:fldCharType="begin"/>
      </w:r>
      <w:r w:rsidR="00A93915" w:rsidRPr="00BC3E8B">
        <w:rPr>
          <w:color w:val="000000" w:themeColor="text1"/>
        </w:rPr>
        <w:instrText xml:space="preserve"> REF _Ref135773260 \h  \* MERGEFORMAT </w:instrText>
      </w:r>
      <w:r w:rsidR="00A93915" w:rsidRPr="00BC3E8B">
        <w:rPr>
          <w:color w:val="000000" w:themeColor="text1"/>
        </w:rPr>
      </w:r>
      <w:r w:rsidR="00A93915" w:rsidRPr="00BC3E8B">
        <w:rPr>
          <w:color w:val="000000" w:themeColor="text1"/>
        </w:rPr>
        <w:fldChar w:fldCharType="separate"/>
      </w:r>
      <w:r w:rsidR="00A93915" w:rsidRPr="00BC3E8B">
        <w:rPr>
          <w:color w:val="000000" w:themeColor="text1"/>
        </w:rPr>
        <w:t>表8</w:t>
      </w:r>
      <w:r w:rsidR="00A93915" w:rsidRPr="00BC3E8B">
        <w:rPr>
          <w:color w:val="000000" w:themeColor="text1"/>
        </w:rPr>
        <w:fldChar w:fldCharType="end"/>
      </w:r>
      <w:r w:rsidR="00A93915" w:rsidRPr="00BC3E8B">
        <w:rPr>
          <w:color w:val="000000" w:themeColor="text1"/>
        </w:rPr>
        <w:t>）</w:t>
      </w:r>
      <w:r w:rsidR="00A93915" w:rsidRPr="007626FD">
        <w:rPr>
          <w:color w:val="000000" w:themeColor="text1"/>
        </w:rPr>
        <w:t>，並建議各類邊坡後</w:t>
      </w:r>
      <w:r w:rsidR="00B02872" w:rsidRPr="007626FD">
        <w:rPr>
          <w:noProof/>
        </w:rPr>
        <mc:AlternateContent>
          <mc:Choice Requires="wps">
            <w:drawing>
              <wp:anchor distT="45720" distB="45720" distL="114300" distR="114300" simplePos="0" relativeHeight="251670016" behindDoc="0" locked="0" layoutInCell="1" allowOverlap="1" wp14:anchorId="2F7BD886" wp14:editId="6B3E5C66">
                <wp:simplePos x="0" y="0"/>
                <wp:positionH relativeFrom="margin">
                  <wp:posOffset>2944495</wp:posOffset>
                </wp:positionH>
                <wp:positionV relativeFrom="paragraph">
                  <wp:posOffset>3749100</wp:posOffset>
                </wp:positionV>
                <wp:extent cx="3455670" cy="1897380"/>
                <wp:effectExtent l="0" t="0" r="0" b="762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670" cy="1897380"/>
                        </a:xfrm>
                        <a:prstGeom prst="rect">
                          <a:avLst/>
                        </a:prstGeom>
                        <a:solidFill>
                          <a:srgbClr val="FFFFFF"/>
                        </a:solidFill>
                        <a:ln w="9525">
                          <a:noFill/>
                          <a:miter lim="800000"/>
                          <a:headEnd/>
                          <a:tailEnd/>
                        </a:ln>
                      </wps:spPr>
                      <wps:txbx>
                        <w:txbxContent>
                          <w:tbl>
                            <w:tblPr>
                              <w:tblW w:w="5223" w:type="dxa"/>
                              <w:jc w:val="center"/>
                              <w:tblCellMar>
                                <w:left w:w="28" w:type="dxa"/>
                                <w:right w:w="28" w:type="dxa"/>
                              </w:tblCellMar>
                              <w:tblLook w:val="04A0" w:firstRow="1" w:lastRow="0" w:firstColumn="1" w:lastColumn="0" w:noHBand="0" w:noVBand="1"/>
                            </w:tblPr>
                            <w:tblGrid>
                              <w:gridCol w:w="1032"/>
                              <w:gridCol w:w="4191"/>
                            </w:tblGrid>
                            <w:tr w:rsidR="00A93915" w:rsidRPr="00BC3E8B" w14:paraId="2A32F9B8" w14:textId="77777777" w:rsidTr="005849DA">
                              <w:trPr>
                                <w:jc w:val="center"/>
                              </w:trPr>
                              <w:tc>
                                <w:tcPr>
                                  <w:tcW w:w="5223" w:type="dxa"/>
                                  <w:gridSpan w:val="2"/>
                                  <w:tcBorders>
                                    <w:bottom w:val="single" w:sz="4" w:space="0" w:color="auto"/>
                                  </w:tcBorders>
                                  <w:shd w:val="clear" w:color="auto" w:fill="auto"/>
                                  <w:noWrap/>
                                  <w:vAlign w:val="center"/>
                                </w:tcPr>
                                <w:p w14:paraId="22EE4753" w14:textId="77777777" w:rsidR="00A93915" w:rsidRPr="00BC3E8B" w:rsidRDefault="00A93915" w:rsidP="00B43D26">
                                  <w:pPr>
                                    <w:pStyle w:val="affd"/>
                                    <w:spacing w:afterLines="15" w:after="54"/>
                                    <w:rPr>
                                      <w:rFonts w:ascii="標楷體" w:eastAsia="標楷體" w:hAnsi="標楷體"/>
                                    </w:rPr>
                                  </w:pPr>
                                  <w:bookmarkStart w:id="29" w:name="_Ref138779347"/>
                                  <w:r w:rsidRPr="00BC3E8B">
                                    <w:rPr>
                                      <w:rFonts w:ascii="標楷體" w:eastAsia="標楷體" w:hAnsi="標楷體"/>
                                    </w:rPr>
                                    <w:t>表</w:t>
                                  </w:r>
                                  <w:r w:rsidRPr="00BC3E8B">
                                    <w:rPr>
                                      <w:rFonts w:ascii="標楷體" w:eastAsia="標楷體" w:hAnsi="標楷體"/>
                                    </w:rPr>
                                    <w:fldChar w:fldCharType="begin"/>
                                  </w:r>
                                  <w:r w:rsidRPr="00BC3E8B">
                                    <w:rPr>
                                      <w:rFonts w:ascii="標楷體" w:eastAsia="標楷體" w:hAnsi="標楷體"/>
                                    </w:rPr>
                                    <w:instrText xml:space="preserve"> SEQ 表 \* ARABIC </w:instrText>
                                  </w:r>
                                  <w:r w:rsidRPr="00BC3E8B">
                                    <w:rPr>
                                      <w:rFonts w:ascii="標楷體" w:eastAsia="標楷體" w:hAnsi="標楷體"/>
                                    </w:rPr>
                                    <w:fldChar w:fldCharType="separate"/>
                                  </w:r>
                                  <w:r w:rsidRPr="00BC3E8B">
                                    <w:rPr>
                                      <w:rFonts w:ascii="標楷體" w:eastAsia="標楷體" w:hAnsi="標楷體"/>
                                      <w:noProof/>
                                    </w:rPr>
                                    <w:t>9</w:t>
                                  </w:r>
                                  <w:r w:rsidRPr="00BC3E8B">
                                    <w:rPr>
                                      <w:rFonts w:ascii="標楷體" w:eastAsia="標楷體" w:hAnsi="標楷體"/>
                                      <w:noProof/>
                                    </w:rPr>
                                    <w:fldChar w:fldCharType="end"/>
                                  </w:r>
                                  <w:bookmarkEnd w:id="29"/>
                                  <w:r w:rsidRPr="00BC3E8B">
                                    <w:rPr>
                                      <w:rFonts w:ascii="標楷體" w:eastAsia="標楷體" w:hAnsi="標楷體" w:hint="eastAsia"/>
                                    </w:rPr>
                                    <w:t xml:space="preserve">　</w:t>
                                  </w:r>
                                  <w:proofErr w:type="gramStart"/>
                                  <w:r w:rsidRPr="00BC3E8B">
                                    <w:rPr>
                                      <w:rFonts w:ascii="標楷體" w:eastAsia="標楷體" w:hAnsi="標楷體" w:hint="eastAsia"/>
                                    </w:rPr>
                                    <w:t>臺</w:t>
                                  </w:r>
                                  <w:r w:rsidRPr="00BC3E8B">
                                    <w:rPr>
                                      <w:rFonts w:ascii="標楷體" w:eastAsia="標楷體" w:hAnsi="標楷體"/>
                                    </w:rPr>
                                    <w:t>鐵</w:t>
                                  </w:r>
                                  <w:r w:rsidRPr="00BC3E8B">
                                    <w:rPr>
                                      <w:rFonts w:ascii="標楷體" w:eastAsia="標楷體" w:hAnsi="標楷體" w:hint="eastAsia"/>
                                    </w:rPr>
                                    <w:t>全</w:t>
                                  </w:r>
                                  <w:proofErr w:type="gramEnd"/>
                                  <w:r w:rsidRPr="00BC3E8B">
                                    <w:rPr>
                                      <w:rFonts w:ascii="標楷體" w:eastAsia="標楷體" w:hAnsi="標楷體" w:hint="eastAsia"/>
                                    </w:rPr>
                                    <w:t>線C</w:t>
                                  </w:r>
                                  <w:proofErr w:type="gramStart"/>
                                  <w:r w:rsidRPr="00BC3E8B">
                                    <w:rPr>
                                      <w:rFonts w:ascii="標楷體" w:eastAsia="標楷體" w:hAnsi="標楷體" w:hint="eastAsia"/>
                                    </w:rPr>
                                    <w:t>級</w:t>
                                  </w:r>
                                  <w:r w:rsidRPr="00BC3E8B">
                                    <w:rPr>
                                      <w:rFonts w:ascii="標楷體" w:eastAsia="標楷體" w:hAnsi="標楷體"/>
                                    </w:rPr>
                                    <w:t>邊坡</w:t>
                                  </w:r>
                                  <w:proofErr w:type="gramEnd"/>
                                  <w:r w:rsidRPr="00BC3E8B">
                                    <w:rPr>
                                      <w:rFonts w:ascii="標楷體" w:eastAsia="標楷體" w:hAnsi="標楷體"/>
                                    </w:rPr>
                                    <w:t>分級</w:t>
                                  </w:r>
                                  <w:r w:rsidRPr="00BC3E8B">
                                    <w:rPr>
                                      <w:rFonts w:ascii="標楷體" w:eastAsia="標楷體" w:hAnsi="標楷體" w:hint="eastAsia"/>
                                    </w:rPr>
                                    <w:t>精進後續處置建議</w:t>
                                  </w:r>
                                </w:p>
                              </w:tc>
                            </w:tr>
                            <w:tr w:rsidR="00A93915" w:rsidRPr="00BC3E8B" w14:paraId="166B0AC2" w14:textId="77777777" w:rsidTr="001079BA">
                              <w:trPr>
                                <w:trHeight w:hRule="exact" w:val="397"/>
                                <w:jc w:val="center"/>
                              </w:trPr>
                              <w:tc>
                                <w:tcPr>
                                  <w:tcW w:w="1032" w:type="dxa"/>
                                  <w:tcBorders>
                                    <w:top w:val="single" w:sz="4" w:space="0" w:color="auto"/>
                                    <w:left w:val="single" w:sz="4" w:space="0" w:color="auto"/>
                                    <w:right w:val="single" w:sz="4" w:space="0" w:color="auto"/>
                                  </w:tcBorders>
                                  <w:shd w:val="clear" w:color="auto" w:fill="auto"/>
                                  <w:noWrap/>
                                  <w:vAlign w:val="center"/>
                                </w:tcPr>
                                <w:p w14:paraId="00A2D506" w14:textId="77777777" w:rsidR="00A93915" w:rsidRPr="00BC3E8B" w:rsidRDefault="00A93915" w:rsidP="00CB51CF">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邊坡類別</w:t>
                                  </w:r>
                                </w:p>
                              </w:tc>
                              <w:tc>
                                <w:tcPr>
                                  <w:tcW w:w="4191" w:type="dxa"/>
                                  <w:tcBorders>
                                    <w:top w:val="single" w:sz="4" w:space="0" w:color="auto"/>
                                    <w:left w:val="single" w:sz="4" w:space="0" w:color="auto"/>
                                    <w:right w:val="single" w:sz="4" w:space="0" w:color="auto"/>
                                  </w:tcBorders>
                                  <w:vAlign w:val="center"/>
                                </w:tcPr>
                                <w:p w14:paraId="01D2FE1B" w14:textId="77777777" w:rsidR="00A93915" w:rsidRPr="00BC3E8B" w:rsidRDefault="00A93915" w:rsidP="00CB51CF">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後續處置建議</w:t>
                                  </w:r>
                                </w:p>
                              </w:tc>
                            </w:tr>
                            <w:tr w:rsidR="00A93915" w:rsidRPr="00BC3E8B" w14:paraId="361942C0" w14:textId="77777777" w:rsidTr="005B552C">
                              <w:trPr>
                                <w:trHeight w:val="284"/>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87540" w14:textId="77777777" w:rsidR="00A93915" w:rsidRPr="00BC3E8B" w:rsidRDefault="00A93915" w:rsidP="00CB51CF">
                                  <w:pPr>
                                    <w:spacing w:line="0" w:lineRule="atLeast"/>
                                    <w:jc w:val="center"/>
                                    <w:rPr>
                                      <w:rFonts w:ascii="標楷體" w:eastAsia="標楷體" w:hAnsi="標楷體" w:cs="新細明體"/>
                                      <w:b/>
                                      <w:bCs/>
                                      <w:sz w:val="20"/>
                                      <w:szCs w:val="20"/>
                                    </w:rPr>
                                  </w:pPr>
                                  <w:r w:rsidRPr="00BC3E8B">
                                    <w:rPr>
                                      <w:rFonts w:ascii="標楷體" w:eastAsia="標楷體" w:hAnsi="標楷體" w:cs="新細明體" w:hint="eastAsia"/>
                                      <w:bCs/>
                                      <w:sz w:val="20"/>
                                      <w:szCs w:val="20"/>
                                    </w:rPr>
                                    <w:t>優先關注</w:t>
                                  </w:r>
                                </w:p>
                              </w:tc>
                              <w:tc>
                                <w:tcPr>
                                  <w:tcW w:w="4191" w:type="dxa"/>
                                  <w:tcBorders>
                                    <w:top w:val="single" w:sz="4" w:space="0" w:color="auto"/>
                                    <w:left w:val="single" w:sz="4" w:space="0" w:color="auto"/>
                                    <w:bottom w:val="single" w:sz="4" w:space="0" w:color="auto"/>
                                    <w:right w:val="single" w:sz="4" w:space="0" w:color="auto"/>
                                  </w:tcBorders>
                                  <w:vAlign w:val="center"/>
                                </w:tcPr>
                                <w:p w14:paraId="4506EF5B" w14:textId="77777777" w:rsidR="00A93915" w:rsidRPr="00BC3E8B" w:rsidRDefault="00A93915" w:rsidP="005B552C">
                                  <w:pPr>
                                    <w:spacing w:line="240" w:lineRule="exact"/>
                                    <w:jc w:val="both"/>
                                    <w:rPr>
                                      <w:rFonts w:ascii="標楷體" w:eastAsia="標楷體" w:hAnsi="標楷體" w:cs="新細明體"/>
                                      <w:b/>
                                      <w:bCs/>
                                      <w:sz w:val="20"/>
                                      <w:szCs w:val="20"/>
                                    </w:rPr>
                                  </w:pPr>
                                  <w:r w:rsidRPr="00BC3E8B">
                                    <w:rPr>
                                      <w:rFonts w:ascii="標楷體" w:eastAsia="標楷體" w:hAnsi="標楷體" w:cs="新細明體" w:hint="eastAsia"/>
                                      <w:sz w:val="20"/>
                                      <w:szCs w:val="20"/>
                                    </w:rPr>
                                    <w:t>必須積極辦理現地調查及穩定分析，依調查及分析結果辦理對應之補強改善措施，如有需要時得</w:t>
                                  </w:r>
                                  <w:proofErr w:type="gramStart"/>
                                  <w:r w:rsidRPr="00BC3E8B">
                                    <w:rPr>
                                      <w:rFonts w:ascii="標楷體" w:eastAsia="標楷體" w:hAnsi="標楷體" w:cs="新細明體" w:hint="eastAsia"/>
                                      <w:sz w:val="20"/>
                                      <w:szCs w:val="20"/>
                                    </w:rPr>
                                    <w:t>採</w:t>
                                  </w:r>
                                  <w:proofErr w:type="gramEnd"/>
                                  <w:r w:rsidRPr="00BC3E8B">
                                    <w:rPr>
                                      <w:rFonts w:ascii="標楷體" w:eastAsia="標楷體" w:hAnsi="標楷體" w:cs="新細明體" w:hint="eastAsia"/>
                                      <w:sz w:val="20"/>
                                      <w:szCs w:val="20"/>
                                    </w:rPr>
                                    <w:t>緊急補強改善措施。</w:t>
                                  </w:r>
                                </w:p>
                              </w:tc>
                            </w:tr>
                            <w:tr w:rsidR="00A93915" w:rsidRPr="00BC3E8B" w14:paraId="13B54A91" w14:textId="77777777" w:rsidTr="005B552C">
                              <w:trPr>
                                <w:trHeight w:val="284"/>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282E4" w14:textId="77777777" w:rsidR="00A93915" w:rsidRPr="00BC3E8B" w:rsidRDefault="00A93915" w:rsidP="00CB51CF">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持續關注</w:t>
                                  </w:r>
                                </w:p>
                              </w:tc>
                              <w:tc>
                                <w:tcPr>
                                  <w:tcW w:w="4191" w:type="dxa"/>
                                  <w:tcBorders>
                                    <w:top w:val="single" w:sz="4" w:space="0" w:color="auto"/>
                                    <w:left w:val="single" w:sz="4" w:space="0" w:color="auto"/>
                                    <w:bottom w:val="single" w:sz="4" w:space="0" w:color="auto"/>
                                    <w:right w:val="single" w:sz="4" w:space="0" w:color="auto"/>
                                  </w:tcBorders>
                                  <w:vAlign w:val="center"/>
                                </w:tcPr>
                                <w:p w14:paraId="01040EB8" w14:textId="77777777" w:rsidR="00A93915" w:rsidRPr="00BC3E8B" w:rsidRDefault="00A93915" w:rsidP="005B552C">
                                  <w:pPr>
                                    <w:spacing w:line="240" w:lineRule="exact"/>
                                    <w:jc w:val="both"/>
                                    <w:rPr>
                                      <w:rFonts w:ascii="標楷體" w:eastAsia="標楷體" w:hAnsi="標楷體" w:cs="新細明體"/>
                                      <w:sz w:val="20"/>
                                      <w:szCs w:val="20"/>
                                    </w:rPr>
                                  </w:pPr>
                                  <w:r w:rsidRPr="00BC3E8B">
                                    <w:rPr>
                                      <w:rFonts w:ascii="標楷體" w:eastAsia="標楷體" w:hAnsi="標楷體" w:cs="新細明體" w:hint="eastAsia"/>
                                      <w:sz w:val="20"/>
                                      <w:szCs w:val="20"/>
                                    </w:rPr>
                                    <w:t>辦理現地調查及穩定分析，依調查及分析結果辦理對應之補強改善措施，或設置監測系統、告警系統、加強科技巡查持續關注邊坡穩定狀況。</w:t>
                                  </w:r>
                                </w:p>
                              </w:tc>
                            </w:tr>
                            <w:tr w:rsidR="00A93915" w:rsidRPr="00BC3E8B" w14:paraId="009B60D4" w14:textId="77777777" w:rsidTr="005B552C">
                              <w:trPr>
                                <w:trHeight w:val="284"/>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A5D1C" w14:textId="77777777" w:rsidR="00A93915" w:rsidRPr="00BC3E8B" w:rsidRDefault="00A93915" w:rsidP="00CB51CF">
                                  <w:pPr>
                                    <w:spacing w:line="0" w:lineRule="atLeast"/>
                                    <w:ind w:leftChars="100" w:left="240"/>
                                    <w:rPr>
                                      <w:rFonts w:ascii="標楷體" w:eastAsia="標楷體" w:hAnsi="標楷體" w:cs="新細明體"/>
                                      <w:sz w:val="20"/>
                                      <w:szCs w:val="20"/>
                                    </w:rPr>
                                  </w:pPr>
                                  <w:r w:rsidRPr="00BC3E8B">
                                    <w:rPr>
                                      <w:rFonts w:ascii="標楷體" w:eastAsia="標楷體" w:hAnsi="標楷體" w:cs="新細明體" w:hint="eastAsia"/>
                                      <w:bCs/>
                                      <w:sz w:val="20"/>
                                      <w:szCs w:val="20"/>
                                    </w:rPr>
                                    <w:t>需關注</w:t>
                                  </w:r>
                                </w:p>
                              </w:tc>
                              <w:tc>
                                <w:tcPr>
                                  <w:tcW w:w="4191" w:type="dxa"/>
                                  <w:tcBorders>
                                    <w:top w:val="single" w:sz="4" w:space="0" w:color="auto"/>
                                    <w:left w:val="single" w:sz="4" w:space="0" w:color="auto"/>
                                    <w:bottom w:val="single" w:sz="4" w:space="0" w:color="auto"/>
                                    <w:right w:val="single" w:sz="4" w:space="0" w:color="auto"/>
                                  </w:tcBorders>
                                  <w:vAlign w:val="center"/>
                                </w:tcPr>
                                <w:p w14:paraId="1BD2C9FB" w14:textId="77777777" w:rsidR="00A93915" w:rsidRPr="00BC3E8B" w:rsidRDefault="00A93915" w:rsidP="00CB51CF">
                                  <w:pPr>
                                    <w:spacing w:line="0" w:lineRule="atLeast"/>
                                    <w:jc w:val="both"/>
                                    <w:rPr>
                                      <w:rFonts w:ascii="標楷體" w:eastAsia="標楷體" w:hAnsi="標楷體" w:cs="新細明體"/>
                                      <w:sz w:val="20"/>
                                      <w:szCs w:val="20"/>
                                    </w:rPr>
                                  </w:pPr>
                                  <w:r w:rsidRPr="00BC3E8B">
                                    <w:rPr>
                                      <w:rFonts w:ascii="標楷體" w:eastAsia="標楷體" w:hAnsi="標楷體" w:cs="新細明體" w:hint="eastAsia"/>
                                      <w:sz w:val="20"/>
                                      <w:szCs w:val="20"/>
                                    </w:rPr>
                                    <w:t>提高巡查頻率或</w:t>
                                  </w:r>
                                  <w:proofErr w:type="gramStart"/>
                                  <w:r w:rsidRPr="00BC3E8B">
                                    <w:rPr>
                                      <w:rFonts w:ascii="標楷體" w:eastAsia="標楷體" w:hAnsi="標楷體" w:cs="新細明體" w:hint="eastAsia"/>
                                      <w:sz w:val="20"/>
                                      <w:szCs w:val="20"/>
                                    </w:rPr>
                                    <w:t>採</w:t>
                                  </w:r>
                                  <w:proofErr w:type="gramEnd"/>
                                  <w:r w:rsidRPr="00BC3E8B">
                                    <w:rPr>
                                      <w:rFonts w:ascii="標楷體" w:eastAsia="標楷體" w:hAnsi="標楷體" w:cs="新細明體" w:hint="eastAsia"/>
                                      <w:sz w:val="20"/>
                                      <w:szCs w:val="20"/>
                                    </w:rPr>
                                    <w:t>科技巡查關注邊坡穩定狀況。</w:t>
                                  </w:r>
                                </w:p>
                              </w:tc>
                            </w:tr>
                            <w:tr w:rsidR="00A93915" w:rsidRPr="00BC3E8B" w14:paraId="631B3546" w14:textId="77777777" w:rsidTr="005849DA">
                              <w:trPr>
                                <w:jc w:val="center"/>
                              </w:trPr>
                              <w:tc>
                                <w:tcPr>
                                  <w:tcW w:w="5223" w:type="dxa"/>
                                  <w:gridSpan w:val="2"/>
                                  <w:tcBorders>
                                    <w:top w:val="single" w:sz="4" w:space="0" w:color="auto"/>
                                  </w:tcBorders>
                                  <w:shd w:val="clear" w:color="auto" w:fill="auto"/>
                                  <w:noWrap/>
                                  <w:vAlign w:val="center"/>
                                </w:tcPr>
                                <w:p w14:paraId="63DE52CC" w14:textId="77777777" w:rsidR="00A93915" w:rsidRPr="00BC3E8B" w:rsidRDefault="00A93915" w:rsidP="005849DA">
                                  <w:pPr>
                                    <w:spacing w:beforeLines="10" w:before="36" w:line="0" w:lineRule="atLeast"/>
                                    <w:ind w:left="920" w:hangingChars="511" w:hanging="920"/>
                                    <w:jc w:val="both"/>
                                    <w:rPr>
                                      <w:rFonts w:ascii="標楷體" w:eastAsia="標楷體" w:hAnsi="標楷體" w:cs="新細明體"/>
                                      <w:bCs/>
                                      <w:sz w:val="18"/>
                                      <w:szCs w:val="20"/>
                                    </w:rPr>
                                  </w:pPr>
                                  <w:r w:rsidRPr="00BC3E8B">
                                    <w:rPr>
                                      <w:rFonts w:ascii="標楷體" w:eastAsia="標楷體" w:hAnsi="標楷體" w:cs="新細明體" w:hint="eastAsia"/>
                                      <w:bCs/>
                                      <w:sz w:val="18"/>
                                      <w:szCs w:val="20"/>
                                    </w:rPr>
                                    <w:t>資</w:t>
                                  </w:r>
                                  <w:r w:rsidRPr="00BC3E8B">
                                    <w:rPr>
                                      <w:rFonts w:ascii="標楷體" w:eastAsia="標楷體" w:hAnsi="標楷體" w:cs="新細明體"/>
                                      <w:bCs/>
                                      <w:sz w:val="18"/>
                                      <w:szCs w:val="20"/>
                                    </w:rPr>
                                    <w:t>料來源：整理</w:t>
                                  </w:r>
                                  <w:r w:rsidRPr="00BC3E8B">
                                    <w:rPr>
                                      <w:rFonts w:ascii="標楷體" w:eastAsia="標楷體" w:hAnsi="標楷體" w:cs="新細明體" w:hint="eastAsia"/>
                                      <w:bCs/>
                                      <w:sz w:val="18"/>
                                      <w:szCs w:val="20"/>
                                    </w:rPr>
                                    <w:t>自</w:t>
                                  </w:r>
                                  <w:proofErr w:type="gramStart"/>
                                  <w:r w:rsidRPr="00BC3E8B">
                                    <w:rPr>
                                      <w:rFonts w:ascii="標楷體" w:eastAsia="標楷體" w:hAnsi="標楷體" w:cs="新細明體" w:hint="eastAsia"/>
                                      <w:bCs/>
                                      <w:sz w:val="18"/>
                                      <w:szCs w:val="20"/>
                                    </w:rPr>
                                    <w:t>臺</w:t>
                                  </w:r>
                                  <w:r w:rsidRPr="00BC3E8B">
                                    <w:rPr>
                                      <w:rFonts w:ascii="標楷體" w:eastAsia="標楷體" w:hAnsi="標楷體" w:cs="新細明體"/>
                                      <w:bCs/>
                                      <w:sz w:val="18"/>
                                      <w:szCs w:val="20"/>
                                    </w:rPr>
                                    <w:t>鐵局</w:t>
                                  </w:r>
                                  <w:proofErr w:type="gramEnd"/>
                                  <w:r w:rsidRPr="00BC3E8B">
                                    <w:rPr>
                                      <w:rFonts w:ascii="標楷體" w:eastAsia="標楷體" w:hAnsi="標楷體" w:cs="新細明體"/>
                                      <w:bCs/>
                                      <w:sz w:val="18"/>
                                      <w:szCs w:val="20"/>
                                    </w:rPr>
                                    <w:t>111年</w:t>
                                  </w:r>
                                  <w:r w:rsidRPr="00BC3E8B">
                                    <w:rPr>
                                      <w:rFonts w:ascii="標楷體" w:eastAsia="標楷體" w:hAnsi="標楷體" w:cs="新細明體" w:hint="eastAsia"/>
                                      <w:bCs/>
                                      <w:sz w:val="18"/>
                                      <w:szCs w:val="20"/>
                                    </w:rPr>
                                    <w:t>10</w:t>
                                  </w:r>
                                  <w:r w:rsidRPr="00BC3E8B">
                                    <w:rPr>
                                      <w:rFonts w:ascii="標楷體" w:eastAsia="標楷體" w:hAnsi="標楷體" w:cs="新細明體"/>
                                      <w:bCs/>
                                      <w:sz w:val="18"/>
                                      <w:szCs w:val="20"/>
                                    </w:rPr>
                                    <w:t>月</w:t>
                                  </w:r>
                                  <w:r w:rsidRPr="00BC3E8B">
                                    <w:rPr>
                                      <w:rFonts w:ascii="標楷體" w:eastAsia="標楷體" w:hAnsi="標楷體" w:cs="新細明體" w:hint="eastAsia"/>
                                      <w:bCs/>
                                      <w:sz w:val="18"/>
                                      <w:szCs w:val="20"/>
                                    </w:rPr>
                                    <w:t>核</w:t>
                                  </w:r>
                                  <w:r w:rsidRPr="00BC3E8B">
                                    <w:rPr>
                                      <w:rFonts w:ascii="標楷體" w:eastAsia="標楷體" w:hAnsi="標楷體" w:cs="新細明體"/>
                                      <w:bCs/>
                                      <w:sz w:val="18"/>
                                      <w:szCs w:val="20"/>
                                    </w:rPr>
                                    <w:t>定之分級精進成果報告。</w:t>
                                  </w:r>
                                </w:p>
                              </w:tc>
                            </w:tr>
                          </w:tbl>
                          <w:p w14:paraId="25D7A994" w14:textId="77777777" w:rsidR="00A93915" w:rsidRPr="00BC3E8B" w:rsidRDefault="00A93915" w:rsidP="00A93915">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7BD886" id="_x0000_s1044" type="#_x0000_t202" style="position:absolute;left:0;text-align:left;margin-left:231.85pt;margin-top:295.2pt;width:272.1pt;height:149.4pt;z-index:2516700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" stroked="f">
                <v:textbox>
                  <w:txbxContent>
                    <w:tbl>
                      <w:tblPr>
                        <w:tblW w:w="5223" w:type="dxa"/>
                        <w:jc w:val="center"/>
                        <w:tblCellMar>
                          <w:left w:w="28" w:type="dxa"/>
                          <w:right w:w="28" w:type="dxa"/>
                        </w:tblCellMar>
                        <w:tblLook w:val="04A0" w:firstRow="1" w:lastRow="0" w:firstColumn="1" w:lastColumn="0" w:noHBand="0" w:noVBand="1"/>
                      </w:tblPr>
                      <w:tblGrid>
                        <w:gridCol w:w="1032"/>
                        <w:gridCol w:w="4191"/>
                      </w:tblGrid>
                      <w:tr w:rsidR="00A93915" w:rsidRPr="00BC3E8B" w14:paraId="2A32F9B8" w14:textId="77777777" w:rsidTr="005849DA">
                        <w:trPr>
                          <w:jc w:val="center"/>
                        </w:trPr>
                        <w:tc>
                          <w:tcPr>
                            <w:tcW w:w="5223" w:type="dxa"/>
                            <w:gridSpan w:val="2"/>
                            <w:tcBorders>
                              <w:bottom w:val="single" w:sz="4" w:space="0" w:color="auto"/>
                            </w:tcBorders>
                            <w:shd w:val="clear" w:color="auto" w:fill="auto"/>
                            <w:noWrap/>
                            <w:vAlign w:val="center"/>
                          </w:tcPr>
                          <w:p w14:paraId="22EE4753" w14:textId="77777777" w:rsidR="00A93915" w:rsidRPr="00BC3E8B" w:rsidRDefault="00A93915" w:rsidP="00B43D26">
                            <w:pPr>
                              <w:pStyle w:val="affd"/>
                              <w:spacing w:afterLines="15" w:after="54"/>
                              <w:rPr>
                                <w:rFonts w:ascii="標楷體" w:eastAsia="標楷體" w:hAnsi="標楷體"/>
                              </w:rPr>
                            </w:pPr>
                            <w:bookmarkStart w:id="30" w:name="_Ref138779347"/>
                            <w:r w:rsidRPr="00BC3E8B">
                              <w:rPr>
                                <w:rFonts w:ascii="標楷體" w:eastAsia="標楷體" w:hAnsi="標楷體"/>
                              </w:rPr>
                              <w:t>表</w:t>
                            </w:r>
                            <w:r w:rsidRPr="00BC3E8B">
                              <w:rPr>
                                <w:rFonts w:ascii="標楷體" w:eastAsia="標楷體" w:hAnsi="標楷體"/>
                              </w:rPr>
                              <w:fldChar w:fldCharType="begin"/>
                            </w:r>
                            <w:r w:rsidRPr="00BC3E8B">
                              <w:rPr>
                                <w:rFonts w:ascii="標楷體" w:eastAsia="標楷體" w:hAnsi="標楷體"/>
                              </w:rPr>
                              <w:instrText xml:space="preserve"> SEQ 表 \* ARABIC </w:instrText>
                            </w:r>
                            <w:r w:rsidRPr="00BC3E8B">
                              <w:rPr>
                                <w:rFonts w:ascii="標楷體" w:eastAsia="標楷體" w:hAnsi="標楷體"/>
                              </w:rPr>
                              <w:fldChar w:fldCharType="separate"/>
                            </w:r>
                            <w:r w:rsidRPr="00BC3E8B">
                              <w:rPr>
                                <w:rFonts w:ascii="標楷體" w:eastAsia="標楷體" w:hAnsi="標楷體"/>
                                <w:noProof/>
                              </w:rPr>
                              <w:t>9</w:t>
                            </w:r>
                            <w:r w:rsidRPr="00BC3E8B">
                              <w:rPr>
                                <w:rFonts w:ascii="標楷體" w:eastAsia="標楷體" w:hAnsi="標楷體"/>
                                <w:noProof/>
                              </w:rPr>
                              <w:fldChar w:fldCharType="end"/>
                            </w:r>
                            <w:bookmarkEnd w:id="30"/>
                            <w:r w:rsidRPr="00BC3E8B">
                              <w:rPr>
                                <w:rFonts w:ascii="標楷體" w:eastAsia="標楷體" w:hAnsi="標楷體" w:hint="eastAsia"/>
                              </w:rPr>
                              <w:t xml:space="preserve">　</w:t>
                            </w:r>
                            <w:proofErr w:type="gramStart"/>
                            <w:r w:rsidRPr="00BC3E8B">
                              <w:rPr>
                                <w:rFonts w:ascii="標楷體" w:eastAsia="標楷體" w:hAnsi="標楷體" w:hint="eastAsia"/>
                              </w:rPr>
                              <w:t>臺</w:t>
                            </w:r>
                            <w:r w:rsidRPr="00BC3E8B">
                              <w:rPr>
                                <w:rFonts w:ascii="標楷體" w:eastAsia="標楷體" w:hAnsi="標楷體"/>
                              </w:rPr>
                              <w:t>鐵</w:t>
                            </w:r>
                            <w:r w:rsidRPr="00BC3E8B">
                              <w:rPr>
                                <w:rFonts w:ascii="標楷體" w:eastAsia="標楷體" w:hAnsi="標楷體" w:hint="eastAsia"/>
                              </w:rPr>
                              <w:t>全</w:t>
                            </w:r>
                            <w:proofErr w:type="gramEnd"/>
                            <w:r w:rsidRPr="00BC3E8B">
                              <w:rPr>
                                <w:rFonts w:ascii="標楷體" w:eastAsia="標楷體" w:hAnsi="標楷體" w:hint="eastAsia"/>
                              </w:rPr>
                              <w:t>線C</w:t>
                            </w:r>
                            <w:proofErr w:type="gramStart"/>
                            <w:r w:rsidRPr="00BC3E8B">
                              <w:rPr>
                                <w:rFonts w:ascii="標楷體" w:eastAsia="標楷體" w:hAnsi="標楷體" w:hint="eastAsia"/>
                              </w:rPr>
                              <w:t>級</w:t>
                            </w:r>
                            <w:r w:rsidRPr="00BC3E8B">
                              <w:rPr>
                                <w:rFonts w:ascii="標楷體" w:eastAsia="標楷體" w:hAnsi="標楷體"/>
                              </w:rPr>
                              <w:t>邊坡</w:t>
                            </w:r>
                            <w:proofErr w:type="gramEnd"/>
                            <w:r w:rsidRPr="00BC3E8B">
                              <w:rPr>
                                <w:rFonts w:ascii="標楷體" w:eastAsia="標楷體" w:hAnsi="標楷體"/>
                              </w:rPr>
                              <w:t>分級</w:t>
                            </w:r>
                            <w:r w:rsidRPr="00BC3E8B">
                              <w:rPr>
                                <w:rFonts w:ascii="標楷體" w:eastAsia="標楷體" w:hAnsi="標楷體" w:hint="eastAsia"/>
                              </w:rPr>
                              <w:t>精進後續處置建議</w:t>
                            </w:r>
                          </w:p>
                        </w:tc>
                      </w:tr>
                      <w:tr w:rsidR="00A93915" w:rsidRPr="00BC3E8B" w14:paraId="166B0AC2" w14:textId="77777777" w:rsidTr="001079BA">
                        <w:trPr>
                          <w:trHeight w:hRule="exact" w:val="397"/>
                          <w:jc w:val="center"/>
                        </w:trPr>
                        <w:tc>
                          <w:tcPr>
                            <w:tcW w:w="1032" w:type="dxa"/>
                            <w:tcBorders>
                              <w:top w:val="single" w:sz="4" w:space="0" w:color="auto"/>
                              <w:left w:val="single" w:sz="4" w:space="0" w:color="auto"/>
                              <w:right w:val="single" w:sz="4" w:space="0" w:color="auto"/>
                            </w:tcBorders>
                            <w:shd w:val="clear" w:color="auto" w:fill="auto"/>
                            <w:noWrap/>
                            <w:vAlign w:val="center"/>
                          </w:tcPr>
                          <w:p w14:paraId="00A2D506" w14:textId="77777777" w:rsidR="00A93915" w:rsidRPr="00BC3E8B" w:rsidRDefault="00A93915" w:rsidP="00CB51CF">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邊坡類別</w:t>
                            </w:r>
                          </w:p>
                        </w:tc>
                        <w:tc>
                          <w:tcPr>
                            <w:tcW w:w="4191" w:type="dxa"/>
                            <w:tcBorders>
                              <w:top w:val="single" w:sz="4" w:space="0" w:color="auto"/>
                              <w:left w:val="single" w:sz="4" w:space="0" w:color="auto"/>
                              <w:right w:val="single" w:sz="4" w:space="0" w:color="auto"/>
                            </w:tcBorders>
                            <w:vAlign w:val="center"/>
                          </w:tcPr>
                          <w:p w14:paraId="01D2FE1B" w14:textId="77777777" w:rsidR="00A93915" w:rsidRPr="00BC3E8B" w:rsidRDefault="00A93915" w:rsidP="00CB51CF">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後續處置建議</w:t>
                            </w:r>
                          </w:p>
                        </w:tc>
                      </w:tr>
                      <w:tr w:rsidR="00A93915" w:rsidRPr="00BC3E8B" w14:paraId="361942C0" w14:textId="77777777" w:rsidTr="005B552C">
                        <w:trPr>
                          <w:trHeight w:val="284"/>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87540" w14:textId="77777777" w:rsidR="00A93915" w:rsidRPr="00BC3E8B" w:rsidRDefault="00A93915" w:rsidP="00CB51CF">
                            <w:pPr>
                              <w:spacing w:line="0" w:lineRule="atLeast"/>
                              <w:jc w:val="center"/>
                              <w:rPr>
                                <w:rFonts w:ascii="標楷體" w:eastAsia="標楷體" w:hAnsi="標楷體" w:cs="新細明體"/>
                                <w:b/>
                                <w:bCs/>
                                <w:sz w:val="20"/>
                                <w:szCs w:val="20"/>
                              </w:rPr>
                            </w:pPr>
                            <w:r w:rsidRPr="00BC3E8B">
                              <w:rPr>
                                <w:rFonts w:ascii="標楷體" w:eastAsia="標楷體" w:hAnsi="標楷體" w:cs="新細明體" w:hint="eastAsia"/>
                                <w:bCs/>
                                <w:sz w:val="20"/>
                                <w:szCs w:val="20"/>
                              </w:rPr>
                              <w:t>優先關注</w:t>
                            </w:r>
                          </w:p>
                        </w:tc>
                        <w:tc>
                          <w:tcPr>
                            <w:tcW w:w="4191" w:type="dxa"/>
                            <w:tcBorders>
                              <w:top w:val="single" w:sz="4" w:space="0" w:color="auto"/>
                              <w:left w:val="single" w:sz="4" w:space="0" w:color="auto"/>
                              <w:bottom w:val="single" w:sz="4" w:space="0" w:color="auto"/>
                              <w:right w:val="single" w:sz="4" w:space="0" w:color="auto"/>
                            </w:tcBorders>
                            <w:vAlign w:val="center"/>
                          </w:tcPr>
                          <w:p w14:paraId="4506EF5B" w14:textId="77777777" w:rsidR="00A93915" w:rsidRPr="00BC3E8B" w:rsidRDefault="00A93915" w:rsidP="005B552C">
                            <w:pPr>
                              <w:spacing w:line="240" w:lineRule="exact"/>
                              <w:jc w:val="both"/>
                              <w:rPr>
                                <w:rFonts w:ascii="標楷體" w:eastAsia="標楷體" w:hAnsi="標楷體" w:cs="新細明體"/>
                                <w:b/>
                                <w:bCs/>
                                <w:sz w:val="20"/>
                                <w:szCs w:val="20"/>
                              </w:rPr>
                            </w:pPr>
                            <w:r w:rsidRPr="00BC3E8B">
                              <w:rPr>
                                <w:rFonts w:ascii="標楷體" w:eastAsia="標楷體" w:hAnsi="標楷體" w:cs="新細明體" w:hint="eastAsia"/>
                                <w:sz w:val="20"/>
                                <w:szCs w:val="20"/>
                              </w:rPr>
                              <w:t>必須積極辦理現地調查及穩定分析，依調查及分析結果辦理對應之補強改善措施，如有需要時得</w:t>
                            </w:r>
                            <w:proofErr w:type="gramStart"/>
                            <w:r w:rsidRPr="00BC3E8B">
                              <w:rPr>
                                <w:rFonts w:ascii="標楷體" w:eastAsia="標楷體" w:hAnsi="標楷體" w:cs="新細明體" w:hint="eastAsia"/>
                                <w:sz w:val="20"/>
                                <w:szCs w:val="20"/>
                              </w:rPr>
                              <w:t>採</w:t>
                            </w:r>
                            <w:proofErr w:type="gramEnd"/>
                            <w:r w:rsidRPr="00BC3E8B">
                              <w:rPr>
                                <w:rFonts w:ascii="標楷體" w:eastAsia="標楷體" w:hAnsi="標楷體" w:cs="新細明體" w:hint="eastAsia"/>
                                <w:sz w:val="20"/>
                                <w:szCs w:val="20"/>
                              </w:rPr>
                              <w:t>緊急補強改善措施。</w:t>
                            </w:r>
                          </w:p>
                        </w:tc>
                      </w:tr>
                      <w:tr w:rsidR="00A93915" w:rsidRPr="00BC3E8B" w14:paraId="13B54A91" w14:textId="77777777" w:rsidTr="005B552C">
                        <w:trPr>
                          <w:trHeight w:val="284"/>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282E4" w14:textId="77777777" w:rsidR="00A93915" w:rsidRPr="00BC3E8B" w:rsidRDefault="00A93915" w:rsidP="00CB51CF">
                            <w:pPr>
                              <w:spacing w:line="0" w:lineRule="atLeast"/>
                              <w:jc w:val="center"/>
                              <w:rPr>
                                <w:rFonts w:ascii="標楷體" w:eastAsia="標楷體" w:hAnsi="標楷體" w:cs="新細明體"/>
                                <w:bCs/>
                                <w:sz w:val="20"/>
                                <w:szCs w:val="20"/>
                              </w:rPr>
                            </w:pPr>
                            <w:r w:rsidRPr="00BC3E8B">
                              <w:rPr>
                                <w:rFonts w:ascii="標楷體" w:eastAsia="標楷體" w:hAnsi="標楷體" w:cs="新細明體" w:hint="eastAsia"/>
                                <w:bCs/>
                                <w:sz w:val="20"/>
                                <w:szCs w:val="20"/>
                              </w:rPr>
                              <w:t>持續關注</w:t>
                            </w:r>
                          </w:p>
                        </w:tc>
                        <w:tc>
                          <w:tcPr>
                            <w:tcW w:w="4191" w:type="dxa"/>
                            <w:tcBorders>
                              <w:top w:val="single" w:sz="4" w:space="0" w:color="auto"/>
                              <w:left w:val="single" w:sz="4" w:space="0" w:color="auto"/>
                              <w:bottom w:val="single" w:sz="4" w:space="0" w:color="auto"/>
                              <w:right w:val="single" w:sz="4" w:space="0" w:color="auto"/>
                            </w:tcBorders>
                            <w:vAlign w:val="center"/>
                          </w:tcPr>
                          <w:p w14:paraId="01040EB8" w14:textId="77777777" w:rsidR="00A93915" w:rsidRPr="00BC3E8B" w:rsidRDefault="00A93915" w:rsidP="005B552C">
                            <w:pPr>
                              <w:spacing w:line="240" w:lineRule="exact"/>
                              <w:jc w:val="both"/>
                              <w:rPr>
                                <w:rFonts w:ascii="標楷體" w:eastAsia="標楷體" w:hAnsi="標楷體" w:cs="新細明體"/>
                                <w:sz w:val="20"/>
                                <w:szCs w:val="20"/>
                              </w:rPr>
                            </w:pPr>
                            <w:r w:rsidRPr="00BC3E8B">
                              <w:rPr>
                                <w:rFonts w:ascii="標楷體" w:eastAsia="標楷體" w:hAnsi="標楷體" w:cs="新細明體" w:hint="eastAsia"/>
                                <w:sz w:val="20"/>
                                <w:szCs w:val="20"/>
                              </w:rPr>
                              <w:t>辦理現地調查及穩定分析，依調查及分析結果辦理對應之補強改善措施，或設置監測系統、告警系統、加強科技巡查持續關注邊坡穩定狀況。</w:t>
                            </w:r>
                          </w:p>
                        </w:tc>
                      </w:tr>
                      <w:tr w:rsidR="00A93915" w:rsidRPr="00BC3E8B" w14:paraId="009B60D4" w14:textId="77777777" w:rsidTr="005B552C">
                        <w:trPr>
                          <w:trHeight w:val="284"/>
                          <w:jc w:val="center"/>
                        </w:trPr>
                        <w:tc>
                          <w:tcPr>
                            <w:tcW w:w="10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A5D1C" w14:textId="77777777" w:rsidR="00A93915" w:rsidRPr="00BC3E8B" w:rsidRDefault="00A93915" w:rsidP="00CB51CF">
                            <w:pPr>
                              <w:spacing w:line="0" w:lineRule="atLeast"/>
                              <w:ind w:leftChars="100" w:left="240"/>
                              <w:rPr>
                                <w:rFonts w:ascii="標楷體" w:eastAsia="標楷體" w:hAnsi="標楷體" w:cs="新細明體"/>
                                <w:sz w:val="20"/>
                                <w:szCs w:val="20"/>
                              </w:rPr>
                            </w:pPr>
                            <w:r w:rsidRPr="00BC3E8B">
                              <w:rPr>
                                <w:rFonts w:ascii="標楷體" w:eastAsia="標楷體" w:hAnsi="標楷體" w:cs="新細明體" w:hint="eastAsia"/>
                                <w:bCs/>
                                <w:sz w:val="20"/>
                                <w:szCs w:val="20"/>
                              </w:rPr>
                              <w:t>需關注</w:t>
                            </w:r>
                          </w:p>
                        </w:tc>
                        <w:tc>
                          <w:tcPr>
                            <w:tcW w:w="4191" w:type="dxa"/>
                            <w:tcBorders>
                              <w:top w:val="single" w:sz="4" w:space="0" w:color="auto"/>
                              <w:left w:val="single" w:sz="4" w:space="0" w:color="auto"/>
                              <w:bottom w:val="single" w:sz="4" w:space="0" w:color="auto"/>
                              <w:right w:val="single" w:sz="4" w:space="0" w:color="auto"/>
                            </w:tcBorders>
                            <w:vAlign w:val="center"/>
                          </w:tcPr>
                          <w:p w14:paraId="1BD2C9FB" w14:textId="77777777" w:rsidR="00A93915" w:rsidRPr="00BC3E8B" w:rsidRDefault="00A93915" w:rsidP="00CB51CF">
                            <w:pPr>
                              <w:spacing w:line="0" w:lineRule="atLeast"/>
                              <w:jc w:val="both"/>
                              <w:rPr>
                                <w:rFonts w:ascii="標楷體" w:eastAsia="標楷體" w:hAnsi="標楷體" w:cs="新細明體"/>
                                <w:sz w:val="20"/>
                                <w:szCs w:val="20"/>
                              </w:rPr>
                            </w:pPr>
                            <w:r w:rsidRPr="00BC3E8B">
                              <w:rPr>
                                <w:rFonts w:ascii="標楷體" w:eastAsia="標楷體" w:hAnsi="標楷體" w:cs="新細明體" w:hint="eastAsia"/>
                                <w:sz w:val="20"/>
                                <w:szCs w:val="20"/>
                              </w:rPr>
                              <w:t>提高巡查頻率或</w:t>
                            </w:r>
                            <w:proofErr w:type="gramStart"/>
                            <w:r w:rsidRPr="00BC3E8B">
                              <w:rPr>
                                <w:rFonts w:ascii="標楷體" w:eastAsia="標楷體" w:hAnsi="標楷體" w:cs="新細明體" w:hint="eastAsia"/>
                                <w:sz w:val="20"/>
                                <w:szCs w:val="20"/>
                              </w:rPr>
                              <w:t>採</w:t>
                            </w:r>
                            <w:proofErr w:type="gramEnd"/>
                            <w:r w:rsidRPr="00BC3E8B">
                              <w:rPr>
                                <w:rFonts w:ascii="標楷體" w:eastAsia="標楷體" w:hAnsi="標楷體" w:cs="新細明體" w:hint="eastAsia"/>
                                <w:sz w:val="20"/>
                                <w:szCs w:val="20"/>
                              </w:rPr>
                              <w:t>科技巡查關注邊坡穩定狀況。</w:t>
                            </w:r>
                          </w:p>
                        </w:tc>
                      </w:tr>
                      <w:tr w:rsidR="00A93915" w:rsidRPr="00BC3E8B" w14:paraId="631B3546" w14:textId="77777777" w:rsidTr="005849DA">
                        <w:trPr>
                          <w:jc w:val="center"/>
                        </w:trPr>
                        <w:tc>
                          <w:tcPr>
                            <w:tcW w:w="5223" w:type="dxa"/>
                            <w:gridSpan w:val="2"/>
                            <w:tcBorders>
                              <w:top w:val="single" w:sz="4" w:space="0" w:color="auto"/>
                            </w:tcBorders>
                            <w:shd w:val="clear" w:color="auto" w:fill="auto"/>
                            <w:noWrap/>
                            <w:vAlign w:val="center"/>
                          </w:tcPr>
                          <w:p w14:paraId="63DE52CC" w14:textId="77777777" w:rsidR="00A93915" w:rsidRPr="00BC3E8B" w:rsidRDefault="00A93915" w:rsidP="005849DA">
                            <w:pPr>
                              <w:spacing w:beforeLines="10" w:before="36" w:line="0" w:lineRule="atLeast"/>
                              <w:ind w:left="920" w:hangingChars="511" w:hanging="920"/>
                              <w:jc w:val="both"/>
                              <w:rPr>
                                <w:rFonts w:ascii="標楷體" w:eastAsia="標楷體" w:hAnsi="標楷體" w:cs="新細明體"/>
                                <w:bCs/>
                                <w:sz w:val="18"/>
                                <w:szCs w:val="20"/>
                              </w:rPr>
                            </w:pPr>
                            <w:r w:rsidRPr="00BC3E8B">
                              <w:rPr>
                                <w:rFonts w:ascii="標楷體" w:eastAsia="標楷體" w:hAnsi="標楷體" w:cs="新細明體" w:hint="eastAsia"/>
                                <w:bCs/>
                                <w:sz w:val="18"/>
                                <w:szCs w:val="20"/>
                              </w:rPr>
                              <w:t>資</w:t>
                            </w:r>
                            <w:r w:rsidRPr="00BC3E8B">
                              <w:rPr>
                                <w:rFonts w:ascii="標楷體" w:eastAsia="標楷體" w:hAnsi="標楷體" w:cs="新細明體"/>
                                <w:bCs/>
                                <w:sz w:val="18"/>
                                <w:szCs w:val="20"/>
                              </w:rPr>
                              <w:t>料來源：整理</w:t>
                            </w:r>
                            <w:r w:rsidRPr="00BC3E8B">
                              <w:rPr>
                                <w:rFonts w:ascii="標楷體" w:eastAsia="標楷體" w:hAnsi="標楷體" w:cs="新細明體" w:hint="eastAsia"/>
                                <w:bCs/>
                                <w:sz w:val="18"/>
                                <w:szCs w:val="20"/>
                              </w:rPr>
                              <w:t>自</w:t>
                            </w:r>
                            <w:proofErr w:type="gramStart"/>
                            <w:r w:rsidRPr="00BC3E8B">
                              <w:rPr>
                                <w:rFonts w:ascii="標楷體" w:eastAsia="標楷體" w:hAnsi="標楷體" w:cs="新細明體" w:hint="eastAsia"/>
                                <w:bCs/>
                                <w:sz w:val="18"/>
                                <w:szCs w:val="20"/>
                              </w:rPr>
                              <w:t>臺</w:t>
                            </w:r>
                            <w:r w:rsidRPr="00BC3E8B">
                              <w:rPr>
                                <w:rFonts w:ascii="標楷體" w:eastAsia="標楷體" w:hAnsi="標楷體" w:cs="新細明體"/>
                                <w:bCs/>
                                <w:sz w:val="18"/>
                                <w:szCs w:val="20"/>
                              </w:rPr>
                              <w:t>鐵局</w:t>
                            </w:r>
                            <w:proofErr w:type="gramEnd"/>
                            <w:r w:rsidRPr="00BC3E8B">
                              <w:rPr>
                                <w:rFonts w:ascii="標楷體" w:eastAsia="標楷體" w:hAnsi="標楷體" w:cs="新細明體"/>
                                <w:bCs/>
                                <w:sz w:val="18"/>
                                <w:szCs w:val="20"/>
                              </w:rPr>
                              <w:t>111年</w:t>
                            </w:r>
                            <w:r w:rsidRPr="00BC3E8B">
                              <w:rPr>
                                <w:rFonts w:ascii="標楷體" w:eastAsia="標楷體" w:hAnsi="標楷體" w:cs="新細明體" w:hint="eastAsia"/>
                                <w:bCs/>
                                <w:sz w:val="18"/>
                                <w:szCs w:val="20"/>
                              </w:rPr>
                              <w:t>10</w:t>
                            </w:r>
                            <w:r w:rsidRPr="00BC3E8B">
                              <w:rPr>
                                <w:rFonts w:ascii="標楷體" w:eastAsia="標楷體" w:hAnsi="標楷體" w:cs="新細明體"/>
                                <w:bCs/>
                                <w:sz w:val="18"/>
                                <w:szCs w:val="20"/>
                              </w:rPr>
                              <w:t>月</w:t>
                            </w:r>
                            <w:r w:rsidRPr="00BC3E8B">
                              <w:rPr>
                                <w:rFonts w:ascii="標楷體" w:eastAsia="標楷體" w:hAnsi="標楷體" w:cs="新細明體" w:hint="eastAsia"/>
                                <w:bCs/>
                                <w:sz w:val="18"/>
                                <w:szCs w:val="20"/>
                              </w:rPr>
                              <w:t>核</w:t>
                            </w:r>
                            <w:r w:rsidRPr="00BC3E8B">
                              <w:rPr>
                                <w:rFonts w:ascii="標楷體" w:eastAsia="標楷體" w:hAnsi="標楷體" w:cs="新細明體"/>
                                <w:bCs/>
                                <w:sz w:val="18"/>
                                <w:szCs w:val="20"/>
                              </w:rPr>
                              <w:t>定之分級精進成果報告。</w:t>
                            </w:r>
                          </w:p>
                        </w:tc>
                      </w:tr>
                    </w:tbl>
                    <w:p w14:paraId="25D7A994" w14:textId="77777777" w:rsidR="00A93915" w:rsidRPr="00BC3E8B" w:rsidRDefault="00A93915" w:rsidP="00A93915">
                      <w:pPr>
                        <w:rPr>
                          <w:rFonts w:ascii="標楷體" w:eastAsia="標楷體" w:hAnsi="標楷體"/>
                        </w:rPr>
                      </w:pPr>
                    </w:p>
                  </w:txbxContent>
                </v:textbox>
                <w10:wrap type="square" anchorx="margin"/>
              </v:shape>
            </w:pict>
          </mc:Fallback>
        </mc:AlternateContent>
      </w:r>
      <w:r w:rsidR="00A93915" w:rsidRPr="007626FD">
        <w:rPr>
          <w:color w:val="000000" w:themeColor="text1"/>
        </w:rPr>
        <w:t>續處置之建議方式</w:t>
      </w:r>
      <w:r w:rsidR="00A93915" w:rsidRPr="00BC3E8B">
        <w:rPr>
          <w:rStyle w:val="mark"/>
          <w:color w:val="000000" w:themeColor="text1"/>
        </w:rPr>
        <w:t>（</w:t>
      </w:r>
      <w:r w:rsidR="00A93915" w:rsidRPr="00BC3E8B">
        <w:rPr>
          <w:rStyle w:val="mark"/>
          <w:color w:val="000000" w:themeColor="text1"/>
        </w:rPr>
        <w:fldChar w:fldCharType="begin"/>
      </w:r>
      <w:r w:rsidR="00A93915" w:rsidRPr="00BC3E8B">
        <w:rPr>
          <w:rStyle w:val="mark"/>
          <w:color w:val="000000" w:themeColor="text1"/>
        </w:rPr>
        <w:instrText xml:space="preserve"> REF _Ref138779347 \h  \* MERGEFORMAT </w:instrText>
      </w:r>
      <w:r w:rsidR="00A93915" w:rsidRPr="00BC3E8B">
        <w:rPr>
          <w:rStyle w:val="mark"/>
          <w:color w:val="000000" w:themeColor="text1"/>
        </w:rPr>
      </w:r>
      <w:r w:rsidR="00A93915" w:rsidRPr="00BC3E8B">
        <w:rPr>
          <w:rStyle w:val="mark"/>
          <w:color w:val="000000" w:themeColor="text1"/>
        </w:rPr>
        <w:fldChar w:fldCharType="separate"/>
      </w:r>
      <w:r w:rsidR="00A93915" w:rsidRPr="00BC3E8B">
        <w:rPr>
          <w:rStyle w:val="mark"/>
          <w:color w:val="000000" w:themeColor="text1"/>
        </w:rPr>
        <w:t>表9</w:t>
      </w:r>
      <w:r w:rsidR="00A93915" w:rsidRPr="00BC3E8B">
        <w:rPr>
          <w:rStyle w:val="mark"/>
          <w:color w:val="000000" w:themeColor="text1"/>
        </w:rPr>
        <w:fldChar w:fldCharType="end"/>
      </w:r>
      <w:r w:rsidR="00A93915" w:rsidRPr="00BC3E8B">
        <w:rPr>
          <w:rStyle w:val="mark"/>
          <w:color w:val="000000" w:themeColor="text1"/>
        </w:rPr>
        <w:t>）</w:t>
      </w:r>
      <w:r w:rsidR="00A93915" w:rsidRPr="00BC3E8B">
        <w:rPr>
          <w:color w:val="000000" w:themeColor="text1"/>
        </w:rPr>
        <w:t>。</w:t>
      </w:r>
      <w:r w:rsidR="00A93915" w:rsidRPr="007626FD">
        <w:t>惟</w:t>
      </w:r>
      <w:proofErr w:type="gramStart"/>
      <w:r w:rsidR="00A93915" w:rsidRPr="007626FD">
        <w:t>該局迄未</w:t>
      </w:r>
      <w:proofErr w:type="gramEnd"/>
      <w:r w:rsidR="00A93915" w:rsidRPr="007626FD">
        <w:rPr>
          <w:rFonts w:hint="eastAsia"/>
        </w:rPr>
        <w:t>依</w:t>
      </w:r>
      <w:proofErr w:type="gramStart"/>
      <w:r w:rsidR="00A93915" w:rsidRPr="007626FD">
        <w:t>上開精進</w:t>
      </w:r>
      <w:proofErr w:type="gramEnd"/>
      <w:r w:rsidR="00A93915" w:rsidRPr="007626FD">
        <w:t>成果報告建議，檢討於優先關注邊坡及持續關注邊坡設置告警系統，並針對4處優先關注邊坡</w:t>
      </w:r>
      <w:r w:rsidR="00A93915" w:rsidRPr="007626FD">
        <w:rPr>
          <w:rFonts w:hint="eastAsia"/>
        </w:rPr>
        <w:t>（包括瑞芳站至猴</w:t>
      </w:r>
      <w:proofErr w:type="gramStart"/>
      <w:r w:rsidR="00A93915" w:rsidRPr="007626FD">
        <w:rPr>
          <w:rFonts w:hint="eastAsia"/>
        </w:rPr>
        <w:t>硐</w:t>
      </w:r>
      <w:proofErr w:type="gramEnd"/>
      <w:r w:rsidR="00A93915" w:rsidRPr="007626FD">
        <w:rPr>
          <w:rFonts w:hint="eastAsia"/>
        </w:rPr>
        <w:t>站間、三</w:t>
      </w:r>
      <w:proofErr w:type="gramStart"/>
      <w:r w:rsidR="00A93915" w:rsidRPr="007626FD">
        <w:rPr>
          <w:rFonts w:hint="eastAsia"/>
        </w:rPr>
        <w:t>貂嶺站至</w:t>
      </w:r>
      <w:proofErr w:type="gramEnd"/>
      <w:r w:rsidR="00A93915" w:rsidRPr="007626FD">
        <w:rPr>
          <w:rFonts w:hint="eastAsia"/>
        </w:rPr>
        <w:t>牡丹站間、</w:t>
      </w:r>
      <w:proofErr w:type="gramStart"/>
      <w:r w:rsidR="00A93915" w:rsidRPr="007626FD">
        <w:rPr>
          <w:rFonts w:hint="eastAsia"/>
        </w:rPr>
        <w:t>外澳站</w:t>
      </w:r>
      <w:proofErr w:type="gramEnd"/>
      <w:r w:rsidR="00A93915" w:rsidRPr="007626FD">
        <w:rPr>
          <w:rFonts w:hint="eastAsia"/>
        </w:rPr>
        <w:t>至頭城站間、鳳林站至萬榮</w:t>
      </w:r>
      <w:proofErr w:type="gramStart"/>
      <w:r w:rsidR="00A93915" w:rsidRPr="007626FD">
        <w:rPr>
          <w:rFonts w:hint="eastAsia"/>
        </w:rPr>
        <w:t>站間等區段</w:t>
      </w:r>
      <w:proofErr w:type="gramEnd"/>
      <w:r w:rsidR="00A93915" w:rsidRPr="007626FD">
        <w:t>）辦理現地調查、穩定分析及相關補強改善措施，且迄未檢討修訂</w:t>
      </w:r>
      <w:r w:rsidR="00A93915" w:rsidRPr="007626FD">
        <w:rPr>
          <w:rFonts w:hint="eastAsia"/>
        </w:rPr>
        <w:t>鐵路邊坡養護手冊規範，提高邊坡巡查頻率，不利強化邊坡維護管理，確保行車安全，經函請</w:t>
      </w:r>
      <w:proofErr w:type="gramStart"/>
      <w:r w:rsidR="00A93915" w:rsidRPr="007626FD">
        <w:t>臺鐵局</w:t>
      </w:r>
      <w:proofErr w:type="gramEnd"/>
      <w:r w:rsidR="00A93915" w:rsidRPr="007626FD">
        <w:t>檢討改善。</w:t>
      </w:r>
      <w:r w:rsidR="00A93915" w:rsidRPr="00945317">
        <w:rPr>
          <w:spacing w:val="-2"/>
        </w:rPr>
        <w:t>據復：考量上開C</w:t>
      </w:r>
      <w:proofErr w:type="gramStart"/>
      <w:r w:rsidR="00A93915" w:rsidRPr="00945317">
        <w:rPr>
          <w:spacing w:val="-2"/>
        </w:rPr>
        <w:t>級邊坡尚</w:t>
      </w:r>
      <w:proofErr w:type="gramEnd"/>
      <w:r w:rsidR="00A93915" w:rsidRPr="00945317">
        <w:rPr>
          <w:spacing w:val="-2"/>
        </w:rPr>
        <w:t>無明顯不穩定情形，辦理工程改善</w:t>
      </w:r>
      <w:proofErr w:type="gramStart"/>
      <w:r w:rsidR="00A93915" w:rsidRPr="00945317">
        <w:rPr>
          <w:spacing w:val="-2"/>
        </w:rPr>
        <w:t>恐</w:t>
      </w:r>
      <w:proofErr w:type="gramEnd"/>
      <w:r w:rsidR="00A93915" w:rsidRPr="00945317">
        <w:rPr>
          <w:spacing w:val="-2"/>
        </w:rPr>
        <w:t>破壞其穩定狀態且不利水土保持，</w:t>
      </w:r>
      <w:r w:rsidR="00A93915" w:rsidRPr="00945317">
        <w:rPr>
          <w:rFonts w:hint="eastAsia"/>
          <w:spacing w:val="-2"/>
        </w:rPr>
        <w:t>惟</w:t>
      </w:r>
      <w:r w:rsidR="00A93915" w:rsidRPr="00945317">
        <w:rPr>
          <w:spacing w:val="-2"/>
        </w:rPr>
        <w:t>已於全線26處建置告警系統，以確保鐵路行車安全。</w:t>
      </w:r>
      <w:proofErr w:type="gramStart"/>
      <w:r w:rsidR="00A93915" w:rsidRPr="00945317">
        <w:rPr>
          <w:rFonts w:hint="eastAsia"/>
          <w:spacing w:val="-2"/>
        </w:rPr>
        <w:t>另</w:t>
      </w:r>
      <w:r w:rsidR="00A93915" w:rsidRPr="00945317">
        <w:rPr>
          <w:spacing w:val="-2"/>
        </w:rPr>
        <w:t>業於</w:t>
      </w:r>
      <w:proofErr w:type="gramEnd"/>
      <w:r w:rsidR="00A93915" w:rsidRPr="00945317">
        <w:rPr>
          <w:spacing w:val="-2"/>
        </w:rPr>
        <w:t>112年5月17日修訂鐵路邊坡養護手冊</w:t>
      </w:r>
      <w:r w:rsidR="00A93915" w:rsidRPr="00945317">
        <w:rPr>
          <w:rFonts w:hint="eastAsia"/>
          <w:spacing w:val="-2"/>
        </w:rPr>
        <w:t>，</w:t>
      </w:r>
      <w:r w:rsidR="00A93915" w:rsidRPr="00945317">
        <w:rPr>
          <w:spacing w:val="-2"/>
        </w:rPr>
        <w:t>明定提高優先關注邊坡之巡查頻率，依規</w:t>
      </w:r>
      <w:r w:rsidR="00A93915" w:rsidRPr="00945317">
        <w:rPr>
          <w:rFonts w:hint="eastAsia"/>
          <w:spacing w:val="-2"/>
        </w:rPr>
        <w:t>定</w:t>
      </w:r>
      <w:r w:rsidR="00A93915" w:rsidRPr="00945317">
        <w:rPr>
          <w:spacing w:val="-2"/>
        </w:rPr>
        <w:t>辦理邊坡巡查作業</w:t>
      </w:r>
      <w:r w:rsidR="00A93915" w:rsidRPr="007626FD">
        <w:rPr>
          <w:rFonts w:hint="eastAsia"/>
        </w:rPr>
        <w:t>。</w:t>
      </w:r>
    </w:p>
    <w:p w14:paraId="0FFF5F13" w14:textId="1910D96A" w:rsidR="00A93915" w:rsidRPr="00BC3E8B" w:rsidRDefault="00A93915" w:rsidP="00945317">
      <w:pPr>
        <w:pStyle w:val="02A45"/>
        <w:spacing w:line="480" w:lineRule="exact"/>
        <w:ind w:firstLine="1261"/>
        <w:rPr>
          <w:sz w:val="28"/>
          <w:szCs w:val="28"/>
        </w:rPr>
      </w:pPr>
      <w:r w:rsidRPr="00BC3E8B">
        <w:rPr>
          <w:sz w:val="28"/>
          <w:szCs w:val="28"/>
        </w:rPr>
        <w:t>10.</w:t>
      </w:r>
      <w:r w:rsidRPr="00BC3E8B">
        <w:rPr>
          <w:rFonts w:hint="eastAsia"/>
          <w:sz w:val="28"/>
          <w:szCs w:val="28"/>
        </w:rPr>
        <w:t xml:space="preserve">　推</w:t>
      </w:r>
      <w:r w:rsidRPr="00BC3E8B">
        <w:rPr>
          <w:sz w:val="28"/>
          <w:szCs w:val="28"/>
        </w:rPr>
        <w:t>動公司化並設置</w:t>
      </w:r>
      <w:r w:rsidRPr="00BC3E8B">
        <w:rPr>
          <w:rFonts w:hint="eastAsia"/>
          <w:sz w:val="28"/>
          <w:szCs w:val="28"/>
        </w:rPr>
        <w:t>償</w:t>
      </w:r>
      <w:r w:rsidRPr="00BC3E8B">
        <w:rPr>
          <w:sz w:val="28"/>
          <w:szCs w:val="28"/>
        </w:rPr>
        <w:t>債基金以進行財務改善，惟</w:t>
      </w:r>
      <w:proofErr w:type="gramStart"/>
      <w:r w:rsidRPr="00BC3E8B">
        <w:rPr>
          <w:sz w:val="28"/>
          <w:szCs w:val="28"/>
        </w:rPr>
        <w:t>臺鐵局</w:t>
      </w:r>
      <w:proofErr w:type="gramEnd"/>
      <w:r w:rsidRPr="00BC3E8B">
        <w:rPr>
          <w:rFonts w:hint="eastAsia"/>
          <w:sz w:val="28"/>
          <w:szCs w:val="28"/>
        </w:rPr>
        <w:t>營業長期發生虧損，資金缺口所致</w:t>
      </w:r>
      <w:r w:rsidRPr="00BC3E8B">
        <w:rPr>
          <w:sz w:val="28"/>
          <w:szCs w:val="28"/>
        </w:rPr>
        <w:t>短期債務</w:t>
      </w:r>
      <w:proofErr w:type="gramStart"/>
      <w:r w:rsidRPr="00BC3E8B">
        <w:rPr>
          <w:sz w:val="28"/>
          <w:szCs w:val="28"/>
        </w:rPr>
        <w:t>未償</w:t>
      </w:r>
      <w:proofErr w:type="gramEnd"/>
      <w:r w:rsidRPr="00BC3E8B">
        <w:rPr>
          <w:sz w:val="28"/>
          <w:szCs w:val="28"/>
        </w:rPr>
        <w:t>餘額逐年升高，復</w:t>
      </w:r>
      <w:r w:rsidRPr="00BC3E8B">
        <w:rPr>
          <w:rFonts w:hint="eastAsia"/>
          <w:sz w:val="28"/>
          <w:szCs w:val="28"/>
        </w:rPr>
        <w:t>受市</w:t>
      </w:r>
      <w:r w:rsidRPr="00BC3E8B">
        <w:rPr>
          <w:sz w:val="28"/>
          <w:szCs w:val="28"/>
        </w:rPr>
        <w:t>場升息</w:t>
      </w:r>
      <w:r w:rsidRPr="00BC3E8B">
        <w:rPr>
          <w:rFonts w:hint="eastAsia"/>
          <w:sz w:val="28"/>
          <w:szCs w:val="28"/>
        </w:rPr>
        <w:t>影</w:t>
      </w:r>
      <w:r w:rsidRPr="00BC3E8B">
        <w:rPr>
          <w:sz w:val="28"/>
          <w:szCs w:val="28"/>
        </w:rPr>
        <w:t>響加重財務成本負擔，</w:t>
      </w:r>
      <w:r w:rsidRPr="00BC3E8B">
        <w:rPr>
          <w:rFonts w:hint="eastAsia"/>
          <w:sz w:val="28"/>
          <w:szCs w:val="28"/>
        </w:rPr>
        <w:t>允</w:t>
      </w:r>
      <w:r w:rsidRPr="00BC3E8B">
        <w:rPr>
          <w:sz w:val="28"/>
          <w:szCs w:val="28"/>
        </w:rPr>
        <w:t>宜檢討</w:t>
      </w:r>
      <w:r w:rsidRPr="00BC3E8B">
        <w:rPr>
          <w:rFonts w:hint="eastAsia"/>
          <w:sz w:val="28"/>
          <w:szCs w:val="28"/>
        </w:rPr>
        <w:t>強</w:t>
      </w:r>
      <w:r w:rsidRPr="00BC3E8B">
        <w:rPr>
          <w:sz w:val="28"/>
          <w:szCs w:val="28"/>
        </w:rPr>
        <w:t>化</w:t>
      </w:r>
      <w:r w:rsidRPr="00BC3E8B">
        <w:rPr>
          <w:rFonts w:hint="eastAsia"/>
          <w:sz w:val="28"/>
          <w:szCs w:val="28"/>
        </w:rPr>
        <w:t>財</w:t>
      </w:r>
      <w:r w:rsidRPr="00BC3E8B">
        <w:rPr>
          <w:sz w:val="28"/>
          <w:szCs w:val="28"/>
        </w:rPr>
        <w:t>務</w:t>
      </w:r>
      <w:r w:rsidRPr="00BC3E8B">
        <w:rPr>
          <w:rFonts w:hint="eastAsia"/>
          <w:sz w:val="28"/>
          <w:szCs w:val="28"/>
        </w:rPr>
        <w:t>規</w:t>
      </w:r>
      <w:r w:rsidRPr="00BC3E8B">
        <w:rPr>
          <w:sz w:val="28"/>
          <w:szCs w:val="28"/>
        </w:rPr>
        <w:t>劃。</w:t>
      </w:r>
    </w:p>
    <w:p w14:paraId="52EF1200" w14:textId="617CAFEA" w:rsidR="00A93915" w:rsidRPr="009E6DE6" w:rsidRDefault="00A93915" w:rsidP="00945317">
      <w:pPr>
        <w:pStyle w:val="012"/>
        <w:spacing w:line="500" w:lineRule="exact"/>
        <w:ind w:firstLine="480"/>
      </w:pPr>
      <w:proofErr w:type="gramStart"/>
      <w:r w:rsidRPr="007626FD">
        <w:rPr>
          <w:rFonts w:hint="eastAsia"/>
        </w:rPr>
        <w:t>臺</w:t>
      </w:r>
      <w:r w:rsidRPr="007626FD">
        <w:t>鐵局</w:t>
      </w:r>
      <w:proofErr w:type="gramEnd"/>
      <w:r w:rsidRPr="007626FD">
        <w:t>肩負</w:t>
      </w:r>
      <w:r w:rsidRPr="007626FD">
        <w:rPr>
          <w:rFonts w:hint="eastAsia"/>
        </w:rPr>
        <w:t>公</w:t>
      </w:r>
      <w:r w:rsidRPr="007626FD">
        <w:t>共運輸之政策責任，其營運以</w:t>
      </w:r>
      <w:r w:rsidRPr="007626FD">
        <w:rPr>
          <w:rFonts w:hint="eastAsia"/>
        </w:rPr>
        <w:t>服務社</w:t>
      </w:r>
      <w:r w:rsidRPr="007626FD">
        <w:t>會大</w:t>
      </w:r>
      <w:r w:rsidRPr="007626FD">
        <w:rPr>
          <w:rFonts w:hint="eastAsia"/>
        </w:rPr>
        <w:t>眾</w:t>
      </w:r>
      <w:r w:rsidRPr="007626FD">
        <w:t>為</w:t>
      </w:r>
      <w:r w:rsidRPr="007626FD">
        <w:rPr>
          <w:rFonts w:hint="eastAsia"/>
        </w:rPr>
        <w:t>導</w:t>
      </w:r>
      <w:r w:rsidRPr="007626FD">
        <w:t>向，有高度公益性質，並受到</w:t>
      </w:r>
      <w:r w:rsidRPr="007626FD">
        <w:lastRenderedPageBreak/>
        <w:t>諸</w:t>
      </w:r>
      <w:r w:rsidRPr="007626FD">
        <w:rPr>
          <w:rFonts w:hint="eastAsia"/>
        </w:rPr>
        <w:t>多管</w:t>
      </w:r>
      <w:r w:rsidRPr="007626FD">
        <w:t>制，致</w:t>
      </w:r>
      <w:proofErr w:type="gramStart"/>
      <w:r w:rsidRPr="007626FD">
        <w:t>臺鐵局</w:t>
      </w:r>
      <w:proofErr w:type="gramEnd"/>
      <w:r w:rsidRPr="007626FD">
        <w:rPr>
          <w:rFonts w:hint="eastAsia"/>
        </w:rPr>
        <w:t>客</w:t>
      </w:r>
      <w:r w:rsidRPr="007626FD">
        <w:t>運票價自84年9月</w:t>
      </w:r>
      <w:r w:rsidRPr="007626FD">
        <w:rPr>
          <w:rFonts w:hint="eastAsia"/>
        </w:rPr>
        <w:t>起</w:t>
      </w:r>
      <w:r w:rsidRPr="007626FD">
        <w:t>未</w:t>
      </w:r>
      <w:r w:rsidRPr="007626FD">
        <w:rPr>
          <w:rFonts w:hint="eastAsia"/>
        </w:rPr>
        <w:t>曾</w:t>
      </w:r>
      <w:r w:rsidRPr="007626FD">
        <w:t>調整，並配合政府政策</w:t>
      </w:r>
      <w:r w:rsidRPr="007626FD">
        <w:rPr>
          <w:rFonts w:hint="eastAsia"/>
        </w:rPr>
        <w:t>負擔</w:t>
      </w:r>
      <w:r w:rsidRPr="007626FD">
        <w:t>法定優待票</w:t>
      </w:r>
      <w:r w:rsidRPr="007626FD">
        <w:rPr>
          <w:rFonts w:hint="eastAsia"/>
        </w:rPr>
        <w:t>之差</w:t>
      </w:r>
      <w:r w:rsidRPr="007626FD">
        <w:t>額，</w:t>
      </w:r>
      <w:r w:rsidRPr="007626FD">
        <w:rPr>
          <w:rFonts w:hint="eastAsia"/>
        </w:rPr>
        <w:t>暨</w:t>
      </w:r>
      <w:r w:rsidRPr="007626FD">
        <w:t>經營</w:t>
      </w:r>
      <w:r w:rsidRPr="007626FD">
        <w:rPr>
          <w:rFonts w:hint="eastAsia"/>
        </w:rPr>
        <w:t>偏</w:t>
      </w:r>
      <w:r w:rsidRPr="007626FD">
        <w:t>遠小站與服務性路線</w:t>
      </w:r>
      <w:r w:rsidRPr="007626FD">
        <w:rPr>
          <w:rFonts w:hint="eastAsia"/>
        </w:rPr>
        <w:t>等</w:t>
      </w:r>
      <w:r w:rsidRPr="007626FD">
        <w:t>，</w:t>
      </w:r>
      <w:r w:rsidRPr="007626FD">
        <w:rPr>
          <w:rFonts w:hint="eastAsia"/>
        </w:rPr>
        <w:t>於</w:t>
      </w:r>
      <w:r w:rsidRPr="007626FD">
        <w:t>收入面，</w:t>
      </w:r>
      <w:r w:rsidRPr="007626FD">
        <w:rPr>
          <w:rFonts w:hint="eastAsia"/>
        </w:rPr>
        <w:t>因</w:t>
      </w:r>
      <w:r w:rsidRPr="007626FD">
        <w:t>運輸</w:t>
      </w:r>
      <w:r w:rsidRPr="007626FD">
        <w:rPr>
          <w:rFonts w:hint="eastAsia"/>
        </w:rPr>
        <w:t>環</w:t>
      </w:r>
      <w:r w:rsidRPr="007626FD">
        <w:t>境改變</w:t>
      </w:r>
      <w:r w:rsidRPr="007626FD">
        <w:rPr>
          <w:rFonts w:hint="eastAsia"/>
        </w:rPr>
        <w:t>，</w:t>
      </w:r>
      <w:r w:rsidRPr="007626FD">
        <w:t>且票</w:t>
      </w:r>
      <w:r w:rsidRPr="007626FD">
        <w:rPr>
          <w:rFonts w:hint="eastAsia"/>
        </w:rPr>
        <w:t>價</w:t>
      </w:r>
      <w:r w:rsidRPr="007626FD">
        <w:t>訂</w:t>
      </w:r>
      <w:r w:rsidRPr="007626FD">
        <w:rPr>
          <w:rFonts w:hint="eastAsia"/>
        </w:rPr>
        <w:t>定</w:t>
      </w:r>
      <w:r w:rsidRPr="007626FD">
        <w:t>缺</w:t>
      </w:r>
      <w:r w:rsidRPr="007626FD">
        <w:rPr>
          <w:rFonts w:hint="eastAsia"/>
        </w:rPr>
        <w:t>乏</w:t>
      </w:r>
      <w:r w:rsidRPr="007626FD">
        <w:t>彈性，無法有效提升收入</w:t>
      </w:r>
      <w:r w:rsidRPr="007626FD">
        <w:rPr>
          <w:rFonts w:hint="eastAsia"/>
        </w:rPr>
        <w:t>；於</w:t>
      </w:r>
      <w:r w:rsidRPr="007626FD">
        <w:t>成本面</w:t>
      </w:r>
      <w:r w:rsidRPr="007626FD">
        <w:rPr>
          <w:rFonts w:hint="eastAsia"/>
        </w:rPr>
        <w:t>，</w:t>
      </w:r>
      <w:r w:rsidRPr="007626FD">
        <w:t>因鐵路資</w:t>
      </w:r>
      <w:r w:rsidRPr="007626FD">
        <w:rPr>
          <w:rFonts w:hint="eastAsia"/>
        </w:rPr>
        <w:t>產</w:t>
      </w:r>
      <w:r w:rsidRPr="007626FD">
        <w:t>折舊</w:t>
      </w:r>
      <w:r w:rsidRPr="007626FD">
        <w:rPr>
          <w:rFonts w:hint="eastAsia"/>
        </w:rPr>
        <w:t>攤銷</w:t>
      </w:r>
      <w:r w:rsidRPr="007626FD">
        <w:t>數額龐鉅</w:t>
      </w:r>
      <w:r w:rsidRPr="007626FD">
        <w:rPr>
          <w:rFonts w:hint="eastAsia"/>
        </w:rPr>
        <w:t>、勞</w:t>
      </w:r>
      <w:r w:rsidRPr="007626FD">
        <w:t>保</w:t>
      </w:r>
      <w:r w:rsidRPr="007626FD">
        <w:rPr>
          <w:rFonts w:hint="eastAsia"/>
        </w:rPr>
        <w:t>制</w:t>
      </w:r>
      <w:r w:rsidRPr="007626FD">
        <w:t>度增加人力成本，無法</w:t>
      </w:r>
      <w:r w:rsidRPr="007626FD">
        <w:rPr>
          <w:rFonts w:hint="eastAsia"/>
        </w:rPr>
        <w:t>有</w:t>
      </w:r>
      <w:r w:rsidRPr="007626FD">
        <w:t>效</w:t>
      </w:r>
      <w:r w:rsidRPr="007626FD">
        <w:rPr>
          <w:rFonts w:hint="eastAsia"/>
        </w:rPr>
        <w:t>降</w:t>
      </w:r>
      <w:r w:rsidRPr="007626FD">
        <w:t>低</w:t>
      </w:r>
      <w:r w:rsidRPr="007626FD">
        <w:rPr>
          <w:rFonts w:hint="eastAsia"/>
        </w:rPr>
        <w:t>相關</w:t>
      </w:r>
      <w:r w:rsidRPr="007626FD">
        <w:t>支出，致營業長期發生虧損，經營成</w:t>
      </w:r>
      <w:r w:rsidRPr="007626FD">
        <w:rPr>
          <w:rFonts w:hint="eastAsia"/>
        </w:rPr>
        <w:t>效</w:t>
      </w:r>
      <w:r w:rsidRPr="007626FD">
        <w:t>欠佳。</w:t>
      </w:r>
      <w:proofErr w:type="gramStart"/>
      <w:r w:rsidRPr="007626FD">
        <w:t>臺</w:t>
      </w:r>
      <w:r w:rsidRPr="007626FD">
        <w:rPr>
          <w:rFonts w:hint="eastAsia"/>
        </w:rPr>
        <w:t>鐵</w:t>
      </w:r>
      <w:r w:rsidRPr="007626FD">
        <w:t>局</w:t>
      </w:r>
      <w:proofErr w:type="gramEnd"/>
      <w:r w:rsidRPr="007626FD">
        <w:t>於</w:t>
      </w:r>
      <w:r w:rsidRPr="007626FD">
        <w:rPr>
          <w:rFonts w:hint="eastAsia"/>
        </w:rPr>
        <w:t>此</w:t>
      </w:r>
      <w:r w:rsidRPr="007626FD">
        <w:t>經營</w:t>
      </w:r>
      <w:r w:rsidRPr="007626FD">
        <w:rPr>
          <w:rFonts w:hint="eastAsia"/>
        </w:rPr>
        <w:t>情況</w:t>
      </w:r>
      <w:r w:rsidRPr="007626FD">
        <w:t>下產生之資金缺口，除由政府投資（</w:t>
      </w:r>
      <w:r w:rsidRPr="007626FD">
        <w:rPr>
          <w:rFonts w:hint="eastAsia"/>
        </w:rPr>
        <w:t>以</w:t>
      </w:r>
      <w:r w:rsidRPr="007626FD">
        <w:t>辦理重大建設計畫興建</w:t>
      </w:r>
      <w:r w:rsidRPr="007626FD">
        <w:rPr>
          <w:rFonts w:hint="eastAsia"/>
        </w:rPr>
        <w:t>固</w:t>
      </w:r>
      <w:r w:rsidRPr="007626FD">
        <w:t>定資產）</w:t>
      </w:r>
      <w:r w:rsidRPr="007626FD">
        <w:rPr>
          <w:rFonts w:hint="eastAsia"/>
        </w:rPr>
        <w:t>填</w:t>
      </w:r>
      <w:r w:rsidRPr="007626FD">
        <w:t>補外，其餘則</w:t>
      </w:r>
      <w:r w:rsidRPr="007626FD">
        <w:rPr>
          <w:rFonts w:hint="eastAsia"/>
        </w:rPr>
        <w:t>需</w:t>
      </w:r>
      <w:r w:rsidRPr="007626FD">
        <w:t>以舉借債務</w:t>
      </w:r>
      <w:r w:rsidRPr="007626FD">
        <w:rPr>
          <w:rFonts w:hint="eastAsia"/>
        </w:rPr>
        <w:t>維</w:t>
      </w:r>
      <w:r w:rsidRPr="007626FD">
        <w:t>持。</w:t>
      </w:r>
      <w:r w:rsidRPr="007626FD">
        <w:rPr>
          <w:rFonts w:hint="eastAsia"/>
        </w:rPr>
        <w:t>經查</w:t>
      </w:r>
      <w:proofErr w:type="gramStart"/>
      <w:r w:rsidRPr="007626FD">
        <w:rPr>
          <w:rFonts w:hint="eastAsia"/>
        </w:rPr>
        <w:t>臺</w:t>
      </w:r>
      <w:r w:rsidRPr="007626FD">
        <w:t>鐵局</w:t>
      </w:r>
      <w:proofErr w:type="gramEnd"/>
      <w:r w:rsidRPr="007626FD">
        <w:t>111年底負債餘額計3,753億7,688萬餘元，其組成要項主要包含短期債務1,638</w:t>
      </w:r>
      <w:r w:rsidRPr="007626FD">
        <w:rPr>
          <w:rFonts w:hint="eastAsia"/>
        </w:rPr>
        <w:t>億</w:t>
      </w:r>
      <w:r w:rsidRPr="007626FD">
        <w:t>9,652</w:t>
      </w:r>
      <w:r w:rsidRPr="007626FD">
        <w:rPr>
          <w:rFonts w:hint="eastAsia"/>
        </w:rPr>
        <w:t>萬餘</w:t>
      </w:r>
      <w:r w:rsidRPr="007626FD">
        <w:t>元（約43.66％）、遞延收入1,400億</w:t>
      </w:r>
      <w:r w:rsidRPr="007626FD">
        <w:rPr>
          <w:rFonts w:hint="eastAsia"/>
        </w:rPr>
        <w:t>73萬</w:t>
      </w:r>
      <w:r w:rsidRPr="007626FD">
        <w:t>餘元（約37.30％）、退休金相關負債599億</w:t>
      </w:r>
      <w:r w:rsidRPr="007626FD">
        <w:rPr>
          <w:rFonts w:hint="eastAsia"/>
        </w:rPr>
        <w:t>6</w:t>
      </w:r>
      <w:r w:rsidRPr="007626FD">
        <w:t>,</w:t>
      </w:r>
      <w:r w:rsidRPr="007626FD">
        <w:rPr>
          <w:rFonts w:hint="eastAsia"/>
        </w:rPr>
        <w:t>003萬</w:t>
      </w:r>
      <w:r w:rsidRPr="007626FD">
        <w:t>餘元（約15.97％）等。政府為加速推動</w:t>
      </w:r>
      <w:proofErr w:type="gramStart"/>
      <w:r w:rsidRPr="007626FD">
        <w:rPr>
          <w:rFonts w:hint="eastAsia"/>
        </w:rPr>
        <w:t>臺鐵</w:t>
      </w:r>
      <w:r w:rsidRPr="007626FD">
        <w:t>局</w:t>
      </w:r>
      <w:proofErr w:type="gramEnd"/>
      <w:r w:rsidRPr="007626FD">
        <w:t>轉型公司化，提高經營效能與競爭力，</w:t>
      </w:r>
      <w:r w:rsidRPr="007626FD">
        <w:rPr>
          <w:rFonts w:hint="eastAsia"/>
        </w:rPr>
        <w:t>已</w:t>
      </w:r>
      <w:r w:rsidRPr="007626FD">
        <w:t>於國營臺灣鐵路股份有限公司設置條例第10條規定</w:t>
      </w:r>
      <w:r w:rsidRPr="007626FD">
        <w:rPr>
          <w:rFonts w:hint="eastAsia"/>
        </w:rPr>
        <w:t>，將由交通部設立償債基金，處理原機構（該</w:t>
      </w:r>
      <w:r w:rsidRPr="007626FD">
        <w:t>局）</w:t>
      </w:r>
      <w:r w:rsidRPr="007626FD">
        <w:rPr>
          <w:rFonts w:hint="eastAsia"/>
        </w:rPr>
        <w:t>既存之短期債務，以協助臺灣鐵路股份有限公司財務</w:t>
      </w:r>
      <w:proofErr w:type="gramStart"/>
      <w:r w:rsidRPr="007626FD">
        <w:rPr>
          <w:rFonts w:hint="eastAsia"/>
        </w:rPr>
        <w:t>健全、</w:t>
      </w:r>
      <w:proofErr w:type="gramEnd"/>
      <w:r w:rsidRPr="007626FD">
        <w:rPr>
          <w:rFonts w:hint="eastAsia"/>
        </w:rPr>
        <w:t>營運順利、競爭能力、員工權益及永續發展。惟該局</w:t>
      </w:r>
      <w:r w:rsidRPr="007626FD">
        <w:t>短期債務餘額由107年初之1,203億5,361萬餘元</w:t>
      </w:r>
      <w:r w:rsidRPr="007626FD">
        <w:rPr>
          <w:rFonts w:hint="eastAsia"/>
        </w:rPr>
        <w:t>，已</w:t>
      </w:r>
      <w:r w:rsidRPr="007626FD">
        <w:t>逐年</w:t>
      </w:r>
      <w:r w:rsidRPr="007626FD">
        <w:rPr>
          <w:rFonts w:hint="eastAsia"/>
        </w:rPr>
        <w:t>上</w:t>
      </w:r>
      <w:r w:rsidRPr="007626FD">
        <w:t>升至111年底之1,638億9,652萬餘元，5年</w:t>
      </w:r>
      <w:r w:rsidRPr="007626FD">
        <w:rPr>
          <w:rFonts w:hint="eastAsia"/>
        </w:rPr>
        <w:t>內</w:t>
      </w:r>
      <w:r w:rsidRPr="007626FD">
        <w:t>增加435億4,290萬餘元。</w:t>
      </w:r>
      <w:r w:rsidRPr="007626FD">
        <w:rPr>
          <w:rFonts w:hint="eastAsia"/>
        </w:rPr>
        <w:t>又該局</w:t>
      </w:r>
      <w:r w:rsidRPr="007626FD">
        <w:t>107至111年度平均借款利率介於0.57％至0.89％</w:t>
      </w:r>
      <w:r w:rsidRPr="007626FD">
        <w:rPr>
          <w:rFonts w:hint="eastAsia"/>
        </w:rPr>
        <w:t>間</w:t>
      </w:r>
      <w:r w:rsidRPr="007626FD">
        <w:t>，實際支付利息淨額</w:t>
      </w:r>
      <w:r w:rsidRPr="007626FD">
        <w:rPr>
          <w:rFonts w:hint="eastAsia"/>
        </w:rPr>
        <w:t>共</w:t>
      </w:r>
      <w:r w:rsidRPr="007626FD">
        <w:t>計45億8,164萬餘元，其中</w:t>
      </w:r>
      <w:proofErr w:type="gramStart"/>
      <w:r w:rsidRPr="007626FD">
        <w:t>111</w:t>
      </w:r>
      <w:proofErr w:type="gramEnd"/>
      <w:r w:rsidRPr="007626FD">
        <w:t>年度淨利息</w:t>
      </w:r>
      <w:r w:rsidRPr="007626FD">
        <w:rPr>
          <w:rFonts w:hint="eastAsia"/>
        </w:rPr>
        <w:t>支</w:t>
      </w:r>
      <w:r w:rsidRPr="007626FD">
        <w:t>出16億3,346萬餘元</w:t>
      </w:r>
      <w:r w:rsidRPr="007626FD">
        <w:rPr>
          <w:rFonts w:hint="eastAsia"/>
        </w:rPr>
        <w:t>，</w:t>
      </w:r>
      <w:r w:rsidRPr="007626FD">
        <w:t>為</w:t>
      </w:r>
      <w:r w:rsidRPr="007626FD">
        <w:rPr>
          <w:rFonts w:hint="eastAsia"/>
        </w:rPr>
        <w:t>該</w:t>
      </w:r>
      <w:proofErr w:type="gramStart"/>
      <w:r w:rsidRPr="007626FD">
        <w:t>5</w:t>
      </w:r>
      <w:proofErr w:type="gramEnd"/>
      <w:r w:rsidRPr="007626FD">
        <w:t>年</w:t>
      </w:r>
      <w:r w:rsidRPr="007626FD">
        <w:rPr>
          <w:rFonts w:hint="eastAsia"/>
        </w:rPr>
        <w:t>度</w:t>
      </w:r>
      <w:r w:rsidRPr="007626FD">
        <w:t>新高</w:t>
      </w:r>
      <w:r w:rsidRPr="00D0051D">
        <w:rPr>
          <w:rStyle w:val="mark"/>
          <w:rFonts w:hint="eastAsia"/>
          <w:color w:val="000000" w:themeColor="text1"/>
        </w:rPr>
        <w:t>（圖6）</w:t>
      </w:r>
      <w:r w:rsidRPr="007626FD">
        <w:t>，主要係中央銀行考量國內通膨率仍高，自111年</w:t>
      </w:r>
      <w:r w:rsidRPr="007626FD">
        <w:rPr>
          <w:rFonts w:hint="eastAsia"/>
        </w:rPr>
        <w:t>第1季</w:t>
      </w:r>
      <w:r w:rsidRPr="007626FD">
        <w:t>起</w:t>
      </w:r>
      <w:r w:rsidRPr="007626FD">
        <w:rPr>
          <w:rFonts w:hint="eastAsia"/>
        </w:rPr>
        <w:t>至112年</w:t>
      </w:r>
      <w:r w:rsidRPr="007626FD">
        <w:t>第</w:t>
      </w:r>
      <w:r w:rsidRPr="007626FD">
        <w:rPr>
          <w:rFonts w:hint="eastAsia"/>
        </w:rPr>
        <w:t>1季</w:t>
      </w:r>
      <w:r w:rsidRPr="007626FD">
        <w:t>已連續5季</w:t>
      </w:r>
      <w:r w:rsidRPr="007626FD">
        <w:rPr>
          <w:rFonts w:hint="eastAsia"/>
        </w:rPr>
        <w:t>調</w:t>
      </w:r>
      <w:r w:rsidRPr="007626FD">
        <w:t>升</w:t>
      </w:r>
      <w:r w:rsidRPr="007626FD">
        <w:rPr>
          <w:rFonts w:hint="eastAsia"/>
        </w:rPr>
        <w:t>政</w:t>
      </w:r>
      <w:r w:rsidRPr="007626FD">
        <w:t>策利率</w:t>
      </w:r>
      <w:r w:rsidRPr="007626FD">
        <w:rPr>
          <w:rFonts w:hint="eastAsia"/>
        </w:rPr>
        <w:t>所</w:t>
      </w:r>
      <w:r w:rsidRPr="007626FD">
        <w:t>致，加以</w:t>
      </w:r>
      <w:r w:rsidRPr="007626FD">
        <w:rPr>
          <w:rFonts w:hint="eastAsia"/>
        </w:rPr>
        <w:t>該</w:t>
      </w:r>
      <w:r w:rsidRPr="007626FD">
        <w:t>局近年</w:t>
      </w:r>
      <w:proofErr w:type="gramStart"/>
      <w:r w:rsidRPr="007626FD">
        <w:t>未</w:t>
      </w:r>
      <w:r w:rsidRPr="007626FD">
        <w:rPr>
          <w:rFonts w:hint="eastAsia"/>
        </w:rPr>
        <w:t>償</w:t>
      </w:r>
      <w:proofErr w:type="gramEnd"/>
      <w:r w:rsidRPr="007626FD">
        <w:t>短期債務餘額逐年升高，財務成本負擔加重</w:t>
      </w:r>
      <w:r w:rsidRPr="007626FD">
        <w:rPr>
          <w:rFonts w:hint="eastAsia"/>
        </w:rPr>
        <w:t>。另債</w:t>
      </w:r>
      <w:r w:rsidRPr="007626FD">
        <w:t>務</w:t>
      </w:r>
      <w:r w:rsidRPr="007626FD">
        <w:rPr>
          <w:rFonts w:hint="eastAsia"/>
        </w:rPr>
        <w:t>舉</w:t>
      </w:r>
      <w:r w:rsidRPr="007626FD">
        <w:t>借</w:t>
      </w:r>
      <w:r w:rsidRPr="007626FD">
        <w:rPr>
          <w:rFonts w:hint="eastAsia"/>
        </w:rPr>
        <w:t>而</w:t>
      </w:r>
      <w:r w:rsidRPr="007626FD">
        <w:t>來</w:t>
      </w:r>
      <w:r w:rsidRPr="007626FD">
        <w:rPr>
          <w:rFonts w:hint="eastAsia"/>
        </w:rPr>
        <w:t>之營運資金</w:t>
      </w:r>
      <w:r w:rsidRPr="007626FD">
        <w:t>未妥</w:t>
      </w:r>
      <w:proofErr w:type="gramStart"/>
      <w:r w:rsidRPr="007626FD">
        <w:t>適</w:t>
      </w:r>
      <w:proofErr w:type="gramEnd"/>
      <w:r w:rsidRPr="007626FD">
        <w:t>規</w:t>
      </w:r>
      <w:r w:rsidRPr="007626FD">
        <w:rPr>
          <w:rFonts w:hint="eastAsia"/>
        </w:rPr>
        <w:t>劃</w:t>
      </w:r>
      <w:r w:rsidRPr="007626FD">
        <w:t>，</w:t>
      </w:r>
      <w:r w:rsidRPr="007626FD">
        <w:rPr>
          <w:rFonts w:hint="eastAsia"/>
        </w:rPr>
        <w:t>多數配置於未計息之支票存款帳戶，亦影</w:t>
      </w:r>
      <w:r w:rsidRPr="007626FD">
        <w:t>響</w:t>
      </w:r>
      <w:r w:rsidRPr="007626FD">
        <w:rPr>
          <w:rFonts w:hint="eastAsia"/>
        </w:rPr>
        <w:t>利息收入，</w:t>
      </w:r>
      <w:proofErr w:type="gramStart"/>
      <w:r w:rsidRPr="007626FD">
        <w:rPr>
          <w:rFonts w:hint="eastAsia"/>
        </w:rPr>
        <w:t>均</w:t>
      </w:r>
      <w:r w:rsidRPr="007626FD">
        <w:t>致財務</w:t>
      </w:r>
      <w:proofErr w:type="gramEnd"/>
      <w:r w:rsidRPr="007626FD">
        <w:t>狀況</w:t>
      </w:r>
      <w:r w:rsidRPr="007626FD">
        <w:rPr>
          <w:rFonts w:hint="eastAsia"/>
        </w:rPr>
        <w:t>惡</w:t>
      </w:r>
      <w:r w:rsidRPr="007626FD">
        <w:t>化。</w:t>
      </w:r>
      <w:r w:rsidRPr="007626FD">
        <w:rPr>
          <w:rFonts w:hint="eastAsia"/>
        </w:rPr>
        <w:t>為避免該局於完</w:t>
      </w:r>
      <w:r w:rsidRPr="007626FD">
        <w:t>成</w:t>
      </w:r>
      <w:r w:rsidRPr="007626FD">
        <w:rPr>
          <w:rFonts w:hint="eastAsia"/>
        </w:rPr>
        <w:t>公司化前，</w:t>
      </w:r>
      <w:proofErr w:type="gramStart"/>
      <w:r w:rsidRPr="007626FD">
        <w:rPr>
          <w:rFonts w:hint="eastAsia"/>
        </w:rPr>
        <w:t>未償</w:t>
      </w:r>
      <w:proofErr w:type="gramEnd"/>
      <w:r w:rsidRPr="007626FD">
        <w:rPr>
          <w:rFonts w:hint="eastAsia"/>
        </w:rPr>
        <w:t>短期債務餘額持</w:t>
      </w:r>
      <w:r w:rsidRPr="007626FD">
        <w:t>續攀升</w:t>
      </w:r>
      <w:r w:rsidRPr="007626FD">
        <w:rPr>
          <w:rFonts w:hint="eastAsia"/>
        </w:rPr>
        <w:t>加重財務負擔，經</w:t>
      </w:r>
      <w:r w:rsidRPr="007626FD">
        <w:t>函請</w:t>
      </w:r>
      <w:proofErr w:type="gramStart"/>
      <w:r w:rsidRPr="007626FD">
        <w:t>臺鐵局</w:t>
      </w:r>
      <w:proofErr w:type="gramEnd"/>
      <w:r w:rsidRPr="007626FD">
        <w:rPr>
          <w:rFonts w:hint="eastAsia"/>
        </w:rPr>
        <w:t>檢討改善。據復</w:t>
      </w:r>
      <w:r w:rsidRPr="007626FD">
        <w:t>：</w:t>
      </w:r>
      <w:r w:rsidRPr="007626FD">
        <w:rPr>
          <w:rFonts w:hint="eastAsia"/>
        </w:rPr>
        <w:t>將由各單位預先提供營</w:t>
      </w:r>
      <w:r w:rsidRPr="007626FD">
        <w:t>業</w:t>
      </w:r>
      <w:r w:rsidRPr="007626FD">
        <w:rPr>
          <w:rFonts w:hint="eastAsia"/>
        </w:rPr>
        <w:t>收支情形，據</w:t>
      </w:r>
      <w:r w:rsidRPr="007626FD">
        <w:t>以</w:t>
      </w:r>
      <w:r w:rsidRPr="007626FD">
        <w:rPr>
          <w:rFonts w:hint="eastAsia"/>
        </w:rPr>
        <w:t>彙整當月現金預算嚴格控管，並於次月分析檢討執行績效簽報核</w:t>
      </w:r>
      <w:proofErr w:type="gramStart"/>
      <w:r w:rsidRPr="007626FD">
        <w:rPr>
          <w:rFonts w:hint="eastAsia"/>
        </w:rPr>
        <w:t>閱</w:t>
      </w:r>
      <w:proofErr w:type="gramEnd"/>
      <w:r w:rsidRPr="007626FD">
        <w:rPr>
          <w:rFonts w:hint="eastAsia"/>
        </w:rPr>
        <w:t>；對</w:t>
      </w:r>
      <w:r w:rsidRPr="007626FD">
        <w:t>於</w:t>
      </w:r>
      <w:r w:rsidRPr="007626FD">
        <w:rPr>
          <w:rFonts w:hint="eastAsia"/>
        </w:rPr>
        <w:t>專案投資款（資本</w:t>
      </w:r>
      <w:r w:rsidR="00945317">
        <w:rPr>
          <w:rFonts w:hint="eastAsia"/>
          <w:noProof/>
          <w:lang w:val="zh-TW"/>
        </w:rPr>
        <mc:AlternateContent>
          <mc:Choice Requires="wps">
            <w:drawing>
              <wp:anchor distT="0" distB="0" distL="114300" distR="114300" simplePos="0" relativeHeight="251667968" behindDoc="0" locked="0" layoutInCell="1" allowOverlap="1" wp14:anchorId="6359C3E0" wp14:editId="4C6CEF35">
                <wp:simplePos x="0" y="0"/>
                <wp:positionH relativeFrom="column">
                  <wp:posOffset>2893695</wp:posOffset>
                </wp:positionH>
                <wp:positionV relativeFrom="paragraph">
                  <wp:posOffset>6198439</wp:posOffset>
                </wp:positionV>
                <wp:extent cx="3419475" cy="2613660"/>
                <wp:effectExtent l="0" t="0" r="9525"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2613660"/>
                        </a:xfrm>
                        <a:prstGeom prst="rect">
                          <a:avLst/>
                        </a:prstGeom>
                        <a:solidFill>
                          <a:srgbClr val="FFFFFF"/>
                        </a:solidFill>
                        <a:ln w="9525">
                          <a:noFill/>
                          <a:miter lim="800000"/>
                          <a:headEnd/>
                          <a:tailEnd/>
                        </a:ln>
                      </wps:spPr>
                      <wps:txbx>
                        <w:txbxContent>
                          <w:p w14:paraId="5D9162DD" w14:textId="77777777" w:rsidR="00A93915" w:rsidRPr="004F730B" w:rsidRDefault="00A93915" w:rsidP="00A93915">
                            <w:pPr>
                              <w:pStyle w:val="affd"/>
                              <w:spacing w:before="72" w:after="72"/>
                              <w:rPr>
                                <w:rFonts w:ascii="標楷體" w:eastAsia="標楷體" w:hAnsi="標楷體"/>
                                <w:sz w:val="18"/>
                                <w:szCs w:val="18"/>
                              </w:rPr>
                            </w:pPr>
                            <w:bookmarkStart w:id="31" w:name="_Ref138784379"/>
                            <w:r w:rsidRPr="004F730B">
                              <w:rPr>
                                <w:rFonts w:ascii="標楷體" w:eastAsia="標楷體" w:hAnsi="標楷體"/>
                              </w:rPr>
                              <w:t>圖</w:t>
                            </w:r>
                            <w:r w:rsidRPr="004F730B">
                              <w:rPr>
                                <w:rFonts w:ascii="標楷體" w:eastAsia="標楷體" w:hAnsi="標楷體"/>
                              </w:rPr>
                              <w:fldChar w:fldCharType="begin"/>
                            </w:r>
                            <w:r w:rsidRPr="004F730B">
                              <w:rPr>
                                <w:rFonts w:ascii="標楷體" w:eastAsia="標楷體" w:hAnsi="標楷體"/>
                              </w:rPr>
                              <w:instrText xml:space="preserve"> SEQ 圖 \* ARABIC </w:instrText>
                            </w:r>
                            <w:r w:rsidRPr="004F730B">
                              <w:rPr>
                                <w:rFonts w:ascii="標楷體" w:eastAsia="標楷體" w:hAnsi="標楷體"/>
                              </w:rPr>
                              <w:fldChar w:fldCharType="separate"/>
                            </w:r>
                            <w:r w:rsidRPr="004F730B">
                              <w:rPr>
                                <w:rFonts w:ascii="標楷體" w:eastAsia="標楷體" w:hAnsi="標楷體"/>
                                <w:noProof/>
                              </w:rPr>
                              <w:t>6</w:t>
                            </w:r>
                            <w:r w:rsidRPr="004F730B">
                              <w:rPr>
                                <w:rFonts w:ascii="標楷體" w:eastAsia="標楷體" w:hAnsi="標楷體"/>
                                <w:noProof/>
                              </w:rPr>
                              <w:fldChar w:fldCharType="end"/>
                            </w:r>
                            <w:bookmarkEnd w:id="31"/>
                            <w:r w:rsidRPr="004F730B">
                              <w:rPr>
                                <w:rFonts w:ascii="標楷體" w:eastAsia="標楷體" w:hAnsi="標楷體" w:hint="eastAsia"/>
                              </w:rPr>
                              <w:t xml:space="preserve">　短</w:t>
                            </w:r>
                            <w:r w:rsidRPr="004F730B">
                              <w:rPr>
                                <w:rFonts w:ascii="標楷體" w:eastAsia="標楷體" w:hAnsi="標楷體"/>
                              </w:rPr>
                              <w:t>期</w:t>
                            </w:r>
                            <w:r w:rsidRPr="004F730B">
                              <w:rPr>
                                <w:rFonts w:ascii="標楷體" w:eastAsia="標楷體" w:hAnsi="標楷體" w:hint="eastAsia"/>
                              </w:rPr>
                              <w:t>債</w:t>
                            </w:r>
                            <w:r w:rsidRPr="004F730B">
                              <w:rPr>
                                <w:rFonts w:ascii="標楷體" w:eastAsia="標楷體" w:hAnsi="標楷體"/>
                              </w:rPr>
                              <w:t>務</w:t>
                            </w:r>
                            <w:r w:rsidRPr="004F730B">
                              <w:rPr>
                                <w:rFonts w:ascii="標楷體" w:eastAsia="標楷體" w:hAnsi="標楷體" w:hint="eastAsia"/>
                              </w:rPr>
                              <w:t>實際支付利息淨額</w:t>
                            </w:r>
                          </w:p>
                          <w:p w14:paraId="2D8A98CB" w14:textId="77777777" w:rsidR="00A93915" w:rsidRPr="004F730B" w:rsidRDefault="00A93915" w:rsidP="00A93915">
                            <w:pPr>
                              <w:spacing w:beforeLines="50" w:before="180" w:line="0" w:lineRule="atLeast"/>
                              <w:ind w:firstLineChars="50" w:firstLine="90"/>
                              <w:rPr>
                                <w:rFonts w:ascii="標楷體" w:eastAsia="標楷體" w:hAnsi="標楷體"/>
                                <w:sz w:val="18"/>
                                <w:szCs w:val="18"/>
                              </w:rPr>
                            </w:pPr>
                            <w:r w:rsidRPr="004F730B">
                              <w:rPr>
                                <w:rFonts w:ascii="標楷體" w:eastAsia="標楷體" w:hAnsi="標楷體" w:hint="eastAsia"/>
                                <w:sz w:val="18"/>
                                <w:szCs w:val="18"/>
                              </w:rPr>
                              <w:t>百</w:t>
                            </w:r>
                            <w:r w:rsidRPr="004F730B">
                              <w:rPr>
                                <w:rFonts w:ascii="標楷體" w:eastAsia="標楷體" w:hAnsi="標楷體"/>
                                <w:sz w:val="18"/>
                                <w:szCs w:val="18"/>
                              </w:rPr>
                              <w:t>萬元</w:t>
                            </w:r>
                          </w:p>
                          <w:p w14:paraId="39147BCA" w14:textId="77777777" w:rsidR="00A93915" w:rsidRDefault="00A93915" w:rsidP="00A93915">
                            <w:pPr>
                              <w:spacing w:line="0" w:lineRule="atLeast"/>
                              <w:rPr>
                                <w:sz w:val="18"/>
                                <w:szCs w:val="18"/>
                              </w:rPr>
                            </w:pPr>
                            <w:r>
                              <w:rPr>
                                <w:noProof/>
                              </w:rPr>
                              <w:drawing>
                                <wp:inline distT="0" distB="0" distL="0" distR="0" wp14:anchorId="11F2F846" wp14:editId="2DC5E483">
                                  <wp:extent cx="3196424" cy="1810385"/>
                                  <wp:effectExtent l="0" t="0" r="4445" b="0"/>
                                  <wp:docPr id="2142058757" name="圖表 214205875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1DDB844" w14:textId="77777777" w:rsidR="00A93915" w:rsidRPr="00D0051D" w:rsidRDefault="00A93915" w:rsidP="00A93915">
                            <w:pPr>
                              <w:spacing w:line="0" w:lineRule="atLeast"/>
                              <w:rPr>
                                <w:rFonts w:ascii="標楷體" w:eastAsia="標楷體" w:hAnsi="標楷體"/>
                              </w:rPr>
                            </w:pPr>
                            <w:r w:rsidRPr="00D0051D">
                              <w:rPr>
                                <w:rFonts w:ascii="標楷體" w:eastAsia="標楷體" w:hAnsi="標楷體" w:hint="eastAsia"/>
                                <w:sz w:val="18"/>
                                <w:szCs w:val="18"/>
                              </w:rPr>
                              <w:t>資</w:t>
                            </w:r>
                            <w:r w:rsidRPr="00D0051D">
                              <w:rPr>
                                <w:rFonts w:ascii="標楷體" w:eastAsia="標楷體" w:hAnsi="標楷體"/>
                                <w:sz w:val="18"/>
                                <w:szCs w:val="18"/>
                              </w:rPr>
                              <w:t>料來源：整理自</w:t>
                            </w:r>
                            <w:proofErr w:type="gramStart"/>
                            <w:r w:rsidRPr="00D0051D">
                              <w:rPr>
                                <w:rFonts w:ascii="標楷體" w:eastAsia="標楷體" w:hAnsi="標楷體" w:hint="eastAsia"/>
                                <w:sz w:val="18"/>
                                <w:szCs w:val="18"/>
                              </w:rPr>
                              <w:t>臺</w:t>
                            </w:r>
                            <w:r w:rsidRPr="00D0051D">
                              <w:rPr>
                                <w:rFonts w:ascii="標楷體" w:eastAsia="標楷體" w:hAnsi="標楷體"/>
                                <w:sz w:val="18"/>
                                <w:szCs w:val="18"/>
                              </w:rPr>
                              <w:t>鐵</w:t>
                            </w:r>
                            <w:r w:rsidRPr="00D0051D">
                              <w:rPr>
                                <w:rFonts w:ascii="標楷體" w:eastAsia="標楷體" w:hAnsi="標楷體" w:hint="eastAsia"/>
                                <w:sz w:val="18"/>
                                <w:szCs w:val="18"/>
                              </w:rPr>
                              <w:t>局</w:t>
                            </w:r>
                            <w:proofErr w:type="gramEnd"/>
                            <w:r w:rsidRPr="00D0051D">
                              <w:rPr>
                                <w:rFonts w:ascii="標楷體" w:eastAsia="標楷體" w:hAnsi="標楷體"/>
                                <w:sz w:val="18"/>
                                <w:szCs w:val="18"/>
                              </w:rPr>
                              <w:t>提供資料。</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359C3E0" id="_x0000_s1045" type="#_x0000_t202" style="position:absolute;left:0;text-align:left;margin-left:227.85pt;margin-top:488.05pt;width:269.25pt;height:205.8pt;z-index:251667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" stroked="f">
                <v:textbox>
                  <w:txbxContent>
                    <w:p w14:paraId="5D9162DD" w14:textId="77777777" w:rsidR="00A93915" w:rsidRPr="004F730B" w:rsidRDefault="00A93915" w:rsidP="00A93915">
                      <w:pPr>
                        <w:pStyle w:val="affd"/>
                        <w:spacing w:before="72" w:after="72"/>
                        <w:rPr>
                          <w:rFonts w:ascii="標楷體" w:eastAsia="標楷體" w:hAnsi="標楷體"/>
                          <w:sz w:val="18"/>
                          <w:szCs w:val="18"/>
                        </w:rPr>
                      </w:pPr>
                      <w:bookmarkStart w:id="32" w:name="_Ref138784379"/>
                      <w:r w:rsidRPr="004F730B">
                        <w:rPr>
                          <w:rFonts w:ascii="標楷體" w:eastAsia="標楷體" w:hAnsi="標楷體"/>
                        </w:rPr>
                        <w:t>圖</w:t>
                      </w:r>
                      <w:r w:rsidRPr="004F730B">
                        <w:rPr>
                          <w:rFonts w:ascii="標楷體" w:eastAsia="標楷體" w:hAnsi="標楷體"/>
                        </w:rPr>
                        <w:fldChar w:fldCharType="begin"/>
                      </w:r>
                      <w:r w:rsidRPr="004F730B">
                        <w:rPr>
                          <w:rFonts w:ascii="標楷體" w:eastAsia="標楷體" w:hAnsi="標楷體"/>
                        </w:rPr>
                        <w:instrText xml:space="preserve"> SEQ 圖 \* ARABIC </w:instrText>
                      </w:r>
                      <w:r w:rsidRPr="004F730B">
                        <w:rPr>
                          <w:rFonts w:ascii="標楷體" w:eastAsia="標楷體" w:hAnsi="標楷體"/>
                        </w:rPr>
                        <w:fldChar w:fldCharType="separate"/>
                      </w:r>
                      <w:r w:rsidRPr="004F730B">
                        <w:rPr>
                          <w:rFonts w:ascii="標楷體" w:eastAsia="標楷體" w:hAnsi="標楷體"/>
                          <w:noProof/>
                        </w:rPr>
                        <w:t>6</w:t>
                      </w:r>
                      <w:r w:rsidRPr="004F730B">
                        <w:rPr>
                          <w:rFonts w:ascii="標楷體" w:eastAsia="標楷體" w:hAnsi="標楷體"/>
                          <w:noProof/>
                        </w:rPr>
                        <w:fldChar w:fldCharType="end"/>
                      </w:r>
                      <w:bookmarkEnd w:id="32"/>
                      <w:r w:rsidRPr="004F730B">
                        <w:rPr>
                          <w:rFonts w:ascii="標楷體" w:eastAsia="標楷體" w:hAnsi="標楷體" w:hint="eastAsia"/>
                        </w:rPr>
                        <w:t xml:space="preserve">　短</w:t>
                      </w:r>
                      <w:r w:rsidRPr="004F730B">
                        <w:rPr>
                          <w:rFonts w:ascii="標楷體" w:eastAsia="標楷體" w:hAnsi="標楷體"/>
                        </w:rPr>
                        <w:t>期</w:t>
                      </w:r>
                      <w:r w:rsidRPr="004F730B">
                        <w:rPr>
                          <w:rFonts w:ascii="標楷體" w:eastAsia="標楷體" w:hAnsi="標楷體" w:hint="eastAsia"/>
                        </w:rPr>
                        <w:t>債</w:t>
                      </w:r>
                      <w:r w:rsidRPr="004F730B">
                        <w:rPr>
                          <w:rFonts w:ascii="標楷體" w:eastAsia="標楷體" w:hAnsi="標楷體"/>
                        </w:rPr>
                        <w:t>務</w:t>
                      </w:r>
                      <w:r w:rsidRPr="004F730B">
                        <w:rPr>
                          <w:rFonts w:ascii="標楷體" w:eastAsia="標楷體" w:hAnsi="標楷體" w:hint="eastAsia"/>
                        </w:rPr>
                        <w:t>實際支付利息淨額</w:t>
                      </w:r>
                    </w:p>
                    <w:p w14:paraId="2D8A98CB" w14:textId="77777777" w:rsidR="00A93915" w:rsidRPr="004F730B" w:rsidRDefault="00A93915" w:rsidP="00A93915">
                      <w:pPr>
                        <w:spacing w:beforeLines="50" w:before="180" w:line="0" w:lineRule="atLeast"/>
                        <w:ind w:firstLineChars="50" w:firstLine="90"/>
                        <w:rPr>
                          <w:rFonts w:ascii="標楷體" w:eastAsia="標楷體" w:hAnsi="標楷體"/>
                          <w:sz w:val="18"/>
                          <w:szCs w:val="18"/>
                        </w:rPr>
                      </w:pPr>
                      <w:r w:rsidRPr="004F730B">
                        <w:rPr>
                          <w:rFonts w:ascii="標楷體" w:eastAsia="標楷體" w:hAnsi="標楷體" w:hint="eastAsia"/>
                          <w:sz w:val="18"/>
                          <w:szCs w:val="18"/>
                        </w:rPr>
                        <w:t>百</w:t>
                      </w:r>
                      <w:r w:rsidRPr="004F730B">
                        <w:rPr>
                          <w:rFonts w:ascii="標楷體" w:eastAsia="標楷體" w:hAnsi="標楷體"/>
                          <w:sz w:val="18"/>
                          <w:szCs w:val="18"/>
                        </w:rPr>
                        <w:t>萬元</w:t>
                      </w:r>
                    </w:p>
                    <w:p w14:paraId="39147BCA" w14:textId="77777777" w:rsidR="00A93915" w:rsidRDefault="00A93915" w:rsidP="00A93915">
                      <w:pPr>
                        <w:spacing w:line="0" w:lineRule="atLeast"/>
                        <w:rPr>
                          <w:sz w:val="18"/>
                          <w:szCs w:val="18"/>
                        </w:rPr>
                      </w:pPr>
                      <w:r>
                        <w:rPr>
                          <w:noProof/>
                        </w:rPr>
                        <w:drawing>
                          <wp:inline distT="0" distB="0" distL="0" distR="0" wp14:anchorId="11F2F846" wp14:editId="2DC5E483">
                            <wp:extent cx="3196424" cy="1810385"/>
                            <wp:effectExtent l="0" t="0" r="4445" b="0"/>
                            <wp:docPr id="2142058757" name="圖表 214205875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1DDB844" w14:textId="77777777" w:rsidR="00A93915" w:rsidRPr="00D0051D" w:rsidRDefault="00A93915" w:rsidP="00A93915">
                      <w:pPr>
                        <w:spacing w:line="0" w:lineRule="atLeast"/>
                        <w:rPr>
                          <w:rFonts w:ascii="標楷體" w:eastAsia="標楷體" w:hAnsi="標楷體"/>
                        </w:rPr>
                      </w:pPr>
                      <w:r w:rsidRPr="00D0051D">
                        <w:rPr>
                          <w:rFonts w:ascii="標楷體" w:eastAsia="標楷體" w:hAnsi="標楷體" w:hint="eastAsia"/>
                          <w:sz w:val="18"/>
                          <w:szCs w:val="18"/>
                        </w:rPr>
                        <w:t>資</w:t>
                      </w:r>
                      <w:r w:rsidRPr="00D0051D">
                        <w:rPr>
                          <w:rFonts w:ascii="標楷體" w:eastAsia="標楷體" w:hAnsi="標楷體"/>
                          <w:sz w:val="18"/>
                          <w:szCs w:val="18"/>
                        </w:rPr>
                        <w:t>料來源：整理自</w:t>
                      </w:r>
                      <w:proofErr w:type="gramStart"/>
                      <w:r w:rsidRPr="00D0051D">
                        <w:rPr>
                          <w:rFonts w:ascii="標楷體" w:eastAsia="標楷體" w:hAnsi="標楷體" w:hint="eastAsia"/>
                          <w:sz w:val="18"/>
                          <w:szCs w:val="18"/>
                        </w:rPr>
                        <w:t>臺</w:t>
                      </w:r>
                      <w:r w:rsidRPr="00D0051D">
                        <w:rPr>
                          <w:rFonts w:ascii="標楷體" w:eastAsia="標楷體" w:hAnsi="標楷體"/>
                          <w:sz w:val="18"/>
                          <w:szCs w:val="18"/>
                        </w:rPr>
                        <w:t>鐵</w:t>
                      </w:r>
                      <w:r w:rsidRPr="00D0051D">
                        <w:rPr>
                          <w:rFonts w:ascii="標楷體" w:eastAsia="標楷體" w:hAnsi="標楷體" w:hint="eastAsia"/>
                          <w:sz w:val="18"/>
                          <w:szCs w:val="18"/>
                        </w:rPr>
                        <w:t>局</w:t>
                      </w:r>
                      <w:proofErr w:type="gramEnd"/>
                      <w:r w:rsidRPr="00D0051D">
                        <w:rPr>
                          <w:rFonts w:ascii="標楷體" w:eastAsia="標楷體" w:hAnsi="標楷體"/>
                          <w:sz w:val="18"/>
                          <w:szCs w:val="18"/>
                        </w:rPr>
                        <w:t>提供資料。</w:t>
                      </w:r>
                    </w:p>
                  </w:txbxContent>
                </v:textbox>
                <w10:wrap type="square"/>
              </v:shape>
            </w:pict>
          </mc:Fallback>
        </mc:AlternateContent>
      </w:r>
      <w:r w:rsidRPr="007626FD">
        <w:rPr>
          <w:rFonts w:hint="eastAsia"/>
        </w:rPr>
        <w:t>支出）之支付與請款，要</w:t>
      </w:r>
      <w:r w:rsidRPr="007626FD">
        <w:t>求預算執行</w:t>
      </w:r>
      <w:r w:rsidRPr="007626FD">
        <w:rPr>
          <w:rFonts w:hint="eastAsia"/>
        </w:rPr>
        <w:t>單</w:t>
      </w:r>
      <w:r w:rsidRPr="007626FD">
        <w:t>位</w:t>
      </w:r>
      <w:r w:rsidRPr="007626FD">
        <w:rPr>
          <w:rFonts w:hint="eastAsia"/>
        </w:rPr>
        <w:t>依計畫執行現況，適時向交通部申請投資款撥付，或協調同意調整年度預算分配，減少墊付情形發生，避免增加該局短期債務，加劇利息負擔；另為配合公司化進</w:t>
      </w:r>
      <w:r w:rsidRPr="00D0051D">
        <w:rPr>
          <w:rFonts w:hint="eastAsia"/>
        </w:rPr>
        <w:t>程，陸續將到期商業本票轉為銀行借款，刻</w:t>
      </w:r>
      <w:r w:rsidRPr="00D0051D">
        <w:t>正</w:t>
      </w:r>
      <w:r w:rsidRPr="00D0051D">
        <w:rPr>
          <w:rFonts w:hint="eastAsia"/>
        </w:rPr>
        <w:t>積極</w:t>
      </w:r>
      <w:r w:rsidRPr="009E6DE6">
        <w:rPr>
          <w:rFonts w:hint="eastAsia"/>
          <w:spacing w:val="-6"/>
        </w:rPr>
        <w:t>接洽各</w:t>
      </w:r>
      <w:r w:rsidRPr="009E6DE6">
        <w:rPr>
          <w:rFonts w:hint="eastAsia"/>
        </w:rPr>
        <w:t>行庫增加授信額度及簽訂授信合約，</w:t>
      </w:r>
      <w:r w:rsidR="00945317">
        <w:rPr>
          <w:rFonts w:hint="eastAsia"/>
          <w:noProof/>
        </w:rPr>
        <mc:AlternateContent>
          <mc:Choice Requires="wps">
            <w:drawing>
              <wp:anchor distT="0" distB="0" distL="114300" distR="114300" simplePos="0" relativeHeight="251668992" behindDoc="0" locked="0" layoutInCell="1" allowOverlap="1" wp14:anchorId="69C6434A" wp14:editId="2D786CD5">
                <wp:simplePos x="0" y="0"/>
                <wp:positionH relativeFrom="margin">
                  <wp:posOffset>5749290</wp:posOffset>
                </wp:positionH>
                <wp:positionV relativeFrom="paragraph">
                  <wp:posOffset>8298384</wp:posOffset>
                </wp:positionV>
                <wp:extent cx="431800" cy="434975"/>
                <wp:effectExtent l="0" t="0" r="0" b="3175"/>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434975"/>
                        </a:xfrm>
                        <a:prstGeom prst="rect">
                          <a:avLst/>
                        </a:prstGeom>
                        <a:noFill/>
                        <a:ln w="9525">
                          <a:noFill/>
                          <a:miter lim="800000"/>
                          <a:headEnd/>
                          <a:tailEnd/>
                        </a:ln>
                      </wps:spPr>
                      <wps:txbx>
                        <w:txbxContent>
                          <w:p w14:paraId="6741FF4D" w14:textId="77777777" w:rsidR="00A93915" w:rsidRPr="00D81B6D" w:rsidRDefault="00A93915" w:rsidP="00A93915">
                            <w:pPr>
                              <w:spacing w:line="0" w:lineRule="atLeast"/>
                              <w:rPr>
                                <w:rFonts w:ascii="標楷體" w:eastAsia="標楷體" w:hAnsi="標楷體"/>
                                <w:sz w:val="18"/>
                                <w:szCs w:val="18"/>
                              </w:rPr>
                            </w:pPr>
                            <w:r w:rsidRPr="00D81B6D">
                              <w:rPr>
                                <w:rFonts w:ascii="標楷體" w:eastAsia="標楷體" w:hAnsi="標楷體" w:hint="eastAsia"/>
                                <w:sz w:val="18"/>
                                <w:szCs w:val="18"/>
                              </w:rPr>
                              <w:t>年度</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9C6434A" id="_x0000_s1046" type="#_x0000_t202" style="position:absolute;left:0;text-align:left;margin-left:452.7pt;margin-top:653.4pt;width:34pt;height:34.25pt;z-index:2516689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" filled="f" stroked="f">
                <v:textbox>
                  <w:txbxContent>
                    <w:p w14:paraId="6741FF4D" w14:textId="77777777" w:rsidR="00A93915" w:rsidRPr="00D81B6D" w:rsidRDefault="00A93915" w:rsidP="00A93915">
                      <w:pPr>
                        <w:spacing w:line="0" w:lineRule="atLeast"/>
                        <w:rPr>
                          <w:rFonts w:ascii="標楷體" w:eastAsia="標楷體" w:hAnsi="標楷體"/>
                          <w:sz w:val="18"/>
                          <w:szCs w:val="18"/>
                        </w:rPr>
                      </w:pPr>
                      <w:r w:rsidRPr="00D81B6D">
                        <w:rPr>
                          <w:rFonts w:ascii="標楷體" w:eastAsia="標楷體" w:hAnsi="標楷體" w:hint="eastAsia"/>
                          <w:sz w:val="18"/>
                          <w:szCs w:val="18"/>
                        </w:rPr>
                        <w:t>年度</w:t>
                      </w:r>
                    </w:p>
                  </w:txbxContent>
                </v:textbox>
                <w10:wrap type="square" anchorx="margin"/>
              </v:shape>
            </w:pict>
          </mc:Fallback>
        </mc:AlternateContent>
      </w:r>
      <w:r w:rsidRPr="009E6DE6">
        <w:rPr>
          <w:rFonts w:hint="eastAsia"/>
        </w:rPr>
        <w:t>以增加議價空間，期能順利達成目標並降低舉債成本。</w:t>
      </w:r>
    </w:p>
    <w:p w14:paraId="38926962" w14:textId="1FBDC9A3" w:rsidR="00A93915" w:rsidRPr="00D0051D" w:rsidRDefault="00A93915" w:rsidP="0026360F">
      <w:pPr>
        <w:pStyle w:val="02A45"/>
        <w:spacing w:line="560" w:lineRule="exact"/>
        <w:ind w:firstLine="1261"/>
        <w:rPr>
          <w:sz w:val="28"/>
          <w:szCs w:val="28"/>
        </w:rPr>
      </w:pPr>
      <w:r w:rsidRPr="00D0051D">
        <w:rPr>
          <w:sz w:val="28"/>
          <w:szCs w:val="28"/>
        </w:rPr>
        <w:lastRenderedPageBreak/>
        <w:t>11.　為彌補歷年累積虧損，多元拓展資產開發運用業務，惟部分停車場與集合式住宅公開標租、促進民間參與公共</w:t>
      </w:r>
      <w:proofErr w:type="gramStart"/>
      <w:r w:rsidRPr="00D0051D">
        <w:rPr>
          <w:sz w:val="28"/>
          <w:szCs w:val="28"/>
        </w:rPr>
        <w:t>建設案招商</w:t>
      </w:r>
      <w:proofErr w:type="gramEnd"/>
      <w:r w:rsidRPr="00D0051D">
        <w:rPr>
          <w:sz w:val="28"/>
          <w:szCs w:val="28"/>
        </w:rPr>
        <w:t>及履約管理作業未</w:t>
      </w:r>
      <w:proofErr w:type="gramStart"/>
      <w:r w:rsidRPr="00D0051D">
        <w:rPr>
          <w:sz w:val="28"/>
          <w:szCs w:val="28"/>
        </w:rPr>
        <w:t>臻</w:t>
      </w:r>
      <w:proofErr w:type="gramEnd"/>
      <w:r w:rsidRPr="00D0051D">
        <w:rPr>
          <w:sz w:val="28"/>
          <w:szCs w:val="28"/>
        </w:rPr>
        <w:t>周全，都市更新案件執行進度停滯等，均影響機關權益及房產出租收益，允宜</w:t>
      </w:r>
      <w:proofErr w:type="gramStart"/>
      <w:r w:rsidRPr="00D0051D">
        <w:rPr>
          <w:sz w:val="28"/>
          <w:szCs w:val="28"/>
        </w:rPr>
        <w:t>研</w:t>
      </w:r>
      <w:proofErr w:type="gramEnd"/>
      <w:r w:rsidRPr="00D0051D">
        <w:rPr>
          <w:sz w:val="28"/>
          <w:szCs w:val="28"/>
        </w:rPr>
        <w:t>謀改善。</w:t>
      </w:r>
    </w:p>
    <w:p w14:paraId="63E1B735" w14:textId="4EED3234" w:rsidR="00A93915" w:rsidRPr="007626FD" w:rsidRDefault="00820EAB" w:rsidP="00F333F5">
      <w:pPr>
        <w:pStyle w:val="012"/>
        <w:spacing w:line="510" w:lineRule="exact"/>
        <w:ind w:firstLine="480"/>
      </w:pPr>
      <w:r w:rsidRPr="00D0051D">
        <w:rPr>
          <w:noProof/>
          <w:color w:val="FF0000"/>
        </w:rPr>
        <mc:AlternateContent>
          <mc:Choice Requires="wps">
            <w:drawing>
              <wp:anchor distT="45720" distB="45720" distL="114300" distR="114300" simplePos="0" relativeHeight="251679232" behindDoc="0" locked="0" layoutInCell="1" allowOverlap="1" wp14:anchorId="0837CA56" wp14:editId="2919E883">
                <wp:simplePos x="0" y="0"/>
                <wp:positionH relativeFrom="margin">
                  <wp:posOffset>2193290</wp:posOffset>
                </wp:positionH>
                <wp:positionV relativeFrom="paragraph">
                  <wp:posOffset>2052320</wp:posOffset>
                </wp:positionV>
                <wp:extent cx="4286250" cy="5753100"/>
                <wp:effectExtent l="0" t="0" r="0"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5753100"/>
                        </a:xfrm>
                        <a:prstGeom prst="rect">
                          <a:avLst/>
                        </a:prstGeom>
                        <a:solidFill>
                          <a:srgbClr val="FFFFFF"/>
                        </a:solidFill>
                        <a:ln w="9525">
                          <a:noFill/>
                          <a:miter lim="800000"/>
                          <a:headEnd/>
                          <a:tailEnd/>
                        </a:ln>
                      </wps:spPr>
                      <wps:txbx>
                        <w:txbxContent>
                          <w:p w14:paraId="06AB09CC" w14:textId="77777777" w:rsidR="00820EAB" w:rsidRPr="00845CC4" w:rsidRDefault="00820EAB" w:rsidP="00820EAB">
                            <w:pPr>
                              <w:spacing w:afterLines="20" w:after="72"/>
                              <w:jc w:val="center"/>
                              <w:rPr>
                                <w:b/>
                                <w:bCs/>
                              </w:rPr>
                            </w:pPr>
                            <w:bookmarkStart w:id="33" w:name="_Ref138446581"/>
                            <w:r w:rsidRPr="00845CC4">
                              <w:rPr>
                                <w:rFonts w:ascii="標楷體" w:eastAsia="標楷體" w:hAnsi="標楷體"/>
                                <w:b/>
                                <w:bCs/>
                              </w:rPr>
                              <w:t>表</w:t>
                            </w:r>
                            <w:r w:rsidRPr="00845CC4">
                              <w:rPr>
                                <w:rFonts w:ascii="標楷體" w:eastAsia="標楷體" w:hAnsi="標楷體"/>
                                <w:b/>
                                <w:bCs/>
                              </w:rPr>
                              <w:fldChar w:fldCharType="begin"/>
                            </w:r>
                            <w:r w:rsidRPr="00845CC4">
                              <w:rPr>
                                <w:rFonts w:ascii="標楷體" w:eastAsia="標楷體" w:hAnsi="標楷體"/>
                                <w:b/>
                                <w:bCs/>
                              </w:rPr>
                              <w:instrText xml:space="preserve"> SEQ 表 \* ARABIC </w:instrText>
                            </w:r>
                            <w:r w:rsidRPr="00845CC4">
                              <w:rPr>
                                <w:rFonts w:ascii="標楷體" w:eastAsia="標楷體" w:hAnsi="標楷體"/>
                                <w:b/>
                                <w:bCs/>
                              </w:rPr>
                              <w:fldChar w:fldCharType="separate"/>
                            </w:r>
                            <w:r w:rsidRPr="00845CC4">
                              <w:rPr>
                                <w:rFonts w:ascii="標楷體" w:eastAsia="標楷體" w:hAnsi="標楷體"/>
                                <w:b/>
                                <w:bCs/>
                                <w:noProof/>
                              </w:rPr>
                              <w:t>10</w:t>
                            </w:r>
                            <w:r w:rsidRPr="00845CC4">
                              <w:rPr>
                                <w:rFonts w:ascii="標楷體" w:eastAsia="標楷體" w:hAnsi="標楷體"/>
                                <w:b/>
                                <w:bCs/>
                                <w:noProof/>
                              </w:rPr>
                              <w:fldChar w:fldCharType="end"/>
                            </w:r>
                            <w:bookmarkEnd w:id="33"/>
                            <w:r w:rsidRPr="00845CC4">
                              <w:rPr>
                                <w:rFonts w:ascii="標楷體" w:eastAsia="標楷體" w:hAnsi="標楷體" w:hint="eastAsia"/>
                                <w:b/>
                                <w:bCs/>
                              </w:rPr>
                              <w:t xml:space="preserve">　</w:t>
                            </w:r>
                            <w:r w:rsidRPr="00845CC4">
                              <w:rPr>
                                <w:rFonts w:ascii="標楷體" w:eastAsia="標楷體" w:hAnsi="標楷體"/>
                                <w:b/>
                                <w:bCs/>
                              </w:rPr>
                              <w:t>促進民間參與公共建設案缺失事項重複發生情形</w:t>
                            </w:r>
                          </w:p>
                          <w:tbl>
                            <w:tblPr>
                              <w:tblW w:w="6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7"/>
                              <w:gridCol w:w="5535"/>
                            </w:tblGrid>
                            <w:tr w:rsidR="00820EAB" w:rsidRPr="00214D28" w14:paraId="73C6CB77" w14:textId="77777777" w:rsidTr="00845CC4">
                              <w:trPr>
                                <w:jc w:val="center"/>
                              </w:trPr>
                              <w:tc>
                                <w:tcPr>
                                  <w:tcW w:w="657" w:type="dxa"/>
                                  <w:shd w:val="clear" w:color="auto" w:fill="auto"/>
                                </w:tcPr>
                                <w:p w14:paraId="6AA39A78" w14:textId="77777777" w:rsidR="00820EAB" w:rsidRPr="00FB02F9" w:rsidRDefault="00820EAB" w:rsidP="0025543F">
                                  <w:pPr>
                                    <w:spacing w:line="0" w:lineRule="atLeast"/>
                                    <w:jc w:val="center"/>
                                    <w:rPr>
                                      <w:rFonts w:ascii="標楷體" w:eastAsia="標楷體" w:hAnsi="標楷體"/>
                                      <w:snapToGrid w:val="0"/>
                                      <w:sz w:val="20"/>
                                      <w:szCs w:val="20"/>
                                    </w:rPr>
                                  </w:pPr>
                                  <w:r w:rsidRPr="00FB02F9">
                                    <w:rPr>
                                      <w:rFonts w:ascii="標楷體" w:eastAsia="標楷體" w:hAnsi="標楷體" w:hint="eastAsia"/>
                                      <w:snapToGrid w:val="0"/>
                                      <w:sz w:val="20"/>
                                      <w:szCs w:val="20"/>
                                    </w:rPr>
                                    <w:t>年度</w:t>
                                  </w:r>
                                </w:p>
                              </w:tc>
                              <w:tc>
                                <w:tcPr>
                                  <w:tcW w:w="5535" w:type="dxa"/>
                                  <w:shd w:val="clear" w:color="auto" w:fill="auto"/>
                                </w:tcPr>
                                <w:p w14:paraId="2169D2C0" w14:textId="77777777" w:rsidR="00820EAB" w:rsidRPr="009E6DE6" w:rsidRDefault="00820EAB" w:rsidP="0025543F">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缺失事項</w:t>
                                  </w:r>
                                </w:p>
                              </w:tc>
                            </w:tr>
                            <w:tr w:rsidR="00820EAB" w:rsidRPr="00214D28" w14:paraId="278D2763" w14:textId="77777777" w:rsidTr="00845CC4">
                              <w:trPr>
                                <w:jc w:val="center"/>
                              </w:trPr>
                              <w:tc>
                                <w:tcPr>
                                  <w:tcW w:w="6192" w:type="dxa"/>
                                  <w:gridSpan w:val="2"/>
                                  <w:shd w:val="clear" w:color="auto" w:fill="auto"/>
                                </w:tcPr>
                                <w:p w14:paraId="2C788B85" w14:textId="77777777" w:rsidR="00820EAB" w:rsidRPr="009E6DE6" w:rsidRDefault="00820EAB" w:rsidP="0025543F">
                                  <w:pPr>
                                    <w:spacing w:line="0" w:lineRule="atLeast"/>
                                    <w:rPr>
                                      <w:rFonts w:ascii="標楷體" w:eastAsia="標楷體" w:hAnsi="標楷體"/>
                                      <w:b/>
                                      <w:snapToGrid w:val="0"/>
                                      <w:sz w:val="20"/>
                                      <w:szCs w:val="20"/>
                                    </w:rPr>
                                  </w:pPr>
                                  <w:r w:rsidRPr="009E6DE6">
                                    <w:rPr>
                                      <w:rFonts w:ascii="標楷體" w:eastAsia="標楷體" w:hAnsi="標楷體"/>
                                      <w:b/>
                                      <w:sz w:val="20"/>
                                      <w:szCs w:val="20"/>
                                    </w:rPr>
                                    <w:t>1.</w:t>
                                  </w:r>
                                  <w:proofErr w:type="gramStart"/>
                                  <w:r w:rsidRPr="009E6DE6">
                                    <w:rPr>
                                      <w:rFonts w:ascii="標楷體" w:eastAsia="標楷體" w:hAnsi="標楷體"/>
                                      <w:b/>
                                      <w:sz w:val="20"/>
                                      <w:szCs w:val="20"/>
                                    </w:rPr>
                                    <w:t>臺</w:t>
                                  </w:r>
                                  <w:proofErr w:type="gramEnd"/>
                                  <w:r w:rsidRPr="009E6DE6">
                                    <w:rPr>
                                      <w:rFonts w:ascii="標楷體" w:eastAsia="標楷體" w:hAnsi="標楷體"/>
                                      <w:b/>
                                      <w:sz w:val="20"/>
                                      <w:szCs w:val="20"/>
                                    </w:rPr>
                                    <w:t>北車站</w:t>
                                  </w:r>
                                  <w:r w:rsidRPr="009E6DE6">
                                    <w:rPr>
                                      <w:rFonts w:ascii="標楷體" w:eastAsia="標楷體" w:hAnsi="標楷體" w:hint="eastAsia"/>
                                      <w:b/>
                                      <w:sz w:val="20"/>
                                      <w:szCs w:val="20"/>
                                    </w:rPr>
                                    <w:t>大樓G</w:t>
                                  </w:r>
                                  <w:r>
                                    <w:rPr>
                                      <w:rFonts w:ascii="標楷體" w:eastAsia="標楷體" w:hAnsi="標楷體" w:hint="eastAsia"/>
                                      <w:b/>
                                      <w:sz w:val="20"/>
                                      <w:szCs w:val="20"/>
                                    </w:rPr>
                                    <w:t>＋</w:t>
                                  </w:r>
                                  <w:r w:rsidRPr="009E6DE6">
                                    <w:rPr>
                                      <w:rFonts w:ascii="標楷體" w:eastAsia="標楷體" w:hAnsi="標楷體"/>
                                      <w:b/>
                                      <w:sz w:val="20"/>
                                      <w:szCs w:val="20"/>
                                    </w:rPr>
                                    <w:t>2</w:t>
                                  </w:r>
                                  <w:r w:rsidRPr="009E6DE6">
                                    <w:rPr>
                                      <w:rFonts w:ascii="標楷體" w:eastAsia="標楷體" w:hAnsi="標楷體" w:hint="eastAsia"/>
                                      <w:b/>
                                      <w:sz w:val="20"/>
                                      <w:szCs w:val="20"/>
                                    </w:rPr>
                                    <w:t>、G</w:t>
                                  </w:r>
                                  <w:r>
                                    <w:rPr>
                                      <w:rFonts w:ascii="標楷體" w:eastAsia="標楷體" w:hAnsi="標楷體" w:hint="eastAsia"/>
                                      <w:b/>
                                      <w:sz w:val="20"/>
                                      <w:szCs w:val="20"/>
                                    </w:rPr>
                                    <w:t>＋</w:t>
                                  </w:r>
                                  <w:r w:rsidRPr="009E6DE6">
                                    <w:rPr>
                                      <w:rFonts w:ascii="標楷體" w:eastAsia="標楷體" w:hAnsi="標楷體" w:hint="eastAsia"/>
                                      <w:b/>
                                      <w:sz w:val="20"/>
                                      <w:szCs w:val="20"/>
                                    </w:rPr>
                                    <w:t>1、U</w:t>
                                  </w:r>
                                  <w:r>
                                    <w:rPr>
                                      <w:rFonts w:ascii="標楷體" w:eastAsia="標楷體" w:hAnsi="標楷體" w:hint="eastAsia"/>
                                      <w:b/>
                                      <w:sz w:val="20"/>
                                      <w:szCs w:val="20"/>
                                    </w:rPr>
                                    <w:t>－</w:t>
                                  </w:r>
                                  <w:r w:rsidRPr="009E6DE6">
                                    <w:rPr>
                                      <w:rFonts w:ascii="標楷體" w:eastAsia="標楷體" w:hAnsi="標楷體"/>
                                      <w:b/>
                                      <w:sz w:val="20"/>
                                      <w:szCs w:val="20"/>
                                    </w:rPr>
                                    <w:t>1</w:t>
                                  </w:r>
                                  <w:r w:rsidRPr="009E6DE6">
                                    <w:rPr>
                                      <w:rFonts w:ascii="標楷體" w:eastAsia="標楷體" w:hAnsi="標楷體" w:hint="eastAsia"/>
                                      <w:b/>
                                      <w:sz w:val="20"/>
                                      <w:szCs w:val="20"/>
                                    </w:rPr>
                                    <w:t>層營運移轉案</w:t>
                                  </w:r>
                                </w:p>
                              </w:tc>
                            </w:tr>
                            <w:tr w:rsidR="00820EAB" w:rsidRPr="00214D28" w14:paraId="00EAA9DA" w14:textId="77777777" w:rsidTr="00845CC4">
                              <w:trPr>
                                <w:jc w:val="center"/>
                              </w:trPr>
                              <w:tc>
                                <w:tcPr>
                                  <w:tcW w:w="657" w:type="dxa"/>
                                  <w:shd w:val="clear" w:color="auto" w:fill="auto"/>
                                  <w:vAlign w:val="center"/>
                                </w:tcPr>
                                <w:p w14:paraId="6D2CD209"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107</w:t>
                                  </w:r>
                                </w:p>
                              </w:tc>
                              <w:tc>
                                <w:tcPr>
                                  <w:tcW w:w="5535" w:type="dxa"/>
                                  <w:shd w:val="clear" w:color="auto" w:fill="auto"/>
                                </w:tcPr>
                                <w:p w14:paraId="6B8291A3"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消防安全檢查不合格、消防測試未預先通知。</w:t>
                                  </w:r>
                                </w:p>
                                <w:p w14:paraId="0B1A097D"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部分櫃位擺放貨物阻擋人行通道。</w:t>
                                  </w:r>
                                </w:p>
                              </w:tc>
                            </w:tr>
                            <w:tr w:rsidR="00820EAB" w:rsidRPr="00214D28" w14:paraId="0DB890CB" w14:textId="77777777" w:rsidTr="00845CC4">
                              <w:trPr>
                                <w:jc w:val="center"/>
                              </w:trPr>
                              <w:tc>
                                <w:tcPr>
                                  <w:tcW w:w="657" w:type="dxa"/>
                                  <w:shd w:val="clear" w:color="auto" w:fill="auto"/>
                                  <w:vAlign w:val="center"/>
                                </w:tcPr>
                                <w:p w14:paraId="4582AE77"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108</w:t>
                                  </w:r>
                                </w:p>
                              </w:tc>
                              <w:tc>
                                <w:tcPr>
                                  <w:tcW w:w="5535" w:type="dxa"/>
                                  <w:shd w:val="clear" w:color="auto" w:fill="auto"/>
                                </w:tcPr>
                                <w:p w14:paraId="416BF3C2"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智能化聯合防災中心無人接聽電話</w:t>
                                  </w:r>
                                  <w:r w:rsidRPr="009E6DE6">
                                    <w:rPr>
                                      <w:rFonts w:ascii="標楷體" w:eastAsia="標楷體" w:hAnsi="標楷體"/>
                                      <w:snapToGrid w:val="0"/>
                                      <w:sz w:val="20"/>
                                      <w:szCs w:val="20"/>
                                    </w:rPr>
                                    <w:t>。</w:t>
                                  </w:r>
                                </w:p>
                                <w:p w14:paraId="65732753"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napToGrid w:val="0"/>
                                      <w:sz w:val="20"/>
                                      <w:szCs w:val="20"/>
                                    </w:rPr>
                                    <w:t>清潔維護人員態度不佳。</w:t>
                                  </w:r>
                                </w:p>
                              </w:tc>
                            </w:tr>
                            <w:tr w:rsidR="00820EAB" w:rsidRPr="00214D28" w14:paraId="75E1C271" w14:textId="77777777" w:rsidTr="00845CC4">
                              <w:trPr>
                                <w:jc w:val="center"/>
                              </w:trPr>
                              <w:tc>
                                <w:tcPr>
                                  <w:tcW w:w="657" w:type="dxa"/>
                                  <w:shd w:val="clear" w:color="auto" w:fill="auto"/>
                                  <w:vAlign w:val="center"/>
                                </w:tcPr>
                                <w:p w14:paraId="7C9775F6"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109</w:t>
                                  </w:r>
                                </w:p>
                              </w:tc>
                              <w:tc>
                                <w:tcPr>
                                  <w:tcW w:w="5535" w:type="dxa"/>
                                  <w:shd w:val="clear" w:color="auto" w:fill="auto"/>
                                </w:tcPr>
                                <w:p w14:paraId="599563BD"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G</w:t>
                                  </w:r>
                                  <w:r>
                                    <w:rPr>
                                      <w:rFonts w:ascii="標楷體" w:eastAsia="標楷體" w:hAnsi="標楷體" w:hint="eastAsia"/>
                                      <w:snapToGrid w:val="0"/>
                                      <w:sz w:val="20"/>
                                      <w:szCs w:val="20"/>
                                    </w:rPr>
                                    <w:t>＋</w:t>
                                  </w:r>
                                  <w:r w:rsidRPr="009E6DE6">
                                    <w:rPr>
                                      <w:rFonts w:ascii="標楷體" w:eastAsia="標楷體" w:hAnsi="標楷體" w:hint="eastAsia"/>
                                      <w:snapToGrid w:val="0"/>
                                      <w:sz w:val="20"/>
                                      <w:szCs w:val="20"/>
                                    </w:rPr>
                                    <w:t>1層</w:t>
                                  </w:r>
                                  <w:r w:rsidRPr="009E6DE6">
                                    <w:rPr>
                                      <w:rFonts w:ascii="標楷體" w:eastAsia="標楷體" w:hAnsi="標楷體"/>
                                      <w:snapToGrid w:val="0"/>
                                      <w:sz w:val="20"/>
                                      <w:szCs w:val="20"/>
                                    </w:rPr>
                                    <w:t>公廁清潔維護缺失</w:t>
                                  </w:r>
                                  <w:r w:rsidRPr="009E6DE6">
                                    <w:rPr>
                                      <w:rFonts w:ascii="標楷體" w:eastAsia="標楷體" w:hAnsi="標楷體" w:hint="eastAsia"/>
                                      <w:snapToGrid w:val="0"/>
                                      <w:sz w:val="20"/>
                                      <w:szCs w:val="20"/>
                                    </w:rPr>
                                    <w:t>（</w:t>
                                  </w:r>
                                  <w:r w:rsidRPr="009E6DE6">
                                    <w:rPr>
                                      <w:rFonts w:ascii="標楷體" w:eastAsia="標楷體" w:hAnsi="標楷體"/>
                                      <w:snapToGrid w:val="0"/>
                                      <w:sz w:val="20"/>
                                      <w:szCs w:val="20"/>
                                    </w:rPr>
                                    <w:t>有異味、洗手</w:t>
                                  </w:r>
                                  <w:proofErr w:type="gramStart"/>
                                  <w:r w:rsidRPr="009E6DE6">
                                    <w:rPr>
                                      <w:rFonts w:ascii="標楷體" w:eastAsia="標楷體" w:hAnsi="標楷體"/>
                                      <w:snapToGrid w:val="0"/>
                                      <w:sz w:val="20"/>
                                      <w:szCs w:val="20"/>
                                    </w:rPr>
                                    <w:t>檯</w:t>
                                  </w:r>
                                  <w:proofErr w:type="gramEnd"/>
                                  <w:r w:rsidRPr="009E6DE6">
                                    <w:rPr>
                                      <w:rFonts w:ascii="標楷體" w:eastAsia="標楷體" w:hAnsi="標楷體"/>
                                      <w:snapToGrid w:val="0"/>
                                      <w:sz w:val="20"/>
                                      <w:szCs w:val="20"/>
                                    </w:rPr>
                                    <w:t>污垢等</w:t>
                                  </w:r>
                                  <w:r w:rsidRPr="009E6DE6">
                                    <w:rPr>
                                      <w:rFonts w:ascii="標楷體" w:eastAsia="標楷體" w:hAnsi="標楷體" w:hint="eastAsia"/>
                                      <w:snapToGrid w:val="0"/>
                                      <w:sz w:val="20"/>
                                      <w:szCs w:val="20"/>
                                    </w:rPr>
                                    <w:t>）</w:t>
                                  </w:r>
                                  <w:r w:rsidRPr="009E6DE6">
                                    <w:rPr>
                                      <w:rFonts w:ascii="標楷體" w:eastAsia="標楷體" w:hAnsi="標楷體"/>
                                      <w:snapToGrid w:val="0"/>
                                      <w:sz w:val="20"/>
                                      <w:szCs w:val="20"/>
                                    </w:rPr>
                                    <w:t>。</w:t>
                                  </w:r>
                                </w:p>
                                <w:p w14:paraId="53202FC9"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napToGrid w:val="0"/>
                                      <w:sz w:val="20"/>
                                      <w:szCs w:val="20"/>
                                    </w:rPr>
                                    <w:t>清潔維護人員推工作</w:t>
                                  </w:r>
                                  <w:proofErr w:type="gramStart"/>
                                  <w:r w:rsidRPr="009E6DE6">
                                    <w:rPr>
                                      <w:rFonts w:ascii="標楷體" w:eastAsia="標楷體" w:hAnsi="標楷體"/>
                                      <w:snapToGrid w:val="0"/>
                                      <w:sz w:val="20"/>
                                      <w:szCs w:val="20"/>
                                    </w:rPr>
                                    <w:t>車搭手</w:t>
                                  </w:r>
                                  <w:proofErr w:type="gramEnd"/>
                                  <w:r w:rsidRPr="009E6DE6">
                                    <w:rPr>
                                      <w:rFonts w:ascii="標楷體" w:eastAsia="標楷體" w:hAnsi="標楷體"/>
                                      <w:snapToGrid w:val="0"/>
                                      <w:sz w:val="20"/>
                                      <w:szCs w:val="20"/>
                                    </w:rPr>
                                    <w:t>扶梯，存有安全疑慮。</w:t>
                                  </w:r>
                                </w:p>
                                <w:p w14:paraId="14D621F7"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部分櫃位安全門周邊堆置物品，影響行旅安全。</w:t>
                                  </w:r>
                                </w:p>
                              </w:tc>
                            </w:tr>
                            <w:tr w:rsidR="00820EAB" w:rsidRPr="00214D28" w14:paraId="5AD8C856" w14:textId="77777777" w:rsidTr="00845CC4">
                              <w:trPr>
                                <w:jc w:val="center"/>
                              </w:trPr>
                              <w:tc>
                                <w:tcPr>
                                  <w:tcW w:w="657" w:type="dxa"/>
                                  <w:shd w:val="clear" w:color="auto" w:fill="auto"/>
                                  <w:vAlign w:val="center"/>
                                </w:tcPr>
                                <w:p w14:paraId="70ED4E5A"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110</w:t>
                                  </w:r>
                                </w:p>
                              </w:tc>
                              <w:tc>
                                <w:tcPr>
                                  <w:tcW w:w="5535" w:type="dxa"/>
                                  <w:shd w:val="clear" w:color="auto" w:fill="auto"/>
                                </w:tcPr>
                                <w:p w14:paraId="5AE3C2B6"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G</w:t>
                                  </w:r>
                                  <w:r>
                                    <w:rPr>
                                      <w:rFonts w:ascii="標楷體" w:eastAsia="標楷體" w:hAnsi="標楷體" w:hint="eastAsia"/>
                                      <w:snapToGrid w:val="0"/>
                                      <w:sz w:val="20"/>
                                      <w:szCs w:val="20"/>
                                    </w:rPr>
                                    <w:t>＋</w:t>
                                  </w:r>
                                  <w:r w:rsidRPr="009E6DE6">
                                    <w:rPr>
                                      <w:rFonts w:ascii="標楷體" w:eastAsia="標楷體" w:hAnsi="標楷體" w:hint="eastAsia"/>
                                      <w:snapToGrid w:val="0"/>
                                      <w:sz w:val="20"/>
                                      <w:szCs w:val="20"/>
                                    </w:rPr>
                                    <w:t>1層</w:t>
                                  </w:r>
                                  <w:r w:rsidRPr="009E6DE6">
                                    <w:rPr>
                                      <w:rFonts w:ascii="標楷體" w:eastAsia="標楷體" w:hAnsi="標楷體"/>
                                      <w:snapToGrid w:val="0"/>
                                      <w:sz w:val="20"/>
                                      <w:szCs w:val="20"/>
                                    </w:rPr>
                                    <w:t>公廁清潔維護缺失</w:t>
                                  </w:r>
                                  <w:r w:rsidRPr="009E6DE6">
                                    <w:rPr>
                                      <w:rFonts w:ascii="標楷體" w:eastAsia="標楷體" w:hAnsi="標楷體" w:hint="eastAsia"/>
                                      <w:snapToGrid w:val="0"/>
                                      <w:sz w:val="20"/>
                                      <w:szCs w:val="20"/>
                                    </w:rPr>
                                    <w:t>（</w:t>
                                  </w:r>
                                  <w:r w:rsidRPr="009E6DE6">
                                    <w:rPr>
                                      <w:rFonts w:ascii="標楷體" w:eastAsia="標楷體" w:hAnsi="標楷體"/>
                                      <w:snapToGrid w:val="0"/>
                                      <w:sz w:val="20"/>
                                      <w:szCs w:val="20"/>
                                    </w:rPr>
                                    <w:t>有異味、地板</w:t>
                                  </w:r>
                                  <w:proofErr w:type="gramStart"/>
                                  <w:r w:rsidRPr="009E6DE6">
                                    <w:rPr>
                                      <w:rFonts w:ascii="標楷體" w:eastAsia="標楷體" w:hAnsi="標楷體"/>
                                      <w:snapToGrid w:val="0"/>
                                      <w:sz w:val="20"/>
                                      <w:szCs w:val="20"/>
                                    </w:rPr>
                                    <w:t>溼滑等</w:t>
                                  </w:r>
                                  <w:proofErr w:type="gramEnd"/>
                                  <w:r w:rsidRPr="009E6DE6">
                                    <w:rPr>
                                      <w:rFonts w:ascii="標楷體" w:eastAsia="標楷體" w:hAnsi="標楷體" w:hint="eastAsia"/>
                                      <w:snapToGrid w:val="0"/>
                                      <w:sz w:val="20"/>
                                      <w:szCs w:val="20"/>
                                    </w:rPr>
                                    <w:t>）</w:t>
                                  </w:r>
                                  <w:r w:rsidRPr="009E6DE6">
                                    <w:rPr>
                                      <w:rFonts w:ascii="標楷體" w:eastAsia="標楷體" w:hAnsi="標楷體"/>
                                      <w:snapToGrid w:val="0"/>
                                      <w:sz w:val="20"/>
                                      <w:szCs w:val="20"/>
                                    </w:rPr>
                                    <w:t>。</w:t>
                                  </w:r>
                                </w:p>
                                <w:p w14:paraId="6EB1AF3C"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napToGrid w:val="0"/>
                                      <w:sz w:val="20"/>
                                      <w:szCs w:val="20"/>
                                    </w:rPr>
                                    <w:t>清潔維護人員態度不佳。</w:t>
                                  </w:r>
                                </w:p>
                                <w:p w14:paraId="319C78F3"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部分櫃位安全門周邊堆置物品，影響行旅安全。</w:t>
                                  </w:r>
                                </w:p>
                              </w:tc>
                            </w:tr>
                            <w:tr w:rsidR="00820EAB" w:rsidRPr="00214D28" w14:paraId="5C60534B" w14:textId="77777777" w:rsidTr="00845CC4">
                              <w:trPr>
                                <w:jc w:val="center"/>
                              </w:trPr>
                              <w:tc>
                                <w:tcPr>
                                  <w:tcW w:w="6192" w:type="dxa"/>
                                  <w:gridSpan w:val="2"/>
                                  <w:shd w:val="clear" w:color="auto" w:fill="auto"/>
                                </w:tcPr>
                                <w:p w14:paraId="498A5EB6" w14:textId="77777777" w:rsidR="00820EAB" w:rsidRPr="009E6DE6" w:rsidRDefault="00820EAB" w:rsidP="0025543F">
                                  <w:pPr>
                                    <w:spacing w:line="0" w:lineRule="atLeast"/>
                                    <w:rPr>
                                      <w:rFonts w:ascii="標楷體" w:eastAsia="標楷體" w:hAnsi="標楷體"/>
                                      <w:b/>
                                      <w:snapToGrid w:val="0"/>
                                      <w:sz w:val="20"/>
                                      <w:szCs w:val="20"/>
                                    </w:rPr>
                                  </w:pPr>
                                  <w:r w:rsidRPr="009E6DE6">
                                    <w:rPr>
                                      <w:rFonts w:ascii="標楷體" w:eastAsia="標楷體" w:hAnsi="標楷體" w:hint="eastAsia"/>
                                      <w:b/>
                                      <w:sz w:val="20"/>
                                      <w:szCs w:val="20"/>
                                    </w:rPr>
                                    <w:t>2.松山</w:t>
                                  </w:r>
                                  <w:r w:rsidRPr="009E6DE6">
                                    <w:rPr>
                                      <w:rFonts w:ascii="標楷體" w:eastAsia="標楷體" w:hAnsi="標楷體"/>
                                      <w:b/>
                                      <w:sz w:val="20"/>
                                      <w:szCs w:val="20"/>
                                    </w:rPr>
                                    <w:t>車站</w:t>
                                  </w:r>
                                  <w:r w:rsidRPr="009E6DE6">
                                    <w:rPr>
                                      <w:rFonts w:ascii="標楷體" w:eastAsia="標楷體" w:hAnsi="標楷體" w:hint="eastAsia"/>
                                      <w:b/>
                                      <w:sz w:val="20"/>
                                      <w:szCs w:val="20"/>
                                    </w:rPr>
                                    <w:t>綜合大樓暨立體停車場大樓民間參與興建營運</w:t>
                                  </w:r>
                                  <w:r w:rsidRPr="009E6DE6">
                                    <w:rPr>
                                      <w:rFonts w:ascii="標楷體" w:eastAsia="標楷體" w:hAnsi="標楷體"/>
                                      <w:b/>
                                      <w:sz w:val="20"/>
                                      <w:szCs w:val="20"/>
                                    </w:rPr>
                                    <w:t>案</w:t>
                                  </w:r>
                                </w:p>
                              </w:tc>
                            </w:tr>
                            <w:tr w:rsidR="00820EAB" w:rsidRPr="00214D28" w14:paraId="4AB4C58D" w14:textId="77777777" w:rsidTr="00845CC4">
                              <w:trPr>
                                <w:jc w:val="center"/>
                              </w:trPr>
                              <w:tc>
                                <w:tcPr>
                                  <w:tcW w:w="657" w:type="dxa"/>
                                  <w:shd w:val="clear" w:color="auto" w:fill="auto"/>
                                  <w:vAlign w:val="center"/>
                                </w:tcPr>
                                <w:p w14:paraId="766842A7"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107</w:t>
                                  </w:r>
                                </w:p>
                              </w:tc>
                              <w:tc>
                                <w:tcPr>
                                  <w:tcW w:w="5535" w:type="dxa"/>
                                  <w:shd w:val="clear" w:color="auto" w:fill="auto"/>
                                </w:tcPr>
                                <w:p w14:paraId="18D1FBC7"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滿意度調查中指標系統及停車場2項分數偏低。</w:t>
                                  </w:r>
                                </w:p>
                              </w:tc>
                            </w:tr>
                            <w:tr w:rsidR="00820EAB" w:rsidRPr="00214D28" w14:paraId="12739930" w14:textId="77777777" w:rsidTr="00845CC4">
                              <w:trPr>
                                <w:jc w:val="center"/>
                              </w:trPr>
                              <w:tc>
                                <w:tcPr>
                                  <w:tcW w:w="657" w:type="dxa"/>
                                  <w:shd w:val="clear" w:color="auto" w:fill="auto"/>
                                  <w:vAlign w:val="center"/>
                                </w:tcPr>
                                <w:p w14:paraId="140B9E46"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108</w:t>
                                  </w:r>
                                </w:p>
                              </w:tc>
                              <w:tc>
                                <w:tcPr>
                                  <w:tcW w:w="5535" w:type="dxa"/>
                                  <w:shd w:val="clear" w:color="auto" w:fill="auto"/>
                                </w:tcPr>
                                <w:p w14:paraId="1CC39410"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經營績效（稅後淨利、自有資金比例）未能達標。</w:t>
                                  </w:r>
                                </w:p>
                                <w:p w14:paraId="1613D8DF"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滿意度調查網路問卷數量（187份）偏低，無法具代表性。</w:t>
                                  </w:r>
                                </w:p>
                              </w:tc>
                            </w:tr>
                            <w:tr w:rsidR="00820EAB" w:rsidRPr="00214D28" w14:paraId="5BC31B6A" w14:textId="77777777" w:rsidTr="00845CC4">
                              <w:trPr>
                                <w:jc w:val="center"/>
                              </w:trPr>
                              <w:tc>
                                <w:tcPr>
                                  <w:tcW w:w="657" w:type="dxa"/>
                                  <w:shd w:val="clear" w:color="auto" w:fill="auto"/>
                                  <w:vAlign w:val="center"/>
                                </w:tcPr>
                                <w:p w14:paraId="77C8866C"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109</w:t>
                                  </w:r>
                                </w:p>
                              </w:tc>
                              <w:tc>
                                <w:tcPr>
                                  <w:tcW w:w="5535" w:type="dxa"/>
                                  <w:shd w:val="clear" w:color="auto" w:fill="auto"/>
                                </w:tcPr>
                                <w:p w14:paraId="62D9E215"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滿意度調查</w:t>
                                  </w:r>
                                  <w:proofErr w:type="gramStart"/>
                                  <w:r w:rsidRPr="009E6DE6">
                                    <w:rPr>
                                      <w:rFonts w:ascii="標楷體" w:eastAsia="標楷體" w:hAnsi="標楷體" w:hint="eastAsia"/>
                                      <w:snapToGrid w:val="0"/>
                                      <w:sz w:val="20"/>
                                      <w:szCs w:val="20"/>
                                    </w:rPr>
                                    <w:t>9成</w:t>
                                  </w:r>
                                  <w:proofErr w:type="gramEnd"/>
                                  <w:r w:rsidRPr="009E6DE6">
                                    <w:rPr>
                                      <w:rFonts w:ascii="標楷體" w:eastAsia="標楷體" w:hAnsi="標楷體" w:hint="eastAsia"/>
                                      <w:snapToGrid w:val="0"/>
                                      <w:sz w:val="20"/>
                                      <w:szCs w:val="20"/>
                                    </w:rPr>
                                    <w:t>不滿意項目為人員服務態度。</w:t>
                                  </w:r>
                                </w:p>
                              </w:tc>
                            </w:tr>
                            <w:tr w:rsidR="00820EAB" w:rsidRPr="00214D28" w14:paraId="61314169" w14:textId="77777777" w:rsidTr="00845CC4">
                              <w:trPr>
                                <w:jc w:val="center"/>
                              </w:trPr>
                              <w:tc>
                                <w:tcPr>
                                  <w:tcW w:w="657" w:type="dxa"/>
                                  <w:shd w:val="clear" w:color="auto" w:fill="auto"/>
                                  <w:vAlign w:val="center"/>
                                </w:tcPr>
                                <w:p w14:paraId="66FF9EE7"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110</w:t>
                                  </w:r>
                                </w:p>
                              </w:tc>
                              <w:tc>
                                <w:tcPr>
                                  <w:tcW w:w="5535" w:type="dxa"/>
                                  <w:shd w:val="clear" w:color="auto" w:fill="auto"/>
                                </w:tcPr>
                                <w:p w14:paraId="777FE53F"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停車場之指示標誌滿意度不佳。</w:t>
                                  </w:r>
                                </w:p>
                                <w:p w14:paraId="008AA038"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民間機構滿意度調查結果，較</w:t>
                                  </w:r>
                                  <w:proofErr w:type="gramStart"/>
                                  <w:r w:rsidRPr="009E6DE6">
                                    <w:rPr>
                                      <w:rFonts w:ascii="標楷體" w:eastAsia="標楷體" w:hAnsi="標楷體" w:hint="eastAsia"/>
                                      <w:snapToGrid w:val="0"/>
                                      <w:sz w:val="20"/>
                                      <w:szCs w:val="20"/>
                                    </w:rPr>
                                    <w:t>109</w:t>
                                  </w:r>
                                  <w:proofErr w:type="gramEnd"/>
                                  <w:r w:rsidRPr="009E6DE6">
                                    <w:rPr>
                                      <w:rFonts w:ascii="標楷體" w:eastAsia="標楷體" w:hAnsi="標楷體" w:hint="eastAsia"/>
                                      <w:snapToGrid w:val="0"/>
                                      <w:sz w:val="20"/>
                                      <w:szCs w:val="20"/>
                                    </w:rPr>
                                    <w:t>年度下降7.05％。</w:t>
                                  </w:r>
                                </w:p>
                              </w:tc>
                            </w:tr>
                            <w:tr w:rsidR="00820EAB" w:rsidRPr="00214D28" w14:paraId="5E926839" w14:textId="77777777" w:rsidTr="00845CC4">
                              <w:trPr>
                                <w:jc w:val="center"/>
                              </w:trPr>
                              <w:tc>
                                <w:tcPr>
                                  <w:tcW w:w="6192" w:type="dxa"/>
                                  <w:gridSpan w:val="2"/>
                                  <w:shd w:val="clear" w:color="auto" w:fill="auto"/>
                                </w:tcPr>
                                <w:p w14:paraId="39A73469" w14:textId="77777777" w:rsidR="00820EAB" w:rsidRPr="009E6DE6" w:rsidRDefault="00820EAB" w:rsidP="0025543F">
                                  <w:pPr>
                                    <w:spacing w:line="0" w:lineRule="atLeast"/>
                                    <w:rPr>
                                      <w:rFonts w:ascii="標楷體" w:eastAsia="標楷體" w:hAnsi="標楷體"/>
                                      <w:b/>
                                      <w:snapToGrid w:val="0"/>
                                      <w:sz w:val="20"/>
                                      <w:szCs w:val="20"/>
                                    </w:rPr>
                                  </w:pPr>
                                  <w:r w:rsidRPr="009E6DE6">
                                    <w:rPr>
                                      <w:rFonts w:ascii="標楷體" w:eastAsia="標楷體" w:hAnsi="標楷體"/>
                                      <w:b/>
                                      <w:sz w:val="20"/>
                                      <w:szCs w:val="20"/>
                                    </w:rPr>
                                    <w:t>3.</w:t>
                                  </w:r>
                                  <w:proofErr w:type="gramStart"/>
                                  <w:r w:rsidRPr="009E6DE6">
                                    <w:rPr>
                                      <w:rFonts w:ascii="標楷體" w:eastAsia="標楷體" w:hAnsi="標楷體"/>
                                      <w:b/>
                                      <w:sz w:val="20"/>
                                      <w:szCs w:val="20"/>
                                    </w:rPr>
                                    <w:t>臺</w:t>
                                  </w:r>
                                  <w:proofErr w:type="gramEnd"/>
                                  <w:r w:rsidRPr="009E6DE6">
                                    <w:rPr>
                                      <w:rFonts w:ascii="標楷體" w:eastAsia="標楷體" w:hAnsi="標楷體"/>
                                      <w:b/>
                                      <w:sz w:val="20"/>
                                      <w:szCs w:val="20"/>
                                    </w:rPr>
                                    <w:t>北車站特定專用區交九用地開發案</w:t>
                                  </w:r>
                                </w:p>
                              </w:tc>
                            </w:tr>
                            <w:tr w:rsidR="00820EAB" w:rsidRPr="00214D28" w14:paraId="6B643D77" w14:textId="77777777" w:rsidTr="00845CC4">
                              <w:trPr>
                                <w:jc w:val="center"/>
                              </w:trPr>
                              <w:tc>
                                <w:tcPr>
                                  <w:tcW w:w="657" w:type="dxa"/>
                                  <w:shd w:val="clear" w:color="auto" w:fill="auto"/>
                                  <w:vAlign w:val="center"/>
                                </w:tcPr>
                                <w:p w14:paraId="31B548DF"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107</w:t>
                                  </w:r>
                                </w:p>
                              </w:tc>
                              <w:tc>
                                <w:tcPr>
                                  <w:tcW w:w="5535" w:type="dxa"/>
                                  <w:shd w:val="clear" w:color="auto" w:fill="auto"/>
                                </w:tcPr>
                                <w:p w14:paraId="12B957A6"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部分業者之消費者滿意度下降。</w:t>
                                  </w:r>
                                </w:p>
                              </w:tc>
                            </w:tr>
                            <w:tr w:rsidR="00820EAB" w:rsidRPr="00214D28" w14:paraId="08A58FF5" w14:textId="77777777" w:rsidTr="00845CC4">
                              <w:trPr>
                                <w:jc w:val="center"/>
                              </w:trPr>
                              <w:tc>
                                <w:tcPr>
                                  <w:tcW w:w="657" w:type="dxa"/>
                                  <w:shd w:val="clear" w:color="auto" w:fill="auto"/>
                                  <w:vAlign w:val="center"/>
                                </w:tcPr>
                                <w:p w14:paraId="7F96E6FA"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108</w:t>
                                  </w:r>
                                </w:p>
                              </w:tc>
                              <w:tc>
                                <w:tcPr>
                                  <w:tcW w:w="5535" w:type="dxa"/>
                                  <w:shd w:val="clear" w:color="auto" w:fill="auto"/>
                                </w:tcPr>
                                <w:p w14:paraId="5B2802A0" w14:textId="77777777" w:rsidR="00820EAB" w:rsidRPr="009E6DE6" w:rsidRDefault="00820EAB" w:rsidP="0013783D">
                                  <w:pPr>
                                    <w:spacing w:line="0" w:lineRule="atLeast"/>
                                    <w:rPr>
                                      <w:rFonts w:ascii="標楷體" w:eastAsia="標楷體" w:hAnsi="標楷體"/>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地板鋪面出現坑洞，改善期間超逾3個月。</w:t>
                                  </w:r>
                                </w:p>
                                <w:p w14:paraId="28F98D11"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男女公廁比例尚須調整。</w:t>
                                  </w:r>
                                </w:p>
                              </w:tc>
                            </w:tr>
                            <w:tr w:rsidR="00820EAB" w:rsidRPr="00214D28" w14:paraId="60BCA3CB" w14:textId="77777777" w:rsidTr="00845CC4">
                              <w:trPr>
                                <w:jc w:val="center"/>
                              </w:trPr>
                              <w:tc>
                                <w:tcPr>
                                  <w:tcW w:w="657" w:type="dxa"/>
                                  <w:shd w:val="clear" w:color="auto" w:fill="auto"/>
                                  <w:vAlign w:val="center"/>
                                </w:tcPr>
                                <w:p w14:paraId="5290681E"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109</w:t>
                                  </w:r>
                                </w:p>
                              </w:tc>
                              <w:tc>
                                <w:tcPr>
                                  <w:tcW w:w="5535" w:type="dxa"/>
                                  <w:shd w:val="clear" w:color="auto" w:fill="auto"/>
                                </w:tcPr>
                                <w:p w14:paraId="08F736FF" w14:textId="77777777" w:rsidR="00820EAB" w:rsidRPr="009E6DE6" w:rsidRDefault="00820EAB" w:rsidP="0013783D">
                                  <w:pPr>
                                    <w:spacing w:line="0" w:lineRule="atLeast"/>
                                    <w:rPr>
                                      <w:rFonts w:ascii="標楷體" w:eastAsia="標楷體" w:hAnsi="標楷體"/>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機車停車場地磚鋪面破損。</w:t>
                                  </w:r>
                                </w:p>
                                <w:p w14:paraId="0F057DED"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下年度營運計畫等項目，初評得分較低。</w:t>
                                  </w:r>
                                </w:p>
                              </w:tc>
                            </w:tr>
                            <w:tr w:rsidR="00820EAB" w:rsidRPr="00214D28" w14:paraId="3FD2B894" w14:textId="77777777" w:rsidTr="00845CC4">
                              <w:trPr>
                                <w:jc w:val="center"/>
                              </w:trPr>
                              <w:tc>
                                <w:tcPr>
                                  <w:tcW w:w="657" w:type="dxa"/>
                                  <w:shd w:val="clear" w:color="auto" w:fill="auto"/>
                                  <w:vAlign w:val="center"/>
                                </w:tcPr>
                                <w:p w14:paraId="3FE49383"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110</w:t>
                                  </w:r>
                                </w:p>
                              </w:tc>
                              <w:tc>
                                <w:tcPr>
                                  <w:tcW w:w="5535" w:type="dxa"/>
                                  <w:shd w:val="clear" w:color="auto" w:fill="auto"/>
                                </w:tcPr>
                                <w:p w14:paraId="3EFBF097" w14:textId="77777777" w:rsidR="00820EAB" w:rsidRPr="009E6DE6" w:rsidRDefault="00820EAB" w:rsidP="0013783D">
                                  <w:pPr>
                                    <w:spacing w:line="0" w:lineRule="atLeast"/>
                                    <w:rPr>
                                      <w:rFonts w:ascii="標楷體" w:eastAsia="標楷體" w:hAnsi="標楷體"/>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今年租用業者滿意度下降。</w:t>
                                  </w:r>
                                </w:p>
                                <w:p w14:paraId="6249AF30"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機車停車場地磚鋪面破損。</w:t>
                                  </w:r>
                                </w:p>
                              </w:tc>
                            </w:tr>
                            <w:tr w:rsidR="00820EAB" w:rsidRPr="00214D28" w14:paraId="23DD622F" w14:textId="77777777" w:rsidTr="00845CC4">
                              <w:trPr>
                                <w:jc w:val="center"/>
                              </w:trPr>
                              <w:tc>
                                <w:tcPr>
                                  <w:tcW w:w="657" w:type="dxa"/>
                                  <w:tcBorders>
                                    <w:bottom w:val="single" w:sz="4" w:space="0" w:color="auto"/>
                                  </w:tcBorders>
                                  <w:shd w:val="clear" w:color="auto" w:fill="auto"/>
                                  <w:vAlign w:val="center"/>
                                </w:tcPr>
                                <w:p w14:paraId="11FFCE13"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111</w:t>
                                  </w:r>
                                </w:p>
                              </w:tc>
                              <w:tc>
                                <w:tcPr>
                                  <w:tcW w:w="5535" w:type="dxa"/>
                                  <w:tcBorders>
                                    <w:bottom w:val="single" w:sz="4" w:space="0" w:color="auto"/>
                                  </w:tcBorders>
                                  <w:shd w:val="clear" w:color="auto" w:fill="auto"/>
                                </w:tcPr>
                                <w:p w14:paraId="1D916D3F" w14:textId="77777777" w:rsidR="00820EAB" w:rsidRPr="009E6DE6" w:rsidRDefault="00820EAB" w:rsidP="0013783D">
                                  <w:pPr>
                                    <w:spacing w:line="0" w:lineRule="atLeast"/>
                                    <w:rPr>
                                      <w:rFonts w:ascii="標楷體" w:eastAsia="標楷體" w:hAnsi="標楷體"/>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停車場地坪鋪面仍有部分尚未改善。</w:t>
                                  </w:r>
                                </w:p>
                                <w:p w14:paraId="6F18C228"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商場公廁數量不足。</w:t>
                                  </w:r>
                                </w:p>
                              </w:tc>
                            </w:tr>
                            <w:tr w:rsidR="00820EAB" w:rsidRPr="00214D28" w14:paraId="5E99FE2B" w14:textId="77777777" w:rsidTr="00845CC4">
                              <w:trPr>
                                <w:jc w:val="center"/>
                              </w:trPr>
                              <w:tc>
                                <w:tcPr>
                                  <w:tcW w:w="6192" w:type="dxa"/>
                                  <w:gridSpan w:val="2"/>
                                  <w:tcBorders>
                                    <w:left w:val="nil"/>
                                    <w:bottom w:val="nil"/>
                                    <w:right w:val="nil"/>
                                  </w:tcBorders>
                                  <w:shd w:val="clear" w:color="auto" w:fill="auto"/>
                                </w:tcPr>
                                <w:p w14:paraId="7F0C5D0B" w14:textId="77777777" w:rsidR="00820EAB" w:rsidRPr="009E6DE6" w:rsidRDefault="00820EAB" w:rsidP="00F333F5">
                                  <w:pPr>
                                    <w:spacing w:beforeLines="10" w:before="36" w:line="0" w:lineRule="atLeast"/>
                                    <w:ind w:leftChars="-50" w:left="-120"/>
                                    <w:rPr>
                                      <w:rFonts w:ascii="標楷體" w:eastAsia="標楷體" w:hAnsi="標楷體"/>
                                      <w:snapToGrid w:val="0"/>
                                      <w:sz w:val="18"/>
                                      <w:szCs w:val="20"/>
                                    </w:rPr>
                                  </w:pPr>
                                  <w:proofErr w:type="gramStart"/>
                                  <w:r w:rsidRPr="009E6DE6">
                                    <w:rPr>
                                      <w:rFonts w:ascii="標楷體" w:eastAsia="標楷體" w:hAnsi="標楷體" w:hint="eastAsia"/>
                                      <w:snapToGrid w:val="0"/>
                                      <w:sz w:val="18"/>
                                      <w:szCs w:val="20"/>
                                    </w:rPr>
                                    <w:t>註</w:t>
                                  </w:r>
                                  <w:proofErr w:type="gramEnd"/>
                                  <w:r w:rsidRPr="009E6DE6">
                                    <w:rPr>
                                      <w:rFonts w:ascii="標楷體" w:eastAsia="標楷體" w:hAnsi="標楷體" w:hint="eastAsia"/>
                                      <w:snapToGrid w:val="0"/>
                                      <w:sz w:val="18"/>
                                      <w:szCs w:val="20"/>
                                    </w:rPr>
                                    <w:t>：1.第1案及第2案尚未辦理</w:t>
                                  </w:r>
                                  <w:proofErr w:type="gramStart"/>
                                  <w:r w:rsidRPr="009E6DE6">
                                    <w:rPr>
                                      <w:rFonts w:ascii="標楷體" w:eastAsia="標楷體" w:hAnsi="標楷體" w:hint="eastAsia"/>
                                      <w:snapToGrid w:val="0"/>
                                      <w:sz w:val="18"/>
                                      <w:szCs w:val="20"/>
                                    </w:rPr>
                                    <w:t>111</w:t>
                                  </w:r>
                                  <w:proofErr w:type="gramEnd"/>
                                  <w:r w:rsidRPr="009E6DE6">
                                    <w:rPr>
                                      <w:rFonts w:ascii="標楷體" w:eastAsia="標楷體" w:hAnsi="標楷體" w:hint="eastAsia"/>
                                      <w:snapToGrid w:val="0"/>
                                      <w:sz w:val="18"/>
                                      <w:szCs w:val="20"/>
                                    </w:rPr>
                                    <w:t>年度營運績效評估作業。</w:t>
                                  </w:r>
                                </w:p>
                                <w:p w14:paraId="185A6323" w14:textId="77777777" w:rsidR="00820EAB" w:rsidRPr="009E6DE6" w:rsidRDefault="00820EAB" w:rsidP="00F333F5">
                                  <w:pPr>
                                    <w:spacing w:line="0" w:lineRule="atLeast"/>
                                    <w:ind w:leftChars="-50" w:left="-120"/>
                                    <w:rPr>
                                      <w:rFonts w:ascii="標楷體" w:eastAsia="標楷體" w:hAnsi="標楷體"/>
                                      <w:snapToGrid w:val="0"/>
                                      <w:sz w:val="20"/>
                                      <w:szCs w:val="20"/>
                                    </w:rPr>
                                  </w:pPr>
                                  <w:r w:rsidRPr="009E6DE6">
                                    <w:rPr>
                                      <w:rFonts w:ascii="標楷體" w:eastAsia="標楷體" w:hAnsi="標楷體" w:hint="eastAsia"/>
                                      <w:snapToGrid w:val="0"/>
                                      <w:sz w:val="18"/>
                                      <w:szCs w:val="20"/>
                                    </w:rPr>
                                    <w:t xml:space="preserve">　</w:t>
                                  </w:r>
                                  <w:r w:rsidRPr="009E6DE6">
                                    <w:rPr>
                                      <w:rFonts w:ascii="標楷體" w:eastAsia="標楷體" w:hAnsi="標楷體"/>
                                      <w:snapToGrid w:val="0"/>
                                      <w:sz w:val="18"/>
                                      <w:szCs w:val="20"/>
                                    </w:rPr>
                                    <w:t xml:space="preserve">　</w:t>
                                  </w:r>
                                  <w:r w:rsidRPr="009E6DE6">
                                    <w:rPr>
                                      <w:rFonts w:ascii="標楷體" w:eastAsia="標楷體" w:hAnsi="標楷體" w:hint="eastAsia"/>
                                      <w:snapToGrid w:val="0"/>
                                      <w:sz w:val="18"/>
                                      <w:szCs w:val="20"/>
                                    </w:rPr>
                                    <w:t>2.資料來源：整理自</w:t>
                                  </w:r>
                                  <w:proofErr w:type="gramStart"/>
                                  <w:r w:rsidRPr="009E6DE6">
                                    <w:rPr>
                                      <w:rFonts w:ascii="標楷體" w:eastAsia="標楷體" w:hAnsi="標楷體" w:hint="eastAsia"/>
                                      <w:snapToGrid w:val="0"/>
                                      <w:sz w:val="18"/>
                                      <w:szCs w:val="20"/>
                                    </w:rPr>
                                    <w:t>臺鐵局</w:t>
                                  </w:r>
                                  <w:proofErr w:type="gramEnd"/>
                                  <w:r w:rsidRPr="009E6DE6">
                                    <w:rPr>
                                      <w:rFonts w:ascii="標楷體" w:eastAsia="標楷體" w:hAnsi="標楷體" w:hint="eastAsia"/>
                                      <w:snapToGrid w:val="0"/>
                                      <w:sz w:val="18"/>
                                      <w:szCs w:val="20"/>
                                    </w:rPr>
                                    <w:t>提供資料。</w:t>
                                  </w:r>
                                </w:p>
                              </w:tc>
                            </w:tr>
                          </w:tbl>
                          <w:p w14:paraId="54B8AA43" w14:textId="77777777" w:rsidR="00820EAB" w:rsidRDefault="00820EAB" w:rsidP="00820EA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37CA56" id="_x0000_s1047" type="#_x0000_t202" style="position:absolute;left:0;text-align:left;margin-left:172.7pt;margin-top:161.6pt;width:337.5pt;height:453pt;z-index:251679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" stroked="f">
                <v:textbox>
                  <w:txbxContent>
                    <w:p w14:paraId="06AB09CC" w14:textId="77777777" w:rsidR="00820EAB" w:rsidRPr="00845CC4" w:rsidRDefault="00820EAB" w:rsidP="00820EAB">
                      <w:pPr>
                        <w:spacing w:afterLines="20" w:after="72"/>
                        <w:jc w:val="center"/>
                        <w:rPr>
                          <w:b/>
                          <w:bCs/>
                        </w:rPr>
                      </w:pPr>
                      <w:bookmarkStart w:id="34" w:name="_Ref138446581"/>
                      <w:r w:rsidRPr="00845CC4">
                        <w:rPr>
                          <w:rFonts w:ascii="標楷體" w:eastAsia="標楷體" w:hAnsi="標楷體"/>
                          <w:b/>
                          <w:bCs/>
                        </w:rPr>
                        <w:t>表</w:t>
                      </w:r>
                      <w:r w:rsidRPr="00845CC4">
                        <w:rPr>
                          <w:rFonts w:ascii="標楷體" w:eastAsia="標楷體" w:hAnsi="標楷體"/>
                          <w:b/>
                          <w:bCs/>
                        </w:rPr>
                        <w:fldChar w:fldCharType="begin"/>
                      </w:r>
                      <w:r w:rsidRPr="00845CC4">
                        <w:rPr>
                          <w:rFonts w:ascii="標楷體" w:eastAsia="標楷體" w:hAnsi="標楷體"/>
                          <w:b/>
                          <w:bCs/>
                        </w:rPr>
                        <w:instrText xml:space="preserve"> SEQ 表 \* ARABIC </w:instrText>
                      </w:r>
                      <w:r w:rsidRPr="00845CC4">
                        <w:rPr>
                          <w:rFonts w:ascii="標楷體" w:eastAsia="標楷體" w:hAnsi="標楷體"/>
                          <w:b/>
                          <w:bCs/>
                        </w:rPr>
                        <w:fldChar w:fldCharType="separate"/>
                      </w:r>
                      <w:r w:rsidRPr="00845CC4">
                        <w:rPr>
                          <w:rFonts w:ascii="標楷體" w:eastAsia="標楷體" w:hAnsi="標楷體"/>
                          <w:b/>
                          <w:bCs/>
                          <w:noProof/>
                        </w:rPr>
                        <w:t>10</w:t>
                      </w:r>
                      <w:r w:rsidRPr="00845CC4">
                        <w:rPr>
                          <w:rFonts w:ascii="標楷體" w:eastAsia="標楷體" w:hAnsi="標楷體"/>
                          <w:b/>
                          <w:bCs/>
                          <w:noProof/>
                        </w:rPr>
                        <w:fldChar w:fldCharType="end"/>
                      </w:r>
                      <w:bookmarkEnd w:id="34"/>
                      <w:r w:rsidRPr="00845CC4">
                        <w:rPr>
                          <w:rFonts w:ascii="標楷體" w:eastAsia="標楷體" w:hAnsi="標楷體" w:hint="eastAsia"/>
                          <w:b/>
                          <w:bCs/>
                        </w:rPr>
                        <w:t xml:space="preserve">　</w:t>
                      </w:r>
                      <w:r w:rsidRPr="00845CC4">
                        <w:rPr>
                          <w:rFonts w:ascii="標楷體" w:eastAsia="標楷體" w:hAnsi="標楷體"/>
                          <w:b/>
                          <w:bCs/>
                        </w:rPr>
                        <w:t>促進民間參與公共建設案缺失事項重複發生情形</w:t>
                      </w:r>
                    </w:p>
                    <w:tbl>
                      <w:tblPr>
                        <w:tblW w:w="6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7"/>
                        <w:gridCol w:w="5535"/>
                      </w:tblGrid>
                      <w:tr w:rsidR="00820EAB" w:rsidRPr="00214D28" w14:paraId="73C6CB77" w14:textId="77777777" w:rsidTr="00845CC4">
                        <w:trPr>
                          <w:jc w:val="center"/>
                        </w:trPr>
                        <w:tc>
                          <w:tcPr>
                            <w:tcW w:w="657" w:type="dxa"/>
                            <w:shd w:val="clear" w:color="auto" w:fill="auto"/>
                          </w:tcPr>
                          <w:p w14:paraId="6AA39A78" w14:textId="77777777" w:rsidR="00820EAB" w:rsidRPr="00FB02F9" w:rsidRDefault="00820EAB" w:rsidP="0025543F">
                            <w:pPr>
                              <w:spacing w:line="0" w:lineRule="atLeast"/>
                              <w:jc w:val="center"/>
                              <w:rPr>
                                <w:rFonts w:ascii="標楷體" w:eastAsia="標楷體" w:hAnsi="標楷體"/>
                                <w:snapToGrid w:val="0"/>
                                <w:sz w:val="20"/>
                                <w:szCs w:val="20"/>
                              </w:rPr>
                            </w:pPr>
                            <w:r w:rsidRPr="00FB02F9">
                              <w:rPr>
                                <w:rFonts w:ascii="標楷體" w:eastAsia="標楷體" w:hAnsi="標楷體" w:hint="eastAsia"/>
                                <w:snapToGrid w:val="0"/>
                                <w:sz w:val="20"/>
                                <w:szCs w:val="20"/>
                              </w:rPr>
                              <w:t>年度</w:t>
                            </w:r>
                          </w:p>
                        </w:tc>
                        <w:tc>
                          <w:tcPr>
                            <w:tcW w:w="5535" w:type="dxa"/>
                            <w:shd w:val="clear" w:color="auto" w:fill="auto"/>
                          </w:tcPr>
                          <w:p w14:paraId="2169D2C0" w14:textId="77777777" w:rsidR="00820EAB" w:rsidRPr="009E6DE6" w:rsidRDefault="00820EAB" w:rsidP="0025543F">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缺失事項</w:t>
                            </w:r>
                          </w:p>
                        </w:tc>
                      </w:tr>
                      <w:tr w:rsidR="00820EAB" w:rsidRPr="00214D28" w14:paraId="278D2763" w14:textId="77777777" w:rsidTr="00845CC4">
                        <w:trPr>
                          <w:jc w:val="center"/>
                        </w:trPr>
                        <w:tc>
                          <w:tcPr>
                            <w:tcW w:w="6192" w:type="dxa"/>
                            <w:gridSpan w:val="2"/>
                            <w:shd w:val="clear" w:color="auto" w:fill="auto"/>
                          </w:tcPr>
                          <w:p w14:paraId="2C788B85" w14:textId="77777777" w:rsidR="00820EAB" w:rsidRPr="009E6DE6" w:rsidRDefault="00820EAB" w:rsidP="0025543F">
                            <w:pPr>
                              <w:spacing w:line="0" w:lineRule="atLeast"/>
                              <w:rPr>
                                <w:rFonts w:ascii="標楷體" w:eastAsia="標楷體" w:hAnsi="標楷體"/>
                                <w:b/>
                                <w:snapToGrid w:val="0"/>
                                <w:sz w:val="20"/>
                                <w:szCs w:val="20"/>
                              </w:rPr>
                            </w:pPr>
                            <w:r w:rsidRPr="009E6DE6">
                              <w:rPr>
                                <w:rFonts w:ascii="標楷體" w:eastAsia="標楷體" w:hAnsi="標楷體"/>
                                <w:b/>
                                <w:sz w:val="20"/>
                                <w:szCs w:val="20"/>
                              </w:rPr>
                              <w:t>1.</w:t>
                            </w:r>
                            <w:proofErr w:type="gramStart"/>
                            <w:r w:rsidRPr="009E6DE6">
                              <w:rPr>
                                <w:rFonts w:ascii="標楷體" w:eastAsia="標楷體" w:hAnsi="標楷體"/>
                                <w:b/>
                                <w:sz w:val="20"/>
                                <w:szCs w:val="20"/>
                              </w:rPr>
                              <w:t>臺</w:t>
                            </w:r>
                            <w:proofErr w:type="gramEnd"/>
                            <w:r w:rsidRPr="009E6DE6">
                              <w:rPr>
                                <w:rFonts w:ascii="標楷體" w:eastAsia="標楷體" w:hAnsi="標楷體"/>
                                <w:b/>
                                <w:sz w:val="20"/>
                                <w:szCs w:val="20"/>
                              </w:rPr>
                              <w:t>北車站</w:t>
                            </w:r>
                            <w:r w:rsidRPr="009E6DE6">
                              <w:rPr>
                                <w:rFonts w:ascii="標楷體" w:eastAsia="標楷體" w:hAnsi="標楷體" w:hint="eastAsia"/>
                                <w:b/>
                                <w:sz w:val="20"/>
                                <w:szCs w:val="20"/>
                              </w:rPr>
                              <w:t>大樓G</w:t>
                            </w:r>
                            <w:r>
                              <w:rPr>
                                <w:rFonts w:ascii="標楷體" w:eastAsia="標楷體" w:hAnsi="標楷體" w:hint="eastAsia"/>
                                <w:b/>
                                <w:sz w:val="20"/>
                                <w:szCs w:val="20"/>
                              </w:rPr>
                              <w:t>＋</w:t>
                            </w:r>
                            <w:r w:rsidRPr="009E6DE6">
                              <w:rPr>
                                <w:rFonts w:ascii="標楷體" w:eastAsia="標楷體" w:hAnsi="標楷體"/>
                                <w:b/>
                                <w:sz w:val="20"/>
                                <w:szCs w:val="20"/>
                              </w:rPr>
                              <w:t>2</w:t>
                            </w:r>
                            <w:r w:rsidRPr="009E6DE6">
                              <w:rPr>
                                <w:rFonts w:ascii="標楷體" w:eastAsia="標楷體" w:hAnsi="標楷體" w:hint="eastAsia"/>
                                <w:b/>
                                <w:sz w:val="20"/>
                                <w:szCs w:val="20"/>
                              </w:rPr>
                              <w:t>、G</w:t>
                            </w:r>
                            <w:r>
                              <w:rPr>
                                <w:rFonts w:ascii="標楷體" w:eastAsia="標楷體" w:hAnsi="標楷體" w:hint="eastAsia"/>
                                <w:b/>
                                <w:sz w:val="20"/>
                                <w:szCs w:val="20"/>
                              </w:rPr>
                              <w:t>＋</w:t>
                            </w:r>
                            <w:r w:rsidRPr="009E6DE6">
                              <w:rPr>
                                <w:rFonts w:ascii="標楷體" w:eastAsia="標楷體" w:hAnsi="標楷體" w:hint="eastAsia"/>
                                <w:b/>
                                <w:sz w:val="20"/>
                                <w:szCs w:val="20"/>
                              </w:rPr>
                              <w:t>1、U</w:t>
                            </w:r>
                            <w:r>
                              <w:rPr>
                                <w:rFonts w:ascii="標楷體" w:eastAsia="標楷體" w:hAnsi="標楷體" w:hint="eastAsia"/>
                                <w:b/>
                                <w:sz w:val="20"/>
                                <w:szCs w:val="20"/>
                              </w:rPr>
                              <w:t>－</w:t>
                            </w:r>
                            <w:r w:rsidRPr="009E6DE6">
                              <w:rPr>
                                <w:rFonts w:ascii="標楷體" w:eastAsia="標楷體" w:hAnsi="標楷體"/>
                                <w:b/>
                                <w:sz w:val="20"/>
                                <w:szCs w:val="20"/>
                              </w:rPr>
                              <w:t>1</w:t>
                            </w:r>
                            <w:r w:rsidRPr="009E6DE6">
                              <w:rPr>
                                <w:rFonts w:ascii="標楷體" w:eastAsia="標楷體" w:hAnsi="標楷體" w:hint="eastAsia"/>
                                <w:b/>
                                <w:sz w:val="20"/>
                                <w:szCs w:val="20"/>
                              </w:rPr>
                              <w:t>層營運移轉案</w:t>
                            </w:r>
                          </w:p>
                        </w:tc>
                      </w:tr>
                      <w:tr w:rsidR="00820EAB" w:rsidRPr="00214D28" w14:paraId="00EAA9DA" w14:textId="77777777" w:rsidTr="00845CC4">
                        <w:trPr>
                          <w:jc w:val="center"/>
                        </w:trPr>
                        <w:tc>
                          <w:tcPr>
                            <w:tcW w:w="657" w:type="dxa"/>
                            <w:shd w:val="clear" w:color="auto" w:fill="auto"/>
                            <w:vAlign w:val="center"/>
                          </w:tcPr>
                          <w:p w14:paraId="6D2CD209"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107</w:t>
                            </w:r>
                          </w:p>
                        </w:tc>
                        <w:tc>
                          <w:tcPr>
                            <w:tcW w:w="5535" w:type="dxa"/>
                            <w:shd w:val="clear" w:color="auto" w:fill="auto"/>
                          </w:tcPr>
                          <w:p w14:paraId="6B8291A3"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消防安全檢查不合格、消防測試未預先通知。</w:t>
                            </w:r>
                          </w:p>
                          <w:p w14:paraId="0B1A097D"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部分櫃位擺放貨物阻擋人行通道。</w:t>
                            </w:r>
                          </w:p>
                        </w:tc>
                      </w:tr>
                      <w:tr w:rsidR="00820EAB" w:rsidRPr="00214D28" w14:paraId="0DB890CB" w14:textId="77777777" w:rsidTr="00845CC4">
                        <w:trPr>
                          <w:jc w:val="center"/>
                        </w:trPr>
                        <w:tc>
                          <w:tcPr>
                            <w:tcW w:w="657" w:type="dxa"/>
                            <w:shd w:val="clear" w:color="auto" w:fill="auto"/>
                            <w:vAlign w:val="center"/>
                          </w:tcPr>
                          <w:p w14:paraId="4582AE77"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108</w:t>
                            </w:r>
                          </w:p>
                        </w:tc>
                        <w:tc>
                          <w:tcPr>
                            <w:tcW w:w="5535" w:type="dxa"/>
                            <w:shd w:val="clear" w:color="auto" w:fill="auto"/>
                          </w:tcPr>
                          <w:p w14:paraId="416BF3C2"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智能化聯合防災中心無人接聽電話</w:t>
                            </w:r>
                            <w:r w:rsidRPr="009E6DE6">
                              <w:rPr>
                                <w:rFonts w:ascii="標楷體" w:eastAsia="標楷體" w:hAnsi="標楷體"/>
                                <w:snapToGrid w:val="0"/>
                                <w:sz w:val="20"/>
                                <w:szCs w:val="20"/>
                              </w:rPr>
                              <w:t>。</w:t>
                            </w:r>
                          </w:p>
                          <w:p w14:paraId="65732753"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napToGrid w:val="0"/>
                                <w:sz w:val="20"/>
                                <w:szCs w:val="20"/>
                              </w:rPr>
                              <w:t>清潔維護人員態度不佳。</w:t>
                            </w:r>
                          </w:p>
                        </w:tc>
                      </w:tr>
                      <w:tr w:rsidR="00820EAB" w:rsidRPr="00214D28" w14:paraId="75E1C271" w14:textId="77777777" w:rsidTr="00845CC4">
                        <w:trPr>
                          <w:jc w:val="center"/>
                        </w:trPr>
                        <w:tc>
                          <w:tcPr>
                            <w:tcW w:w="657" w:type="dxa"/>
                            <w:shd w:val="clear" w:color="auto" w:fill="auto"/>
                            <w:vAlign w:val="center"/>
                          </w:tcPr>
                          <w:p w14:paraId="7C9775F6"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109</w:t>
                            </w:r>
                          </w:p>
                        </w:tc>
                        <w:tc>
                          <w:tcPr>
                            <w:tcW w:w="5535" w:type="dxa"/>
                            <w:shd w:val="clear" w:color="auto" w:fill="auto"/>
                          </w:tcPr>
                          <w:p w14:paraId="599563BD"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G</w:t>
                            </w:r>
                            <w:r>
                              <w:rPr>
                                <w:rFonts w:ascii="標楷體" w:eastAsia="標楷體" w:hAnsi="標楷體" w:hint="eastAsia"/>
                                <w:snapToGrid w:val="0"/>
                                <w:sz w:val="20"/>
                                <w:szCs w:val="20"/>
                              </w:rPr>
                              <w:t>＋</w:t>
                            </w:r>
                            <w:r w:rsidRPr="009E6DE6">
                              <w:rPr>
                                <w:rFonts w:ascii="標楷體" w:eastAsia="標楷體" w:hAnsi="標楷體" w:hint="eastAsia"/>
                                <w:snapToGrid w:val="0"/>
                                <w:sz w:val="20"/>
                                <w:szCs w:val="20"/>
                              </w:rPr>
                              <w:t>1層</w:t>
                            </w:r>
                            <w:r w:rsidRPr="009E6DE6">
                              <w:rPr>
                                <w:rFonts w:ascii="標楷體" w:eastAsia="標楷體" w:hAnsi="標楷體"/>
                                <w:snapToGrid w:val="0"/>
                                <w:sz w:val="20"/>
                                <w:szCs w:val="20"/>
                              </w:rPr>
                              <w:t>公廁清潔維護缺失</w:t>
                            </w:r>
                            <w:r w:rsidRPr="009E6DE6">
                              <w:rPr>
                                <w:rFonts w:ascii="標楷體" w:eastAsia="標楷體" w:hAnsi="標楷體" w:hint="eastAsia"/>
                                <w:snapToGrid w:val="0"/>
                                <w:sz w:val="20"/>
                                <w:szCs w:val="20"/>
                              </w:rPr>
                              <w:t>（</w:t>
                            </w:r>
                            <w:r w:rsidRPr="009E6DE6">
                              <w:rPr>
                                <w:rFonts w:ascii="標楷體" w:eastAsia="標楷體" w:hAnsi="標楷體"/>
                                <w:snapToGrid w:val="0"/>
                                <w:sz w:val="20"/>
                                <w:szCs w:val="20"/>
                              </w:rPr>
                              <w:t>有異味、洗手</w:t>
                            </w:r>
                            <w:proofErr w:type="gramStart"/>
                            <w:r w:rsidRPr="009E6DE6">
                              <w:rPr>
                                <w:rFonts w:ascii="標楷體" w:eastAsia="標楷體" w:hAnsi="標楷體"/>
                                <w:snapToGrid w:val="0"/>
                                <w:sz w:val="20"/>
                                <w:szCs w:val="20"/>
                              </w:rPr>
                              <w:t>檯</w:t>
                            </w:r>
                            <w:proofErr w:type="gramEnd"/>
                            <w:r w:rsidRPr="009E6DE6">
                              <w:rPr>
                                <w:rFonts w:ascii="標楷體" w:eastAsia="標楷體" w:hAnsi="標楷體"/>
                                <w:snapToGrid w:val="0"/>
                                <w:sz w:val="20"/>
                                <w:szCs w:val="20"/>
                              </w:rPr>
                              <w:t>污垢等</w:t>
                            </w:r>
                            <w:r w:rsidRPr="009E6DE6">
                              <w:rPr>
                                <w:rFonts w:ascii="標楷體" w:eastAsia="標楷體" w:hAnsi="標楷體" w:hint="eastAsia"/>
                                <w:snapToGrid w:val="0"/>
                                <w:sz w:val="20"/>
                                <w:szCs w:val="20"/>
                              </w:rPr>
                              <w:t>）</w:t>
                            </w:r>
                            <w:r w:rsidRPr="009E6DE6">
                              <w:rPr>
                                <w:rFonts w:ascii="標楷體" w:eastAsia="標楷體" w:hAnsi="標楷體"/>
                                <w:snapToGrid w:val="0"/>
                                <w:sz w:val="20"/>
                                <w:szCs w:val="20"/>
                              </w:rPr>
                              <w:t>。</w:t>
                            </w:r>
                          </w:p>
                          <w:p w14:paraId="53202FC9"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napToGrid w:val="0"/>
                                <w:sz w:val="20"/>
                                <w:szCs w:val="20"/>
                              </w:rPr>
                              <w:t>清潔維護人員推工作</w:t>
                            </w:r>
                            <w:proofErr w:type="gramStart"/>
                            <w:r w:rsidRPr="009E6DE6">
                              <w:rPr>
                                <w:rFonts w:ascii="標楷體" w:eastAsia="標楷體" w:hAnsi="標楷體"/>
                                <w:snapToGrid w:val="0"/>
                                <w:sz w:val="20"/>
                                <w:szCs w:val="20"/>
                              </w:rPr>
                              <w:t>車搭手</w:t>
                            </w:r>
                            <w:proofErr w:type="gramEnd"/>
                            <w:r w:rsidRPr="009E6DE6">
                              <w:rPr>
                                <w:rFonts w:ascii="標楷體" w:eastAsia="標楷體" w:hAnsi="標楷體"/>
                                <w:snapToGrid w:val="0"/>
                                <w:sz w:val="20"/>
                                <w:szCs w:val="20"/>
                              </w:rPr>
                              <w:t>扶梯，存有安全疑慮。</w:t>
                            </w:r>
                          </w:p>
                          <w:p w14:paraId="14D621F7"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部分櫃位安全門周邊堆置物品，影響行旅安全。</w:t>
                            </w:r>
                          </w:p>
                        </w:tc>
                      </w:tr>
                      <w:tr w:rsidR="00820EAB" w:rsidRPr="00214D28" w14:paraId="5AD8C856" w14:textId="77777777" w:rsidTr="00845CC4">
                        <w:trPr>
                          <w:jc w:val="center"/>
                        </w:trPr>
                        <w:tc>
                          <w:tcPr>
                            <w:tcW w:w="657" w:type="dxa"/>
                            <w:shd w:val="clear" w:color="auto" w:fill="auto"/>
                            <w:vAlign w:val="center"/>
                          </w:tcPr>
                          <w:p w14:paraId="70ED4E5A"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110</w:t>
                            </w:r>
                          </w:p>
                        </w:tc>
                        <w:tc>
                          <w:tcPr>
                            <w:tcW w:w="5535" w:type="dxa"/>
                            <w:shd w:val="clear" w:color="auto" w:fill="auto"/>
                          </w:tcPr>
                          <w:p w14:paraId="5AE3C2B6"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G</w:t>
                            </w:r>
                            <w:r>
                              <w:rPr>
                                <w:rFonts w:ascii="標楷體" w:eastAsia="標楷體" w:hAnsi="標楷體" w:hint="eastAsia"/>
                                <w:snapToGrid w:val="0"/>
                                <w:sz w:val="20"/>
                                <w:szCs w:val="20"/>
                              </w:rPr>
                              <w:t>＋</w:t>
                            </w:r>
                            <w:r w:rsidRPr="009E6DE6">
                              <w:rPr>
                                <w:rFonts w:ascii="標楷體" w:eastAsia="標楷體" w:hAnsi="標楷體" w:hint="eastAsia"/>
                                <w:snapToGrid w:val="0"/>
                                <w:sz w:val="20"/>
                                <w:szCs w:val="20"/>
                              </w:rPr>
                              <w:t>1層</w:t>
                            </w:r>
                            <w:r w:rsidRPr="009E6DE6">
                              <w:rPr>
                                <w:rFonts w:ascii="標楷體" w:eastAsia="標楷體" w:hAnsi="標楷體"/>
                                <w:snapToGrid w:val="0"/>
                                <w:sz w:val="20"/>
                                <w:szCs w:val="20"/>
                              </w:rPr>
                              <w:t>公廁清潔維護缺失</w:t>
                            </w:r>
                            <w:r w:rsidRPr="009E6DE6">
                              <w:rPr>
                                <w:rFonts w:ascii="標楷體" w:eastAsia="標楷體" w:hAnsi="標楷體" w:hint="eastAsia"/>
                                <w:snapToGrid w:val="0"/>
                                <w:sz w:val="20"/>
                                <w:szCs w:val="20"/>
                              </w:rPr>
                              <w:t>（</w:t>
                            </w:r>
                            <w:r w:rsidRPr="009E6DE6">
                              <w:rPr>
                                <w:rFonts w:ascii="標楷體" w:eastAsia="標楷體" w:hAnsi="標楷體"/>
                                <w:snapToGrid w:val="0"/>
                                <w:sz w:val="20"/>
                                <w:szCs w:val="20"/>
                              </w:rPr>
                              <w:t>有異味、地板</w:t>
                            </w:r>
                            <w:proofErr w:type="gramStart"/>
                            <w:r w:rsidRPr="009E6DE6">
                              <w:rPr>
                                <w:rFonts w:ascii="標楷體" w:eastAsia="標楷體" w:hAnsi="標楷體"/>
                                <w:snapToGrid w:val="0"/>
                                <w:sz w:val="20"/>
                                <w:szCs w:val="20"/>
                              </w:rPr>
                              <w:t>溼滑等</w:t>
                            </w:r>
                            <w:proofErr w:type="gramEnd"/>
                            <w:r w:rsidRPr="009E6DE6">
                              <w:rPr>
                                <w:rFonts w:ascii="標楷體" w:eastAsia="標楷體" w:hAnsi="標楷體" w:hint="eastAsia"/>
                                <w:snapToGrid w:val="0"/>
                                <w:sz w:val="20"/>
                                <w:szCs w:val="20"/>
                              </w:rPr>
                              <w:t>）</w:t>
                            </w:r>
                            <w:r w:rsidRPr="009E6DE6">
                              <w:rPr>
                                <w:rFonts w:ascii="標楷體" w:eastAsia="標楷體" w:hAnsi="標楷體"/>
                                <w:snapToGrid w:val="0"/>
                                <w:sz w:val="20"/>
                                <w:szCs w:val="20"/>
                              </w:rPr>
                              <w:t>。</w:t>
                            </w:r>
                          </w:p>
                          <w:p w14:paraId="6EB1AF3C"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napToGrid w:val="0"/>
                                <w:sz w:val="20"/>
                                <w:szCs w:val="20"/>
                              </w:rPr>
                              <w:t>清潔維護人員態度不佳。</w:t>
                            </w:r>
                          </w:p>
                          <w:p w14:paraId="319C78F3"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部分櫃位安全門周邊堆置物品，影響行旅安全。</w:t>
                            </w:r>
                          </w:p>
                        </w:tc>
                      </w:tr>
                      <w:tr w:rsidR="00820EAB" w:rsidRPr="00214D28" w14:paraId="5C60534B" w14:textId="77777777" w:rsidTr="00845CC4">
                        <w:trPr>
                          <w:jc w:val="center"/>
                        </w:trPr>
                        <w:tc>
                          <w:tcPr>
                            <w:tcW w:w="6192" w:type="dxa"/>
                            <w:gridSpan w:val="2"/>
                            <w:shd w:val="clear" w:color="auto" w:fill="auto"/>
                          </w:tcPr>
                          <w:p w14:paraId="498A5EB6" w14:textId="77777777" w:rsidR="00820EAB" w:rsidRPr="009E6DE6" w:rsidRDefault="00820EAB" w:rsidP="0025543F">
                            <w:pPr>
                              <w:spacing w:line="0" w:lineRule="atLeast"/>
                              <w:rPr>
                                <w:rFonts w:ascii="標楷體" w:eastAsia="標楷體" w:hAnsi="標楷體"/>
                                <w:b/>
                                <w:snapToGrid w:val="0"/>
                                <w:sz w:val="20"/>
                                <w:szCs w:val="20"/>
                              </w:rPr>
                            </w:pPr>
                            <w:r w:rsidRPr="009E6DE6">
                              <w:rPr>
                                <w:rFonts w:ascii="標楷體" w:eastAsia="標楷體" w:hAnsi="標楷體" w:hint="eastAsia"/>
                                <w:b/>
                                <w:sz w:val="20"/>
                                <w:szCs w:val="20"/>
                              </w:rPr>
                              <w:t>2.松山</w:t>
                            </w:r>
                            <w:r w:rsidRPr="009E6DE6">
                              <w:rPr>
                                <w:rFonts w:ascii="標楷體" w:eastAsia="標楷體" w:hAnsi="標楷體"/>
                                <w:b/>
                                <w:sz w:val="20"/>
                                <w:szCs w:val="20"/>
                              </w:rPr>
                              <w:t>車站</w:t>
                            </w:r>
                            <w:r w:rsidRPr="009E6DE6">
                              <w:rPr>
                                <w:rFonts w:ascii="標楷體" w:eastAsia="標楷體" w:hAnsi="標楷體" w:hint="eastAsia"/>
                                <w:b/>
                                <w:sz w:val="20"/>
                                <w:szCs w:val="20"/>
                              </w:rPr>
                              <w:t>綜合大樓暨立體停車場大樓民間參與興建營運</w:t>
                            </w:r>
                            <w:r w:rsidRPr="009E6DE6">
                              <w:rPr>
                                <w:rFonts w:ascii="標楷體" w:eastAsia="標楷體" w:hAnsi="標楷體"/>
                                <w:b/>
                                <w:sz w:val="20"/>
                                <w:szCs w:val="20"/>
                              </w:rPr>
                              <w:t>案</w:t>
                            </w:r>
                          </w:p>
                        </w:tc>
                      </w:tr>
                      <w:tr w:rsidR="00820EAB" w:rsidRPr="00214D28" w14:paraId="4AB4C58D" w14:textId="77777777" w:rsidTr="00845CC4">
                        <w:trPr>
                          <w:jc w:val="center"/>
                        </w:trPr>
                        <w:tc>
                          <w:tcPr>
                            <w:tcW w:w="657" w:type="dxa"/>
                            <w:shd w:val="clear" w:color="auto" w:fill="auto"/>
                            <w:vAlign w:val="center"/>
                          </w:tcPr>
                          <w:p w14:paraId="766842A7"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107</w:t>
                            </w:r>
                          </w:p>
                        </w:tc>
                        <w:tc>
                          <w:tcPr>
                            <w:tcW w:w="5535" w:type="dxa"/>
                            <w:shd w:val="clear" w:color="auto" w:fill="auto"/>
                          </w:tcPr>
                          <w:p w14:paraId="18D1FBC7"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滿意度調查中指標系統及停車場2項分數偏低。</w:t>
                            </w:r>
                          </w:p>
                        </w:tc>
                      </w:tr>
                      <w:tr w:rsidR="00820EAB" w:rsidRPr="00214D28" w14:paraId="12739930" w14:textId="77777777" w:rsidTr="00845CC4">
                        <w:trPr>
                          <w:jc w:val="center"/>
                        </w:trPr>
                        <w:tc>
                          <w:tcPr>
                            <w:tcW w:w="657" w:type="dxa"/>
                            <w:shd w:val="clear" w:color="auto" w:fill="auto"/>
                            <w:vAlign w:val="center"/>
                          </w:tcPr>
                          <w:p w14:paraId="140B9E46"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108</w:t>
                            </w:r>
                          </w:p>
                        </w:tc>
                        <w:tc>
                          <w:tcPr>
                            <w:tcW w:w="5535" w:type="dxa"/>
                            <w:shd w:val="clear" w:color="auto" w:fill="auto"/>
                          </w:tcPr>
                          <w:p w14:paraId="1CC39410"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經營績效（稅後淨利、自有資金比例）未能達標。</w:t>
                            </w:r>
                          </w:p>
                          <w:p w14:paraId="1613D8DF"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滿意度調查網路問卷數量（187份）偏低，無法具代表性。</w:t>
                            </w:r>
                          </w:p>
                        </w:tc>
                      </w:tr>
                      <w:tr w:rsidR="00820EAB" w:rsidRPr="00214D28" w14:paraId="5BC31B6A" w14:textId="77777777" w:rsidTr="00845CC4">
                        <w:trPr>
                          <w:jc w:val="center"/>
                        </w:trPr>
                        <w:tc>
                          <w:tcPr>
                            <w:tcW w:w="657" w:type="dxa"/>
                            <w:shd w:val="clear" w:color="auto" w:fill="auto"/>
                            <w:vAlign w:val="center"/>
                          </w:tcPr>
                          <w:p w14:paraId="77C8866C"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109</w:t>
                            </w:r>
                          </w:p>
                        </w:tc>
                        <w:tc>
                          <w:tcPr>
                            <w:tcW w:w="5535" w:type="dxa"/>
                            <w:shd w:val="clear" w:color="auto" w:fill="auto"/>
                          </w:tcPr>
                          <w:p w14:paraId="62D9E215"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滿意度調查</w:t>
                            </w:r>
                            <w:proofErr w:type="gramStart"/>
                            <w:r w:rsidRPr="009E6DE6">
                              <w:rPr>
                                <w:rFonts w:ascii="標楷體" w:eastAsia="標楷體" w:hAnsi="標楷體" w:hint="eastAsia"/>
                                <w:snapToGrid w:val="0"/>
                                <w:sz w:val="20"/>
                                <w:szCs w:val="20"/>
                              </w:rPr>
                              <w:t>9成</w:t>
                            </w:r>
                            <w:proofErr w:type="gramEnd"/>
                            <w:r w:rsidRPr="009E6DE6">
                              <w:rPr>
                                <w:rFonts w:ascii="標楷體" w:eastAsia="標楷體" w:hAnsi="標楷體" w:hint="eastAsia"/>
                                <w:snapToGrid w:val="0"/>
                                <w:sz w:val="20"/>
                                <w:szCs w:val="20"/>
                              </w:rPr>
                              <w:t>不滿意項目為人員服務態度。</w:t>
                            </w:r>
                          </w:p>
                        </w:tc>
                      </w:tr>
                      <w:tr w:rsidR="00820EAB" w:rsidRPr="00214D28" w14:paraId="61314169" w14:textId="77777777" w:rsidTr="00845CC4">
                        <w:trPr>
                          <w:jc w:val="center"/>
                        </w:trPr>
                        <w:tc>
                          <w:tcPr>
                            <w:tcW w:w="657" w:type="dxa"/>
                            <w:shd w:val="clear" w:color="auto" w:fill="auto"/>
                            <w:vAlign w:val="center"/>
                          </w:tcPr>
                          <w:p w14:paraId="66FF9EE7"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110</w:t>
                            </w:r>
                          </w:p>
                        </w:tc>
                        <w:tc>
                          <w:tcPr>
                            <w:tcW w:w="5535" w:type="dxa"/>
                            <w:shd w:val="clear" w:color="auto" w:fill="auto"/>
                          </w:tcPr>
                          <w:p w14:paraId="777FE53F"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停車場之指示標誌滿意度不佳。</w:t>
                            </w:r>
                          </w:p>
                          <w:p w14:paraId="008AA038"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hint="eastAsia"/>
                                <w:snapToGrid w:val="0"/>
                                <w:sz w:val="20"/>
                                <w:szCs w:val="20"/>
                              </w:rPr>
                              <w:t>民間機構滿意度調查結果，較</w:t>
                            </w:r>
                            <w:proofErr w:type="gramStart"/>
                            <w:r w:rsidRPr="009E6DE6">
                              <w:rPr>
                                <w:rFonts w:ascii="標楷體" w:eastAsia="標楷體" w:hAnsi="標楷體" w:hint="eastAsia"/>
                                <w:snapToGrid w:val="0"/>
                                <w:sz w:val="20"/>
                                <w:szCs w:val="20"/>
                              </w:rPr>
                              <w:t>109</w:t>
                            </w:r>
                            <w:proofErr w:type="gramEnd"/>
                            <w:r w:rsidRPr="009E6DE6">
                              <w:rPr>
                                <w:rFonts w:ascii="標楷體" w:eastAsia="標楷體" w:hAnsi="標楷體" w:hint="eastAsia"/>
                                <w:snapToGrid w:val="0"/>
                                <w:sz w:val="20"/>
                                <w:szCs w:val="20"/>
                              </w:rPr>
                              <w:t>年度下降7.05％。</w:t>
                            </w:r>
                          </w:p>
                        </w:tc>
                      </w:tr>
                      <w:tr w:rsidR="00820EAB" w:rsidRPr="00214D28" w14:paraId="5E926839" w14:textId="77777777" w:rsidTr="00845CC4">
                        <w:trPr>
                          <w:jc w:val="center"/>
                        </w:trPr>
                        <w:tc>
                          <w:tcPr>
                            <w:tcW w:w="6192" w:type="dxa"/>
                            <w:gridSpan w:val="2"/>
                            <w:shd w:val="clear" w:color="auto" w:fill="auto"/>
                          </w:tcPr>
                          <w:p w14:paraId="39A73469" w14:textId="77777777" w:rsidR="00820EAB" w:rsidRPr="009E6DE6" w:rsidRDefault="00820EAB" w:rsidP="0025543F">
                            <w:pPr>
                              <w:spacing w:line="0" w:lineRule="atLeast"/>
                              <w:rPr>
                                <w:rFonts w:ascii="標楷體" w:eastAsia="標楷體" w:hAnsi="標楷體"/>
                                <w:b/>
                                <w:snapToGrid w:val="0"/>
                                <w:sz w:val="20"/>
                                <w:szCs w:val="20"/>
                              </w:rPr>
                            </w:pPr>
                            <w:r w:rsidRPr="009E6DE6">
                              <w:rPr>
                                <w:rFonts w:ascii="標楷體" w:eastAsia="標楷體" w:hAnsi="標楷體"/>
                                <w:b/>
                                <w:sz w:val="20"/>
                                <w:szCs w:val="20"/>
                              </w:rPr>
                              <w:t>3.</w:t>
                            </w:r>
                            <w:proofErr w:type="gramStart"/>
                            <w:r w:rsidRPr="009E6DE6">
                              <w:rPr>
                                <w:rFonts w:ascii="標楷體" w:eastAsia="標楷體" w:hAnsi="標楷體"/>
                                <w:b/>
                                <w:sz w:val="20"/>
                                <w:szCs w:val="20"/>
                              </w:rPr>
                              <w:t>臺</w:t>
                            </w:r>
                            <w:proofErr w:type="gramEnd"/>
                            <w:r w:rsidRPr="009E6DE6">
                              <w:rPr>
                                <w:rFonts w:ascii="標楷體" w:eastAsia="標楷體" w:hAnsi="標楷體"/>
                                <w:b/>
                                <w:sz w:val="20"/>
                                <w:szCs w:val="20"/>
                              </w:rPr>
                              <w:t>北車站特定專用區交九用地開發案</w:t>
                            </w:r>
                          </w:p>
                        </w:tc>
                      </w:tr>
                      <w:tr w:rsidR="00820EAB" w:rsidRPr="00214D28" w14:paraId="6B643D77" w14:textId="77777777" w:rsidTr="00845CC4">
                        <w:trPr>
                          <w:jc w:val="center"/>
                        </w:trPr>
                        <w:tc>
                          <w:tcPr>
                            <w:tcW w:w="657" w:type="dxa"/>
                            <w:shd w:val="clear" w:color="auto" w:fill="auto"/>
                            <w:vAlign w:val="center"/>
                          </w:tcPr>
                          <w:p w14:paraId="31B548DF"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107</w:t>
                            </w:r>
                          </w:p>
                        </w:tc>
                        <w:tc>
                          <w:tcPr>
                            <w:tcW w:w="5535" w:type="dxa"/>
                            <w:shd w:val="clear" w:color="auto" w:fill="auto"/>
                          </w:tcPr>
                          <w:p w14:paraId="12B957A6"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部分業者之消費者滿意度下降。</w:t>
                            </w:r>
                          </w:p>
                        </w:tc>
                      </w:tr>
                      <w:tr w:rsidR="00820EAB" w:rsidRPr="00214D28" w14:paraId="08A58FF5" w14:textId="77777777" w:rsidTr="00845CC4">
                        <w:trPr>
                          <w:jc w:val="center"/>
                        </w:trPr>
                        <w:tc>
                          <w:tcPr>
                            <w:tcW w:w="657" w:type="dxa"/>
                            <w:shd w:val="clear" w:color="auto" w:fill="auto"/>
                            <w:vAlign w:val="center"/>
                          </w:tcPr>
                          <w:p w14:paraId="7F96E6FA"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108</w:t>
                            </w:r>
                          </w:p>
                        </w:tc>
                        <w:tc>
                          <w:tcPr>
                            <w:tcW w:w="5535" w:type="dxa"/>
                            <w:shd w:val="clear" w:color="auto" w:fill="auto"/>
                          </w:tcPr>
                          <w:p w14:paraId="5B2802A0" w14:textId="77777777" w:rsidR="00820EAB" w:rsidRPr="009E6DE6" w:rsidRDefault="00820EAB" w:rsidP="0013783D">
                            <w:pPr>
                              <w:spacing w:line="0" w:lineRule="atLeast"/>
                              <w:rPr>
                                <w:rFonts w:ascii="標楷體" w:eastAsia="標楷體" w:hAnsi="標楷體"/>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地板鋪面出現坑洞，改善期間超逾3個月。</w:t>
                            </w:r>
                          </w:p>
                          <w:p w14:paraId="28F98D11"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男女公廁比例尚須調整。</w:t>
                            </w:r>
                          </w:p>
                        </w:tc>
                      </w:tr>
                      <w:tr w:rsidR="00820EAB" w:rsidRPr="00214D28" w14:paraId="60BCA3CB" w14:textId="77777777" w:rsidTr="00845CC4">
                        <w:trPr>
                          <w:jc w:val="center"/>
                        </w:trPr>
                        <w:tc>
                          <w:tcPr>
                            <w:tcW w:w="657" w:type="dxa"/>
                            <w:shd w:val="clear" w:color="auto" w:fill="auto"/>
                            <w:vAlign w:val="center"/>
                          </w:tcPr>
                          <w:p w14:paraId="5290681E"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109</w:t>
                            </w:r>
                          </w:p>
                        </w:tc>
                        <w:tc>
                          <w:tcPr>
                            <w:tcW w:w="5535" w:type="dxa"/>
                            <w:shd w:val="clear" w:color="auto" w:fill="auto"/>
                          </w:tcPr>
                          <w:p w14:paraId="08F736FF" w14:textId="77777777" w:rsidR="00820EAB" w:rsidRPr="009E6DE6" w:rsidRDefault="00820EAB" w:rsidP="0013783D">
                            <w:pPr>
                              <w:spacing w:line="0" w:lineRule="atLeast"/>
                              <w:rPr>
                                <w:rFonts w:ascii="標楷體" w:eastAsia="標楷體" w:hAnsi="標楷體"/>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機車停車場地磚鋪面破損。</w:t>
                            </w:r>
                          </w:p>
                          <w:p w14:paraId="0F057DED"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下年度營運計畫等項目，初評得分較低。</w:t>
                            </w:r>
                          </w:p>
                        </w:tc>
                      </w:tr>
                      <w:tr w:rsidR="00820EAB" w:rsidRPr="00214D28" w14:paraId="3FD2B894" w14:textId="77777777" w:rsidTr="00845CC4">
                        <w:trPr>
                          <w:jc w:val="center"/>
                        </w:trPr>
                        <w:tc>
                          <w:tcPr>
                            <w:tcW w:w="657" w:type="dxa"/>
                            <w:shd w:val="clear" w:color="auto" w:fill="auto"/>
                            <w:vAlign w:val="center"/>
                          </w:tcPr>
                          <w:p w14:paraId="3FE49383"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110</w:t>
                            </w:r>
                          </w:p>
                        </w:tc>
                        <w:tc>
                          <w:tcPr>
                            <w:tcW w:w="5535" w:type="dxa"/>
                            <w:shd w:val="clear" w:color="auto" w:fill="auto"/>
                          </w:tcPr>
                          <w:p w14:paraId="3EFBF097" w14:textId="77777777" w:rsidR="00820EAB" w:rsidRPr="009E6DE6" w:rsidRDefault="00820EAB" w:rsidP="0013783D">
                            <w:pPr>
                              <w:spacing w:line="0" w:lineRule="atLeast"/>
                              <w:rPr>
                                <w:rFonts w:ascii="標楷體" w:eastAsia="標楷體" w:hAnsi="標楷體"/>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今年租用業者滿意度下降。</w:t>
                            </w:r>
                          </w:p>
                          <w:p w14:paraId="6249AF30"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機車停車場地磚鋪面破損。</w:t>
                            </w:r>
                          </w:p>
                        </w:tc>
                      </w:tr>
                      <w:tr w:rsidR="00820EAB" w:rsidRPr="00214D28" w14:paraId="23DD622F" w14:textId="77777777" w:rsidTr="00845CC4">
                        <w:trPr>
                          <w:jc w:val="center"/>
                        </w:trPr>
                        <w:tc>
                          <w:tcPr>
                            <w:tcW w:w="657" w:type="dxa"/>
                            <w:tcBorders>
                              <w:bottom w:val="single" w:sz="4" w:space="0" w:color="auto"/>
                            </w:tcBorders>
                            <w:shd w:val="clear" w:color="auto" w:fill="auto"/>
                            <w:vAlign w:val="center"/>
                          </w:tcPr>
                          <w:p w14:paraId="11FFCE13" w14:textId="77777777" w:rsidR="00820EAB" w:rsidRPr="009E6DE6" w:rsidRDefault="00820EAB" w:rsidP="0013783D">
                            <w:pPr>
                              <w:spacing w:line="0" w:lineRule="atLeast"/>
                              <w:jc w:val="center"/>
                              <w:rPr>
                                <w:rFonts w:ascii="標楷體" w:eastAsia="標楷體" w:hAnsi="標楷體"/>
                                <w:snapToGrid w:val="0"/>
                                <w:sz w:val="20"/>
                                <w:szCs w:val="20"/>
                              </w:rPr>
                            </w:pPr>
                            <w:r w:rsidRPr="009E6DE6">
                              <w:rPr>
                                <w:rFonts w:ascii="標楷體" w:eastAsia="標楷體" w:hAnsi="標楷體" w:hint="eastAsia"/>
                                <w:snapToGrid w:val="0"/>
                                <w:sz w:val="20"/>
                                <w:szCs w:val="20"/>
                              </w:rPr>
                              <w:t>111</w:t>
                            </w:r>
                          </w:p>
                        </w:tc>
                        <w:tc>
                          <w:tcPr>
                            <w:tcW w:w="5535" w:type="dxa"/>
                            <w:tcBorders>
                              <w:bottom w:val="single" w:sz="4" w:space="0" w:color="auto"/>
                            </w:tcBorders>
                            <w:shd w:val="clear" w:color="auto" w:fill="auto"/>
                          </w:tcPr>
                          <w:p w14:paraId="1D916D3F" w14:textId="77777777" w:rsidR="00820EAB" w:rsidRPr="009E6DE6" w:rsidRDefault="00820EAB" w:rsidP="0013783D">
                            <w:pPr>
                              <w:spacing w:line="0" w:lineRule="atLeast"/>
                              <w:rPr>
                                <w:rFonts w:ascii="標楷體" w:eastAsia="標楷體" w:hAnsi="標楷體"/>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停車場地坪鋪面仍有部分尚未改善。</w:t>
                            </w:r>
                          </w:p>
                          <w:p w14:paraId="6F18C228" w14:textId="77777777" w:rsidR="00820EAB" w:rsidRPr="009E6DE6" w:rsidRDefault="00820EAB" w:rsidP="0013783D">
                            <w:pPr>
                              <w:spacing w:line="0" w:lineRule="atLeast"/>
                              <w:rPr>
                                <w:rFonts w:ascii="標楷體" w:eastAsia="標楷體" w:hAnsi="標楷體"/>
                                <w:snapToGrid w:val="0"/>
                                <w:sz w:val="20"/>
                                <w:szCs w:val="20"/>
                              </w:rPr>
                            </w:pPr>
                            <w:proofErr w:type="gramStart"/>
                            <w:r w:rsidRPr="009E6DE6">
                              <w:rPr>
                                <w:rFonts w:ascii="標楷體" w:eastAsia="標楷體" w:hAnsi="標楷體" w:hint="eastAsia"/>
                                <w:snapToGrid w:val="0"/>
                                <w:sz w:val="20"/>
                                <w:szCs w:val="20"/>
                              </w:rPr>
                              <w:t>˙</w:t>
                            </w:r>
                            <w:proofErr w:type="gramEnd"/>
                            <w:r w:rsidRPr="009E6DE6">
                              <w:rPr>
                                <w:rFonts w:ascii="標楷體" w:eastAsia="標楷體" w:hAnsi="標楷體"/>
                                <w:sz w:val="20"/>
                                <w:szCs w:val="20"/>
                              </w:rPr>
                              <w:t>商場公廁數量不足。</w:t>
                            </w:r>
                          </w:p>
                        </w:tc>
                      </w:tr>
                      <w:tr w:rsidR="00820EAB" w:rsidRPr="00214D28" w14:paraId="5E99FE2B" w14:textId="77777777" w:rsidTr="00845CC4">
                        <w:trPr>
                          <w:jc w:val="center"/>
                        </w:trPr>
                        <w:tc>
                          <w:tcPr>
                            <w:tcW w:w="6192" w:type="dxa"/>
                            <w:gridSpan w:val="2"/>
                            <w:tcBorders>
                              <w:left w:val="nil"/>
                              <w:bottom w:val="nil"/>
                              <w:right w:val="nil"/>
                            </w:tcBorders>
                            <w:shd w:val="clear" w:color="auto" w:fill="auto"/>
                          </w:tcPr>
                          <w:p w14:paraId="7F0C5D0B" w14:textId="77777777" w:rsidR="00820EAB" w:rsidRPr="009E6DE6" w:rsidRDefault="00820EAB" w:rsidP="00F333F5">
                            <w:pPr>
                              <w:spacing w:beforeLines="10" w:before="36" w:line="0" w:lineRule="atLeast"/>
                              <w:ind w:leftChars="-50" w:left="-120"/>
                              <w:rPr>
                                <w:rFonts w:ascii="標楷體" w:eastAsia="標楷體" w:hAnsi="標楷體"/>
                                <w:snapToGrid w:val="0"/>
                                <w:sz w:val="18"/>
                                <w:szCs w:val="20"/>
                              </w:rPr>
                            </w:pPr>
                            <w:proofErr w:type="gramStart"/>
                            <w:r w:rsidRPr="009E6DE6">
                              <w:rPr>
                                <w:rFonts w:ascii="標楷體" w:eastAsia="標楷體" w:hAnsi="標楷體" w:hint="eastAsia"/>
                                <w:snapToGrid w:val="0"/>
                                <w:sz w:val="18"/>
                                <w:szCs w:val="20"/>
                              </w:rPr>
                              <w:t>註</w:t>
                            </w:r>
                            <w:proofErr w:type="gramEnd"/>
                            <w:r w:rsidRPr="009E6DE6">
                              <w:rPr>
                                <w:rFonts w:ascii="標楷體" w:eastAsia="標楷體" w:hAnsi="標楷體" w:hint="eastAsia"/>
                                <w:snapToGrid w:val="0"/>
                                <w:sz w:val="18"/>
                                <w:szCs w:val="20"/>
                              </w:rPr>
                              <w:t>：1.第1案及第2案尚未辦理</w:t>
                            </w:r>
                            <w:proofErr w:type="gramStart"/>
                            <w:r w:rsidRPr="009E6DE6">
                              <w:rPr>
                                <w:rFonts w:ascii="標楷體" w:eastAsia="標楷體" w:hAnsi="標楷體" w:hint="eastAsia"/>
                                <w:snapToGrid w:val="0"/>
                                <w:sz w:val="18"/>
                                <w:szCs w:val="20"/>
                              </w:rPr>
                              <w:t>111</w:t>
                            </w:r>
                            <w:proofErr w:type="gramEnd"/>
                            <w:r w:rsidRPr="009E6DE6">
                              <w:rPr>
                                <w:rFonts w:ascii="標楷體" w:eastAsia="標楷體" w:hAnsi="標楷體" w:hint="eastAsia"/>
                                <w:snapToGrid w:val="0"/>
                                <w:sz w:val="18"/>
                                <w:szCs w:val="20"/>
                              </w:rPr>
                              <w:t>年度營運績效評估作業。</w:t>
                            </w:r>
                          </w:p>
                          <w:p w14:paraId="185A6323" w14:textId="77777777" w:rsidR="00820EAB" w:rsidRPr="009E6DE6" w:rsidRDefault="00820EAB" w:rsidP="00F333F5">
                            <w:pPr>
                              <w:spacing w:line="0" w:lineRule="atLeast"/>
                              <w:ind w:leftChars="-50" w:left="-120"/>
                              <w:rPr>
                                <w:rFonts w:ascii="標楷體" w:eastAsia="標楷體" w:hAnsi="標楷體"/>
                                <w:snapToGrid w:val="0"/>
                                <w:sz w:val="20"/>
                                <w:szCs w:val="20"/>
                              </w:rPr>
                            </w:pPr>
                            <w:r w:rsidRPr="009E6DE6">
                              <w:rPr>
                                <w:rFonts w:ascii="標楷體" w:eastAsia="標楷體" w:hAnsi="標楷體" w:hint="eastAsia"/>
                                <w:snapToGrid w:val="0"/>
                                <w:sz w:val="18"/>
                                <w:szCs w:val="20"/>
                              </w:rPr>
                              <w:t xml:space="preserve">　</w:t>
                            </w:r>
                            <w:r w:rsidRPr="009E6DE6">
                              <w:rPr>
                                <w:rFonts w:ascii="標楷體" w:eastAsia="標楷體" w:hAnsi="標楷體"/>
                                <w:snapToGrid w:val="0"/>
                                <w:sz w:val="18"/>
                                <w:szCs w:val="20"/>
                              </w:rPr>
                              <w:t xml:space="preserve">　</w:t>
                            </w:r>
                            <w:r w:rsidRPr="009E6DE6">
                              <w:rPr>
                                <w:rFonts w:ascii="標楷體" w:eastAsia="標楷體" w:hAnsi="標楷體" w:hint="eastAsia"/>
                                <w:snapToGrid w:val="0"/>
                                <w:sz w:val="18"/>
                                <w:szCs w:val="20"/>
                              </w:rPr>
                              <w:t>2.資料來源：整理自</w:t>
                            </w:r>
                            <w:proofErr w:type="gramStart"/>
                            <w:r w:rsidRPr="009E6DE6">
                              <w:rPr>
                                <w:rFonts w:ascii="標楷體" w:eastAsia="標楷體" w:hAnsi="標楷體" w:hint="eastAsia"/>
                                <w:snapToGrid w:val="0"/>
                                <w:sz w:val="18"/>
                                <w:szCs w:val="20"/>
                              </w:rPr>
                              <w:t>臺鐵局</w:t>
                            </w:r>
                            <w:proofErr w:type="gramEnd"/>
                            <w:r w:rsidRPr="009E6DE6">
                              <w:rPr>
                                <w:rFonts w:ascii="標楷體" w:eastAsia="標楷體" w:hAnsi="標楷體" w:hint="eastAsia"/>
                                <w:snapToGrid w:val="0"/>
                                <w:sz w:val="18"/>
                                <w:szCs w:val="20"/>
                              </w:rPr>
                              <w:t>提供資料。</w:t>
                            </w:r>
                          </w:p>
                        </w:tc>
                      </w:tr>
                    </w:tbl>
                    <w:p w14:paraId="54B8AA43" w14:textId="77777777" w:rsidR="00820EAB" w:rsidRDefault="00820EAB" w:rsidP="00820EAB"/>
                  </w:txbxContent>
                </v:textbox>
                <w10:wrap type="square" anchorx="margin"/>
              </v:shape>
            </w:pict>
          </mc:Fallback>
        </mc:AlternateContent>
      </w:r>
      <w:proofErr w:type="gramStart"/>
      <w:r w:rsidR="00A93915" w:rsidRPr="007626FD">
        <w:rPr>
          <w:rFonts w:hint="eastAsia"/>
        </w:rPr>
        <w:t>臺鐵局係</w:t>
      </w:r>
      <w:proofErr w:type="gramEnd"/>
      <w:r w:rsidR="00A93915" w:rsidRPr="007626FD">
        <w:rPr>
          <w:rFonts w:hint="eastAsia"/>
        </w:rPr>
        <w:t>公營事業機構，惟因組織體制沿襲行政官署，營運自主空間侷限，難以遵循市場機制，發揮企業化經營之機動性及適應性，又長期財務沉重負擔，經營困難</w:t>
      </w:r>
      <w:r w:rsidR="00A93915" w:rsidRPr="007626FD">
        <w:t>。該局為</w:t>
      </w:r>
      <w:r w:rsidR="00FB02F9">
        <w:rPr>
          <w:rFonts w:hint="eastAsia"/>
        </w:rPr>
        <w:t>改善財務結構，提高資產收益</w:t>
      </w:r>
      <w:r w:rsidR="00A93915" w:rsidRPr="007626FD">
        <w:t>，多元拓展資產開發運用業務，</w:t>
      </w:r>
      <w:proofErr w:type="gramStart"/>
      <w:r w:rsidR="00A93915" w:rsidRPr="007626FD">
        <w:t>111</w:t>
      </w:r>
      <w:proofErr w:type="gramEnd"/>
      <w:r w:rsidR="00A93915" w:rsidRPr="007626FD">
        <w:t>年度辦理停車場、集合式住宅公開標租、促進民間參與公共建設案及都市更新案，分別有126件、14件、8件及8件，年權利金與租金收入計6億682萬餘元、1,196萬餘元、6億9,036萬餘元，及可分回房地等權利變換價值1,040億餘元。經查各項資產開發運用情形，核有：</w:t>
      </w:r>
      <w:r w:rsidR="00A93915" w:rsidRPr="007626FD">
        <w:rPr>
          <w:rFonts w:hint="eastAsia"/>
        </w:rPr>
        <w:t>（</w:t>
      </w:r>
      <w:r w:rsidR="00A93915" w:rsidRPr="007626FD">
        <w:t>1）辦理停車場及集合式住宅公</w:t>
      </w:r>
      <w:proofErr w:type="gramStart"/>
      <w:r w:rsidR="00A93915" w:rsidRPr="007626FD">
        <w:t>開標租案之</w:t>
      </w:r>
      <w:proofErr w:type="gramEnd"/>
      <w:r w:rsidR="00A93915" w:rsidRPr="007626FD">
        <w:t>租金底價訂定標準不一，且未參考鄰近市場行情訂定，尚無法據以訂定符合市場行情之底價，影響機關權益及房產出租收益；（2）辦理彰化扇形車庫周邊地區整建營運移轉案，未</w:t>
      </w:r>
      <w:r w:rsidR="00A93915" w:rsidRPr="007626FD">
        <w:rPr>
          <w:rFonts w:hint="eastAsia"/>
        </w:rPr>
        <w:t>翔</w:t>
      </w:r>
      <w:r w:rsidR="00A93915" w:rsidRPr="007626FD">
        <w:t>實檢討市場環境及招商條件，即逕行公告招商，因無人投標改</w:t>
      </w:r>
      <w:proofErr w:type="gramStart"/>
      <w:r w:rsidR="00A93915" w:rsidRPr="007626FD">
        <w:t>採</w:t>
      </w:r>
      <w:proofErr w:type="gramEnd"/>
      <w:r w:rsidR="00A93915" w:rsidRPr="007626FD">
        <w:t>房地</w:t>
      </w:r>
      <w:proofErr w:type="gramStart"/>
      <w:r w:rsidR="00A93915" w:rsidRPr="007626FD">
        <w:t>標租案進行</w:t>
      </w:r>
      <w:proofErr w:type="gramEnd"/>
      <w:r w:rsidR="00A93915" w:rsidRPr="007626FD">
        <w:t>後續作業，肇致公</w:t>
      </w:r>
      <w:proofErr w:type="gramStart"/>
      <w:r w:rsidR="00A93915" w:rsidRPr="007626FD">
        <w:t>帑</w:t>
      </w:r>
      <w:proofErr w:type="gramEnd"/>
      <w:r w:rsidR="00A93915" w:rsidRPr="007626FD">
        <w:t>虛</w:t>
      </w:r>
      <w:proofErr w:type="gramStart"/>
      <w:r w:rsidR="00A93915" w:rsidRPr="007626FD">
        <w:t>擲及徒耗</w:t>
      </w:r>
      <w:proofErr w:type="gramEnd"/>
      <w:r w:rsidR="00A93915" w:rsidRPr="007626FD">
        <w:t>行政人力資源，又內部單位橫向聯繫作業不足，致廠商承租之部分建物設施無法依契約規定時程完成整修及營運準備，影響整體開</w:t>
      </w:r>
      <w:r w:rsidR="00A93915" w:rsidRPr="00423CA2">
        <w:rPr>
          <w:spacing w:val="-6"/>
        </w:rPr>
        <w:t>發期程；（3）促進民間參與公共建設案營運績效評估結果，部分缺失事項連年重複發生（</w:t>
      </w:r>
      <w:r w:rsidR="00A93915" w:rsidRPr="00423CA2">
        <w:rPr>
          <w:rFonts w:hint="eastAsia"/>
          <w:spacing w:val="-6"/>
        </w:rPr>
        <w:t>表10</w:t>
      </w:r>
      <w:r w:rsidR="00A93915" w:rsidRPr="00423CA2">
        <w:rPr>
          <w:spacing w:val="-6"/>
        </w:rPr>
        <w:t>），影響公共服務</w:t>
      </w:r>
      <w:r w:rsidR="00A93915" w:rsidRPr="00423CA2">
        <w:rPr>
          <w:rFonts w:hint="eastAsia"/>
          <w:spacing w:val="-6"/>
        </w:rPr>
        <w:t>品質；（</w:t>
      </w:r>
      <w:r w:rsidR="00A93915" w:rsidRPr="00423CA2">
        <w:rPr>
          <w:spacing w:val="-6"/>
        </w:rPr>
        <w:t>4）</w:t>
      </w:r>
      <w:r w:rsidR="00A93915" w:rsidRPr="007626FD">
        <w:t>部分都市更新案件之執行進度停</w:t>
      </w:r>
      <w:r w:rsidR="00A93915" w:rsidRPr="007626FD">
        <w:lastRenderedPageBreak/>
        <w:t>滯，且未針對前置作業階段遭遇困難或問題</w:t>
      </w:r>
      <w:proofErr w:type="gramStart"/>
      <w:r w:rsidR="00A93915" w:rsidRPr="007626FD">
        <w:t>研謀精</w:t>
      </w:r>
      <w:proofErr w:type="gramEnd"/>
      <w:r w:rsidR="00A93915" w:rsidRPr="007626FD">
        <w:t>進措施，致開發時程冗長，可分回房地等權利變換價值遲未能實現等情事，經函請</w:t>
      </w:r>
      <w:proofErr w:type="gramStart"/>
      <w:r w:rsidR="00A93915" w:rsidRPr="007626FD">
        <w:t>臺</w:t>
      </w:r>
      <w:proofErr w:type="gramEnd"/>
      <w:r w:rsidR="00A93915" w:rsidRPr="007626FD">
        <w:t>鐵局</w:t>
      </w:r>
      <w:proofErr w:type="gramStart"/>
      <w:r w:rsidR="00A93915" w:rsidRPr="007626FD">
        <w:t>研</w:t>
      </w:r>
      <w:proofErr w:type="gramEnd"/>
      <w:r w:rsidR="00A93915" w:rsidRPr="007626FD">
        <w:t>謀改善。據復：</w:t>
      </w:r>
      <w:r w:rsidR="00A93915" w:rsidRPr="00D0051D">
        <w:rPr>
          <w:rFonts w:hint="eastAsia"/>
          <w:color w:val="000000" w:themeColor="text1"/>
        </w:rPr>
        <w:t>（</w:t>
      </w:r>
      <w:r w:rsidR="00A93915" w:rsidRPr="00D0051D">
        <w:rPr>
          <w:color w:val="000000" w:themeColor="text1"/>
        </w:rPr>
        <w:t>1）未來持續依國有公用不動產收益原則規定，及考量不動產使用方式、區位條件、市場行情、稅費支出等辦理相關案件底價訂定作業，以確保機關權益；（2）爾後倘有招商作業因受外在因素影響而拉長計畫期程，將請顧問滾動檢討及邀集專家學者協助評估處理，避免類似情事再次發生，並持續進行橫向聯繫溝通，以利案件進行；（3）加強履約管理與查核，並責成民間機構確實檢討改善，避免缺失事項重複發生，提升公共服務品質，另定期與民間機構召開履約管理會議，即時</w:t>
      </w:r>
      <w:proofErr w:type="gramStart"/>
      <w:r w:rsidR="00A93915" w:rsidRPr="00D0051D">
        <w:rPr>
          <w:color w:val="000000" w:themeColor="text1"/>
        </w:rPr>
        <w:t>研</w:t>
      </w:r>
      <w:proofErr w:type="gramEnd"/>
      <w:r w:rsidR="00A93915" w:rsidRPr="00D0051D">
        <w:rPr>
          <w:color w:val="000000" w:themeColor="text1"/>
        </w:rPr>
        <w:t>商達成共識解決營運所遇狀況；（4）有關「</w:t>
      </w:r>
      <w:proofErr w:type="gramStart"/>
      <w:r w:rsidR="00A93915" w:rsidRPr="00D0051D">
        <w:rPr>
          <w:color w:val="000000" w:themeColor="text1"/>
        </w:rPr>
        <w:t>臺</w:t>
      </w:r>
      <w:proofErr w:type="gramEnd"/>
      <w:r w:rsidR="00A93915" w:rsidRPr="00D0051D">
        <w:rPr>
          <w:color w:val="000000" w:themeColor="text1"/>
        </w:rPr>
        <w:t>鐵</w:t>
      </w:r>
      <w:proofErr w:type="gramStart"/>
      <w:r w:rsidR="00A93915" w:rsidRPr="00D0051D">
        <w:rPr>
          <w:color w:val="000000" w:themeColor="text1"/>
        </w:rPr>
        <w:t>臺</w:t>
      </w:r>
      <w:proofErr w:type="gramEnd"/>
      <w:r w:rsidR="00A93915" w:rsidRPr="00D0051D">
        <w:rPr>
          <w:color w:val="000000" w:themeColor="text1"/>
        </w:rPr>
        <w:t>中車站周邊地區（國光客運臨時</w:t>
      </w:r>
      <w:r w:rsidR="00A93915" w:rsidRPr="00D0051D">
        <w:rPr>
          <w:rFonts w:hint="eastAsia"/>
          <w:color w:val="000000" w:themeColor="text1"/>
        </w:rPr>
        <w:t>站）都市更新</w:t>
      </w:r>
      <w:proofErr w:type="gramStart"/>
      <w:r w:rsidR="00A93915" w:rsidRPr="00D0051D">
        <w:rPr>
          <w:rFonts w:hint="eastAsia"/>
          <w:color w:val="000000" w:themeColor="text1"/>
        </w:rPr>
        <w:t>開發暨招商</w:t>
      </w:r>
      <w:proofErr w:type="gramEnd"/>
      <w:r w:rsidR="00A93915" w:rsidRPr="00D0051D">
        <w:rPr>
          <w:rFonts w:hint="eastAsia"/>
          <w:color w:val="000000" w:themeColor="text1"/>
        </w:rPr>
        <w:t>案」，已商請</w:t>
      </w:r>
      <w:proofErr w:type="gramStart"/>
      <w:r w:rsidR="00A93915" w:rsidRPr="00D0051D">
        <w:rPr>
          <w:rFonts w:hint="eastAsia"/>
          <w:color w:val="000000" w:themeColor="text1"/>
        </w:rPr>
        <w:t>臺</w:t>
      </w:r>
      <w:proofErr w:type="gramEnd"/>
      <w:r w:rsidR="00A93915" w:rsidRPr="00D0051D">
        <w:rPr>
          <w:rFonts w:hint="eastAsia"/>
          <w:color w:val="000000" w:themeColor="text1"/>
        </w:rPr>
        <w:t>中市政府儘速核發都市更新案同意函，</w:t>
      </w:r>
      <w:proofErr w:type="gramStart"/>
      <w:r w:rsidR="00A93915" w:rsidRPr="00D0051D">
        <w:rPr>
          <w:rFonts w:hint="eastAsia"/>
          <w:color w:val="000000" w:themeColor="text1"/>
        </w:rPr>
        <w:t>積極趲趕執行</w:t>
      </w:r>
      <w:proofErr w:type="gramEnd"/>
      <w:r w:rsidR="00A93915" w:rsidRPr="00D0051D">
        <w:rPr>
          <w:rFonts w:hint="eastAsia"/>
          <w:color w:val="000000" w:themeColor="text1"/>
        </w:rPr>
        <w:t>進度；另「員林火車站周邊地區土地都市更新招商計畫案」，已修正招商文件內容，預定於</w:t>
      </w:r>
      <w:r w:rsidR="00A93915" w:rsidRPr="00D0051D">
        <w:rPr>
          <w:color w:val="000000" w:themeColor="text1"/>
        </w:rPr>
        <w:t>112年下半年</w:t>
      </w:r>
      <w:r w:rsidR="00A93915" w:rsidRPr="00345DC7">
        <w:rPr>
          <w:color w:val="000000" w:themeColor="text1"/>
        </w:rPr>
        <w:t>公告招商，持續趕辦都市更新案。</w:t>
      </w:r>
    </w:p>
    <w:p w14:paraId="653E4797" w14:textId="24F2FE3E" w:rsidR="00A93915" w:rsidRPr="00BD2CC3" w:rsidRDefault="00A93915" w:rsidP="001B2659">
      <w:pPr>
        <w:pStyle w:val="02A45"/>
        <w:spacing w:line="580" w:lineRule="exact"/>
        <w:ind w:firstLine="1261"/>
        <w:rPr>
          <w:sz w:val="28"/>
          <w:szCs w:val="28"/>
        </w:rPr>
      </w:pPr>
      <w:r w:rsidRPr="00BD2CC3">
        <w:rPr>
          <w:sz w:val="28"/>
          <w:szCs w:val="28"/>
        </w:rPr>
        <w:t>12.</w:t>
      </w:r>
      <w:r w:rsidRPr="00BD2CC3">
        <w:rPr>
          <w:rFonts w:hint="eastAsia"/>
          <w:sz w:val="28"/>
          <w:szCs w:val="28"/>
        </w:rPr>
        <w:t xml:space="preserve">　為因應公司化在即，積極清查盤點移轉交通部及作價投資國營臺灣鐵路股份有限公司資產與負債，</w:t>
      </w:r>
      <w:proofErr w:type="gramStart"/>
      <w:r w:rsidRPr="00BD2CC3">
        <w:rPr>
          <w:rFonts w:hint="eastAsia"/>
          <w:sz w:val="28"/>
          <w:szCs w:val="28"/>
        </w:rPr>
        <w:t>惟待開發</w:t>
      </w:r>
      <w:proofErr w:type="gramEnd"/>
      <w:r w:rsidRPr="00BD2CC3">
        <w:rPr>
          <w:rFonts w:hint="eastAsia"/>
          <w:sz w:val="28"/>
          <w:szCs w:val="28"/>
        </w:rPr>
        <w:t>及被占用土地或宿舍、停車場等資產管理作業未</w:t>
      </w:r>
      <w:proofErr w:type="gramStart"/>
      <w:r w:rsidRPr="00BD2CC3">
        <w:rPr>
          <w:rFonts w:hint="eastAsia"/>
          <w:sz w:val="28"/>
          <w:szCs w:val="28"/>
        </w:rPr>
        <w:t>臻</w:t>
      </w:r>
      <w:proofErr w:type="gramEnd"/>
      <w:r w:rsidRPr="00BD2CC3">
        <w:rPr>
          <w:rFonts w:hint="eastAsia"/>
          <w:sz w:val="28"/>
          <w:szCs w:val="28"/>
        </w:rPr>
        <w:t>周妥，影響機關權益，允宜</w:t>
      </w:r>
      <w:proofErr w:type="gramStart"/>
      <w:r w:rsidRPr="00BD2CC3">
        <w:rPr>
          <w:rFonts w:hint="eastAsia"/>
          <w:sz w:val="28"/>
          <w:szCs w:val="28"/>
        </w:rPr>
        <w:t>研</w:t>
      </w:r>
      <w:proofErr w:type="gramEnd"/>
      <w:r w:rsidRPr="00BD2CC3">
        <w:rPr>
          <w:rFonts w:hint="eastAsia"/>
          <w:sz w:val="28"/>
          <w:szCs w:val="28"/>
        </w:rPr>
        <w:t>謀改善。</w:t>
      </w:r>
    </w:p>
    <w:p w14:paraId="214D55CE" w14:textId="47B3879C" w:rsidR="00A93915" w:rsidRPr="007626FD" w:rsidRDefault="00A93915" w:rsidP="0087664B">
      <w:pPr>
        <w:pStyle w:val="012"/>
        <w:spacing w:line="500" w:lineRule="exact"/>
        <w:ind w:firstLine="480"/>
      </w:pPr>
      <w:proofErr w:type="gramStart"/>
      <w:r w:rsidRPr="007626FD">
        <w:rPr>
          <w:rFonts w:hint="eastAsia"/>
        </w:rPr>
        <w:t>臺鐵局</w:t>
      </w:r>
      <w:proofErr w:type="gramEnd"/>
      <w:r w:rsidRPr="007626FD">
        <w:rPr>
          <w:rFonts w:hint="eastAsia"/>
        </w:rPr>
        <w:t>因歷史債務包袱及累積虧損造成財務沉重負擔，經營困難，亟需調整組織體制，經政府於</w:t>
      </w:r>
      <w:r w:rsidRPr="007626FD">
        <w:t>111年6月22日制定公布「國營臺灣鐵路股份有限公司設置條例」，自113年1月1日施行，該局為因應公司化在即，積極清查盤點移轉交通部及作價投資臺灣鐵路股份有限公司資產與負債，期以企業化經營原則，發展健全之國營鐵路事業，達成便利人民生活之目的。截至111年底止，帳列資產總額7,690億餘元、負債總額3,753億餘元。經查該局資產管理情形，核有：（1）已積極清理資產辦理公司化前置作業，</w:t>
      </w:r>
      <w:proofErr w:type="gramStart"/>
      <w:r w:rsidRPr="007626FD">
        <w:t>惟待開發</w:t>
      </w:r>
      <w:proofErr w:type="gramEnd"/>
      <w:r w:rsidRPr="007626FD">
        <w:t>活化之土地筆數、面積及資產價值龐</w:t>
      </w:r>
      <w:r w:rsidRPr="007626FD">
        <w:rPr>
          <w:rFonts w:hint="eastAsia"/>
        </w:rPr>
        <w:t>鉅，又部分土地位於都市精華區地段，允宜妥為規劃，提升公產使用效益；（</w:t>
      </w:r>
      <w:r w:rsidRPr="007626FD">
        <w:t>2）被占用土地筆數及面積為數頗多，允宜</w:t>
      </w:r>
      <w:proofErr w:type="gramStart"/>
      <w:r w:rsidRPr="007626FD">
        <w:t>研</w:t>
      </w:r>
      <w:proofErr w:type="gramEnd"/>
      <w:r w:rsidRPr="007626FD">
        <w:t>謀改善，以健全資產管理；（3）已積極清理收回被占用宿舍，惟仍有部分宿舍被占用期間冗長，允宜就各戶占用原委妥為評估收回方式，</w:t>
      </w:r>
      <w:proofErr w:type="gramStart"/>
      <w:r w:rsidRPr="007626FD">
        <w:t>以利依預定</w:t>
      </w:r>
      <w:proofErr w:type="gramEnd"/>
      <w:r w:rsidRPr="007626FD">
        <w:t>計畫或規定用途使用；（4）已針對徵收或購置逾15年未完成產權移轉登記土地處理多年，惟仍有尚未處理結案者，允宜就問題癥結</w:t>
      </w:r>
      <w:proofErr w:type="gramStart"/>
      <w:r w:rsidRPr="007626FD">
        <w:t>研謀善策</w:t>
      </w:r>
      <w:proofErr w:type="gramEnd"/>
      <w:r w:rsidRPr="007626FD">
        <w:t>，以確保機關權益；（5）民眾依國有財產法第52條之2規定申請讓售不動產期限已屆滿8年餘，惟迄未</w:t>
      </w:r>
      <w:proofErr w:type="gramStart"/>
      <w:r w:rsidRPr="007626FD">
        <w:t>釐</w:t>
      </w:r>
      <w:proofErr w:type="gramEnd"/>
      <w:r w:rsidRPr="007626FD">
        <w:t>清讓售案件明細及待轉銷金</w:t>
      </w:r>
      <w:r w:rsidRPr="007626FD">
        <w:rPr>
          <w:rFonts w:hint="eastAsia"/>
        </w:rPr>
        <w:t>額，致土地累計減損科目</w:t>
      </w:r>
      <w:proofErr w:type="gramStart"/>
      <w:r w:rsidRPr="007626FD">
        <w:rPr>
          <w:rFonts w:hint="eastAsia"/>
        </w:rPr>
        <w:t>久懸未結</w:t>
      </w:r>
      <w:proofErr w:type="gramEnd"/>
      <w:r w:rsidRPr="007626FD">
        <w:rPr>
          <w:rFonts w:hint="eastAsia"/>
        </w:rPr>
        <w:t>，允宜</w:t>
      </w:r>
      <w:proofErr w:type="gramStart"/>
      <w:r w:rsidRPr="007626FD">
        <w:rPr>
          <w:rFonts w:hint="eastAsia"/>
        </w:rPr>
        <w:t>研</w:t>
      </w:r>
      <w:proofErr w:type="gramEnd"/>
      <w:r w:rsidRPr="007626FD">
        <w:rPr>
          <w:rFonts w:hint="eastAsia"/>
        </w:rPr>
        <w:t>謀改善；（</w:t>
      </w:r>
      <w:r w:rsidRPr="007626FD">
        <w:t>6）部分出租停車場履約管理未</w:t>
      </w:r>
      <w:proofErr w:type="gramStart"/>
      <w:r w:rsidRPr="007626FD">
        <w:t>臻</w:t>
      </w:r>
      <w:proofErr w:type="gramEnd"/>
      <w:r w:rsidRPr="007626FD">
        <w:t>周妥，亟待督促承租廠商</w:t>
      </w:r>
      <w:proofErr w:type="gramStart"/>
      <w:r w:rsidRPr="007626FD">
        <w:t>研</w:t>
      </w:r>
      <w:proofErr w:type="gramEnd"/>
      <w:r w:rsidRPr="007626FD">
        <w:t>謀改善，提升公共服務品質；（7）部分房地（宿舍）租約期間屆滿或提前終止契約，未</w:t>
      </w:r>
      <w:proofErr w:type="gramStart"/>
      <w:r w:rsidRPr="007626FD">
        <w:t>賡</w:t>
      </w:r>
      <w:proofErr w:type="gramEnd"/>
      <w:r w:rsidRPr="007626FD">
        <w:t>續辦理招租作業，</w:t>
      </w:r>
      <w:r w:rsidRPr="007626FD">
        <w:lastRenderedPageBreak/>
        <w:t>任其閒置，且僅例行巡視，維護成效</w:t>
      </w:r>
      <w:proofErr w:type="gramStart"/>
      <w:r w:rsidRPr="007626FD">
        <w:t>不</w:t>
      </w:r>
      <w:proofErr w:type="gramEnd"/>
      <w:r w:rsidRPr="007626FD">
        <w:t>彰，均亟待</w:t>
      </w:r>
      <w:proofErr w:type="gramStart"/>
      <w:r w:rsidRPr="007626FD">
        <w:t>研</w:t>
      </w:r>
      <w:proofErr w:type="gramEnd"/>
      <w:r w:rsidRPr="007626FD">
        <w:t>謀改善，以強化公產管理；（8）部分宿舍已納列為古蹟或歷史建築，未妥</w:t>
      </w:r>
      <w:proofErr w:type="gramStart"/>
      <w:r w:rsidRPr="007626FD">
        <w:t>適</w:t>
      </w:r>
      <w:proofErr w:type="gramEnd"/>
      <w:r w:rsidRPr="007626FD">
        <w:t>管理維護或再利用</w:t>
      </w:r>
      <w:r w:rsidRPr="00BD2CC3">
        <w:rPr>
          <w:color w:val="000000" w:themeColor="text1"/>
        </w:rPr>
        <w:t>（</w:t>
      </w:r>
      <w:r w:rsidRPr="00BD2CC3">
        <w:rPr>
          <w:rStyle w:val="mark"/>
          <w:rFonts w:hint="eastAsia"/>
          <w:color w:val="000000" w:themeColor="text1"/>
        </w:rPr>
        <w:t>圖7</w:t>
      </w:r>
      <w:r w:rsidRPr="00BD2CC3">
        <w:rPr>
          <w:color w:val="000000" w:themeColor="text1"/>
        </w:rPr>
        <w:t>），</w:t>
      </w:r>
      <w:r w:rsidRPr="007626FD">
        <w:t>且衍生治安隱憂，</w:t>
      </w:r>
      <w:r w:rsidRPr="007626FD">
        <w:rPr>
          <w:rFonts w:hint="eastAsia"/>
        </w:rPr>
        <w:t>允宜</w:t>
      </w:r>
      <w:proofErr w:type="gramStart"/>
      <w:r w:rsidRPr="007626FD">
        <w:t>研</w:t>
      </w:r>
      <w:proofErr w:type="gramEnd"/>
      <w:r w:rsidRPr="007626FD">
        <w:t>謀改善，</w:t>
      </w:r>
      <w:r w:rsidR="00BD2CC3" w:rsidRPr="007626FD">
        <w:rPr>
          <w:noProof/>
        </w:rPr>
        <mc:AlternateContent>
          <mc:Choice Requires="wps">
            <w:drawing>
              <wp:anchor distT="45720" distB="45720" distL="114300" distR="114300" simplePos="0" relativeHeight="251677184" behindDoc="0" locked="0" layoutInCell="1" allowOverlap="1" wp14:anchorId="79E33AAE" wp14:editId="49A5C48B">
                <wp:simplePos x="0" y="0"/>
                <wp:positionH relativeFrom="margin">
                  <wp:posOffset>3211830</wp:posOffset>
                </wp:positionH>
                <wp:positionV relativeFrom="paragraph">
                  <wp:posOffset>1022985</wp:posOffset>
                </wp:positionV>
                <wp:extent cx="3167380" cy="2717165"/>
                <wp:effectExtent l="0" t="0" r="0" b="6985"/>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7380" cy="2717165"/>
                        </a:xfrm>
                        <a:prstGeom prst="rect">
                          <a:avLst/>
                        </a:prstGeom>
                        <a:solidFill>
                          <a:srgbClr val="FFFFFF"/>
                        </a:solidFill>
                        <a:ln w="9525">
                          <a:noFill/>
                          <a:miter lim="800000"/>
                          <a:headEnd/>
                          <a:tailEnd/>
                        </a:ln>
                      </wps:spPr>
                      <wps:txbx>
                        <w:txbxContent>
                          <w:p w14:paraId="756CADC5" w14:textId="77777777" w:rsidR="00BD2CC3" w:rsidRPr="00BD2CC3" w:rsidRDefault="00BD2CC3" w:rsidP="00BD2CC3">
                            <w:pPr>
                              <w:pStyle w:val="affd"/>
                              <w:spacing w:afterLines="15" w:after="54"/>
                              <w:ind w:firstLine="480"/>
                              <w:rPr>
                                <w:rFonts w:ascii="標楷體" w:eastAsia="標楷體" w:hAnsi="標楷體"/>
                              </w:rPr>
                            </w:pPr>
                            <w:bookmarkStart w:id="35" w:name="_Ref138446875"/>
                            <w:r w:rsidRPr="00BD2CC3">
                              <w:rPr>
                                <w:rFonts w:ascii="標楷體" w:eastAsia="標楷體" w:hAnsi="標楷體"/>
                              </w:rPr>
                              <w:t>圖</w:t>
                            </w:r>
                            <w:bookmarkEnd w:id="35"/>
                            <w:r w:rsidRPr="00BD2CC3">
                              <w:rPr>
                                <w:rFonts w:ascii="標楷體" w:eastAsia="標楷體" w:hAnsi="標楷體" w:hint="eastAsia"/>
                              </w:rPr>
                              <w:t xml:space="preserve">7　</w:t>
                            </w:r>
                            <w:r w:rsidRPr="00BD2CC3">
                              <w:rPr>
                                <w:rFonts w:ascii="標楷體" w:eastAsia="標楷體" w:hAnsi="標楷體" w:hint="eastAsia"/>
                              </w:rPr>
                              <w:t>經管古蹟－鐵道部部長宿舍</w:t>
                            </w:r>
                          </w:p>
                          <w:p w14:paraId="65535B9F" w14:textId="77777777" w:rsidR="00BD2CC3" w:rsidRDefault="00BD2CC3" w:rsidP="00BD2CC3">
                            <w:pPr>
                              <w:spacing w:line="0" w:lineRule="atLeast"/>
                              <w:jc w:val="center"/>
                            </w:pPr>
                            <w:r>
                              <w:rPr>
                                <w:noProof/>
                                <w:color w:val="000000"/>
                                <w:spacing w:val="-2"/>
                                <w:sz w:val="20"/>
                                <w:szCs w:val="20"/>
                              </w:rPr>
                              <w:drawing>
                                <wp:inline distT="0" distB="0" distL="0" distR="0" wp14:anchorId="67B1E703" wp14:editId="2EF83ED3">
                                  <wp:extent cx="2985135" cy="2219325"/>
                                  <wp:effectExtent l="0" t="0" r="5715" b="9525"/>
                                  <wp:docPr id="206" name="圖片 206" descr="鐵道部部長宿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鐵道部部長宿舍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7939" cy="2228844"/>
                                          </a:xfrm>
                                          <a:prstGeom prst="rect">
                                            <a:avLst/>
                                          </a:prstGeom>
                                          <a:noFill/>
                                          <a:ln>
                                            <a:noFill/>
                                          </a:ln>
                                        </pic:spPr>
                                      </pic:pic>
                                    </a:graphicData>
                                  </a:graphic>
                                </wp:inline>
                              </w:drawing>
                            </w:r>
                          </w:p>
                          <w:p w14:paraId="49EEC2BF" w14:textId="77777777" w:rsidR="00BD2CC3" w:rsidRPr="00BD2CC3" w:rsidRDefault="00BD2CC3" w:rsidP="0026360F">
                            <w:pPr>
                              <w:spacing w:line="240" w:lineRule="exact"/>
                              <w:rPr>
                                <w:rFonts w:ascii="標楷體" w:eastAsia="標楷體" w:hAnsi="標楷體"/>
                                <w:sz w:val="18"/>
                              </w:rPr>
                            </w:pPr>
                            <w:r w:rsidRPr="00BD2CC3">
                              <w:rPr>
                                <w:rFonts w:ascii="標楷體" w:eastAsia="標楷體" w:hAnsi="標楷體" w:hint="eastAsia"/>
                                <w:sz w:val="18"/>
                              </w:rPr>
                              <w:t>資料來源：擷取自文化部文化資產局網站資料。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E33AAE" id="_x0000_s1048" type="#_x0000_t202" style="position:absolute;left:0;text-align:left;margin-left:252.9pt;margin-top:80.55pt;width:249.4pt;height:213.95pt;z-index:251677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" stroked="f">
                <v:textbox>
                  <w:txbxContent>
                    <w:p w14:paraId="756CADC5" w14:textId="77777777" w:rsidR="00BD2CC3" w:rsidRPr="00BD2CC3" w:rsidRDefault="00BD2CC3" w:rsidP="00BD2CC3">
                      <w:pPr>
                        <w:pStyle w:val="affd"/>
                        <w:spacing w:afterLines="15" w:after="54"/>
                        <w:ind w:firstLine="480"/>
                        <w:rPr>
                          <w:rFonts w:ascii="標楷體" w:eastAsia="標楷體" w:hAnsi="標楷體"/>
                        </w:rPr>
                      </w:pPr>
                      <w:bookmarkStart w:id="36" w:name="_Ref138446875"/>
                      <w:r w:rsidRPr="00BD2CC3">
                        <w:rPr>
                          <w:rFonts w:ascii="標楷體" w:eastAsia="標楷體" w:hAnsi="標楷體"/>
                        </w:rPr>
                        <w:t>圖</w:t>
                      </w:r>
                      <w:bookmarkEnd w:id="36"/>
                      <w:r w:rsidRPr="00BD2CC3">
                        <w:rPr>
                          <w:rFonts w:ascii="標楷體" w:eastAsia="標楷體" w:hAnsi="標楷體" w:hint="eastAsia"/>
                        </w:rPr>
                        <w:t xml:space="preserve">7　</w:t>
                      </w:r>
                      <w:r w:rsidRPr="00BD2CC3">
                        <w:rPr>
                          <w:rFonts w:ascii="標楷體" w:eastAsia="標楷體" w:hAnsi="標楷體" w:hint="eastAsia"/>
                        </w:rPr>
                        <w:t>經管古蹟－鐵道部部長宿舍</w:t>
                      </w:r>
                    </w:p>
                    <w:p w14:paraId="65535B9F" w14:textId="77777777" w:rsidR="00BD2CC3" w:rsidRDefault="00BD2CC3" w:rsidP="00BD2CC3">
                      <w:pPr>
                        <w:spacing w:line="0" w:lineRule="atLeast"/>
                        <w:jc w:val="center"/>
                      </w:pPr>
                      <w:r>
                        <w:rPr>
                          <w:noProof/>
                          <w:color w:val="000000"/>
                          <w:spacing w:val="-2"/>
                          <w:sz w:val="20"/>
                          <w:szCs w:val="20"/>
                        </w:rPr>
                        <w:drawing>
                          <wp:inline distT="0" distB="0" distL="0" distR="0" wp14:anchorId="67B1E703" wp14:editId="2EF83ED3">
                            <wp:extent cx="2985135" cy="2219325"/>
                            <wp:effectExtent l="0" t="0" r="5715" b="9525"/>
                            <wp:docPr id="206" name="圖片 206" descr="鐵道部部長宿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鐵道部部長宿舍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7939" cy="2228844"/>
                                    </a:xfrm>
                                    <a:prstGeom prst="rect">
                                      <a:avLst/>
                                    </a:prstGeom>
                                    <a:noFill/>
                                    <a:ln>
                                      <a:noFill/>
                                    </a:ln>
                                  </pic:spPr>
                                </pic:pic>
                              </a:graphicData>
                            </a:graphic>
                          </wp:inline>
                        </w:drawing>
                      </w:r>
                    </w:p>
                    <w:p w14:paraId="49EEC2BF" w14:textId="77777777" w:rsidR="00BD2CC3" w:rsidRPr="00BD2CC3" w:rsidRDefault="00BD2CC3" w:rsidP="0026360F">
                      <w:pPr>
                        <w:spacing w:line="240" w:lineRule="exact"/>
                        <w:rPr>
                          <w:rFonts w:ascii="標楷體" w:eastAsia="標楷體" w:hAnsi="標楷體"/>
                          <w:sz w:val="18"/>
                        </w:rPr>
                      </w:pPr>
                      <w:r w:rsidRPr="00BD2CC3">
                        <w:rPr>
                          <w:rFonts w:ascii="標楷體" w:eastAsia="標楷體" w:hAnsi="標楷體" w:hint="eastAsia"/>
                          <w:sz w:val="18"/>
                        </w:rPr>
                        <w:t>資料來源：擷取自文化部文化資產局網站資料。</w:t>
                      </w:r>
                    </w:p>
                  </w:txbxContent>
                </v:textbox>
                <w10:wrap type="square" anchorx="margin"/>
              </v:shape>
            </w:pict>
          </mc:Fallback>
        </mc:AlternateContent>
      </w:r>
      <w:r w:rsidRPr="007626FD">
        <w:t>提升資產運用效益等情事，經函請</w:t>
      </w:r>
      <w:proofErr w:type="gramStart"/>
      <w:r w:rsidRPr="007626FD">
        <w:t>臺鐵局</w:t>
      </w:r>
      <w:proofErr w:type="gramEnd"/>
      <w:r w:rsidRPr="007626FD">
        <w:t>檢討改善。據復：</w:t>
      </w:r>
      <w:r w:rsidRPr="007626FD">
        <w:rPr>
          <w:rFonts w:hint="eastAsia"/>
        </w:rPr>
        <w:t>（</w:t>
      </w:r>
      <w:r w:rsidRPr="007626FD">
        <w:t>1）待開發活化之土地原屬</w:t>
      </w:r>
      <w:proofErr w:type="gramStart"/>
      <w:r w:rsidRPr="007626FD">
        <w:t>臺</w:t>
      </w:r>
      <w:proofErr w:type="gramEnd"/>
      <w:r w:rsidRPr="007626FD">
        <w:t>鐵營業基金財產，經變更為非公用財產移交財政部國有財產署（下稱國產署）經管，處理</w:t>
      </w:r>
      <w:proofErr w:type="gramStart"/>
      <w:r w:rsidRPr="007626FD">
        <w:t>得款交該</w:t>
      </w:r>
      <w:proofErr w:type="gramEnd"/>
      <w:r w:rsidRPr="007626FD">
        <w:t>局循環利用，</w:t>
      </w:r>
      <w:proofErr w:type="gramStart"/>
      <w:r w:rsidRPr="007626FD">
        <w:t>現依交通部</w:t>
      </w:r>
      <w:proofErr w:type="gramEnd"/>
      <w:r w:rsidRPr="007626FD">
        <w:t>與國產署協商結果，移撥償債基金作為適足財源，由債務基金規劃清償債務；（2）機關占用部分，將函請占用機關依法辦理撥用，或洽請地方政府積極配合辦理變更都市計畫後撥用；私人占用部分，洽請原承租人</w:t>
      </w:r>
      <w:proofErr w:type="gramStart"/>
      <w:r w:rsidRPr="007626FD">
        <w:t>或其繼受</w:t>
      </w:r>
      <w:proofErr w:type="gramEnd"/>
      <w:r w:rsidRPr="007626FD">
        <w:t>人於租約屆滿前完成換約手續，避免占用情事再次發生；（3）部分被占用宿舍經勸導後收回，部分因現住人屬高齡長者或社會弱勢，已予溝通勸導處理，減少抗爭或衝突，達到收回宿舍目的；（4）</w:t>
      </w:r>
      <w:r w:rsidRPr="007626FD">
        <w:rPr>
          <w:rFonts w:hint="eastAsia"/>
        </w:rPr>
        <w:t>將持續清查相關文件，</w:t>
      </w:r>
      <w:proofErr w:type="gramStart"/>
      <w:r w:rsidRPr="007626FD">
        <w:rPr>
          <w:rFonts w:hint="eastAsia"/>
        </w:rPr>
        <w:t>賡</w:t>
      </w:r>
      <w:proofErr w:type="gramEnd"/>
      <w:r w:rsidRPr="007626FD">
        <w:rPr>
          <w:rFonts w:hint="eastAsia"/>
        </w:rPr>
        <w:t>續辦理徵收補償費發價、徵收登記事宜，以確保機關權益；（</w:t>
      </w:r>
      <w:r w:rsidRPr="007626FD">
        <w:t>5）將函請國產署協助確認</w:t>
      </w:r>
      <w:proofErr w:type="gramStart"/>
      <w:r w:rsidRPr="007626FD">
        <w:t>臺</w:t>
      </w:r>
      <w:proofErr w:type="gramEnd"/>
      <w:r w:rsidRPr="007626FD">
        <w:t>鐵營業基金財產是否尚有民眾依國有財產法第52條之2規定申請讓售不動產且仍在該署審核中之案件，並</w:t>
      </w:r>
      <w:proofErr w:type="gramStart"/>
      <w:r w:rsidRPr="007626FD">
        <w:t>俟</w:t>
      </w:r>
      <w:proofErr w:type="gramEnd"/>
      <w:r w:rsidRPr="007626FD">
        <w:t>確認完畢後辦理相關帳</w:t>
      </w:r>
      <w:proofErr w:type="gramStart"/>
      <w:r w:rsidRPr="007626FD">
        <w:t>務</w:t>
      </w:r>
      <w:proofErr w:type="gramEnd"/>
      <w:r w:rsidRPr="007626FD">
        <w:t>沖轉事宜；（6）將請業者重新修整改善停車場破損及不平整問題，及加強宣導車輛應停放於停車場內</w:t>
      </w:r>
      <w:proofErr w:type="gramStart"/>
      <w:r w:rsidRPr="007626FD">
        <w:t>與勿占</w:t>
      </w:r>
      <w:proofErr w:type="gramEnd"/>
      <w:r w:rsidRPr="007626FD">
        <w:t>用身心障礙停車格等，以提升公共服務品質；（7）刻正</w:t>
      </w:r>
      <w:proofErr w:type="gramStart"/>
      <w:r w:rsidRPr="007626FD">
        <w:t>研</w:t>
      </w:r>
      <w:proofErr w:type="gramEnd"/>
      <w:r w:rsidRPr="007626FD">
        <w:t>訂公司化後相關土地開發利用作業規定，</w:t>
      </w:r>
      <w:proofErr w:type="gramStart"/>
      <w:r w:rsidRPr="007626FD">
        <w:t>併</w:t>
      </w:r>
      <w:proofErr w:type="gramEnd"/>
      <w:r w:rsidRPr="007626FD">
        <w:t>同周邊土地規劃整體開發活化計畫，並加強現場維護管理事宜；（8）刻正針對經管古蹟及歷史建築籌措經費規</w:t>
      </w:r>
      <w:r w:rsidRPr="007626FD">
        <w:rPr>
          <w:rFonts w:hint="eastAsia"/>
        </w:rPr>
        <w:t>劃辦理修復或再利用計畫，並於修復期間依主管機關核定之管理維護計畫定期巡檢維護，以維公眾安全。</w:t>
      </w:r>
    </w:p>
    <w:p w14:paraId="2EE19388" w14:textId="77777777" w:rsidR="00A93915" w:rsidRPr="001B2659" w:rsidRDefault="00A93915" w:rsidP="0087664B">
      <w:pPr>
        <w:pStyle w:val="0245"/>
        <w:spacing w:line="500" w:lineRule="exact"/>
        <w:ind w:firstLine="1261"/>
        <w:rPr>
          <w:b/>
          <w:bCs/>
          <w:sz w:val="28"/>
          <w:szCs w:val="28"/>
        </w:rPr>
      </w:pPr>
      <w:r w:rsidRPr="001B2659">
        <w:rPr>
          <w:b/>
          <w:bCs/>
          <w:sz w:val="28"/>
          <w:szCs w:val="28"/>
        </w:rPr>
        <w:t xml:space="preserve">13.　</w:t>
      </w:r>
      <w:r w:rsidRPr="001B2659">
        <w:rPr>
          <w:rFonts w:hint="eastAsia"/>
          <w:b/>
          <w:bCs/>
          <w:sz w:val="28"/>
          <w:szCs w:val="28"/>
        </w:rPr>
        <w:t>為防止職業災害，已</w:t>
      </w:r>
      <w:r w:rsidRPr="001B2659">
        <w:rPr>
          <w:b/>
          <w:bCs/>
          <w:sz w:val="28"/>
          <w:szCs w:val="28"/>
        </w:rPr>
        <w:t>訂定職業安全績效指標項目</w:t>
      </w:r>
      <w:r w:rsidRPr="001B2659">
        <w:rPr>
          <w:rFonts w:hint="eastAsia"/>
          <w:b/>
          <w:bCs/>
          <w:sz w:val="28"/>
          <w:szCs w:val="28"/>
        </w:rPr>
        <w:t>並納入年度安全管理報告揭露，惟未確實掌握承攬工程廠商之職災案件及勞動檢查缺失情形，不利風險評估、承攬管理及防止職災事件發生，允</w:t>
      </w:r>
      <w:r w:rsidRPr="001B2659">
        <w:rPr>
          <w:b/>
          <w:bCs/>
          <w:sz w:val="28"/>
          <w:szCs w:val="28"/>
        </w:rPr>
        <w:t>宜檢討</w:t>
      </w:r>
      <w:r w:rsidRPr="001B2659">
        <w:rPr>
          <w:rFonts w:hint="eastAsia"/>
          <w:b/>
          <w:bCs/>
          <w:sz w:val="28"/>
          <w:szCs w:val="28"/>
        </w:rPr>
        <w:t>改</w:t>
      </w:r>
      <w:r w:rsidRPr="001B2659">
        <w:rPr>
          <w:b/>
          <w:bCs/>
          <w:sz w:val="28"/>
          <w:szCs w:val="28"/>
        </w:rPr>
        <w:t>善</w:t>
      </w:r>
      <w:r w:rsidRPr="001B2659">
        <w:rPr>
          <w:rFonts w:hint="eastAsia"/>
          <w:b/>
          <w:bCs/>
          <w:sz w:val="28"/>
          <w:szCs w:val="28"/>
        </w:rPr>
        <w:t>。</w:t>
      </w:r>
    </w:p>
    <w:p w14:paraId="1EE59E20" w14:textId="29C29EAF" w:rsidR="00A93915" w:rsidRPr="007626FD" w:rsidRDefault="00A93915" w:rsidP="0087664B">
      <w:pPr>
        <w:pStyle w:val="012"/>
        <w:spacing w:line="500" w:lineRule="exact"/>
        <w:ind w:firstLine="480"/>
      </w:pPr>
      <w:proofErr w:type="gramStart"/>
      <w:r w:rsidRPr="007626FD">
        <w:rPr>
          <w:rFonts w:hint="eastAsia"/>
        </w:rPr>
        <w:t>臺鐵局</w:t>
      </w:r>
      <w:proofErr w:type="gramEnd"/>
      <w:r w:rsidRPr="007626FD">
        <w:rPr>
          <w:rFonts w:hint="eastAsia"/>
        </w:rPr>
        <w:t>為防止職業災害，依據勞動部「職業安全衛生管理辦法」建立職業安全衛生管理系統</w:t>
      </w:r>
      <w:r w:rsidRPr="007626FD">
        <w:t>ISO／CNS 45001：2018，並依條文要求，針對相關事件訂定職業安全績效指標項目，以掌握安全風險；另亦依本部前通知事項，檢討自</w:t>
      </w:r>
      <w:proofErr w:type="gramStart"/>
      <w:r w:rsidRPr="007626FD">
        <w:t>111</w:t>
      </w:r>
      <w:proofErr w:type="gramEnd"/>
      <w:r w:rsidRPr="007626FD">
        <w:t>年度起於安全管理報告納入職業災害統計分析、職業安全績效指標達成情形、暨檢討與預防措施。依交通部臺灣鐵路管理局組織條例第7條規定，</w:t>
      </w:r>
      <w:proofErr w:type="gramStart"/>
      <w:r w:rsidRPr="007626FD">
        <w:lastRenderedPageBreak/>
        <w:t>臺鐵局</w:t>
      </w:r>
      <w:proofErr w:type="gramEnd"/>
      <w:r w:rsidRPr="007626FD">
        <w:t>設有勞工安全衛生室，統籌規劃、督導及推行勞工安全衛生有關事項，掌理包括各項安全衛生危害控制之調查、改進；職業災害之調查、統計、處理及防止、改進；安全衛生教育訓</w:t>
      </w:r>
      <w:r w:rsidRPr="007626FD">
        <w:rPr>
          <w:rFonts w:hint="eastAsia"/>
        </w:rPr>
        <w:t>練規劃、執行、督導及考核；安全衛生法規宣導及推動等。經統計政府電子採購網公告資料，</w:t>
      </w:r>
      <w:proofErr w:type="gramStart"/>
      <w:r w:rsidRPr="007626FD">
        <w:rPr>
          <w:rFonts w:hint="eastAsia"/>
        </w:rPr>
        <w:t>臺鐵局</w:t>
      </w:r>
      <w:proofErr w:type="gramEnd"/>
      <w:r w:rsidRPr="007626FD">
        <w:t>107至111年度辦理工程採購案，決標案件計1,674件、決標總金額391億9,891萬餘元，計有637家承攬廠商</w:t>
      </w:r>
      <w:r w:rsidRPr="007626FD">
        <w:rPr>
          <w:rFonts w:hint="eastAsia"/>
        </w:rPr>
        <w:t>。經</w:t>
      </w:r>
      <w:r w:rsidRPr="007626FD">
        <w:t>查該局近年來工程施工意外頻仍，惟勞工安全衛生室僅列管該局及所屬單位執行業務時發生職業災害之資料（表1</w:t>
      </w:r>
      <w:r w:rsidRPr="007626FD">
        <w:rPr>
          <w:rFonts w:hint="eastAsia"/>
        </w:rPr>
        <w:t>1</w:t>
      </w:r>
      <w:r w:rsidRPr="007626FD">
        <w:t>），未確實掌握勞動檢查機關檢查各單位職業安全衛生業務辦理情形相關資訊（包括廠商發生職業災害及違反職業安全衛生法令等），以</w:t>
      </w:r>
      <w:r w:rsidRPr="007626FD">
        <w:rPr>
          <w:rFonts w:hint="eastAsia"/>
        </w:rPr>
        <w:t>及</w:t>
      </w:r>
      <w:r w:rsidRPr="007626FD">
        <w:t>時督促改善並查究相關人員及廠商違失責任；該局亦未彙整統計勞動檢</w:t>
      </w:r>
      <w:r w:rsidRPr="007626FD">
        <w:rPr>
          <w:rFonts w:hint="eastAsia"/>
        </w:rPr>
        <w:t>查事件，通報內容及後續缺失改善處</w:t>
      </w:r>
      <w:r w:rsidR="00F90CAA" w:rsidRPr="007626FD">
        <w:rPr>
          <w:noProof/>
          <w:szCs w:val="22"/>
        </w:rPr>
        <mc:AlternateContent>
          <mc:Choice Requires="wps">
            <w:drawing>
              <wp:anchor distT="45720" distB="45720" distL="114300" distR="114300" simplePos="0" relativeHeight="251671040" behindDoc="0" locked="0" layoutInCell="1" allowOverlap="1" wp14:anchorId="47CCA9EE" wp14:editId="52F5EB1D">
                <wp:simplePos x="0" y="0"/>
                <wp:positionH relativeFrom="margin">
                  <wp:posOffset>3975100</wp:posOffset>
                </wp:positionH>
                <wp:positionV relativeFrom="paragraph">
                  <wp:posOffset>2907294</wp:posOffset>
                </wp:positionV>
                <wp:extent cx="2314575" cy="2123440"/>
                <wp:effectExtent l="0" t="0" r="9525"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4575" cy="2123440"/>
                        </a:xfrm>
                        <a:prstGeom prst="rect">
                          <a:avLst/>
                        </a:prstGeom>
                        <a:solidFill>
                          <a:srgbClr val="FFFFFF"/>
                        </a:solidFill>
                        <a:ln w="9525">
                          <a:noFill/>
                          <a:miter lim="800000"/>
                          <a:headEnd/>
                          <a:tailEnd/>
                        </a:ln>
                      </wps:spPr>
                      <wps:txbx>
                        <w:txbxContent>
                          <w:p w14:paraId="39EAB4D6" w14:textId="77777777" w:rsidR="00A93915" w:rsidRPr="00C776BE" w:rsidRDefault="00A93915" w:rsidP="00A93915">
                            <w:pPr>
                              <w:spacing w:line="0" w:lineRule="atLeast"/>
                              <w:jc w:val="center"/>
                              <w:rPr>
                                <w:rFonts w:ascii="標楷體" w:eastAsia="標楷體" w:hAnsi="標楷體"/>
                                <w:b/>
                                <w:bCs/>
                              </w:rPr>
                            </w:pPr>
                            <w:r w:rsidRPr="00C776BE">
                              <w:rPr>
                                <w:rFonts w:ascii="標楷體" w:eastAsia="標楷體" w:hAnsi="標楷體"/>
                                <w:b/>
                                <w:bCs/>
                              </w:rPr>
                              <w:t>表</w:t>
                            </w:r>
                            <w:r w:rsidRPr="00C776BE">
                              <w:rPr>
                                <w:rFonts w:ascii="標楷體" w:eastAsia="標楷體" w:hAnsi="標楷體" w:hint="eastAsia"/>
                                <w:b/>
                                <w:bCs/>
                              </w:rPr>
                              <w:t>1</w:t>
                            </w:r>
                            <w:r w:rsidRPr="00C776BE">
                              <w:rPr>
                                <w:rFonts w:ascii="標楷體" w:eastAsia="標楷體" w:hAnsi="標楷體"/>
                                <w:b/>
                                <w:bCs/>
                              </w:rPr>
                              <w:t>1</w:t>
                            </w:r>
                            <w:r w:rsidRPr="00C776BE">
                              <w:rPr>
                                <w:rFonts w:ascii="標楷體" w:eastAsia="標楷體" w:hAnsi="標楷體" w:hint="eastAsia"/>
                                <w:b/>
                                <w:bCs/>
                              </w:rPr>
                              <w:t xml:space="preserve">　</w:t>
                            </w:r>
                            <w:proofErr w:type="gramStart"/>
                            <w:r w:rsidRPr="00C776BE">
                              <w:rPr>
                                <w:rFonts w:ascii="標楷體" w:eastAsia="標楷體" w:hAnsi="標楷體"/>
                                <w:b/>
                                <w:bCs/>
                              </w:rPr>
                              <w:t>臺鐵局</w:t>
                            </w:r>
                            <w:proofErr w:type="gramEnd"/>
                            <w:r w:rsidRPr="00C776BE">
                              <w:rPr>
                                <w:rFonts w:ascii="標楷體" w:eastAsia="標楷體" w:hAnsi="標楷體"/>
                                <w:b/>
                                <w:bCs/>
                              </w:rPr>
                              <w:t>職業災害情形</w:t>
                            </w:r>
                          </w:p>
                          <w:p w14:paraId="7C284A1C" w14:textId="77777777" w:rsidR="00A93915" w:rsidRPr="00C776BE" w:rsidRDefault="00A93915" w:rsidP="00A93915">
                            <w:pPr>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單</w:t>
                            </w:r>
                            <w:r w:rsidRPr="00C776BE">
                              <w:rPr>
                                <w:rFonts w:ascii="標楷體" w:eastAsia="標楷體" w:hAnsi="標楷體" w:cs="新細明體"/>
                                <w:color w:val="000000"/>
                                <w:kern w:val="0"/>
                                <w:sz w:val="20"/>
                                <w:szCs w:val="20"/>
                              </w:rPr>
                              <w:t>位：人、天</w:t>
                            </w:r>
                          </w:p>
                          <w:tbl>
                            <w:tblPr>
                              <w:tblW w:w="3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44"/>
                              <w:gridCol w:w="631"/>
                              <w:gridCol w:w="631"/>
                              <w:gridCol w:w="631"/>
                              <w:gridCol w:w="860"/>
                            </w:tblGrid>
                            <w:tr w:rsidR="00A93915" w:rsidRPr="00C776BE" w14:paraId="74CB3A4B" w14:textId="77777777" w:rsidTr="009204CA">
                              <w:tc>
                                <w:tcPr>
                                  <w:tcW w:w="636" w:type="dxa"/>
                                  <w:vMerge w:val="restart"/>
                                  <w:shd w:val="clear" w:color="auto" w:fill="auto"/>
                                  <w:noWrap/>
                                  <w:vAlign w:val="center"/>
                                </w:tcPr>
                                <w:p w14:paraId="30B0023E" w14:textId="77777777" w:rsidR="00A93915" w:rsidRPr="00C776BE" w:rsidRDefault="00A93915" w:rsidP="0086087E">
                                  <w:pPr>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年</w:t>
                                  </w:r>
                                  <w:r w:rsidRPr="00C776BE">
                                    <w:rPr>
                                      <w:rFonts w:ascii="標楷體" w:eastAsia="標楷體" w:hAnsi="標楷體" w:cs="新細明體"/>
                                      <w:color w:val="000000"/>
                                      <w:kern w:val="0"/>
                                      <w:sz w:val="20"/>
                                      <w:szCs w:val="20"/>
                                    </w:rPr>
                                    <w:t>度</w:t>
                                  </w:r>
                                </w:p>
                              </w:tc>
                              <w:tc>
                                <w:tcPr>
                                  <w:tcW w:w="624" w:type="dxa"/>
                                  <w:gridSpan w:val="3"/>
                                  <w:shd w:val="clear" w:color="auto" w:fill="auto"/>
                                  <w:noWrap/>
                                  <w:vAlign w:val="center"/>
                                </w:tcPr>
                                <w:p w14:paraId="6B52D7EB"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職災人數</w:t>
                                  </w:r>
                                </w:p>
                              </w:tc>
                              <w:tc>
                                <w:tcPr>
                                  <w:tcW w:w="850" w:type="dxa"/>
                                  <w:vMerge w:val="restart"/>
                                  <w:shd w:val="clear" w:color="auto" w:fill="auto"/>
                                  <w:noWrap/>
                                  <w:vAlign w:val="center"/>
                                </w:tcPr>
                                <w:p w14:paraId="14248408" w14:textId="77777777" w:rsidR="000E68A6" w:rsidRPr="000E68A6" w:rsidRDefault="00A93915" w:rsidP="0086087E">
                                  <w:pPr>
                                    <w:spacing w:line="0" w:lineRule="atLeast"/>
                                    <w:jc w:val="center"/>
                                    <w:rPr>
                                      <w:rFonts w:ascii="標楷體" w:eastAsia="標楷體" w:hAnsi="標楷體" w:cs="新細明體"/>
                                      <w:color w:val="000000"/>
                                      <w:kern w:val="0"/>
                                      <w:sz w:val="20"/>
                                      <w:szCs w:val="20"/>
                                    </w:rPr>
                                  </w:pPr>
                                  <w:r w:rsidRPr="000E68A6">
                                    <w:rPr>
                                      <w:rFonts w:ascii="標楷體" w:eastAsia="標楷體" w:hAnsi="標楷體" w:cs="新細明體" w:hint="eastAsia"/>
                                      <w:color w:val="000000"/>
                                      <w:kern w:val="0"/>
                                      <w:sz w:val="20"/>
                                      <w:szCs w:val="20"/>
                                    </w:rPr>
                                    <w:t>職災損</w:t>
                                  </w:r>
                                </w:p>
                                <w:p w14:paraId="64323294" w14:textId="67612064" w:rsidR="00A93915" w:rsidRPr="000E68A6" w:rsidRDefault="00A93915" w:rsidP="0086087E">
                                  <w:pPr>
                                    <w:spacing w:line="0" w:lineRule="atLeast"/>
                                    <w:jc w:val="center"/>
                                    <w:rPr>
                                      <w:rFonts w:ascii="標楷體" w:eastAsia="標楷體" w:hAnsi="標楷體" w:cs="新細明體"/>
                                      <w:color w:val="000000"/>
                                      <w:spacing w:val="-4"/>
                                      <w:kern w:val="0"/>
                                      <w:sz w:val="20"/>
                                      <w:szCs w:val="20"/>
                                    </w:rPr>
                                  </w:pPr>
                                  <w:proofErr w:type="gramStart"/>
                                  <w:r w:rsidRPr="000E68A6">
                                    <w:rPr>
                                      <w:rFonts w:ascii="標楷體" w:eastAsia="標楷體" w:hAnsi="標楷體" w:cs="新細明體" w:hint="eastAsia"/>
                                      <w:color w:val="000000"/>
                                      <w:kern w:val="0"/>
                                      <w:sz w:val="20"/>
                                      <w:szCs w:val="20"/>
                                    </w:rPr>
                                    <w:t>失日數</w:t>
                                  </w:r>
                                  <w:proofErr w:type="gramEnd"/>
                                </w:p>
                              </w:tc>
                            </w:tr>
                            <w:tr w:rsidR="00A93915" w:rsidRPr="00C776BE" w14:paraId="4828A80A" w14:textId="77777777" w:rsidTr="009204CA">
                              <w:tc>
                                <w:tcPr>
                                  <w:tcW w:w="636" w:type="dxa"/>
                                  <w:vMerge/>
                                  <w:shd w:val="clear" w:color="auto" w:fill="auto"/>
                                  <w:noWrap/>
                                  <w:vAlign w:val="center"/>
                                  <w:hideMark/>
                                </w:tcPr>
                                <w:p w14:paraId="338849FB" w14:textId="77777777" w:rsidR="00A93915" w:rsidRPr="00C776BE" w:rsidRDefault="00A93915" w:rsidP="0086087E">
                                  <w:pPr>
                                    <w:widowControl/>
                                    <w:spacing w:line="0" w:lineRule="atLeast"/>
                                    <w:rPr>
                                      <w:rFonts w:ascii="標楷體" w:eastAsia="標楷體" w:hAnsi="標楷體" w:cs="新細明體"/>
                                      <w:color w:val="000000"/>
                                      <w:kern w:val="0"/>
                                      <w:sz w:val="20"/>
                                      <w:szCs w:val="20"/>
                                    </w:rPr>
                                  </w:pPr>
                                </w:p>
                              </w:tc>
                              <w:tc>
                                <w:tcPr>
                                  <w:tcW w:w="624" w:type="dxa"/>
                                  <w:shd w:val="clear" w:color="auto" w:fill="auto"/>
                                  <w:noWrap/>
                                  <w:vAlign w:val="center"/>
                                  <w:hideMark/>
                                </w:tcPr>
                                <w:p w14:paraId="0E8AEA0B"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合計</w:t>
                                  </w:r>
                                </w:p>
                              </w:tc>
                              <w:tc>
                                <w:tcPr>
                                  <w:tcW w:w="624" w:type="dxa"/>
                                  <w:vAlign w:val="center"/>
                                </w:tcPr>
                                <w:p w14:paraId="024162E5"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傷</w:t>
                                  </w:r>
                                  <w:r w:rsidRPr="00C776BE">
                                    <w:rPr>
                                      <w:rFonts w:ascii="標楷體" w:eastAsia="標楷體" w:hAnsi="標楷體" w:cs="新細明體"/>
                                      <w:color w:val="000000"/>
                                      <w:kern w:val="0"/>
                                      <w:sz w:val="20"/>
                                      <w:szCs w:val="20"/>
                                    </w:rPr>
                                    <w:t>害</w:t>
                                  </w:r>
                                </w:p>
                              </w:tc>
                              <w:tc>
                                <w:tcPr>
                                  <w:tcW w:w="624" w:type="dxa"/>
                                  <w:vAlign w:val="center"/>
                                </w:tcPr>
                                <w:p w14:paraId="217B95D4"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死亡</w:t>
                                  </w:r>
                                </w:p>
                              </w:tc>
                              <w:tc>
                                <w:tcPr>
                                  <w:tcW w:w="850" w:type="dxa"/>
                                  <w:vMerge/>
                                  <w:shd w:val="clear" w:color="auto" w:fill="auto"/>
                                  <w:noWrap/>
                                  <w:vAlign w:val="center"/>
                                  <w:hideMark/>
                                </w:tcPr>
                                <w:p w14:paraId="1D2FA70F" w14:textId="77777777" w:rsidR="00A93915" w:rsidRPr="00C776BE" w:rsidRDefault="00A93915" w:rsidP="0086087E">
                                  <w:pPr>
                                    <w:widowControl/>
                                    <w:spacing w:line="0" w:lineRule="atLeast"/>
                                    <w:rPr>
                                      <w:rFonts w:ascii="標楷體" w:eastAsia="標楷體" w:hAnsi="標楷體" w:cs="新細明體"/>
                                      <w:color w:val="000000"/>
                                      <w:kern w:val="0"/>
                                      <w:sz w:val="20"/>
                                      <w:szCs w:val="20"/>
                                    </w:rPr>
                                  </w:pPr>
                                </w:p>
                              </w:tc>
                            </w:tr>
                            <w:tr w:rsidR="00A93915" w:rsidRPr="00C776BE" w14:paraId="083318FD" w14:textId="77777777" w:rsidTr="009204CA">
                              <w:trPr>
                                <w:trHeight w:val="340"/>
                              </w:trPr>
                              <w:tc>
                                <w:tcPr>
                                  <w:tcW w:w="636" w:type="dxa"/>
                                  <w:shd w:val="clear" w:color="auto" w:fill="auto"/>
                                  <w:noWrap/>
                                  <w:vAlign w:val="center"/>
                                  <w:hideMark/>
                                </w:tcPr>
                                <w:p w14:paraId="5AC36D4F"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107</w:t>
                                  </w:r>
                                </w:p>
                              </w:tc>
                              <w:tc>
                                <w:tcPr>
                                  <w:tcW w:w="624" w:type="dxa"/>
                                  <w:shd w:val="clear" w:color="auto" w:fill="auto"/>
                                  <w:noWrap/>
                                  <w:vAlign w:val="center"/>
                                  <w:hideMark/>
                                </w:tcPr>
                                <w:p w14:paraId="16455C33"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26</w:t>
                                  </w:r>
                                </w:p>
                              </w:tc>
                              <w:tc>
                                <w:tcPr>
                                  <w:tcW w:w="624" w:type="dxa"/>
                                  <w:vAlign w:val="center"/>
                                </w:tcPr>
                                <w:p w14:paraId="7DEEC499"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25</w:t>
                                  </w:r>
                                </w:p>
                              </w:tc>
                              <w:tc>
                                <w:tcPr>
                                  <w:tcW w:w="624" w:type="dxa"/>
                                  <w:vAlign w:val="center"/>
                                </w:tcPr>
                                <w:p w14:paraId="4BF92B00"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w:t>
                                  </w:r>
                                </w:p>
                              </w:tc>
                              <w:tc>
                                <w:tcPr>
                                  <w:tcW w:w="850" w:type="dxa"/>
                                  <w:shd w:val="clear" w:color="auto" w:fill="auto"/>
                                  <w:noWrap/>
                                  <w:vAlign w:val="center"/>
                                  <w:hideMark/>
                                </w:tcPr>
                                <w:p w14:paraId="30F37DEF"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6</w:t>
                                  </w:r>
                                  <w:r w:rsidRPr="00C776BE">
                                    <w:rPr>
                                      <w:rFonts w:ascii="標楷體" w:eastAsia="標楷體" w:hAnsi="標楷體" w:cs="新細明體"/>
                                      <w:color w:val="000000"/>
                                      <w:kern w:val="0"/>
                                      <w:sz w:val="20"/>
                                      <w:szCs w:val="20"/>
                                    </w:rPr>
                                    <w:t>,</w:t>
                                  </w:r>
                                  <w:r w:rsidRPr="00C776BE">
                                    <w:rPr>
                                      <w:rFonts w:ascii="標楷體" w:eastAsia="標楷體" w:hAnsi="標楷體" w:cs="新細明體" w:hint="eastAsia"/>
                                      <w:color w:val="000000"/>
                                      <w:kern w:val="0"/>
                                      <w:sz w:val="20"/>
                                      <w:szCs w:val="20"/>
                                    </w:rPr>
                                    <w:t>444</w:t>
                                  </w:r>
                                </w:p>
                              </w:tc>
                            </w:tr>
                            <w:tr w:rsidR="00A93915" w:rsidRPr="00C776BE" w14:paraId="4AE31EA1" w14:textId="77777777" w:rsidTr="009204CA">
                              <w:trPr>
                                <w:trHeight w:val="340"/>
                              </w:trPr>
                              <w:tc>
                                <w:tcPr>
                                  <w:tcW w:w="636" w:type="dxa"/>
                                  <w:shd w:val="clear" w:color="auto" w:fill="auto"/>
                                  <w:noWrap/>
                                  <w:vAlign w:val="center"/>
                                  <w:hideMark/>
                                </w:tcPr>
                                <w:p w14:paraId="2B524940"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108</w:t>
                                  </w:r>
                                </w:p>
                              </w:tc>
                              <w:tc>
                                <w:tcPr>
                                  <w:tcW w:w="624" w:type="dxa"/>
                                  <w:shd w:val="clear" w:color="auto" w:fill="auto"/>
                                  <w:noWrap/>
                                  <w:vAlign w:val="center"/>
                                  <w:hideMark/>
                                </w:tcPr>
                                <w:p w14:paraId="0ED0DD97"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22</w:t>
                                  </w:r>
                                </w:p>
                              </w:tc>
                              <w:tc>
                                <w:tcPr>
                                  <w:tcW w:w="624" w:type="dxa"/>
                                  <w:vAlign w:val="center"/>
                                </w:tcPr>
                                <w:p w14:paraId="7DD1AC50"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22</w:t>
                                  </w:r>
                                </w:p>
                              </w:tc>
                              <w:tc>
                                <w:tcPr>
                                  <w:tcW w:w="624" w:type="dxa"/>
                                  <w:vAlign w:val="center"/>
                                </w:tcPr>
                                <w:p w14:paraId="6FCC7DAF"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w:t>
                                  </w:r>
                                </w:p>
                              </w:tc>
                              <w:tc>
                                <w:tcPr>
                                  <w:tcW w:w="850" w:type="dxa"/>
                                  <w:shd w:val="clear" w:color="auto" w:fill="auto"/>
                                  <w:noWrap/>
                                  <w:vAlign w:val="center"/>
                                  <w:hideMark/>
                                </w:tcPr>
                                <w:p w14:paraId="12FE8FE6"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571</w:t>
                                  </w:r>
                                </w:p>
                              </w:tc>
                            </w:tr>
                            <w:tr w:rsidR="00A93915" w:rsidRPr="00C776BE" w14:paraId="57385822" w14:textId="77777777" w:rsidTr="009204CA">
                              <w:trPr>
                                <w:trHeight w:val="340"/>
                              </w:trPr>
                              <w:tc>
                                <w:tcPr>
                                  <w:tcW w:w="636" w:type="dxa"/>
                                  <w:shd w:val="clear" w:color="auto" w:fill="auto"/>
                                  <w:noWrap/>
                                  <w:vAlign w:val="center"/>
                                  <w:hideMark/>
                                </w:tcPr>
                                <w:p w14:paraId="061AE98C"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109</w:t>
                                  </w:r>
                                </w:p>
                              </w:tc>
                              <w:tc>
                                <w:tcPr>
                                  <w:tcW w:w="624" w:type="dxa"/>
                                  <w:shd w:val="clear" w:color="auto" w:fill="auto"/>
                                  <w:noWrap/>
                                  <w:vAlign w:val="center"/>
                                  <w:hideMark/>
                                </w:tcPr>
                                <w:p w14:paraId="517E5848"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40</w:t>
                                  </w:r>
                                </w:p>
                              </w:tc>
                              <w:tc>
                                <w:tcPr>
                                  <w:tcW w:w="624" w:type="dxa"/>
                                  <w:vAlign w:val="center"/>
                                </w:tcPr>
                                <w:p w14:paraId="770D9360"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40</w:t>
                                  </w:r>
                                </w:p>
                              </w:tc>
                              <w:tc>
                                <w:tcPr>
                                  <w:tcW w:w="624" w:type="dxa"/>
                                  <w:vAlign w:val="center"/>
                                </w:tcPr>
                                <w:p w14:paraId="5EDBC62E"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w:t>
                                  </w:r>
                                </w:p>
                              </w:tc>
                              <w:tc>
                                <w:tcPr>
                                  <w:tcW w:w="850" w:type="dxa"/>
                                  <w:shd w:val="clear" w:color="auto" w:fill="auto"/>
                                  <w:noWrap/>
                                  <w:vAlign w:val="center"/>
                                  <w:hideMark/>
                                </w:tcPr>
                                <w:p w14:paraId="304EB9BD"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817</w:t>
                                  </w:r>
                                </w:p>
                              </w:tc>
                            </w:tr>
                            <w:tr w:rsidR="00A93915" w:rsidRPr="00C776BE" w14:paraId="0DEABA71" w14:textId="77777777" w:rsidTr="009204CA">
                              <w:trPr>
                                <w:trHeight w:val="340"/>
                              </w:trPr>
                              <w:tc>
                                <w:tcPr>
                                  <w:tcW w:w="636" w:type="dxa"/>
                                  <w:shd w:val="clear" w:color="auto" w:fill="auto"/>
                                  <w:noWrap/>
                                  <w:vAlign w:val="center"/>
                                  <w:hideMark/>
                                </w:tcPr>
                                <w:p w14:paraId="2799ED57"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110</w:t>
                                  </w:r>
                                </w:p>
                              </w:tc>
                              <w:tc>
                                <w:tcPr>
                                  <w:tcW w:w="624" w:type="dxa"/>
                                  <w:shd w:val="clear" w:color="auto" w:fill="auto"/>
                                  <w:noWrap/>
                                  <w:vAlign w:val="center"/>
                                  <w:hideMark/>
                                </w:tcPr>
                                <w:p w14:paraId="5732E60A"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34</w:t>
                                  </w:r>
                                </w:p>
                              </w:tc>
                              <w:tc>
                                <w:tcPr>
                                  <w:tcW w:w="624" w:type="dxa"/>
                                  <w:vAlign w:val="center"/>
                                </w:tcPr>
                                <w:p w14:paraId="56AFF9C1"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3</w:t>
                                  </w:r>
                                  <w:r w:rsidRPr="00C776BE">
                                    <w:rPr>
                                      <w:rFonts w:ascii="標楷體" w:eastAsia="標楷體" w:hAnsi="標楷體" w:cs="新細明體"/>
                                      <w:color w:val="000000"/>
                                      <w:kern w:val="0"/>
                                      <w:sz w:val="20"/>
                                      <w:szCs w:val="20"/>
                                    </w:rPr>
                                    <w:t>1</w:t>
                                  </w:r>
                                </w:p>
                              </w:tc>
                              <w:tc>
                                <w:tcPr>
                                  <w:tcW w:w="624" w:type="dxa"/>
                                  <w:vAlign w:val="center"/>
                                </w:tcPr>
                                <w:p w14:paraId="380D3F13"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3</w:t>
                                  </w:r>
                                </w:p>
                              </w:tc>
                              <w:tc>
                                <w:tcPr>
                                  <w:tcW w:w="850" w:type="dxa"/>
                                  <w:shd w:val="clear" w:color="auto" w:fill="auto"/>
                                  <w:noWrap/>
                                  <w:vAlign w:val="center"/>
                                  <w:hideMark/>
                                </w:tcPr>
                                <w:p w14:paraId="6F398D32"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18</w:t>
                                  </w:r>
                                  <w:r w:rsidRPr="00C776BE">
                                    <w:rPr>
                                      <w:rFonts w:ascii="標楷體" w:eastAsia="標楷體" w:hAnsi="標楷體" w:cs="新細明體"/>
                                      <w:color w:val="000000"/>
                                      <w:kern w:val="0"/>
                                      <w:sz w:val="20"/>
                                      <w:szCs w:val="20"/>
                                    </w:rPr>
                                    <w:t>,</w:t>
                                  </w:r>
                                  <w:r w:rsidRPr="00C776BE">
                                    <w:rPr>
                                      <w:rFonts w:ascii="標楷體" w:eastAsia="標楷體" w:hAnsi="標楷體" w:cs="新細明體" w:hint="eastAsia"/>
                                      <w:color w:val="000000"/>
                                      <w:kern w:val="0"/>
                                      <w:sz w:val="20"/>
                                      <w:szCs w:val="20"/>
                                    </w:rPr>
                                    <w:t>509</w:t>
                                  </w:r>
                                </w:p>
                              </w:tc>
                            </w:tr>
                            <w:tr w:rsidR="00A93915" w:rsidRPr="00C776BE" w14:paraId="06F96009" w14:textId="77777777" w:rsidTr="009204CA">
                              <w:trPr>
                                <w:trHeight w:val="340"/>
                              </w:trPr>
                              <w:tc>
                                <w:tcPr>
                                  <w:tcW w:w="636" w:type="dxa"/>
                                  <w:shd w:val="clear" w:color="auto" w:fill="auto"/>
                                  <w:noWrap/>
                                  <w:vAlign w:val="center"/>
                                  <w:hideMark/>
                                </w:tcPr>
                                <w:p w14:paraId="00FF3D86"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111</w:t>
                                  </w:r>
                                </w:p>
                              </w:tc>
                              <w:tc>
                                <w:tcPr>
                                  <w:tcW w:w="624" w:type="dxa"/>
                                  <w:shd w:val="clear" w:color="auto" w:fill="auto"/>
                                  <w:noWrap/>
                                  <w:vAlign w:val="center"/>
                                  <w:hideMark/>
                                </w:tcPr>
                                <w:p w14:paraId="5AE7E132"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28</w:t>
                                  </w:r>
                                </w:p>
                              </w:tc>
                              <w:tc>
                                <w:tcPr>
                                  <w:tcW w:w="624" w:type="dxa"/>
                                  <w:vAlign w:val="center"/>
                                </w:tcPr>
                                <w:p w14:paraId="0CB718C1"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2</w:t>
                                  </w:r>
                                  <w:r w:rsidRPr="00C776BE">
                                    <w:rPr>
                                      <w:rFonts w:ascii="標楷體" w:eastAsia="標楷體" w:hAnsi="標楷體" w:cs="新細明體"/>
                                      <w:color w:val="000000"/>
                                      <w:kern w:val="0"/>
                                      <w:sz w:val="20"/>
                                      <w:szCs w:val="20"/>
                                    </w:rPr>
                                    <w:t>7</w:t>
                                  </w:r>
                                </w:p>
                              </w:tc>
                              <w:tc>
                                <w:tcPr>
                                  <w:tcW w:w="624" w:type="dxa"/>
                                  <w:vAlign w:val="center"/>
                                </w:tcPr>
                                <w:p w14:paraId="673D5E08"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w:t>
                                  </w:r>
                                </w:p>
                              </w:tc>
                              <w:tc>
                                <w:tcPr>
                                  <w:tcW w:w="850" w:type="dxa"/>
                                  <w:shd w:val="clear" w:color="auto" w:fill="auto"/>
                                  <w:noWrap/>
                                  <w:vAlign w:val="center"/>
                                  <w:hideMark/>
                                </w:tcPr>
                                <w:p w14:paraId="384D4268"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6</w:t>
                                  </w:r>
                                  <w:r w:rsidRPr="00C776BE">
                                    <w:rPr>
                                      <w:rFonts w:ascii="標楷體" w:eastAsia="標楷體" w:hAnsi="標楷體" w:cs="新細明體"/>
                                      <w:color w:val="000000"/>
                                      <w:kern w:val="0"/>
                                      <w:sz w:val="20"/>
                                      <w:szCs w:val="20"/>
                                    </w:rPr>
                                    <w:t>,</w:t>
                                  </w:r>
                                  <w:r w:rsidRPr="00C776BE">
                                    <w:rPr>
                                      <w:rFonts w:ascii="標楷體" w:eastAsia="標楷體" w:hAnsi="標楷體" w:cs="新細明體" w:hint="eastAsia"/>
                                      <w:color w:val="000000"/>
                                      <w:kern w:val="0"/>
                                      <w:sz w:val="20"/>
                                      <w:szCs w:val="20"/>
                                    </w:rPr>
                                    <w:t>522</w:t>
                                  </w:r>
                                </w:p>
                              </w:tc>
                            </w:tr>
                          </w:tbl>
                          <w:p w14:paraId="27E5DAFD" w14:textId="77777777" w:rsidR="00A93915" w:rsidRPr="00C776BE" w:rsidRDefault="00A93915" w:rsidP="00A93915">
                            <w:pPr>
                              <w:pStyle w:val="012"/>
                              <w:spacing w:beforeLines="15" w:before="54" w:line="0" w:lineRule="atLeast"/>
                              <w:ind w:firstLineChars="0" w:firstLine="0"/>
                              <w:jc w:val="left"/>
                              <w:rPr>
                                <w:b/>
                                <w:bCs/>
                              </w:rPr>
                            </w:pPr>
                            <w:r w:rsidRPr="00C776BE">
                              <w:rPr>
                                <w:rFonts w:cs="新細明體" w:hint="eastAsia"/>
                                <w:color w:val="000000"/>
                                <w:kern w:val="0"/>
                                <w:sz w:val="18"/>
                                <w:szCs w:val="20"/>
                              </w:rPr>
                              <w:t>資料</w:t>
                            </w:r>
                            <w:r w:rsidRPr="00C776BE">
                              <w:rPr>
                                <w:rFonts w:cs="新細明體"/>
                                <w:color w:val="000000"/>
                                <w:kern w:val="0"/>
                                <w:sz w:val="18"/>
                                <w:szCs w:val="20"/>
                              </w:rPr>
                              <w:t>來源：整理</w:t>
                            </w:r>
                            <w:r w:rsidRPr="00C776BE">
                              <w:rPr>
                                <w:rFonts w:cs="新細明體" w:hint="eastAsia"/>
                                <w:color w:val="000000"/>
                                <w:kern w:val="0"/>
                                <w:sz w:val="18"/>
                                <w:szCs w:val="20"/>
                              </w:rPr>
                              <w:t>自</w:t>
                            </w:r>
                            <w:proofErr w:type="gramStart"/>
                            <w:r w:rsidRPr="00C776BE">
                              <w:rPr>
                                <w:rFonts w:cs="新細明體"/>
                                <w:color w:val="000000"/>
                                <w:kern w:val="0"/>
                                <w:sz w:val="18"/>
                                <w:szCs w:val="20"/>
                              </w:rPr>
                              <w:t>臺鐵</w:t>
                            </w:r>
                            <w:r w:rsidRPr="00C776BE">
                              <w:rPr>
                                <w:rFonts w:cs="新細明體" w:hint="eastAsia"/>
                                <w:color w:val="000000"/>
                                <w:kern w:val="0"/>
                                <w:sz w:val="18"/>
                                <w:szCs w:val="20"/>
                              </w:rPr>
                              <w:t>局</w:t>
                            </w:r>
                            <w:proofErr w:type="gramEnd"/>
                            <w:r w:rsidRPr="00C776BE">
                              <w:rPr>
                                <w:rFonts w:cs="新細明體"/>
                                <w:color w:val="000000"/>
                                <w:kern w:val="0"/>
                                <w:sz w:val="18"/>
                                <w:szCs w:val="20"/>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CCA9EE" id="_x0000_s1049" type="#_x0000_t202" style="position:absolute;left:0;text-align:left;margin-left:313pt;margin-top:228.9pt;width:182.25pt;height:167.2pt;z-index:251671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" stroked="f">
                <v:textbox>
                  <w:txbxContent>
                    <w:p w14:paraId="39EAB4D6" w14:textId="77777777" w:rsidR="00A93915" w:rsidRPr="00C776BE" w:rsidRDefault="00A93915" w:rsidP="00A93915">
                      <w:pPr>
                        <w:spacing w:line="0" w:lineRule="atLeast"/>
                        <w:jc w:val="center"/>
                        <w:rPr>
                          <w:rFonts w:ascii="標楷體" w:eastAsia="標楷體" w:hAnsi="標楷體"/>
                          <w:b/>
                          <w:bCs/>
                        </w:rPr>
                      </w:pPr>
                      <w:r w:rsidRPr="00C776BE">
                        <w:rPr>
                          <w:rFonts w:ascii="標楷體" w:eastAsia="標楷體" w:hAnsi="標楷體"/>
                          <w:b/>
                          <w:bCs/>
                        </w:rPr>
                        <w:t>表</w:t>
                      </w:r>
                      <w:r w:rsidRPr="00C776BE">
                        <w:rPr>
                          <w:rFonts w:ascii="標楷體" w:eastAsia="標楷體" w:hAnsi="標楷體" w:hint="eastAsia"/>
                          <w:b/>
                          <w:bCs/>
                        </w:rPr>
                        <w:t>1</w:t>
                      </w:r>
                      <w:r w:rsidRPr="00C776BE">
                        <w:rPr>
                          <w:rFonts w:ascii="標楷體" w:eastAsia="標楷體" w:hAnsi="標楷體"/>
                          <w:b/>
                          <w:bCs/>
                        </w:rPr>
                        <w:t>1</w:t>
                      </w:r>
                      <w:r w:rsidRPr="00C776BE">
                        <w:rPr>
                          <w:rFonts w:ascii="標楷體" w:eastAsia="標楷體" w:hAnsi="標楷體" w:hint="eastAsia"/>
                          <w:b/>
                          <w:bCs/>
                        </w:rPr>
                        <w:t xml:space="preserve">　</w:t>
                      </w:r>
                      <w:proofErr w:type="gramStart"/>
                      <w:r w:rsidRPr="00C776BE">
                        <w:rPr>
                          <w:rFonts w:ascii="標楷體" w:eastAsia="標楷體" w:hAnsi="標楷體"/>
                          <w:b/>
                          <w:bCs/>
                        </w:rPr>
                        <w:t>臺鐵局</w:t>
                      </w:r>
                      <w:proofErr w:type="gramEnd"/>
                      <w:r w:rsidRPr="00C776BE">
                        <w:rPr>
                          <w:rFonts w:ascii="標楷體" w:eastAsia="標楷體" w:hAnsi="標楷體"/>
                          <w:b/>
                          <w:bCs/>
                        </w:rPr>
                        <w:t>職業災害情形</w:t>
                      </w:r>
                    </w:p>
                    <w:p w14:paraId="7C284A1C" w14:textId="77777777" w:rsidR="00A93915" w:rsidRPr="00C776BE" w:rsidRDefault="00A93915" w:rsidP="00A93915">
                      <w:pPr>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單</w:t>
                      </w:r>
                      <w:r w:rsidRPr="00C776BE">
                        <w:rPr>
                          <w:rFonts w:ascii="標楷體" w:eastAsia="標楷體" w:hAnsi="標楷體" w:cs="新細明體"/>
                          <w:color w:val="000000"/>
                          <w:kern w:val="0"/>
                          <w:sz w:val="20"/>
                          <w:szCs w:val="20"/>
                        </w:rPr>
                        <w:t>位：人、天</w:t>
                      </w:r>
                    </w:p>
                    <w:tbl>
                      <w:tblPr>
                        <w:tblW w:w="3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44"/>
                        <w:gridCol w:w="631"/>
                        <w:gridCol w:w="631"/>
                        <w:gridCol w:w="631"/>
                        <w:gridCol w:w="860"/>
                      </w:tblGrid>
                      <w:tr w:rsidR="00A93915" w:rsidRPr="00C776BE" w14:paraId="74CB3A4B" w14:textId="77777777" w:rsidTr="009204CA">
                        <w:tc>
                          <w:tcPr>
                            <w:tcW w:w="636" w:type="dxa"/>
                            <w:vMerge w:val="restart"/>
                            <w:shd w:val="clear" w:color="auto" w:fill="auto"/>
                            <w:noWrap/>
                            <w:vAlign w:val="center"/>
                          </w:tcPr>
                          <w:p w14:paraId="30B0023E" w14:textId="77777777" w:rsidR="00A93915" w:rsidRPr="00C776BE" w:rsidRDefault="00A93915" w:rsidP="0086087E">
                            <w:pPr>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年</w:t>
                            </w:r>
                            <w:r w:rsidRPr="00C776BE">
                              <w:rPr>
                                <w:rFonts w:ascii="標楷體" w:eastAsia="標楷體" w:hAnsi="標楷體" w:cs="新細明體"/>
                                <w:color w:val="000000"/>
                                <w:kern w:val="0"/>
                                <w:sz w:val="20"/>
                                <w:szCs w:val="20"/>
                              </w:rPr>
                              <w:t>度</w:t>
                            </w:r>
                          </w:p>
                        </w:tc>
                        <w:tc>
                          <w:tcPr>
                            <w:tcW w:w="624" w:type="dxa"/>
                            <w:gridSpan w:val="3"/>
                            <w:shd w:val="clear" w:color="auto" w:fill="auto"/>
                            <w:noWrap/>
                            <w:vAlign w:val="center"/>
                          </w:tcPr>
                          <w:p w14:paraId="6B52D7EB"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職災人數</w:t>
                            </w:r>
                          </w:p>
                        </w:tc>
                        <w:tc>
                          <w:tcPr>
                            <w:tcW w:w="850" w:type="dxa"/>
                            <w:vMerge w:val="restart"/>
                            <w:shd w:val="clear" w:color="auto" w:fill="auto"/>
                            <w:noWrap/>
                            <w:vAlign w:val="center"/>
                          </w:tcPr>
                          <w:p w14:paraId="14248408" w14:textId="77777777" w:rsidR="000E68A6" w:rsidRPr="000E68A6" w:rsidRDefault="00A93915" w:rsidP="0086087E">
                            <w:pPr>
                              <w:spacing w:line="0" w:lineRule="atLeast"/>
                              <w:jc w:val="center"/>
                              <w:rPr>
                                <w:rFonts w:ascii="標楷體" w:eastAsia="標楷體" w:hAnsi="標楷體" w:cs="新細明體"/>
                                <w:color w:val="000000"/>
                                <w:kern w:val="0"/>
                                <w:sz w:val="20"/>
                                <w:szCs w:val="20"/>
                              </w:rPr>
                            </w:pPr>
                            <w:r w:rsidRPr="000E68A6">
                              <w:rPr>
                                <w:rFonts w:ascii="標楷體" w:eastAsia="標楷體" w:hAnsi="標楷體" w:cs="新細明體" w:hint="eastAsia"/>
                                <w:color w:val="000000"/>
                                <w:kern w:val="0"/>
                                <w:sz w:val="20"/>
                                <w:szCs w:val="20"/>
                              </w:rPr>
                              <w:t>職災損</w:t>
                            </w:r>
                          </w:p>
                          <w:p w14:paraId="64323294" w14:textId="67612064" w:rsidR="00A93915" w:rsidRPr="000E68A6" w:rsidRDefault="00A93915" w:rsidP="0086087E">
                            <w:pPr>
                              <w:spacing w:line="0" w:lineRule="atLeast"/>
                              <w:jc w:val="center"/>
                              <w:rPr>
                                <w:rFonts w:ascii="標楷體" w:eastAsia="標楷體" w:hAnsi="標楷體" w:cs="新細明體"/>
                                <w:color w:val="000000"/>
                                <w:spacing w:val="-4"/>
                                <w:kern w:val="0"/>
                                <w:sz w:val="20"/>
                                <w:szCs w:val="20"/>
                              </w:rPr>
                            </w:pPr>
                            <w:proofErr w:type="gramStart"/>
                            <w:r w:rsidRPr="000E68A6">
                              <w:rPr>
                                <w:rFonts w:ascii="標楷體" w:eastAsia="標楷體" w:hAnsi="標楷體" w:cs="新細明體" w:hint="eastAsia"/>
                                <w:color w:val="000000"/>
                                <w:kern w:val="0"/>
                                <w:sz w:val="20"/>
                                <w:szCs w:val="20"/>
                              </w:rPr>
                              <w:t>失日數</w:t>
                            </w:r>
                            <w:proofErr w:type="gramEnd"/>
                          </w:p>
                        </w:tc>
                      </w:tr>
                      <w:tr w:rsidR="00A93915" w:rsidRPr="00C776BE" w14:paraId="4828A80A" w14:textId="77777777" w:rsidTr="009204CA">
                        <w:tc>
                          <w:tcPr>
                            <w:tcW w:w="636" w:type="dxa"/>
                            <w:vMerge/>
                            <w:shd w:val="clear" w:color="auto" w:fill="auto"/>
                            <w:noWrap/>
                            <w:vAlign w:val="center"/>
                            <w:hideMark/>
                          </w:tcPr>
                          <w:p w14:paraId="338849FB" w14:textId="77777777" w:rsidR="00A93915" w:rsidRPr="00C776BE" w:rsidRDefault="00A93915" w:rsidP="0086087E">
                            <w:pPr>
                              <w:widowControl/>
                              <w:spacing w:line="0" w:lineRule="atLeast"/>
                              <w:rPr>
                                <w:rFonts w:ascii="標楷體" w:eastAsia="標楷體" w:hAnsi="標楷體" w:cs="新細明體"/>
                                <w:color w:val="000000"/>
                                <w:kern w:val="0"/>
                                <w:sz w:val="20"/>
                                <w:szCs w:val="20"/>
                              </w:rPr>
                            </w:pPr>
                          </w:p>
                        </w:tc>
                        <w:tc>
                          <w:tcPr>
                            <w:tcW w:w="624" w:type="dxa"/>
                            <w:shd w:val="clear" w:color="auto" w:fill="auto"/>
                            <w:noWrap/>
                            <w:vAlign w:val="center"/>
                            <w:hideMark/>
                          </w:tcPr>
                          <w:p w14:paraId="0E8AEA0B"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合計</w:t>
                            </w:r>
                          </w:p>
                        </w:tc>
                        <w:tc>
                          <w:tcPr>
                            <w:tcW w:w="624" w:type="dxa"/>
                            <w:vAlign w:val="center"/>
                          </w:tcPr>
                          <w:p w14:paraId="024162E5"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傷</w:t>
                            </w:r>
                            <w:r w:rsidRPr="00C776BE">
                              <w:rPr>
                                <w:rFonts w:ascii="標楷體" w:eastAsia="標楷體" w:hAnsi="標楷體" w:cs="新細明體"/>
                                <w:color w:val="000000"/>
                                <w:kern w:val="0"/>
                                <w:sz w:val="20"/>
                                <w:szCs w:val="20"/>
                              </w:rPr>
                              <w:t>害</w:t>
                            </w:r>
                          </w:p>
                        </w:tc>
                        <w:tc>
                          <w:tcPr>
                            <w:tcW w:w="624" w:type="dxa"/>
                            <w:vAlign w:val="center"/>
                          </w:tcPr>
                          <w:p w14:paraId="217B95D4"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死亡</w:t>
                            </w:r>
                          </w:p>
                        </w:tc>
                        <w:tc>
                          <w:tcPr>
                            <w:tcW w:w="850" w:type="dxa"/>
                            <w:vMerge/>
                            <w:shd w:val="clear" w:color="auto" w:fill="auto"/>
                            <w:noWrap/>
                            <w:vAlign w:val="center"/>
                            <w:hideMark/>
                          </w:tcPr>
                          <w:p w14:paraId="1D2FA70F" w14:textId="77777777" w:rsidR="00A93915" w:rsidRPr="00C776BE" w:rsidRDefault="00A93915" w:rsidP="0086087E">
                            <w:pPr>
                              <w:widowControl/>
                              <w:spacing w:line="0" w:lineRule="atLeast"/>
                              <w:rPr>
                                <w:rFonts w:ascii="標楷體" w:eastAsia="標楷體" w:hAnsi="標楷體" w:cs="新細明體"/>
                                <w:color w:val="000000"/>
                                <w:kern w:val="0"/>
                                <w:sz w:val="20"/>
                                <w:szCs w:val="20"/>
                              </w:rPr>
                            </w:pPr>
                          </w:p>
                        </w:tc>
                      </w:tr>
                      <w:tr w:rsidR="00A93915" w:rsidRPr="00C776BE" w14:paraId="083318FD" w14:textId="77777777" w:rsidTr="009204CA">
                        <w:trPr>
                          <w:trHeight w:val="340"/>
                        </w:trPr>
                        <w:tc>
                          <w:tcPr>
                            <w:tcW w:w="636" w:type="dxa"/>
                            <w:shd w:val="clear" w:color="auto" w:fill="auto"/>
                            <w:noWrap/>
                            <w:vAlign w:val="center"/>
                            <w:hideMark/>
                          </w:tcPr>
                          <w:p w14:paraId="5AC36D4F"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107</w:t>
                            </w:r>
                          </w:p>
                        </w:tc>
                        <w:tc>
                          <w:tcPr>
                            <w:tcW w:w="624" w:type="dxa"/>
                            <w:shd w:val="clear" w:color="auto" w:fill="auto"/>
                            <w:noWrap/>
                            <w:vAlign w:val="center"/>
                            <w:hideMark/>
                          </w:tcPr>
                          <w:p w14:paraId="16455C33"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26</w:t>
                            </w:r>
                          </w:p>
                        </w:tc>
                        <w:tc>
                          <w:tcPr>
                            <w:tcW w:w="624" w:type="dxa"/>
                            <w:vAlign w:val="center"/>
                          </w:tcPr>
                          <w:p w14:paraId="7DEEC499"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25</w:t>
                            </w:r>
                          </w:p>
                        </w:tc>
                        <w:tc>
                          <w:tcPr>
                            <w:tcW w:w="624" w:type="dxa"/>
                            <w:vAlign w:val="center"/>
                          </w:tcPr>
                          <w:p w14:paraId="4BF92B00"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w:t>
                            </w:r>
                          </w:p>
                        </w:tc>
                        <w:tc>
                          <w:tcPr>
                            <w:tcW w:w="850" w:type="dxa"/>
                            <w:shd w:val="clear" w:color="auto" w:fill="auto"/>
                            <w:noWrap/>
                            <w:vAlign w:val="center"/>
                            <w:hideMark/>
                          </w:tcPr>
                          <w:p w14:paraId="30F37DEF"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6</w:t>
                            </w:r>
                            <w:r w:rsidRPr="00C776BE">
                              <w:rPr>
                                <w:rFonts w:ascii="標楷體" w:eastAsia="標楷體" w:hAnsi="標楷體" w:cs="新細明體"/>
                                <w:color w:val="000000"/>
                                <w:kern w:val="0"/>
                                <w:sz w:val="20"/>
                                <w:szCs w:val="20"/>
                              </w:rPr>
                              <w:t>,</w:t>
                            </w:r>
                            <w:r w:rsidRPr="00C776BE">
                              <w:rPr>
                                <w:rFonts w:ascii="標楷體" w:eastAsia="標楷體" w:hAnsi="標楷體" w:cs="新細明體" w:hint="eastAsia"/>
                                <w:color w:val="000000"/>
                                <w:kern w:val="0"/>
                                <w:sz w:val="20"/>
                                <w:szCs w:val="20"/>
                              </w:rPr>
                              <w:t>444</w:t>
                            </w:r>
                          </w:p>
                        </w:tc>
                      </w:tr>
                      <w:tr w:rsidR="00A93915" w:rsidRPr="00C776BE" w14:paraId="4AE31EA1" w14:textId="77777777" w:rsidTr="009204CA">
                        <w:trPr>
                          <w:trHeight w:val="340"/>
                        </w:trPr>
                        <w:tc>
                          <w:tcPr>
                            <w:tcW w:w="636" w:type="dxa"/>
                            <w:shd w:val="clear" w:color="auto" w:fill="auto"/>
                            <w:noWrap/>
                            <w:vAlign w:val="center"/>
                            <w:hideMark/>
                          </w:tcPr>
                          <w:p w14:paraId="2B524940"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108</w:t>
                            </w:r>
                          </w:p>
                        </w:tc>
                        <w:tc>
                          <w:tcPr>
                            <w:tcW w:w="624" w:type="dxa"/>
                            <w:shd w:val="clear" w:color="auto" w:fill="auto"/>
                            <w:noWrap/>
                            <w:vAlign w:val="center"/>
                            <w:hideMark/>
                          </w:tcPr>
                          <w:p w14:paraId="0ED0DD97"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22</w:t>
                            </w:r>
                          </w:p>
                        </w:tc>
                        <w:tc>
                          <w:tcPr>
                            <w:tcW w:w="624" w:type="dxa"/>
                            <w:vAlign w:val="center"/>
                          </w:tcPr>
                          <w:p w14:paraId="7DD1AC50"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22</w:t>
                            </w:r>
                          </w:p>
                        </w:tc>
                        <w:tc>
                          <w:tcPr>
                            <w:tcW w:w="624" w:type="dxa"/>
                            <w:vAlign w:val="center"/>
                          </w:tcPr>
                          <w:p w14:paraId="6FCC7DAF"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w:t>
                            </w:r>
                          </w:p>
                        </w:tc>
                        <w:tc>
                          <w:tcPr>
                            <w:tcW w:w="850" w:type="dxa"/>
                            <w:shd w:val="clear" w:color="auto" w:fill="auto"/>
                            <w:noWrap/>
                            <w:vAlign w:val="center"/>
                            <w:hideMark/>
                          </w:tcPr>
                          <w:p w14:paraId="12FE8FE6"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571</w:t>
                            </w:r>
                          </w:p>
                        </w:tc>
                      </w:tr>
                      <w:tr w:rsidR="00A93915" w:rsidRPr="00C776BE" w14:paraId="57385822" w14:textId="77777777" w:rsidTr="009204CA">
                        <w:trPr>
                          <w:trHeight w:val="340"/>
                        </w:trPr>
                        <w:tc>
                          <w:tcPr>
                            <w:tcW w:w="636" w:type="dxa"/>
                            <w:shd w:val="clear" w:color="auto" w:fill="auto"/>
                            <w:noWrap/>
                            <w:vAlign w:val="center"/>
                            <w:hideMark/>
                          </w:tcPr>
                          <w:p w14:paraId="061AE98C"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109</w:t>
                            </w:r>
                          </w:p>
                        </w:tc>
                        <w:tc>
                          <w:tcPr>
                            <w:tcW w:w="624" w:type="dxa"/>
                            <w:shd w:val="clear" w:color="auto" w:fill="auto"/>
                            <w:noWrap/>
                            <w:vAlign w:val="center"/>
                            <w:hideMark/>
                          </w:tcPr>
                          <w:p w14:paraId="517E5848"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40</w:t>
                            </w:r>
                          </w:p>
                        </w:tc>
                        <w:tc>
                          <w:tcPr>
                            <w:tcW w:w="624" w:type="dxa"/>
                            <w:vAlign w:val="center"/>
                          </w:tcPr>
                          <w:p w14:paraId="770D9360"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40</w:t>
                            </w:r>
                          </w:p>
                        </w:tc>
                        <w:tc>
                          <w:tcPr>
                            <w:tcW w:w="624" w:type="dxa"/>
                            <w:vAlign w:val="center"/>
                          </w:tcPr>
                          <w:p w14:paraId="5EDBC62E"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w:t>
                            </w:r>
                          </w:p>
                        </w:tc>
                        <w:tc>
                          <w:tcPr>
                            <w:tcW w:w="850" w:type="dxa"/>
                            <w:shd w:val="clear" w:color="auto" w:fill="auto"/>
                            <w:noWrap/>
                            <w:vAlign w:val="center"/>
                            <w:hideMark/>
                          </w:tcPr>
                          <w:p w14:paraId="304EB9BD"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817</w:t>
                            </w:r>
                          </w:p>
                        </w:tc>
                      </w:tr>
                      <w:tr w:rsidR="00A93915" w:rsidRPr="00C776BE" w14:paraId="0DEABA71" w14:textId="77777777" w:rsidTr="009204CA">
                        <w:trPr>
                          <w:trHeight w:val="340"/>
                        </w:trPr>
                        <w:tc>
                          <w:tcPr>
                            <w:tcW w:w="636" w:type="dxa"/>
                            <w:shd w:val="clear" w:color="auto" w:fill="auto"/>
                            <w:noWrap/>
                            <w:vAlign w:val="center"/>
                            <w:hideMark/>
                          </w:tcPr>
                          <w:p w14:paraId="2799ED57"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110</w:t>
                            </w:r>
                          </w:p>
                        </w:tc>
                        <w:tc>
                          <w:tcPr>
                            <w:tcW w:w="624" w:type="dxa"/>
                            <w:shd w:val="clear" w:color="auto" w:fill="auto"/>
                            <w:noWrap/>
                            <w:vAlign w:val="center"/>
                            <w:hideMark/>
                          </w:tcPr>
                          <w:p w14:paraId="5732E60A"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34</w:t>
                            </w:r>
                          </w:p>
                        </w:tc>
                        <w:tc>
                          <w:tcPr>
                            <w:tcW w:w="624" w:type="dxa"/>
                            <w:vAlign w:val="center"/>
                          </w:tcPr>
                          <w:p w14:paraId="56AFF9C1"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3</w:t>
                            </w:r>
                            <w:r w:rsidRPr="00C776BE">
                              <w:rPr>
                                <w:rFonts w:ascii="標楷體" w:eastAsia="標楷體" w:hAnsi="標楷體" w:cs="新細明體"/>
                                <w:color w:val="000000"/>
                                <w:kern w:val="0"/>
                                <w:sz w:val="20"/>
                                <w:szCs w:val="20"/>
                              </w:rPr>
                              <w:t>1</w:t>
                            </w:r>
                          </w:p>
                        </w:tc>
                        <w:tc>
                          <w:tcPr>
                            <w:tcW w:w="624" w:type="dxa"/>
                            <w:vAlign w:val="center"/>
                          </w:tcPr>
                          <w:p w14:paraId="380D3F13"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3</w:t>
                            </w:r>
                          </w:p>
                        </w:tc>
                        <w:tc>
                          <w:tcPr>
                            <w:tcW w:w="850" w:type="dxa"/>
                            <w:shd w:val="clear" w:color="auto" w:fill="auto"/>
                            <w:noWrap/>
                            <w:vAlign w:val="center"/>
                            <w:hideMark/>
                          </w:tcPr>
                          <w:p w14:paraId="6F398D32"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18</w:t>
                            </w:r>
                            <w:r w:rsidRPr="00C776BE">
                              <w:rPr>
                                <w:rFonts w:ascii="標楷體" w:eastAsia="標楷體" w:hAnsi="標楷體" w:cs="新細明體"/>
                                <w:color w:val="000000"/>
                                <w:kern w:val="0"/>
                                <w:sz w:val="20"/>
                                <w:szCs w:val="20"/>
                              </w:rPr>
                              <w:t>,</w:t>
                            </w:r>
                            <w:r w:rsidRPr="00C776BE">
                              <w:rPr>
                                <w:rFonts w:ascii="標楷體" w:eastAsia="標楷體" w:hAnsi="標楷體" w:cs="新細明體" w:hint="eastAsia"/>
                                <w:color w:val="000000"/>
                                <w:kern w:val="0"/>
                                <w:sz w:val="20"/>
                                <w:szCs w:val="20"/>
                              </w:rPr>
                              <w:t>509</w:t>
                            </w:r>
                          </w:p>
                        </w:tc>
                      </w:tr>
                      <w:tr w:rsidR="00A93915" w:rsidRPr="00C776BE" w14:paraId="06F96009" w14:textId="77777777" w:rsidTr="009204CA">
                        <w:trPr>
                          <w:trHeight w:val="340"/>
                        </w:trPr>
                        <w:tc>
                          <w:tcPr>
                            <w:tcW w:w="636" w:type="dxa"/>
                            <w:shd w:val="clear" w:color="auto" w:fill="auto"/>
                            <w:noWrap/>
                            <w:vAlign w:val="center"/>
                            <w:hideMark/>
                          </w:tcPr>
                          <w:p w14:paraId="00FF3D86" w14:textId="77777777" w:rsidR="00A93915" w:rsidRPr="00C776BE" w:rsidRDefault="00A93915" w:rsidP="0086087E">
                            <w:pPr>
                              <w:widowControl/>
                              <w:spacing w:line="0" w:lineRule="atLeast"/>
                              <w:jc w:val="center"/>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111</w:t>
                            </w:r>
                          </w:p>
                        </w:tc>
                        <w:tc>
                          <w:tcPr>
                            <w:tcW w:w="624" w:type="dxa"/>
                            <w:shd w:val="clear" w:color="auto" w:fill="auto"/>
                            <w:noWrap/>
                            <w:vAlign w:val="center"/>
                            <w:hideMark/>
                          </w:tcPr>
                          <w:p w14:paraId="5AE7E132" w14:textId="77777777" w:rsidR="00A93915" w:rsidRPr="00C776BE" w:rsidRDefault="00A93915" w:rsidP="0086087E">
                            <w:pPr>
                              <w:widowControl/>
                              <w:spacing w:line="0" w:lineRule="atLeast"/>
                              <w:jc w:val="right"/>
                              <w:rPr>
                                <w:rFonts w:ascii="標楷體" w:eastAsia="標楷體" w:hAnsi="標楷體" w:cs="新細明體"/>
                                <w:b/>
                                <w:color w:val="000000"/>
                                <w:kern w:val="0"/>
                                <w:sz w:val="20"/>
                                <w:szCs w:val="20"/>
                              </w:rPr>
                            </w:pPr>
                            <w:r w:rsidRPr="00C776BE">
                              <w:rPr>
                                <w:rFonts w:ascii="標楷體" w:eastAsia="標楷體" w:hAnsi="標楷體" w:cs="新細明體" w:hint="eastAsia"/>
                                <w:b/>
                                <w:color w:val="000000"/>
                                <w:kern w:val="0"/>
                                <w:sz w:val="20"/>
                                <w:szCs w:val="20"/>
                              </w:rPr>
                              <w:t>28</w:t>
                            </w:r>
                          </w:p>
                        </w:tc>
                        <w:tc>
                          <w:tcPr>
                            <w:tcW w:w="624" w:type="dxa"/>
                            <w:vAlign w:val="center"/>
                          </w:tcPr>
                          <w:p w14:paraId="0CB718C1"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2</w:t>
                            </w:r>
                            <w:r w:rsidRPr="00C776BE">
                              <w:rPr>
                                <w:rFonts w:ascii="標楷體" w:eastAsia="標楷體" w:hAnsi="標楷體" w:cs="新細明體"/>
                                <w:color w:val="000000"/>
                                <w:kern w:val="0"/>
                                <w:sz w:val="20"/>
                                <w:szCs w:val="20"/>
                              </w:rPr>
                              <w:t>7</w:t>
                            </w:r>
                          </w:p>
                        </w:tc>
                        <w:tc>
                          <w:tcPr>
                            <w:tcW w:w="624" w:type="dxa"/>
                            <w:vAlign w:val="center"/>
                          </w:tcPr>
                          <w:p w14:paraId="673D5E08"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1</w:t>
                            </w:r>
                          </w:p>
                        </w:tc>
                        <w:tc>
                          <w:tcPr>
                            <w:tcW w:w="850" w:type="dxa"/>
                            <w:shd w:val="clear" w:color="auto" w:fill="auto"/>
                            <w:noWrap/>
                            <w:vAlign w:val="center"/>
                            <w:hideMark/>
                          </w:tcPr>
                          <w:p w14:paraId="384D4268" w14:textId="77777777" w:rsidR="00A93915" w:rsidRPr="00C776BE" w:rsidRDefault="00A93915" w:rsidP="0086087E">
                            <w:pPr>
                              <w:widowControl/>
                              <w:spacing w:line="0" w:lineRule="atLeast"/>
                              <w:jc w:val="right"/>
                              <w:rPr>
                                <w:rFonts w:ascii="標楷體" w:eastAsia="標楷體" w:hAnsi="標楷體" w:cs="新細明體"/>
                                <w:color w:val="000000"/>
                                <w:kern w:val="0"/>
                                <w:sz w:val="20"/>
                                <w:szCs w:val="20"/>
                              </w:rPr>
                            </w:pPr>
                            <w:r w:rsidRPr="00C776BE">
                              <w:rPr>
                                <w:rFonts w:ascii="標楷體" w:eastAsia="標楷體" w:hAnsi="標楷體" w:cs="新細明體" w:hint="eastAsia"/>
                                <w:color w:val="000000"/>
                                <w:kern w:val="0"/>
                                <w:sz w:val="20"/>
                                <w:szCs w:val="20"/>
                              </w:rPr>
                              <w:t>6</w:t>
                            </w:r>
                            <w:r w:rsidRPr="00C776BE">
                              <w:rPr>
                                <w:rFonts w:ascii="標楷體" w:eastAsia="標楷體" w:hAnsi="標楷體" w:cs="新細明體"/>
                                <w:color w:val="000000"/>
                                <w:kern w:val="0"/>
                                <w:sz w:val="20"/>
                                <w:szCs w:val="20"/>
                              </w:rPr>
                              <w:t>,</w:t>
                            </w:r>
                            <w:r w:rsidRPr="00C776BE">
                              <w:rPr>
                                <w:rFonts w:ascii="標楷體" w:eastAsia="標楷體" w:hAnsi="標楷體" w:cs="新細明體" w:hint="eastAsia"/>
                                <w:color w:val="000000"/>
                                <w:kern w:val="0"/>
                                <w:sz w:val="20"/>
                                <w:szCs w:val="20"/>
                              </w:rPr>
                              <w:t>522</w:t>
                            </w:r>
                          </w:p>
                        </w:tc>
                      </w:tr>
                    </w:tbl>
                    <w:p w14:paraId="27E5DAFD" w14:textId="77777777" w:rsidR="00A93915" w:rsidRPr="00C776BE" w:rsidRDefault="00A93915" w:rsidP="00A93915">
                      <w:pPr>
                        <w:pStyle w:val="012"/>
                        <w:spacing w:beforeLines="15" w:before="54" w:line="0" w:lineRule="atLeast"/>
                        <w:ind w:firstLineChars="0" w:firstLine="0"/>
                        <w:jc w:val="left"/>
                        <w:rPr>
                          <w:b/>
                          <w:bCs/>
                        </w:rPr>
                      </w:pPr>
                      <w:r w:rsidRPr="00C776BE">
                        <w:rPr>
                          <w:rFonts w:cs="新細明體" w:hint="eastAsia"/>
                          <w:color w:val="000000"/>
                          <w:kern w:val="0"/>
                          <w:sz w:val="18"/>
                          <w:szCs w:val="20"/>
                        </w:rPr>
                        <w:t>資料</w:t>
                      </w:r>
                      <w:r w:rsidRPr="00C776BE">
                        <w:rPr>
                          <w:rFonts w:cs="新細明體"/>
                          <w:color w:val="000000"/>
                          <w:kern w:val="0"/>
                          <w:sz w:val="18"/>
                          <w:szCs w:val="20"/>
                        </w:rPr>
                        <w:t>來源：整理</w:t>
                      </w:r>
                      <w:r w:rsidRPr="00C776BE">
                        <w:rPr>
                          <w:rFonts w:cs="新細明體" w:hint="eastAsia"/>
                          <w:color w:val="000000"/>
                          <w:kern w:val="0"/>
                          <w:sz w:val="18"/>
                          <w:szCs w:val="20"/>
                        </w:rPr>
                        <w:t>自</w:t>
                      </w:r>
                      <w:proofErr w:type="gramStart"/>
                      <w:r w:rsidRPr="00C776BE">
                        <w:rPr>
                          <w:rFonts w:cs="新細明體"/>
                          <w:color w:val="000000"/>
                          <w:kern w:val="0"/>
                          <w:sz w:val="18"/>
                          <w:szCs w:val="20"/>
                        </w:rPr>
                        <w:t>臺鐵</w:t>
                      </w:r>
                      <w:r w:rsidRPr="00C776BE">
                        <w:rPr>
                          <w:rFonts w:cs="新細明體" w:hint="eastAsia"/>
                          <w:color w:val="000000"/>
                          <w:kern w:val="0"/>
                          <w:sz w:val="18"/>
                          <w:szCs w:val="20"/>
                        </w:rPr>
                        <w:t>局</w:t>
                      </w:r>
                      <w:proofErr w:type="gramEnd"/>
                      <w:r w:rsidRPr="00C776BE">
                        <w:rPr>
                          <w:rFonts w:cs="新細明體"/>
                          <w:color w:val="000000"/>
                          <w:kern w:val="0"/>
                          <w:sz w:val="18"/>
                          <w:szCs w:val="20"/>
                        </w:rPr>
                        <w:t>提供資料。</w:t>
                      </w:r>
                    </w:p>
                  </w:txbxContent>
                </v:textbox>
                <w10:wrap type="square" anchorx="margin"/>
              </v:shape>
            </w:pict>
          </mc:Fallback>
        </mc:AlternateContent>
      </w:r>
      <w:r w:rsidRPr="007626FD">
        <w:rPr>
          <w:rFonts w:hint="eastAsia"/>
        </w:rPr>
        <w:t>理等亦乏明確作業程序或規範。復依據財團法人中華顧問工程司</w:t>
      </w:r>
      <w:proofErr w:type="gramStart"/>
      <w:r w:rsidRPr="007626FD">
        <w:rPr>
          <w:rFonts w:hint="eastAsia"/>
        </w:rPr>
        <w:t>委託立恩威</w:t>
      </w:r>
      <w:proofErr w:type="gramEnd"/>
      <w:r w:rsidRPr="007626FD">
        <w:rPr>
          <w:rFonts w:hint="eastAsia"/>
        </w:rPr>
        <w:t>國際驗證股份有限公司（</w:t>
      </w:r>
      <w:r w:rsidRPr="007626FD">
        <w:t>Det Norske Veritas）對</w:t>
      </w:r>
      <w:proofErr w:type="gramStart"/>
      <w:r w:rsidRPr="007626FD">
        <w:t>臺鐵局</w:t>
      </w:r>
      <w:proofErr w:type="gramEnd"/>
      <w:r w:rsidRPr="007626FD">
        <w:t>進行第三方安全評鑑，於111年10月提出評鑑報告列載，鐵路行車營運於諸多工作上須仰賴外部廠商之參與，其工作性質及</w:t>
      </w:r>
      <w:proofErr w:type="gramStart"/>
      <w:r w:rsidRPr="007626FD">
        <w:t>場域對鐵路</w:t>
      </w:r>
      <w:proofErr w:type="gramEnd"/>
      <w:r w:rsidRPr="007626FD">
        <w:t>行車安全影響顯著，係鐵路行車安全重要潛在風險來源之一，惟該局安全管理系統各面向尚未將廠商納入考量，且採購、教育訓練、職業安全衛生等與鐵路行車營運相關職能，亦未涵蓋於安全管理系統範圍。為有效掌握及辨識各類工程施工風險，經函</w:t>
      </w:r>
      <w:r w:rsidRPr="007626FD">
        <w:rPr>
          <w:rFonts w:hint="eastAsia"/>
        </w:rPr>
        <w:t>請</w:t>
      </w:r>
      <w:proofErr w:type="gramStart"/>
      <w:r w:rsidRPr="007626FD">
        <w:rPr>
          <w:rFonts w:hint="eastAsia"/>
        </w:rPr>
        <w:t>臺鐵局</w:t>
      </w:r>
      <w:proofErr w:type="gramEnd"/>
      <w:r w:rsidRPr="007626FD">
        <w:rPr>
          <w:rFonts w:hint="eastAsia"/>
        </w:rPr>
        <w:t>允宜善用勞動部「違反勞動法令事業單位（雇主）查詢系統」，並積極協請勞動部職業</w:t>
      </w:r>
      <w:proofErr w:type="gramStart"/>
      <w:r w:rsidRPr="007626FD">
        <w:rPr>
          <w:rFonts w:hint="eastAsia"/>
        </w:rPr>
        <w:t>安全衛生署</w:t>
      </w:r>
      <w:proofErr w:type="gramEnd"/>
      <w:r w:rsidRPr="007626FD">
        <w:rPr>
          <w:rFonts w:hint="eastAsia"/>
        </w:rPr>
        <w:t>（下</w:t>
      </w:r>
      <w:proofErr w:type="gramStart"/>
      <w:r w:rsidRPr="007626FD">
        <w:rPr>
          <w:rFonts w:hint="eastAsia"/>
        </w:rPr>
        <w:t>稱職安署</w:t>
      </w:r>
      <w:proofErr w:type="gramEnd"/>
      <w:r w:rsidRPr="007626FD">
        <w:rPr>
          <w:rFonts w:hint="eastAsia"/>
        </w:rPr>
        <w:t>）於違規裁處時以副本通知該局，及建立所屬單位與廠商受檢後之回報機制，以及時掌握違反職業安全衛生法情形，有效預防</w:t>
      </w:r>
      <w:proofErr w:type="gramStart"/>
      <w:r w:rsidRPr="007626FD">
        <w:rPr>
          <w:rFonts w:hint="eastAsia"/>
        </w:rPr>
        <w:t>職災及意外事件</w:t>
      </w:r>
      <w:proofErr w:type="gramEnd"/>
      <w:r w:rsidRPr="007626FD">
        <w:rPr>
          <w:rFonts w:hint="eastAsia"/>
        </w:rPr>
        <w:t>發生。據復：除運用</w:t>
      </w:r>
      <w:proofErr w:type="gramStart"/>
      <w:r w:rsidRPr="007626FD">
        <w:rPr>
          <w:rFonts w:hint="eastAsia"/>
        </w:rPr>
        <w:t>勞動部上揭</w:t>
      </w:r>
      <w:proofErr w:type="gramEnd"/>
      <w:r w:rsidRPr="007626FD">
        <w:rPr>
          <w:rFonts w:hint="eastAsia"/>
        </w:rPr>
        <w:t>查詢系統外，已請各主管處加強掌握各項</w:t>
      </w:r>
      <w:proofErr w:type="gramStart"/>
      <w:r w:rsidRPr="007626FD">
        <w:rPr>
          <w:rFonts w:hint="eastAsia"/>
        </w:rPr>
        <w:t>勞</w:t>
      </w:r>
      <w:proofErr w:type="gramEnd"/>
      <w:r w:rsidRPr="007626FD">
        <w:rPr>
          <w:rFonts w:hint="eastAsia"/>
        </w:rPr>
        <w:t>檢違規情形，並遵循「交通部所屬機關在建工程職災案件通報流程」規定，填報通報單及檢討報告函送交通部，亦將勞動檢查廠商遭查處開立之缺失，列為重點檢查項目，適時回饋納入施工危害風險評估。另為防止廠商隱匿勞動檢查情事，暨建立該局所屬單位及廠商受檢後之改善追蹤列管機制，已函請</w:t>
      </w:r>
      <w:proofErr w:type="gramStart"/>
      <w:r w:rsidRPr="007626FD">
        <w:rPr>
          <w:rFonts w:hint="eastAsia"/>
        </w:rPr>
        <w:t>職安署</w:t>
      </w:r>
      <w:proofErr w:type="gramEnd"/>
      <w:r w:rsidRPr="007626FD">
        <w:rPr>
          <w:rFonts w:hint="eastAsia"/>
        </w:rPr>
        <w:t>協助，派員實施勞動檢查開立之監督改善或檢查結果通知書、處分書等，</w:t>
      </w:r>
      <w:proofErr w:type="gramStart"/>
      <w:r w:rsidRPr="007626FD">
        <w:rPr>
          <w:rFonts w:hint="eastAsia"/>
        </w:rPr>
        <w:t>均副知</w:t>
      </w:r>
      <w:proofErr w:type="gramEnd"/>
      <w:r w:rsidRPr="007626FD">
        <w:rPr>
          <w:rFonts w:hint="eastAsia"/>
        </w:rPr>
        <w:t>該局，以利落實管理考核、持續監督，防止違反法令等情形再次發生。該局並將修正新增「專案工程處工程施工稽核及查證作業工作計畫」相關稽核重點，透過稽核作業掌握主辦單位後續缺失改善及處理方式妥善度。</w:t>
      </w:r>
    </w:p>
    <w:p w14:paraId="69F003AB" w14:textId="77777777" w:rsidR="00A93915" w:rsidRPr="007626FD" w:rsidRDefault="00A93915" w:rsidP="00396A98">
      <w:pPr>
        <w:pStyle w:val="414P"/>
        <w:spacing w:before="72" w:after="72" w:line="600" w:lineRule="exact"/>
        <w:ind w:firstLine="561"/>
      </w:pPr>
      <w:r w:rsidRPr="007626FD">
        <w:rPr>
          <w:rFonts w:hint="eastAsia"/>
        </w:rPr>
        <w:lastRenderedPageBreak/>
        <w:t xml:space="preserve">（六）　</w:t>
      </w:r>
      <w:proofErr w:type="gramStart"/>
      <w:r w:rsidRPr="007626FD">
        <w:rPr>
          <w:rFonts w:hint="eastAsia"/>
        </w:rPr>
        <w:t>1</w:t>
      </w:r>
      <w:r w:rsidRPr="007626FD">
        <w:t>10</w:t>
      </w:r>
      <w:proofErr w:type="gramEnd"/>
      <w:r w:rsidRPr="007626FD">
        <w:rPr>
          <w:rFonts w:hint="eastAsia"/>
        </w:rPr>
        <w:t>年度重要審核意見追蹤查核情形</w:t>
      </w:r>
    </w:p>
    <w:p w14:paraId="37C9B35A" w14:textId="77777777" w:rsidR="00A93915" w:rsidRPr="007626FD" w:rsidRDefault="00A93915" w:rsidP="00396A98">
      <w:pPr>
        <w:pStyle w:val="012"/>
        <w:spacing w:line="600" w:lineRule="exact"/>
        <w:ind w:firstLine="480"/>
        <w:rPr>
          <w:b/>
          <w:kern w:val="0"/>
        </w:rPr>
      </w:pPr>
      <w:r w:rsidRPr="007626FD">
        <w:rPr>
          <w:rFonts w:hint="eastAsia"/>
        </w:rPr>
        <w:t>本部於</w:t>
      </w:r>
      <w:proofErr w:type="gramStart"/>
      <w:r w:rsidRPr="007626FD">
        <w:t>110</w:t>
      </w:r>
      <w:proofErr w:type="gramEnd"/>
      <w:r w:rsidRPr="007626FD">
        <w:t>年度審核報告營業部分內列重要審核意見12項，經</w:t>
      </w:r>
      <w:proofErr w:type="gramStart"/>
      <w:r w:rsidRPr="007626FD">
        <w:t>賡</w:t>
      </w:r>
      <w:proofErr w:type="gramEnd"/>
      <w:r w:rsidRPr="007626FD">
        <w:t>續追蹤查核實際辦理結果，仍待繼續改善者4項、已</w:t>
      </w:r>
      <w:proofErr w:type="gramStart"/>
      <w:r w:rsidRPr="007626FD">
        <w:t>研</w:t>
      </w:r>
      <w:proofErr w:type="gramEnd"/>
      <w:r w:rsidRPr="007626FD">
        <w:t>謀改善或依改善措施持續辦理者8項</w:t>
      </w:r>
      <w:r w:rsidRPr="007626FD">
        <w:rPr>
          <w:rFonts w:hint="eastAsia"/>
        </w:rPr>
        <w:t>（表12），其中仍待繼續改善者，經再</w:t>
      </w:r>
      <w:proofErr w:type="gramStart"/>
      <w:r w:rsidRPr="007626FD">
        <w:rPr>
          <w:rFonts w:hint="eastAsia"/>
        </w:rPr>
        <w:t>研</w:t>
      </w:r>
      <w:proofErr w:type="gramEnd"/>
      <w:r w:rsidRPr="007626FD">
        <w:rPr>
          <w:rFonts w:hint="eastAsia"/>
        </w:rPr>
        <w:t>提審核意見</w:t>
      </w:r>
      <w:r w:rsidRPr="007626FD">
        <w:t>4</w:t>
      </w:r>
      <w:r w:rsidRPr="007626FD">
        <w:rPr>
          <w:rFonts w:hint="eastAsia"/>
        </w:rPr>
        <w:t>項通知檢討改善。</w:t>
      </w:r>
      <w:bookmarkStart w:id="37" w:name="_Ref138764376"/>
      <w:bookmarkStart w:id="38" w:name="_Ref138790759"/>
    </w:p>
    <w:p w14:paraId="4FF263AE" w14:textId="77777777" w:rsidR="00A93915" w:rsidRPr="007626FD" w:rsidRDefault="00A93915" w:rsidP="00A93915">
      <w:pPr>
        <w:pStyle w:val="affd"/>
        <w:spacing w:beforeLines="20" w:before="72" w:afterLines="20" w:after="72" w:line="520" w:lineRule="exact"/>
        <w:rPr>
          <w:rFonts w:ascii="標楷體" w:eastAsia="標楷體" w:hAnsi="標楷體"/>
        </w:rPr>
      </w:pPr>
      <w:bookmarkStart w:id="39" w:name="_Ref139208113"/>
      <w:r w:rsidRPr="007626FD">
        <w:rPr>
          <w:rFonts w:ascii="標楷體" w:eastAsia="標楷體" w:hAnsi="標楷體"/>
        </w:rPr>
        <w:t>表</w:t>
      </w:r>
      <w:r w:rsidRPr="007626FD">
        <w:rPr>
          <w:rFonts w:ascii="標楷體" w:eastAsia="標楷體" w:hAnsi="標楷體" w:hint="eastAsia"/>
        </w:rPr>
        <w:t>1</w:t>
      </w:r>
      <w:r w:rsidRPr="007626FD">
        <w:rPr>
          <w:rFonts w:ascii="標楷體" w:eastAsia="標楷體" w:hAnsi="標楷體"/>
        </w:rPr>
        <w:t>2</w:t>
      </w:r>
      <w:bookmarkStart w:id="40" w:name="_Ref106278910"/>
      <w:bookmarkEnd w:id="37"/>
      <w:bookmarkEnd w:id="38"/>
      <w:bookmarkEnd w:id="39"/>
      <w:r w:rsidRPr="007626FD">
        <w:rPr>
          <w:rFonts w:ascii="標楷體" w:eastAsia="標楷體" w:hAnsi="標楷體" w:hint="eastAsia"/>
        </w:rPr>
        <w:t xml:space="preserve">　</w:t>
      </w:r>
      <w:proofErr w:type="gramStart"/>
      <w:r w:rsidRPr="007626FD">
        <w:rPr>
          <w:rFonts w:ascii="標楷體" w:eastAsia="標楷體" w:hAnsi="標楷體" w:hint="eastAsia"/>
        </w:rPr>
        <w:t>1</w:t>
      </w:r>
      <w:r w:rsidRPr="007626FD">
        <w:rPr>
          <w:rFonts w:ascii="標楷體" w:eastAsia="標楷體" w:hAnsi="標楷體"/>
        </w:rPr>
        <w:t>10</w:t>
      </w:r>
      <w:proofErr w:type="gramEnd"/>
      <w:r w:rsidRPr="007626FD">
        <w:rPr>
          <w:rFonts w:ascii="標楷體" w:eastAsia="標楷體" w:hAnsi="標楷體" w:hint="eastAsia"/>
        </w:rPr>
        <w:t>年度審核報告營業部分所列</w:t>
      </w:r>
      <w:proofErr w:type="gramStart"/>
      <w:r w:rsidRPr="007626FD">
        <w:rPr>
          <w:rFonts w:ascii="標楷體" w:eastAsia="標楷體" w:hAnsi="標楷體" w:hint="eastAsia"/>
        </w:rPr>
        <w:t>臺鐵</w:t>
      </w:r>
      <w:r w:rsidRPr="007626FD">
        <w:rPr>
          <w:rFonts w:ascii="標楷體" w:eastAsia="標楷體" w:hAnsi="標楷體"/>
        </w:rPr>
        <w:t>局</w:t>
      </w:r>
      <w:proofErr w:type="gramEnd"/>
      <w:r w:rsidRPr="007626FD">
        <w:rPr>
          <w:rFonts w:ascii="標楷體" w:eastAsia="標楷體" w:hAnsi="標楷體" w:hint="eastAsia"/>
        </w:rPr>
        <w:t>重要審核意見覆核辦理情形</w:t>
      </w:r>
      <w:bookmarkEnd w:id="4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3"/>
        <w:gridCol w:w="4679"/>
      </w:tblGrid>
      <w:tr w:rsidR="00A93915" w:rsidRPr="007626FD" w14:paraId="5158C7E7" w14:textId="77777777" w:rsidTr="00C776BE">
        <w:trPr>
          <w:trHeight w:hRule="exact" w:val="454"/>
          <w:tblHeader/>
        </w:trPr>
        <w:tc>
          <w:tcPr>
            <w:tcW w:w="5124" w:type="dxa"/>
            <w:shd w:val="clear" w:color="auto" w:fill="auto"/>
            <w:vAlign w:val="center"/>
          </w:tcPr>
          <w:p w14:paraId="20E6D7D7" w14:textId="77777777" w:rsidR="00A93915" w:rsidRPr="007626FD" w:rsidRDefault="00A93915" w:rsidP="00C776BE">
            <w:pPr>
              <w:overflowPunct w:val="0"/>
              <w:spacing w:line="240" w:lineRule="exact"/>
              <w:jc w:val="center"/>
              <w:rPr>
                <w:rFonts w:ascii="標楷體" w:eastAsia="標楷體" w:hAnsi="標楷體"/>
                <w:sz w:val="20"/>
              </w:rPr>
            </w:pPr>
            <w:r w:rsidRPr="007626FD">
              <w:rPr>
                <w:rFonts w:ascii="標楷體" w:eastAsia="標楷體" w:hAnsi="標楷體" w:hint="eastAsia"/>
                <w:sz w:val="20"/>
              </w:rPr>
              <w:t>重要審核意見標題</w:t>
            </w:r>
          </w:p>
        </w:tc>
        <w:tc>
          <w:tcPr>
            <w:tcW w:w="4679" w:type="dxa"/>
            <w:shd w:val="clear" w:color="auto" w:fill="auto"/>
            <w:vAlign w:val="center"/>
          </w:tcPr>
          <w:p w14:paraId="52F30D79" w14:textId="77777777" w:rsidR="00A93915" w:rsidRPr="007626FD" w:rsidRDefault="00A93915" w:rsidP="00150277">
            <w:pPr>
              <w:overflowPunct w:val="0"/>
              <w:jc w:val="center"/>
              <w:rPr>
                <w:rFonts w:ascii="標楷體" w:eastAsia="標楷體" w:hAnsi="標楷體"/>
                <w:sz w:val="20"/>
              </w:rPr>
            </w:pPr>
            <w:r w:rsidRPr="007626FD">
              <w:rPr>
                <w:rFonts w:ascii="標楷體" w:eastAsia="標楷體" w:hAnsi="標楷體" w:hint="eastAsia"/>
                <w:sz w:val="20"/>
              </w:rPr>
              <w:t>說明</w:t>
            </w:r>
          </w:p>
        </w:tc>
      </w:tr>
      <w:tr w:rsidR="00A93915" w:rsidRPr="007626FD" w14:paraId="6A4C972A" w14:textId="77777777" w:rsidTr="00C776BE">
        <w:trPr>
          <w:trHeight w:hRule="exact" w:val="454"/>
        </w:trPr>
        <w:tc>
          <w:tcPr>
            <w:tcW w:w="9803" w:type="dxa"/>
            <w:gridSpan w:val="2"/>
            <w:shd w:val="clear" w:color="auto" w:fill="auto"/>
            <w:vAlign w:val="center"/>
          </w:tcPr>
          <w:p w14:paraId="55F9C6CD" w14:textId="77777777" w:rsidR="00A93915" w:rsidRPr="007626FD" w:rsidRDefault="00A93915" w:rsidP="00C776BE">
            <w:pPr>
              <w:overflowPunct w:val="0"/>
              <w:spacing w:line="240" w:lineRule="exact"/>
              <w:ind w:left="295" w:hanging="318"/>
              <w:jc w:val="both"/>
              <w:rPr>
                <w:rFonts w:ascii="標楷體" w:eastAsia="標楷體" w:hAnsi="標楷體"/>
                <w:b/>
                <w:bCs/>
                <w:kern w:val="52"/>
              </w:rPr>
            </w:pPr>
            <w:r w:rsidRPr="007626FD">
              <w:rPr>
                <w:rFonts w:ascii="標楷體" w:eastAsia="標楷體" w:hAnsi="標楷體" w:hint="eastAsia"/>
                <w:b/>
                <w:noProof/>
                <w:sz w:val="20"/>
              </w:rPr>
              <w:t>仍待繼續改善</w:t>
            </w:r>
          </w:p>
        </w:tc>
      </w:tr>
      <w:tr w:rsidR="00A93915" w:rsidRPr="007626FD" w14:paraId="1DC5CB02" w14:textId="77777777" w:rsidTr="00396A98">
        <w:trPr>
          <w:trHeight w:hRule="exact" w:val="907"/>
        </w:trPr>
        <w:tc>
          <w:tcPr>
            <w:tcW w:w="5124" w:type="dxa"/>
            <w:shd w:val="clear" w:color="auto" w:fill="auto"/>
          </w:tcPr>
          <w:p w14:paraId="1750074B"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hint="eastAsia"/>
                <w:noProof/>
                <w:sz w:val="20"/>
              </w:rPr>
              <w:t>1.為</w:t>
            </w:r>
            <w:r w:rsidRPr="007626FD">
              <w:rPr>
                <w:rFonts w:ascii="標楷體" w:eastAsia="標楷體" w:hAnsi="標楷體"/>
                <w:noProof/>
                <w:sz w:val="20"/>
              </w:rPr>
              <w:t>執行臺鐵安全改革，積極強化臨軌工程管理，惟</w:t>
            </w:r>
            <w:r w:rsidRPr="007626FD">
              <w:rPr>
                <w:rFonts w:ascii="標楷體" w:eastAsia="標楷體" w:hAnsi="標楷體" w:hint="eastAsia"/>
                <w:noProof/>
                <w:sz w:val="20"/>
              </w:rPr>
              <w:t>未</w:t>
            </w:r>
            <w:r w:rsidRPr="007626FD">
              <w:rPr>
                <w:rFonts w:ascii="標楷體" w:eastAsia="標楷體" w:hAnsi="標楷體"/>
                <w:noProof/>
                <w:sz w:val="20"/>
              </w:rPr>
              <w:t>依法劃定</w:t>
            </w:r>
            <w:r w:rsidRPr="007626FD">
              <w:rPr>
                <w:rFonts w:ascii="標楷體" w:eastAsia="標楷體" w:hAnsi="標楷體" w:hint="eastAsia"/>
                <w:noProof/>
                <w:sz w:val="20"/>
              </w:rPr>
              <w:t>臺</w:t>
            </w:r>
            <w:r w:rsidRPr="007626FD">
              <w:rPr>
                <w:rFonts w:ascii="標楷體" w:eastAsia="標楷體" w:hAnsi="標楷體"/>
                <w:noProof/>
                <w:sz w:val="20"/>
              </w:rPr>
              <w:t>鐵鐵</w:t>
            </w:r>
            <w:r w:rsidRPr="007626FD">
              <w:rPr>
                <w:rFonts w:ascii="標楷體" w:eastAsia="標楷體" w:hAnsi="標楷體" w:hint="eastAsia"/>
                <w:noProof/>
                <w:sz w:val="20"/>
              </w:rPr>
              <w:t>路</w:t>
            </w:r>
            <w:r w:rsidRPr="007626FD">
              <w:rPr>
                <w:rFonts w:ascii="標楷體" w:eastAsia="標楷體" w:hAnsi="標楷體"/>
                <w:noProof/>
                <w:sz w:val="20"/>
              </w:rPr>
              <w:t>沿線禁限建範圍</w:t>
            </w:r>
            <w:r w:rsidRPr="007626FD">
              <w:rPr>
                <w:rFonts w:ascii="標楷體" w:eastAsia="標楷體" w:hAnsi="標楷體" w:hint="eastAsia"/>
                <w:noProof/>
                <w:sz w:val="20"/>
              </w:rPr>
              <w:t>，相</w:t>
            </w:r>
            <w:r w:rsidRPr="007626FD">
              <w:rPr>
                <w:rFonts w:ascii="標楷體" w:eastAsia="標楷體" w:hAnsi="標楷體"/>
                <w:noProof/>
                <w:sz w:val="20"/>
              </w:rPr>
              <w:t>關規範</w:t>
            </w:r>
            <w:r w:rsidRPr="007626FD">
              <w:rPr>
                <w:rFonts w:ascii="標楷體" w:eastAsia="標楷體" w:hAnsi="標楷體" w:hint="eastAsia"/>
                <w:noProof/>
                <w:sz w:val="20"/>
              </w:rPr>
              <w:t>亦</w:t>
            </w:r>
            <w:r w:rsidRPr="007626FD">
              <w:rPr>
                <w:rFonts w:ascii="標楷體" w:eastAsia="標楷體" w:hAnsi="標楷體"/>
                <w:noProof/>
                <w:sz w:val="20"/>
              </w:rPr>
              <w:t>未盡周妥，</w:t>
            </w:r>
            <w:r w:rsidRPr="007626FD">
              <w:rPr>
                <w:rFonts w:ascii="標楷體" w:eastAsia="標楷體" w:hAnsi="標楷體" w:hint="eastAsia"/>
                <w:noProof/>
                <w:sz w:val="20"/>
              </w:rPr>
              <w:t>亟</w:t>
            </w:r>
            <w:r w:rsidRPr="007626FD">
              <w:rPr>
                <w:rFonts w:ascii="標楷體" w:eastAsia="標楷體" w:hAnsi="標楷體"/>
                <w:noProof/>
                <w:sz w:val="20"/>
              </w:rPr>
              <w:t>待積極檢討改善，以維護鐵路行車安全</w:t>
            </w:r>
            <w:r w:rsidRPr="007626FD">
              <w:rPr>
                <w:rFonts w:ascii="標楷體" w:eastAsia="標楷體" w:hAnsi="標楷體" w:hint="eastAsia"/>
                <w:noProof/>
                <w:sz w:val="20"/>
              </w:rPr>
              <w:t>。</w:t>
            </w:r>
          </w:p>
        </w:tc>
        <w:tc>
          <w:tcPr>
            <w:tcW w:w="4679" w:type="dxa"/>
            <w:shd w:val="clear" w:color="auto" w:fill="auto"/>
          </w:tcPr>
          <w:p w14:paraId="74348456" w14:textId="77777777" w:rsidR="00A93915" w:rsidRPr="007626FD" w:rsidRDefault="00A93915" w:rsidP="00396A98">
            <w:pPr>
              <w:overflowPunct w:val="0"/>
              <w:spacing w:line="280" w:lineRule="exact"/>
              <w:ind w:leftChars="7" w:left="17"/>
              <w:jc w:val="both"/>
              <w:rPr>
                <w:rFonts w:ascii="標楷體" w:eastAsia="標楷體" w:hAnsi="標楷體"/>
                <w:noProof/>
                <w:sz w:val="20"/>
                <w:highlight w:val="yellow"/>
              </w:rPr>
            </w:pPr>
            <w:r w:rsidRPr="007626FD">
              <w:rPr>
                <w:rFonts w:ascii="標楷體" w:eastAsia="標楷體" w:hAnsi="標楷體" w:hint="eastAsia"/>
                <w:noProof/>
                <w:sz w:val="20"/>
              </w:rPr>
              <w:t>因臺</w:t>
            </w:r>
            <w:r w:rsidRPr="007626FD">
              <w:rPr>
                <w:rFonts w:ascii="標楷體" w:eastAsia="標楷體" w:hAnsi="標楷體"/>
                <w:noProof/>
                <w:sz w:val="20"/>
              </w:rPr>
              <w:t>鐵</w:t>
            </w:r>
            <w:r w:rsidRPr="007626FD">
              <w:rPr>
                <w:rFonts w:ascii="標楷體" w:eastAsia="標楷體" w:hAnsi="標楷體" w:hint="eastAsia"/>
                <w:noProof/>
                <w:sz w:val="20"/>
              </w:rPr>
              <w:t>臨軌工程管理改善措施未盡落實，業再研提審核意見詳「（五）重要審核意見8.」。</w:t>
            </w:r>
          </w:p>
        </w:tc>
      </w:tr>
      <w:tr w:rsidR="00A93915" w:rsidRPr="007626FD" w14:paraId="311BE90F" w14:textId="77777777" w:rsidTr="00396A98">
        <w:trPr>
          <w:trHeight w:hRule="exact" w:val="1191"/>
        </w:trPr>
        <w:tc>
          <w:tcPr>
            <w:tcW w:w="5124" w:type="dxa"/>
            <w:shd w:val="clear" w:color="auto" w:fill="auto"/>
          </w:tcPr>
          <w:p w14:paraId="4809D7A1"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hint="eastAsia"/>
                <w:noProof/>
                <w:sz w:val="20"/>
              </w:rPr>
              <w:t>2.</w:t>
            </w:r>
            <w:r w:rsidRPr="007626FD">
              <w:rPr>
                <w:rFonts w:ascii="標楷體" w:eastAsia="標楷體" w:hAnsi="標楷體" w:hint="eastAsia"/>
                <w:noProof/>
                <w:spacing w:val="3"/>
                <w:sz w:val="20"/>
              </w:rPr>
              <w:t>現有營運車輛類型仍多，車輛系統規格互不相容，</w:t>
            </w:r>
            <w:r w:rsidRPr="007626FD">
              <w:rPr>
                <w:rFonts w:ascii="標楷體" w:eastAsia="標楷體" w:hAnsi="標楷體" w:hint="eastAsia"/>
                <w:noProof/>
                <w:sz w:val="20"/>
              </w:rPr>
              <w:t>有待持續檢討簡化車輛型式</w:t>
            </w:r>
            <w:r w:rsidRPr="007626FD">
              <w:rPr>
                <w:rFonts w:ascii="標楷體" w:eastAsia="標楷體" w:hAnsi="標楷體" w:hint="eastAsia"/>
                <w:noProof/>
                <w:spacing w:val="3"/>
                <w:sz w:val="20"/>
              </w:rPr>
              <w:t>；部分檢修車輛因料件供應不及而沿用堪用品或舊料，不利維護車輛檢修品質及行車安全，亟待</w:t>
            </w:r>
            <w:r w:rsidRPr="007626FD">
              <w:rPr>
                <w:rFonts w:ascii="標楷體" w:eastAsia="標楷體" w:hAnsi="標楷體" w:hint="eastAsia"/>
                <w:noProof/>
                <w:sz w:val="20"/>
              </w:rPr>
              <w:t>檢討</w:t>
            </w:r>
            <w:r w:rsidRPr="007626FD">
              <w:rPr>
                <w:rFonts w:ascii="標楷體" w:eastAsia="標楷體" w:hAnsi="標楷體" w:hint="eastAsia"/>
                <w:noProof/>
                <w:spacing w:val="3"/>
                <w:sz w:val="20"/>
              </w:rPr>
              <w:t>改善。</w:t>
            </w:r>
          </w:p>
        </w:tc>
        <w:tc>
          <w:tcPr>
            <w:tcW w:w="4679" w:type="dxa"/>
            <w:shd w:val="clear" w:color="auto" w:fill="auto"/>
          </w:tcPr>
          <w:p w14:paraId="3CA21567" w14:textId="77777777" w:rsidR="00A93915" w:rsidRPr="007626FD" w:rsidRDefault="00A93915" w:rsidP="00396A98">
            <w:pPr>
              <w:overflowPunct w:val="0"/>
              <w:spacing w:line="280" w:lineRule="exact"/>
              <w:ind w:leftChars="7" w:left="17"/>
              <w:jc w:val="both"/>
              <w:rPr>
                <w:rFonts w:ascii="標楷體" w:eastAsia="標楷體" w:hAnsi="標楷體"/>
                <w:noProof/>
                <w:sz w:val="20"/>
                <w:highlight w:val="yellow"/>
              </w:rPr>
            </w:pPr>
            <w:r w:rsidRPr="007626FD">
              <w:rPr>
                <w:rFonts w:ascii="標楷體" w:eastAsia="標楷體" w:hAnsi="標楷體" w:hint="eastAsia"/>
                <w:bCs/>
                <w:noProof/>
                <w:sz w:val="20"/>
              </w:rPr>
              <w:t>因營</w:t>
            </w:r>
            <w:r w:rsidRPr="007626FD">
              <w:rPr>
                <w:rFonts w:ascii="標楷體" w:eastAsia="標楷體" w:hAnsi="標楷體"/>
                <w:bCs/>
                <w:noProof/>
                <w:sz w:val="20"/>
              </w:rPr>
              <w:t>運</w:t>
            </w:r>
            <w:r w:rsidRPr="007626FD">
              <w:rPr>
                <w:rFonts w:ascii="標楷體" w:eastAsia="標楷體" w:hAnsi="標楷體" w:hint="eastAsia"/>
                <w:bCs/>
                <w:noProof/>
                <w:sz w:val="20"/>
              </w:rPr>
              <w:t>車輛維修材料管理作業仍</w:t>
            </w:r>
            <w:r w:rsidRPr="007626FD">
              <w:rPr>
                <w:rFonts w:ascii="標楷體" w:eastAsia="標楷體" w:hAnsi="標楷體"/>
                <w:bCs/>
                <w:noProof/>
                <w:sz w:val="20"/>
              </w:rPr>
              <w:t>欠</w:t>
            </w:r>
            <w:r w:rsidRPr="007626FD">
              <w:rPr>
                <w:rFonts w:ascii="標楷體" w:eastAsia="標楷體" w:hAnsi="標楷體" w:hint="eastAsia"/>
                <w:bCs/>
                <w:noProof/>
                <w:sz w:val="20"/>
              </w:rPr>
              <w:t>周妥</w:t>
            </w:r>
            <w:r w:rsidRPr="007626FD">
              <w:rPr>
                <w:rFonts w:ascii="標楷體" w:eastAsia="標楷體" w:hAnsi="標楷體" w:hint="eastAsia"/>
                <w:noProof/>
                <w:sz w:val="20"/>
              </w:rPr>
              <w:t>，業再研提審核意見詳「（五）重要審核意見6.」。</w:t>
            </w:r>
          </w:p>
        </w:tc>
      </w:tr>
      <w:tr w:rsidR="00A93915" w:rsidRPr="007626FD" w14:paraId="125D5BA6" w14:textId="77777777" w:rsidTr="00396A98">
        <w:trPr>
          <w:trHeight w:hRule="exact" w:val="624"/>
        </w:trPr>
        <w:tc>
          <w:tcPr>
            <w:tcW w:w="5124" w:type="dxa"/>
            <w:shd w:val="clear" w:color="auto" w:fill="auto"/>
          </w:tcPr>
          <w:p w14:paraId="16C8B9B8"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hint="eastAsia"/>
                <w:noProof/>
                <w:sz w:val="20"/>
              </w:rPr>
              <w:t>3.</w:t>
            </w:r>
            <w:r w:rsidRPr="007626FD">
              <w:rPr>
                <w:rFonts w:ascii="標楷體" w:eastAsia="標楷體" w:hAnsi="標楷體"/>
                <w:noProof/>
                <w:sz w:val="20"/>
              </w:rPr>
              <w:t>未配合區間慢行路段</w:t>
            </w:r>
            <w:r w:rsidRPr="007626FD">
              <w:rPr>
                <w:rFonts w:ascii="標楷體" w:eastAsia="標楷體" w:hAnsi="標楷體" w:hint="eastAsia"/>
                <w:noProof/>
                <w:sz w:val="20"/>
              </w:rPr>
              <w:t>適</w:t>
            </w:r>
            <w:r w:rsidRPr="007626FD">
              <w:rPr>
                <w:rFonts w:ascii="標楷體" w:eastAsia="標楷體" w:hAnsi="標楷體"/>
                <w:noProof/>
                <w:sz w:val="20"/>
              </w:rPr>
              <w:t>時調整列車時刻表</w:t>
            </w:r>
            <w:r w:rsidRPr="007626FD">
              <w:rPr>
                <w:rFonts w:ascii="標楷體" w:eastAsia="標楷體" w:hAnsi="標楷體" w:hint="eastAsia"/>
                <w:noProof/>
                <w:sz w:val="20"/>
              </w:rPr>
              <w:t>及</w:t>
            </w:r>
            <w:r w:rsidRPr="007626FD">
              <w:rPr>
                <w:rFonts w:ascii="標楷體" w:eastAsia="標楷體" w:hAnsi="標楷體"/>
                <w:noProof/>
                <w:sz w:val="20"/>
              </w:rPr>
              <w:t>設備故障頻仍，致列車誤點，</w:t>
            </w:r>
            <w:r w:rsidRPr="007626FD">
              <w:rPr>
                <w:rFonts w:ascii="標楷體" w:eastAsia="標楷體" w:hAnsi="標楷體" w:hint="eastAsia"/>
                <w:noProof/>
                <w:sz w:val="20"/>
              </w:rPr>
              <w:t>允</w:t>
            </w:r>
            <w:r w:rsidRPr="007626FD">
              <w:rPr>
                <w:rFonts w:ascii="標楷體" w:eastAsia="標楷體" w:hAnsi="標楷體"/>
                <w:noProof/>
                <w:sz w:val="20"/>
              </w:rPr>
              <w:t>宜檢討改善</w:t>
            </w:r>
            <w:r w:rsidRPr="007626FD">
              <w:rPr>
                <w:rFonts w:ascii="標楷體" w:eastAsia="標楷體" w:hAnsi="標楷體" w:hint="eastAsia"/>
                <w:noProof/>
                <w:sz w:val="20"/>
              </w:rPr>
              <w:t>。</w:t>
            </w:r>
          </w:p>
        </w:tc>
        <w:tc>
          <w:tcPr>
            <w:tcW w:w="4679" w:type="dxa"/>
            <w:shd w:val="clear" w:color="auto" w:fill="auto"/>
          </w:tcPr>
          <w:p w14:paraId="2D899672" w14:textId="77777777" w:rsidR="00A93915" w:rsidRPr="007626FD" w:rsidRDefault="00A93915" w:rsidP="00396A98">
            <w:pPr>
              <w:overflowPunct w:val="0"/>
              <w:spacing w:line="280" w:lineRule="exact"/>
              <w:ind w:leftChars="7" w:left="17"/>
              <w:jc w:val="both"/>
              <w:rPr>
                <w:rFonts w:ascii="標楷體" w:eastAsia="標楷體" w:hAnsi="標楷體"/>
                <w:noProof/>
                <w:sz w:val="20"/>
              </w:rPr>
            </w:pPr>
            <w:r w:rsidRPr="007626FD">
              <w:rPr>
                <w:rFonts w:ascii="標楷體" w:eastAsia="標楷體" w:hAnsi="標楷體" w:hint="eastAsia"/>
                <w:noProof/>
                <w:sz w:val="20"/>
              </w:rPr>
              <w:t>因設備故障仍為列車誤點主因，運輸服務品</w:t>
            </w:r>
            <w:r w:rsidRPr="007626FD">
              <w:rPr>
                <w:rFonts w:ascii="標楷體" w:eastAsia="標楷體" w:hAnsi="標楷體"/>
                <w:noProof/>
                <w:sz w:val="20"/>
              </w:rPr>
              <w:t>質</w:t>
            </w:r>
            <w:r w:rsidRPr="007626FD">
              <w:rPr>
                <w:rFonts w:ascii="標楷體" w:eastAsia="標楷體" w:hAnsi="標楷體" w:hint="eastAsia"/>
                <w:noProof/>
                <w:sz w:val="20"/>
              </w:rPr>
              <w:t>仍待提升，業再研提審核意見詳「（五）重要審核意見4.」。</w:t>
            </w:r>
          </w:p>
        </w:tc>
      </w:tr>
      <w:tr w:rsidR="00A93915" w:rsidRPr="007626FD" w14:paraId="40E08638" w14:textId="77777777" w:rsidTr="00396A98">
        <w:trPr>
          <w:trHeight w:hRule="exact" w:val="907"/>
        </w:trPr>
        <w:tc>
          <w:tcPr>
            <w:tcW w:w="5124" w:type="dxa"/>
            <w:shd w:val="clear" w:color="auto" w:fill="auto"/>
          </w:tcPr>
          <w:p w14:paraId="2291A6AE" w14:textId="77777777" w:rsidR="00A93915" w:rsidRPr="007626FD" w:rsidRDefault="00A93915" w:rsidP="00396A98">
            <w:pPr>
              <w:overflowPunct w:val="0"/>
              <w:spacing w:line="280" w:lineRule="exact"/>
              <w:ind w:left="200" w:hangingChars="100" w:hanging="200"/>
              <w:jc w:val="both"/>
              <w:rPr>
                <w:rFonts w:ascii="標楷體" w:eastAsia="標楷體" w:hAnsi="標楷體"/>
                <w:noProof/>
                <w:sz w:val="20"/>
              </w:rPr>
            </w:pPr>
            <w:r w:rsidRPr="007626FD">
              <w:rPr>
                <w:rFonts w:ascii="標楷體" w:eastAsia="標楷體" w:hAnsi="標楷體" w:hint="eastAsia"/>
                <w:noProof/>
                <w:sz w:val="20"/>
              </w:rPr>
              <w:t>4.</w:t>
            </w:r>
            <w:r w:rsidRPr="007626FD">
              <w:rPr>
                <w:rFonts w:ascii="標楷體" w:eastAsia="標楷體" w:hAnsi="標楷體"/>
                <w:noProof/>
                <w:sz w:val="20"/>
              </w:rPr>
              <w:t>隧道路段未納入邊坡分級管理範圍，邊坡施工期間亦未依施工狀況機動調整邊坡分級，亟待檢討改善</w:t>
            </w:r>
            <w:r w:rsidRPr="007626FD">
              <w:rPr>
                <w:rFonts w:ascii="標楷體" w:eastAsia="標楷體" w:hAnsi="標楷體" w:hint="eastAsia"/>
                <w:noProof/>
                <w:sz w:val="20"/>
              </w:rPr>
              <w:t>。</w:t>
            </w:r>
          </w:p>
        </w:tc>
        <w:tc>
          <w:tcPr>
            <w:tcW w:w="4679" w:type="dxa"/>
            <w:shd w:val="clear" w:color="auto" w:fill="auto"/>
          </w:tcPr>
          <w:p w14:paraId="48B41D9A" w14:textId="77777777" w:rsidR="00A93915" w:rsidRPr="007626FD" w:rsidRDefault="00A93915" w:rsidP="00396A98">
            <w:pPr>
              <w:overflowPunct w:val="0"/>
              <w:spacing w:afterLines="20" w:after="72" w:line="280" w:lineRule="exact"/>
              <w:ind w:leftChars="7" w:left="17"/>
              <w:jc w:val="both"/>
              <w:rPr>
                <w:rFonts w:ascii="標楷體" w:eastAsia="標楷體" w:hAnsi="標楷體"/>
                <w:noProof/>
                <w:sz w:val="20"/>
              </w:rPr>
            </w:pPr>
            <w:r w:rsidRPr="007626FD">
              <w:rPr>
                <w:rFonts w:ascii="標楷體" w:eastAsia="標楷體" w:hAnsi="標楷體" w:hint="eastAsia"/>
                <w:noProof/>
                <w:sz w:val="20"/>
              </w:rPr>
              <w:t>因邊坡分級精進成果完成後之相關後</w:t>
            </w:r>
            <w:r w:rsidRPr="007626FD">
              <w:rPr>
                <w:rFonts w:ascii="標楷體" w:eastAsia="標楷體" w:hAnsi="標楷體"/>
                <w:noProof/>
                <w:sz w:val="20"/>
              </w:rPr>
              <w:t>續</w:t>
            </w:r>
            <w:r w:rsidRPr="007626FD">
              <w:rPr>
                <w:rFonts w:ascii="標楷體" w:eastAsia="標楷體" w:hAnsi="標楷體" w:hint="eastAsia"/>
                <w:noProof/>
                <w:sz w:val="20"/>
              </w:rPr>
              <w:t>補強措施尚未據以檢討或修正，業再研提審核意見詳「（五）重要審核意見9.」。</w:t>
            </w:r>
          </w:p>
        </w:tc>
      </w:tr>
      <w:tr w:rsidR="00A93915" w:rsidRPr="007626FD" w14:paraId="47646B2B" w14:textId="77777777" w:rsidTr="00150277">
        <w:trPr>
          <w:trHeight w:val="468"/>
        </w:trPr>
        <w:tc>
          <w:tcPr>
            <w:tcW w:w="9803" w:type="dxa"/>
            <w:gridSpan w:val="2"/>
            <w:shd w:val="clear" w:color="auto" w:fill="auto"/>
            <w:vAlign w:val="center"/>
          </w:tcPr>
          <w:p w14:paraId="0089F40E" w14:textId="77777777" w:rsidR="00A93915" w:rsidRPr="007626FD" w:rsidRDefault="00A93915" w:rsidP="00C776BE">
            <w:pPr>
              <w:overflowPunct w:val="0"/>
              <w:spacing w:line="240" w:lineRule="exact"/>
              <w:ind w:left="295" w:hanging="318"/>
              <w:jc w:val="both"/>
              <w:rPr>
                <w:rFonts w:ascii="標楷體" w:eastAsia="標楷體" w:hAnsi="標楷體"/>
                <w:b/>
                <w:bCs/>
                <w:kern w:val="52"/>
              </w:rPr>
            </w:pPr>
            <w:r w:rsidRPr="007626FD">
              <w:rPr>
                <w:rFonts w:ascii="標楷體" w:eastAsia="標楷體" w:hAnsi="標楷體" w:hint="eastAsia"/>
                <w:b/>
                <w:noProof/>
                <w:sz w:val="20"/>
              </w:rPr>
              <w:t>已研謀改善或依改善措施持續辦理</w:t>
            </w:r>
          </w:p>
        </w:tc>
      </w:tr>
      <w:tr w:rsidR="00A93915" w:rsidRPr="007626FD" w14:paraId="4E052C2D" w14:textId="77777777" w:rsidTr="00396A98">
        <w:trPr>
          <w:trHeight w:hRule="exact" w:val="907"/>
        </w:trPr>
        <w:tc>
          <w:tcPr>
            <w:tcW w:w="5124" w:type="dxa"/>
            <w:shd w:val="clear" w:color="auto" w:fill="auto"/>
          </w:tcPr>
          <w:p w14:paraId="72701F4B"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noProof/>
                <w:sz w:val="20"/>
              </w:rPr>
              <w:t>1</w:t>
            </w:r>
            <w:r w:rsidRPr="007626FD">
              <w:rPr>
                <w:rFonts w:ascii="標楷體" w:eastAsia="標楷體" w:hAnsi="標楷體" w:hint="eastAsia"/>
                <w:noProof/>
                <w:sz w:val="20"/>
              </w:rPr>
              <w:t>.為鼓勵員工久任或</w:t>
            </w:r>
            <w:r w:rsidRPr="007626FD">
              <w:rPr>
                <w:rFonts w:ascii="標楷體" w:eastAsia="標楷體" w:hAnsi="標楷體"/>
                <w:noProof/>
                <w:sz w:val="20"/>
              </w:rPr>
              <w:t>便利員工執行勤務，</w:t>
            </w:r>
            <w:r w:rsidRPr="007626FD">
              <w:rPr>
                <w:rFonts w:ascii="標楷體" w:eastAsia="標楷體" w:hAnsi="標楷體" w:hint="eastAsia"/>
                <w:noProof/>
                <w:sz w:val="20"/>
              </w:rPr>
              <w:t>發給</w:t>
            </w:r>
            <w:r w:rsidRPr="007626FD">
              <w:rPr>
                <w:rFonts w:ascii="標楷體" w:eastAsia="標楷體" w:hAnsi="標楷體"/>
                <w:noProof/>
                <w:sz w:val="20"/>
              </w:rPr>
              <w:t>榮譽乘車證</w:t>
            </w:r>
            <w:r w:rsidRPr="007626FD">
              <w:rPr>
                <w:rFonts w:ascii="標楷體" w:eastAsia="標楷體" w:hAnsi="標楷體" w:hint="eastAsia"/>
                <w:noProof/>
                <w:sz w:val="20"/>
              </w:rPr>
              <w:t>或</w:t>
            </w:r>
            <w:r w:rsidRPr="007626FD">
              <w:rPr>
                <w:rFonts w:ascii="標楷體" w:eastAsia="標楷體" w:hAnsi="標楷體"/>
                <w:noProof/>
                <w:sz w:val="20"/>
              </w:rPr>
              <w:t>一次用公務乘車證</w:t>
            </w:r>
            <w:r w:rsidRPr="007626FD">
              <w:rPr>
                <w:rFonts w:ascii="標楷體" w:eastAsia="標楷體" w:hAnsi="標楷體" w:hint="eastAsia"/>
                <w:noProof/>
                <w:sz w:val="20"/>
              </w:rPr>
              <w:t>供免費</w:t>
            </w:r>
            <w:r w:rsidRPr="007626FD">
              <w:rPr>
                <w:rFonts w:ascii="標楷體" w:eastAsia="標楷體" w:hAnsi="標楷體"/>
                <w:noProof/>
                <w:sz w:val="20"/>
              </w:rPr>
              <w:t>搭乘</w:t>
            </w:r>
            <w:r w:rsidRPr="007626FD">
              <w:rPr>
                <w:rFonts w:ascii="標楷體" w:eastAsia="標楷體" w:hAnsi="標楷體" w:hint="eastAsia"/>
                <w:noProof/>
                <w:sz w:val="20"/>
              </w:rPr>
              <w:t>各級</w:t>
            </w:r>
            <w:r w:rsidRPr="007626FD">
              <w:rPr>
                <w:rFonts w:ascii="標楷體" w:eastAsia="標楷體" w:hAnsi="標楷體"/>
                <w:noProof/>
                <w:sz w:val="20"/>
              </w:rPr>
              <w:t>列車</w:t>
            </w:r>
            <w:r w:rsidRPr="007626FD">
              <w:rPr>
                <w:rFonts w:ascii="標楷體" w:eastAsia="標楷體" w:hAnsi="標楷體" w:hint="eastAsia"/>
                <w:noProof/>
                <w:sz w:val="20"/>
              </w:rPr>
              <w:t>，</w:t>
            </w:r>
            <w:r w:rsidRPr="007626FD">
              <w:rPr>
                <w:rFonts w:ascii="標楷體" w:eastAsia="標楷體" w:hAnsi="標楷體"/>
                <w:noProof/>
                <w:sz w:val="20"/>
              </w:rPr>
              <w:t>惟</w:t>
            </w:r>
            <w:r w:rsidRPr="007626FD">
              <w:rPr>
                <w:rFonts w:ascii="標楷體" w:eastAsia="標楷體" w:hAnsi="標楷體" w:hint="eastAsia"/>
                <w:noProof/>
                <w:sz w:val="20"/>
              </w:rPr>
              <w:t>相</w:t>
            </w:r>
            <w:r w:rsidRPr="007626FD">
              <w:rPr>
                <w:rFonts w:ascii="標楷體" w:eastAsia="標楷體" w:hAnsi="標楷體"/>
                <w:noProof/>
                <w:sz w:val="20"/>
              </w:rPr>
              <w:t>關乘車證</w:t>
            </w:r>
            <w:r w:rsidRPr="007626FD">
              <w:rPr>
                <w:rFonts w:ascii="標楷體" w:eastAsia="標楷體" w:hAnsi="標楷體" w:hint="eastAsia"/>
                <w:noProof/>
                <w:sz w:val="20"/>
              </w:rPr>
              <w:t>之</w:t>
            </w:r>
            <w:r w:rsidRPr="007626FD">
              <w:rPr>
                <w:rFonts w:ascii="標楷體" w:eastAsia="標楷體" w:hAnsi="標楷體"/>
                <w:noProof/>
                <w:sz w:val="20"/>
              </w:rPr>
              <w:t>使用管控及檢核機制</w:t>
            </w:r>
            <w:r w:rsidRPr="007626FD">
              <w:rPr>
                <w:rFonts w:ascii="標楷體" w:eastAsia="標楷體" w:hAnsi="標楷體" w:hint="eastAsia"/>
                <w:noProof/>
                <w:sz w:val="20"/>
              </w:rPr>
              <w:t>未</w:t>
            </w:r>
            <w:r w:rsidRPr="007626FD">
              <w:rPr>
                <w:rFonts w:ascii="標楷體" w:eastAsia="標楷體" w:hAnsi="標楷體"/>
                <w:noProof/>
                <w:sz w:val="20"/>
              </w:rPr>
              <w:t>盡嚴謹，</w:t>
            </w:r>
            <w:r w:rsidRPr="007626FD">
              <w:rPr>
                <w:rFonts w:ascii="標楷體" w:eastAsia="標楷體" w:hAnsi="標楷體" w:hint="eastAsia"/>
                <w:noProof/>
                <w:sz w:val="20"/>
              </w:rPr>
              <w:t>有</w:t>
            </w:r>
            <w:r w:rsidRPr="007626FD">
              <w:rPr>
                <w:rFonts w:ascii="標楷體" w:eastAsia="標楷體" w:hAnsi="標楷體"/>
                <w:noProof/>
                <w:sz w:val="20"/>
              </w:rPr>
              <w:t>待</w:t>
            </w:r>
            <w:r w:rsidRPr="007626FD">
              <w:rPr>
                <w:rFonts w:ascii="標楷體" w:eastAsia="標楷體" w:hAnsi="標楷體" w:hint="eastAsia"/>
                <w:noProof/>
                <w:sz w:val="20"/>
              </w:rPr>
              <w:t>檢</w:t>
            </w:r>
            <w:r w:rsidRPr="007626FD">
              <w:rPr>
                <w:rFonts w:ascii="標楷體" w:eastAsia="標楷體" w:hAnsi="標楷體"/>
                <w:noProof/>
                <w:sz w:val="20"/>
              </w:rPr>
              <w:t>討改善</w:t>
            </w:r>
            <w:r w:rsidRPr="007626FD">
              <w:rPr>
                <w:rFonts w:ascii="標楷體" w:eastAsia="標楷體" w:hAnsi="標楷體" w:hint="eastAsia"/>
                <w:noProof/>
                <w:sz w:val="20"/>
              </w:rPr>
              <w:t>。</w:t>
            </w:r>
          </w:p>
        </w:tc>
        <w:tc>
          <w:tcPr>
            <w:tcW w:w="4679" w:type="dxa"/>
            <w:vMerge w:val="restart"/>
            <w:tcBorders>
              <w:tl2br w:val="single" w:sz="4" w:space="0" w:color="auto"/>
            </w:tcBorders>
            <w:shd w:val="clear" w:color="auto" w:fill="auto"/>
          </w:tcPr>
          <w:p w14:paraId="526D8146" w14:textId="77777777" w:rsidR="00A93915" w:rsidRPr="007626FD" w:rsidRDefault="00A93915" w:rsidP="00150277">
            <w:pPr>
              <w:widowControl/>
              <w:overflowPunct w:val="0"/>
              <w:jc w:val="both"/>
              <w:rPr>
                <w:rFonts w:ascii="標楷體" w:eastAsia="標楷體" w:hAnsi="標楷體"/>
                <w:b/>
                <w:bCs/>
                <w:kern w:val="52"/>
              </w:rPr>
            </w:pPr>
          </w:p>
        </w:tc>
      </w:tr>
      <w:tr w:rsidR="00A93915" w:rsidRPr="007626FD" w14:paraId="59CA530C" w14:textId="77777777" w:rsidTr="00396A98">
        <w:trPr>
          <w:trHeight w:hRule="exact" w:val="907"/>
        </w:trPr>
        <w:tc>
          <w:tcPr>
            <w:tcW w:w="5124" w:type="dxa"/>
            <w:shd w:val="clear" w:color="auto" w:fill="auto"/>
          </w:tcPr>
          <w:p w14:paraId="377C9AB5"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noProof/>
                <w:sz w:val="20"/>
              </w:rPr>
              <w:t>2</w:t>
            </w:r>
            <w:r w:rsidRPr="007626FD">
              <w:rPr>
                <w:rFonts w:ascii="標楷體" w:eastAsia="標楷體" w:hAnsi="標楷體" w:hint="eastAsia"/>
                <w:noProof/>
                <w:sz w:val="20"/>
              </w:rPr>
              <w:t>.</w:t>
            </w:r>
            <w:r w:rsidRPr="007626FD">
              <w:rPr>
                <w:rFonts w:ascii="標楷體" w:eastAsia="標楷體" w:hAnsi="標楷體"/>
                <w:noProof/>
                <w:sz w:val="20"/>
              </w:rPr>
              <w:t>客貨車三級檢修進度落後，復未落實貨車四級檢修作業並汰除閒置老舊貨車，允宜研謀改善，以免影響車輛營運調度及行車安全</w:t>
            </w:r>
            <w:r w:rsidRPr="007626FD">
              <w:rPr>
                <w:rFonts w:ascii="標楷體" w:eastAsia="標楷體" w:hAnsi="標楷體" w:hint="eastAsia"/>
                <w:noProof/>
                <w:sz w:val="20"/>
              </w:rPr>
              <w:t>。</w:t>
            </w:r>
          </w:p>
        </w:tc>
        <w:tc>
          <w:tcPr>
            <w:tcW w:w="4679" w:type="dxa"/>
            <w:vMerge/>
            <w:tcBorders>
              <w:tl2br w:val="single" w:sz="4" w:space="0" w:color="auto"/>
            </w:tcBorders>
            <w:shd w:val="clear" w:color="auto" w:fill="auto"/>
          </w:tcPr>
          <w:p w14:paraId="4247DBDC" w14:textId="77777777" w:rsidR="00A93915" w:rsidRPr="007626FD" w:rsidRDefault="00A93915" w:rsidP="00150277">
            <w:pPr>
              <w:widowControl/>
              <w:overflowPunct w:val="0"/>
              <w:jc w:val="both"/>
              <w:rPr>
                <w:rFonts w:ascii="標楷體" w:eastAsia="標楷體" w:hAnsi="標楷體"/>
                <w:b/>
                <w:bCs/>
                <w:kern w:val="52"/>
              </w:rPr>
            </w:pPr>
          </w:p>
        </w:tc>
      </w:tr>
      <w:tr w:rsidR="00A93915" w:rsidRPr="007626FD" w14:paraId="3BE5224E" w14:textId="77777777" w:rsidTr="00396A98">
        <w:trPr>
          <w:trHeight w:hRule="exact" w:val="624"/>
        </w:trPr>
        <w:tc>
          <w:tcPr>
            <w:tcW w:w="5124" w:type="dxa"/>
            <w:shd w:val="clear" w:color="auto" w:fill="auto"/>
          </w:tcPr>
          <w:p w14:paraId="41E0E22E"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noProof/>
                <w:sz w:val="20"/>
              </w:rPr>
              <w:t>3</w:t>
            </w:r>
            <w:r w:rsidRPr="007626FD">
              <w:rPr>
                <w:rFonts w:ascii="標楷體" w:eastAsia="標楷體" w:hAnsi="標楷體" w:hint="eastAsia"/>
                <w:noProof/>
                <w:sz w:val="20"/>
              </w:rPr>
              <w:t>.</w:t>
            </w:r>
            <w:r w:rsidRPr="007626FD">
              <w:rPr>
                <w:rFonts w:ascii="標楷體" w:eastAsia="標楷體" w:hAnsi="標楷體"/>
                <w:noProof/>
                <w:sz w:val="20"/>
              </w:rPr>
              <w:t>列車慢行處數限制及臨軌工程速限未盡妥適，允宜檢討改善，以維護</w:t>
            </w:r>
            <w:r w:rsidRPr="007626FD">
              <w:rPr>
                <w:rFonts w:ascii="標楷體" w:eastAsia="標楷體" w:hAnsi="標楷體" w:hint="eastAsia"/>
                <w:noProof/>
                <w:sz w:val="20"/>
              </w:rPr>
              <w:t>臨</w:t>
            </w:r>
            <w:r w:rsidRPr="007626FD">
              <w:rPr>
                <w:rFonts w:ascii="標楷體" w:eastAsia="標楷體" w:hAnsi="標楷體"/>
                <w:noProof/>
                <w:sz w:val="20"/>
              </w:rPr>
              <w:t>軌工區行車安全。</w:t>
            </w:r>
          </w:p>
        </w:tc>
        <w:tc>
          <w:tcPr>
            <w:tcW w:w="4679" w:type="dxa"/>
            <w:vMerge/>
            <w:tcBorders>
              <w:tl2br w:val="single" w:sz="4" w:space="0" w:color="auto"/>
            </w:tcBorders>
            <w:shd w:val="clear" w:color="auto" w:fill="auto"/>
          </w:tcPr>
          <w:p w14:paraId="6B51CAFC" w14:textId="77777777" w:rsidR="00A93915" w:rsidRPr="007626FD" w:rsidRDefault="00A93915" w:rsidP="00150277">
            <w:pPr>
              <w:widowControl/>
              <w:overflowPunct w:val="0"/>
              <w:jc w:val="both"/>
              <w:rPr>
                <w:rFonts w:ascii="標楷體" w:eastAsia="標楷體" w:hAnsi="標楷體"/>
                <w:b/>
                <w:bCs/>
                <w:kern w:val="52"/>
              </w:rPr>
            </w:pPr>
          </w:p>
        </w:tc>
      </w:tr>
      <w:tr w:rsidR="00A93915" w:rsidRPr="007626FD" w14:paraId="7AF4F8E9" w14:textId="77777777" w:rsidTr="00396A98">
        <w:trPr>
          <w:trHeight w:hRule="exact" w:val="624"/>
        </w:trPr>
        <w:tc>
          <w:tcPr>
            <w:tcW w:w="5124" w:type="dxa"/>
            <w:tcBorders>
              <w:top w:val="single" w:sz="4" w:space="0" w:color="auto"/>
              <w:left w:val="single" w:sz="4" w:space="0" w:color="auto"/>
              <w:bottom w:val="single" w:sz="4" w:space="0" w:color="auto"/>
            </w:tcBorders>
            <w:shd w:val="clear" w:color="auto" w:fill="auto"/>
          </w:tcPr>
          <w:p w14:paraId="6061CE72"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noProof/>
                <w:sz w:val="20"/>
              </w:rPr>
              <w:t>4</w:t>
            </w:r>
            <w:r w:rsidRPr="007626FD">
              <w:rPr>
                <w:rFonts w:ascii="標楷體" w:eastAsia="標楷體" w:hAnsi="標楷體" w:hint="eastAsia"/>
                <w:noProof/>
                <w:sz w:val="20"/>
              </w:rPr>
              <w:t>.</w:t>
            </w:r>
            <w:r w:rsidRPr="007626FD">
              <w:rPr>
                <w:rFonts w:ascii="標楷體" w:eastAsia="標楷體" w:hAnsi="標楷體"/>
                <w:noProof/>
                <w:sz w:val="20"/>
              </w:rPr>
              <w:t>轉投資民營事業處理重大資產交易</w:t>
            </w:r>
            <w:r w:rsidRPr="007626FD">
              <w:rPr>
                <w:rFonts w:ascii="標楷體" w:eastAsia="標楷體" w:hAnsi="標楷體" w:hint="eastAsia"/>
                <w:noProof/>
                <w:sz w:val="20"/>
              </w:rPr>
              <w:t>事</w:t>
            </w:r>
            <w:r w:rsidRPr="007626FD">
              <w:rPr>
                <w:rFonts w:ascii="標楷體" w:eastAsia="標楷體" w:hAnsi="標楷體"/>
                <w:noProof/>
                <w:sz w:val="20"/>
              </w:rPr>
              <w:t>項，未於</w:t>
            </w:r>
            <w:r w:rsidRPr="007626FD">
              <w:rPr>
                <w:rFonts w:ascii="標楷體" w:eastAsia="標楷體" w:hAnsi="標楷體" w:hint="eastAsia"/>
                <w:noProof/>
                <w:sz w:val="20"/>
              </w:rPr>
              <w:t>董事會議前完成報核作業，亟待檢討改善。</w:t>
            </w:r>
          </w:p>
        </w:tc>
        <w:tc>
          <w:tcPr>
            <w:tcW w:w="4679" w:type="dxa"/>
            <w:vMerge/>
            <w:tcBorders>
              <w:tl2br w:val="single" w:sz="4" w:space="0" w:color="auto"/>
            </w:tcBorders>
            <w:shd w:val="clear" w:color="auto" w:fill="auto"/>
          </w:tcPr>
          <w:p w14:paraId="2339C987" w14:textId="77777777" w:rsidR="00A93915" w:rsidRPr="007626FD" w:rsidRDefault="00A93915" w:rsidP="00150277">
            <w:pPr>
              <w:widowControl/>
              <w:overflowPunct w:val="0"/>
              <w:spacing w:line="300" w:lineRule="exact"/>
              <w:jc w:val="both"/>
              <w:rPr>
                <w:rFonts w:ascii="標楷體" w:eastAsia="標楷體" w:hAnsi="標楷體"/>
                <w:b/>
                <w:bCs/>
                <w:kern w:val="52"/>
              </w:rPr>
            </w:pPr>
          </w:p>
        </w:tc>
      </w:tr>
      <w:tr w:rsidR="00A93915" w:rsidRPr="007626FD" w14:paraId="7B513389" w14:textId="77777777" w:rsidTr="00396A98">
        <w:trPr>
          <w:trHeight w:hRule="exact" w:val="624"/>
        </w:trPr>
        <w:tc>
          <w:tcPr>
            <w:tcW w:w="5124" w:type="dxa"/>
            <w:tcBorders>
              <w:top w:val="single" w:sz="4" w:space="0" w:color="auto"/>
              <w:left w:val="single" w:sz="4" w:space="0" w:color="auto"/>
            </w:tcBorders>
            <w:shd w:val="clear" w:color="auto" w:fill="auto"/>
          </w:tcPr>
          <w:p w14:paraId="22FDFDAE"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noProof/>
                <w:sz w:val="20"/>
              </w:rPr>
              <w:t>5.</w:t>
            </w:r>
            <w:r w:rsidRPr="007626FD">
              <w:rPr>
                <w:rFonts w:ascii="標楷體" w:eastAsia="標楷體" w:hAnsi="標楷體" w:hint="eastAsia"/>
                <w:noProof/>
                <w:sz w:val="20"/>
              </w:rPr>
              <w:t>鐵</w:t>
            </w:r>
            <w:r w:rsidRPr="007626FD">
              <w:rPr>
                <w:rFonts w:ascii="標楷體" w:eastAsia="標楷體" w:hAnsi="標楷體"/>
                <w:noProof/>
                <w:sz w:val="20"/>
              </w:rPr>
              <w:t>路</w:t>
            </w:r>
            <w:r w:rsidRPr="007626FD">
              <w:rPr>
                <w:rFonts w:ascii="標楷體" w:eastAsia="標楷體" w:hAnsi="標楷體" w:hint="eastAsia"/>
                <w:noProof/>
                <w:sz w:val="20"/>
              </w:rPr>
              <w:t>客運中斷之旅客公路接駁應變作業及災害事故後站房設施巡查規範</w:t>
            </w:r>
            <w:r w:rsidRPr="007626FD">
              <w:rPr>
                <w:rFonts w:ascii="標楷體" w:eastAsia="標楷體" w:hAnsi="標楷體"/>
                <w:noProof/>
                <w:sz w:val="20"/>
              </w:rPr>
              <w:t>未盡周妥，</w:t>
            </w:r>
            <w:r w:rsidRPr="007626FD">
              <w:rPr>
                <w:rFonts w:ascii="標楷體" w:eastAsia="標楷體" w:hAnsi="標楷體" w:hint="eastAsia"/>
                <w:noProof/>
                <w:sz w:val="20"/>
              </w:rPr>
              <w:t>允宜檢討改善。</w:t>
            </w:r>
          </w:p>
        </w:tc>
        <w:tc>
          <w:tcPr>
            <w:tcW w:w="4679" w:type="dxa"/>
            <w:vMerge/>
            <w:tcBorders>
              <w:tl2br w:val="single" w:sz="4" w:space="0" w:color="auto"/>
            </w:tcBorders>
            <w:shd w:val="clear" w:color="auto" w:fill="auto"/>
          </w:tcPr>
          <w:p w14:paraId="04F9B995" w14:textId="77777777" w:rsidR="00A93915" w:rsidRPr="007626FD" w:rsidRDefault="00A93915" w:rsidP="00150277">
            <w:pPr>
              <w:widowControl/>
              <w:overflowPunct w:val="0"/>
              <w:spacing w:line="300" w:lineRule="exact"/>
              <w:jc w:val="both"/>
              <w:rPr>
                <w:rFonts w:ascii="標楷體" w:eastAsia="標楷體" w:hAnsi="標楷體"/>
                <w:b/>
                <w:bCs/>
                <w:kern w:val="52"/>
              </w:rPr>
            </w:pPr>
          </w:p>
        </w:tc>
      </w:tr>
      <w:tr w:rsidR="00A93915" w:rsidRPr="007626FD" w14:paraId="5ECE7A09" w14:textId="77777777" w:rsidTr="00396A98">
        <w:trPr>
          <w:trHeight w:hRule="exact" w:val="907"/>
        </w:trPr>
        <w:tc>
          <w:tcPr>
            <w:tcW w:w="5124" w:type="dxa"/>
            <w:shd w:val="clear" w:color="auto" w:fill="auto"/>
          </w:tcPr>
          <w:p w14:paraId="753307A0"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noProof/>
                <w:sz w:val="20"/>
              </w:rPr>
              <w:t>6.臺鐵局規劃建置列車限速備援及行控4.0系統，以強化行車安全，惟相關採購與驗測作業未臻周延，缺乏獨立驗（認）證規範等，亟待檢討改善</w:t>
            </w:r>
            <w:r w:rsidRPr="007626FD">
              <w:rPr>
                <w:rFonts w:ascii="標楷體" w:eastAsia="標楷體" w:hAnsi="標楷體" w:hint="eastAsia"/>
                <w:noProof/>
                <w:sz w:val="20"/>
              </w:rPr>
              <w:t>。</w:t>
            </w:r>
          </w:p>
        </w:tc>
        <w:tc>
          <w:tcPr>
            <w:tcW w:w="4679" w:type="dxa"/>
            <w:vMerge/>
            <w:tcBorders>
              <w:tl2br w:val="single" w:sz="4" w:space="0" w:color="auto"/>
            </w:tcBorders>
            <w:shd w:val="clear" w:color="auto" w:fill="auto"/>
          </w:tcPr>
          <w:p w14:paraId="41B884E1" w14:textId="77777777" w:rsidR="00A93915" w:rsidRPr="007626FD" w:rsidRDefault="00A93915" w:rsidP="00150277">
            <w:pPr>
              <w:widowControl/>
              <w:overflowPunct w:val="0"/>
              <w:jc w:val="both"/>
              <w:rPr>
                <w:rFonts w:ascii="標楷體" w:eastAsia="標楷體" w:hAnsi="標楷體"/>
                <w:b/>
                <w:bCs/>
                <w:kern w:val="52"/>
              </w:rPr>
            </w:pPr>
          </w:p>
        </w:tc>
      </w:tr>
      <w:tr w:rsidR="00A93915" w:rsidRPr="007626FD" w14:paraId="15A53845" w14:textId="77777777" w:rsidTr="00396A98">
        <w:trPr>
          <w:trHeight w:hRule="exact" w:val="1191"/>
        </w:trPr>
        <w:tc>
          <w:tcPr>
            <w:tcW w:w="5124" w:type="dxa"/>
            <w:tcBorders>
              <w:top w:val="single" w:sz="4" w:space="0" w:color="auto"/>
              <w:left w:val="single" w:sz="4" w:space="0" w:color="auto"/>
            </w:tcBorders>
            <w:shd w:val="clear" w:color="auto" w:fill="auto"/>
          </w:tcPr>
          <w:p w14:paraId="322CA45B" w14:textId="77777777" w:rsidR="00A93915" w:rsidRPr="007626FD" w:rsidRDefault="00A93915" w:rsidP="00396A98">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noProof/>
                <w:sz w:val="20"/>
              </w:rPr>
              <w:t>7.臺鐵局辦理宜蘭線福隆石城路段地錨邊坡改善工程，有助於改善鐵路行車安全，惟相關物料、施工及人員管理未臻周延，致發生行經列車遭施工鋼軌樁撞擊重大事故，亟待檢討改善</w:t>
            </w:r>
            <w:r w:rsidRPr="007626FD">
              <w:rPr>
                <w:rFonts w:ascii="標楷體" w:eastAsia="標楷體" w:hAnsi="標楷體" w:hint="eastAsia"/>
                <w:noProof/>
                <w:sz w:val="20"/>
              </w:rPr>
              <w:t>。</w:t>
            </w:r>
          </w:p>
        </w:tc>
        <w:tc>
          <w:tcPr>
            <w:tcW w:w="4679" w:type="dxa"/>
            <w:vMerge/>
            <w:tcBorders>
              <w:tl2br w:val="single" w:sz="4" w:space="0" w:color="auto"/>
            </w:tcBorders>
            <w:shd w:val="clear" w:color="auto" w:fill="auto"/>
          </w:tcPr>
          <w:p w14:paraId="75A9FEE9" w14:textId="77777777" w:rsidR="00A93915" w:rsidRPr="007626FD" w:rsidRDefault="00A93915" w:rsidP="00150277">
            <w:pPr>
              <w:widowControl/>
              <w:overflowPunct w:val="0"/>
              <w:spacing w:line="300" w:lineRule="exact"/>
              <w:jc w:val="both"/>
              <w:rPr>
                <w:rFonts w:ascii="標楷體" w:eastAsia="標楷體" w:hAnsi="標楷體"/>
                <w:b/>
                <w:bCs/>
                <w:kern w:val="52"/>
              </w:rPr>
            </w:pPr>
          </w:p>
        </w:tc>
      </w:tr>
    </w:tbl>
    <w:p w14:paraId="7E6C59D9" w14:textId="77777777" w:rsidR="00A93915" w:rsidRPr="007626FD" w:rsidRDefault="00A93915" w:rsidP="00A93915">
      <w:pPr>
        <w:pStyle w:val="affd"/>
        <w:spacing w:beforeLines="20" w:before="72" w:afterLines="20" w:after="72" w:line="520" w:lineRule="exact"/>
        <w:rPr>
          <w:rFonts w:ascii="標楷體" w:eastAsia="標楷體" w:hAnsi="標楷體"/>
        </w:rPr>
      </w:pPr>
      <w:r w:rsidRPr="007626FD">
        <w:rPr>
          <w:rFonts w:ascii="標楷體" w:eastAsia="標楷體" w:hAnsi="標楷體" w:hint="eastAsia"/>
        </w:rPr>
        <w:lastRenderedPageBreak/>
        <w:t>表12</w:t>
      </w:r>
      <w:r w:rsidRPr="007626FD">
        <w:rPr>
          <w:rFonts w:ascii="標楷體" w:eastAsia="標楷體" w:hAnsi="標楷體"/>
        </w:rPr>
        <w:t xml:space="preserve">　</w:t>
      </w:r>
      <w:proofErr w:type="gramStart"/>
      <w:r w:rsidRPr="007626FD">
        <w:rPr>
          <w:rFonts w:ascii="標楷體" w:eastAsia="標楷體" w:hAnsi="標楷體"/>
        </w:rPr>
        <w:t>110</w:t>
      </w:r>
      <w:proofErr w:type="gramEnd"/>
      <w:r w:rsidRPr="007626FD">
        <w:rPr>
          <w:rFonts w:ascii="標楷體" w:eastAsia="標楷體" w:hAnsi="標楷體"/>
        </w:rPr>
        <w:t>年度審核報告營業部分所列</w:t>
      </w:r>
      <w:proofErr w:type="gramStart"/>
      <w:r w:rsidRPr="007626FD">
        <w:rPr>
          <w:rFonts w:ascii="標楷體" w:eastAsia="標楷體" w:hAnsi="標楷體"/>
        </w:rPr>
        <w:t>臺鐵局</w:t>
      </w:r>
      <w:proofErr w:type="gramEnd"/>
      <w:r w:rsidRPr="007626FD">
        <w:rPr>
          <w:rFonts w:ascii="標楷體" w:eastAsia="標楷體" w:hAnsi="標楷體"/>
        </w:rPr>
        <w:t>重要審核意見覆核辦理情形</w:t>
      </w:r>
      <w:r w:rsidRPr="007626FD">
        <w:rPr>
          <w:rFonts w:ascii="標楷體" w:eastAsia="標楷體" w:hAnsi="標楷體" w:hint="eastAsia"/>
        </w:rPr>
        <w:t>（續）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3"/>
        <w:gridCol w:w="4679"/>
      </w:tblGrid>
      <w:tr w:rsidR="00A93915" w:rsidRPr="007626FD" w14:paraId="394A2889" w14:textId="77777777" w:rsidTr="00150277">
        <w:trPr>
          <w:trHeight w:val="468"/>
          <w:tblHeader/>
        </w:trPr>
        <w:tc>
          <w:tcPr>
            <w:tcW w:w="5124" w:type="dxa"/>
            <w:shd w:val="clear" w:color="auto" w:fill="auto"/>
            <w:vAlign w:val="center"/>
          </w:tcPr>
          <w:p w14:paraId="1DBFCF2C" w14:textId="77777777" w:rsidR="00A93915" w:rsidRPr="007626FD" w:rsidRDefault="00A93915" w:rsidP="00150277">
            <w:pPr>
              <w:overflowPunct w:val="0"/>
              <w:jc w:val="center"/>
              <w:rPr>
                <w:rFonts w:ascii="標楷體" w:eastAsia="標楷體" w:hAnsi="標楷體"/>
                <w:sz w:val="20"/>
              </w:rPr>
            </w:pPr>
            <w:r w:rsidRPr="007626FD">
              <w:rPr>
                <w:rFonts w:ascii="標楷體" w:eastAsia="標楷體" w:hAnsi="標楷體" w:hint="eastAsia"/>
                <w:sz w:val="20"/>
              </w:rPr>
              <w:t>重要審核意見標題</w:t>
            </w:r>
          </w:p>
        </w:tc>
        <w:tc>
          <w:tcPr>
            <w:tcW w:w="4679" w:type="dxa"/>
            <w:shd w:val="clear" w:color="auto" w:fill="auto"/>
            <w:vAlign w:val="center"/>
          </w:tcPr>
          <w:p w14:paraId="627B8FD7" w14:textId="77777777" w:rsidR="00A93915" w:rsidRPr="007626FD" w:rsidRDefault="00A93915" w:rsidP="00150277">
            <w:pPr>
              <w:overflowPunct w:val="0"/>
              <w:jc w:val="center"/>
              <w:rPr>
                <w:rFonts w:ascii="標楷體" w:eastAsia="標楷體" w:hAnsi="標楷體"/>
                <w:sz w:val="20"/>
              </w:rPr>
            </w:pPr>
            <w:r w:rsidRPr="007626FD">
              <w:rPr>
                <w:rFonts w:ascii="標楷體" w:eastAsia="標楷體" w:hAnsi="標楷體" w:hint="eastAsia"/>
                <w:sz w:val="20"/>
              </w:rPr>
              <w:t>說明</w:t>
            </w:r>
          </w:p>
        </w:tc>
      </w:tr>
      <w:tr w:rsidR="00A93915" w:rsidRPr="007626FD" w14:paraId="528B34A4" w14:textId="77777777" w:rsidTr="002E6B77">
        <w:trPr>
          <w:trHeight w:hRule="exact" w:val="907"/>
        </w:trPr>
        <w:tc>
          <w:tcPr>
            <w:tcW w:w="5124" w:type="dxa"/>
            <w:shd w:val="clear" w:color="auto" w:fill="auto"/>
          </w:tcPr>
          <w:p w14:paraId="6D01EC27" w14:textId="77777777" w:rsidR="00A93915" w:rsidRPr="007626FD" w:rsidRDefault="00A93915" w:rsidP="002E6B77">
            <w:pPr>
              <w:overflowPunct w:val="0"/>
              <w:spacing w:afterLines="20" w:after="72" w:line="280" w:lineRule="exact"/>
              <w:ind w:left="200" w:hangingChars="100" w:hanging="200"/>
              <w:jc w:val="both"/>
              <w:rPr>
                <w:rFonts w:ascii="標楷體" w:eastAsia="標楷體" w:hAnsi="標楷體"/>
                <w:noProof/>
                <w:sz w:val="20"/>
              </w:rPr>
            </w:pPr>
            <w:r w:rsidRPr="007626FD">
              <w:rPr>
                <w:rFonts w:ascii="標楷體" w:eastAsia="標楷體" w:hAnsi="標楷體"/>
                <w:noProof/>
                <w:sz w:val="20"/>
              </w:rPr>
              <w:t>8</w:t>
            </w:r>
            <w:r w:rsidRPr="007626FD">
              <w:rPr>
                <w:rFonts w:ascii="標楷體" w:eastAsia="標楷體" w:hAnsi="標楷體" w:hint="eastAsia"/>
                <w:noProof/>
                <w:sz w:val="20"/>
              </w:rPr>
              <w:t>.行</w:t>
            </w:r>
            <w:r w:rsidRPr="007626FD">
              <w:rPr>
                <w:rFonts w:ascii="標楷體" w:eastAsia="標楷體" w:hAnsi="標楷體"/>
                <w:noProof/>
                <w:sz w:val="20"/>
              </w:rPr>
              <w:t>政院臺鐵總體檢報告應行改善事項</w:t>
            </w:r>
            <w:r w:rsidRPr="007626FD">
              <w:rPr>
                <w:rFonts w:ascii="標楷體" w:eastAsia="標楷體" w:hAnsi="標楷體" w:hint="eastAsia"/>
                <w:noProof/>
                <w:sz w:val="20"/>
              </w:rPr>
              <w:t>於</w:t>
            </w:r>
            <w:r w:rsidRPr="007626FD">
              <w:rPr>
                <w:rFonts w:ascii="標楷體" w:eastAsia="標楷體" w:hAnsi="標楷體"/>
                <w:noProof/>
                <w:sz w:val="20"/>
              </w:rPr>
              <w:t>解除列管後，經現地查核執行成效仍</w:t>
            </w:r>
            <w:r w:rsidRPr="007626FD">
              <w:rPr>
                <w:rFonts w:ascii="標楷體" w:eastAsia="標楷體" w:hAnsi="標楷體" w:hint="eastAsia"/>
                <w:noProof/>
                <w:sz w:val="20"/>
              </w:rPr>
              <w:t>待</w:t>
            </w:r>
            <w:r w:rsidRPr="007626FD">
              <w:rPr>
                <w:rFonts w:ascii="標楷體" w:eastAsia="標楷體" w:hAnsi="標楷體"/>
                <w:noProof/>
                <w:sz w:val="20"/>
              </w:rPr>
              <w:t>改善事項，未</w:t>
            </w:r>
            <w:r w:rsidRPr="007626FD">
              <w:rPr>
                <w:rFonts w:ascii="標楷體" w:eastAsia="標楷體" w:hAnsi="標楷體" w:hint="eastAsia"/>
                <w:noProof/>
                <w:sz w:val="20"/>
              </w:rPr>
              <w:t>於</w:t>
            </w:r>
            <w:r w:rsidRPr="007626FD">
              <w:rPr>
                <w:rFonts w:ascii="標楷體" w:eastAsia="標楷體" w:hAnsi="標楷體"/>
                <w:noProof/>
                <w:sz w:val="20"/>
              </w:rPr>
              <w:t>臺</w:t>
            </w:r>
            <w:r w:rsidRPr="007626FD">
              <w:rPr>
                <w:rFonts w:ascii="標楷體" w:eastAsia="標楷體" w:hAnsi="標楷體" w:hint="eastAsia"/>
                <w:noProof/>
                <w:sz w:val="20"/>
              </w:rPr>
              <w:t>鐵</w:t>
            </w:r>
            <w:r w:rsidRPr="007626FD">
              <w:rPr>
                <w:rFonts w:ascii="標楷體" w:eastAsia="標楷體" w:hAnsi="標楷體"/>
                <w:noProof/>
                <w:sz w:val="20"/>
              </w:rPr>
              <w:t>局網站公告</w:t>
            </w:r>
            <w:r w:rsidRPr="007626FD">
              <w:rPr>
                <w:rFonts w:ascii="標楷體" w:eastAsia="標楷體" w:hAnsi="標楷體" w:hint="eastAsia"/>
                <w:noProof/>
                <w:sz w:val="20"/>
              </w:rPr>
              <w:t>後續</w:t>
            </w:r>
            <w:r w:rsidRPr="007626FD">
              <w:rPr>
                <w:rFonts w:ascii="標楷體" w:eastAsia="標楷體" w:hAnsi="標楷體"/>
                <w:noProof/>
                <w:sz w:val="20"/>
              </w:rPr>
              <w:t>改善情形，亟待檢</w:t>
            </w:r>
            <w:r w:rsidRPr="007626FD">
              <w:rPr>
                <w:rFonts w:ascii="標楷體" w:eastAsia="標楷體" w:hAnsi="標楷體" w:hint="eastAsia"/>
                <w:noProof/>
                <w:sz w:val="20"/>
              </w:rPr>
              <w:t>討</w:t>
            </w:r>
            <w:r w:rsidRPr="007626FD">
              <w:rPr>
                <w:rFonts w:ascii="標楷體" w:eastAsia="標楷體" w:hAnsi="標楷體"/>
                <w:noProof/>
                <w:sz w:val="20"/>
              </w:rPr>
              <w:t>改善</w:t>
            </w:r>
            <w:r w:rsidRPr="007626FD">
              <w:rPr>
                <w:rFonts w:ascii="標楷體" w:eastAsia="標楷體" w:hAnsi="標楷體" w:hint="eastAsia"/>
                <w:noProof/>
                <w:sz w:val="20"/>
              </w:rPr>
              <w:t>。</w:t>
            </w:r>
          </w:p>
        </w:tc>
        <w:tc>
          <w:tcPr>
            <w:tcW w:w="4679" w:type="dxa"/>
            <w:tcBorders>
              <w:tl2br w:val="single" w:sz="4" w:space="0" w:color="auto"/>
            </w:tcBorders>
            <w:shd w:val="clear" w:color="auto" w:fill="auto"/>
          </w:tcPr>
          <w:p w14:paraId="7DCD92F1" w14:textId="77777777" w:rsidR="00A93915" w:rsidRPr="007626FD" w:rsidRDefault="00A93915" w:rsidP="00150277">
            <w:pPr>
              <w:widowControl/>
              <w:overflowPunct w:val="0"/>
              <w:jc w:val="both"/>
              <w:rPr>
                <w:rFonts w:ascii="標楷體" w:eastAsia="標楷體" w:hAnsi="標楷體"/>
                <w:b/>
                <w:bCs/>
                <w:kern w:val="52"/>
              </w:rPr>
            </w:pPr>
          </w:p>
        </w:tc>
      </w:tr>
    </w:tbl>
    <w:p w14:paraId="416F529E" w14:textId="77777777" w:rsidR="00A93915" w:rsidRPr="007626FD" w:rsidRDefault="00A93915" w:rsidP="00C776BE">
      <w:pPr>
        <w:pStyle w:val="414P"/>
        <w:spacing w:before="72" w:after="72" w:line="520" w:lineRule="exact"/>
        <w:ind w:firstLine="561"/>
      </w:pPr>
      <w:r w:rsidRPr="007626FD">
        <w:rPr>
          <w:rFonts w:hint="eastAsia"/>
        </w:rPr>
        <w:t>（七）　其他事項</w:t>
      </w:r>
    </w:p>
    <w:p w14:paraId="66C14579" w14:textId="77777777" w:rsidR="00A93915" w:rsidRPr="007626FD" w:rsidRDefault="00A93915" w:rsidP="00C776BE">
      <w:pPr>
        <w:pStyle w:val="0245"/>
        <w:spacing w:line="480" w:lineRule="exact"/>
        <w:ind w:firstLine="1080"/>
      </w:pPr>
      <w:r w:rsidRPr="007626FD">
        <w:rPr>
          <w:rFonts w:hint="eastAsia"/>
        </w:rPr>
        <w:t xml:space="preserve">1.　</w:t>
      </w:r>
      <w:proofErr w:type="gramStart"/>
      <w:r w:rsidRPr="007626FD">
        <w:rPr>
          <w:rFonts w:hint="eastAsia"/>
        </w:rPr>
        <w:t>臺鐵局</w:t>
      </w:r>
      <w:proofErr w:type="gramEnd"/>
      <w:r w:rsidRPr="007626FD">
        <w:rPr>
          <w:rFonts w:hint="eastAsia"/>
        </w:rPr>
        <w:t>計畫及預算之執行結果，前經本部查核後於審核報告揭露，及提供監察院資料作為行使職權參考，</w:t>
      </w:r>
      <w:proofErr w:type="gramStart"/>
      <w:r w:rsidRPr="007626FD">
        <w:rPr>
          <w:rFonts w:hint="eastAsia"/>
        </w:rPr>
        <w:t>嗣</w:t>
      </w:r>
      <w:proofErr w:type="gramEnd"/>
      <w:r w:rsidRPr="007626FD">
        <w:rPr>
          <w:rFonts w:hint="eastAsia"/>
        </w:rPr>
        <w:t>經監察院於</w:t>
      </w:r>
      <w:r w:rsidRPr="007626FD">
        <w:t>111年7月1日至112年6月30日間彈劾與糾正者，</w:t>
      </w:r>
      <w:proofErr w:type="gramStart"/>
      <w:r w:rsidRPr="007626FD">
        <w:t>摘述如次</w:t>
      </w:r>
      <w:proofErr w:type="gramEnd"/>
      <w:r w:rsidRPr="007626FD">
        <w:t>：</w:t>
      </w:r>
    </w:p>
    <w:p w14:paraId="1F931723" w14:textId="77777777" w:rsidR="00A93915" w:rsidRPr="007626FD" w:rsidRDefault="00A93915" w:rsidP="004F1E25">
      <w:pPr>
        <w:pStyle w:val="02AA55"/>
        <w:spacing w:line="520" w:lineRule="exact"/>
        <w:ind w:firstLine="1320"/>
      </w:pPr>
      <w:r w:rsidRPr="007626FD">
        <w:rPr>
          <w:rFonts w:hint="eastAsia"/>
        </w:rPr>
        <w:t>（</w:t>
      </w:r>
      <w:r w:rsidRPr="007626FD">
        <w:t>1</w:t>
      </w:r>
      <w:r w:rsidRPr="007626FD">
        <w:rPr>
          <w:rFonts w:hint="eastAsia"/>
        </w:rPr>
        <w:t>）</w:t>
      </w:r>
      <w:r w:rsidRPr="007626FD">
        <w:t xml:space="preserve">　</w:t>
      </w:r>
      <w:proofErr w:type="gramStart"/>
      <w:r w:rsidRPr="007626FD">
        <w:t>臺鐵局</w:t>
      </w:r>
      <w:proofErr w:type="gramEnd"/>
      <w:r w:rsidRPr="007626FD">
        <w:rPr>
          <w:rFonts w:hint="eastAsia"/>
        </w:rPr>
        <w:t>辦理</w:t>
      </w:r>
      <w:r w:rsidRPr="007626FD">
        <w:t>「工程建設暨政策網路行銷採購案」</w:t>
      </w:r>
      <w:r w:rsidRPr="007626FD">
        <w:rPr>
          <w:rFonts w:hint="eastAsia"/>
        </w:rPr>
        <w:t>，</w:t>
      </w:r>
      <w:r w:rsidRPr="007626FD">
        <w:t>驗收履約過程有未依約回覆留言、</w:t>
      </w:r>
      <w:proofErr w:type="gramStart"/>
      <w:r w:rsidRPr="007626FD">
        <w:t>私訊等</w:t>
      </w:r>
      <w:proofErr w:type="gramEnd"/>
      <w:r w:rsidRPr="007626FD">
        <w:t>情事，且依結案報告書列載統計指出，「</w:t>
      </w:r>
      <w:proofErr w:type="gramStart"/>
      <w:r w:rsidRPr="007626FD">
        <w:t>臺鐵局</w:t>
      </w:r>
      <w:proofErr w:type="gramEnd"/>
      <w:r w:rsidRPr="007626FD">
        <w:t>TRA」回覆率僅17％、「FUN</w:t>
      </w:r>
      <w:proofErr w:type="gramStart"/>
      <w:r w:rsidRPr="007626FD">
        <w:t>臺</w:t>
      </w:r>
      <w:proofErr w:type="gramEnd"/>
      <w:r w:rsidRPr="007626FD">
        <w:t>鐵」回覆率僅47％，惟該局未依約扣罰，</w:t>
      </w:r>
      <w:proofErr w:type="gramStart"/>
      <w:r w:rsidRPr="007626FD">
        <w:t>嗣</w:t>
      </w:r>
      <w:proofErr w:type="gramEnd"/>
      <w:r w:rsidRPr="007626FD">
        <w:t>經本部</w:t>
      </w:r>
      <w:proofErr w:type="gramStart"/>
      <w:r w:rsidRPr="007626FD">
        <w:t>繕</w:t>
      </w:r>
      <w:proofErr w:type="gramEnd"/>
      <w:r w:rsidRPr="007626FD">
        <w:t>發審核通知後，始對廠商</w:t>
      </w:r>
      <w:proofErr w:type="gramStart"/>
      <w:r w:rsidRPr="007626FD">
        <w:t>採</w:t>
      </w:r>
      <w:proofErr w:type="gramEnd"/>
      <w:r w:rsidRPr="007626FD">
        <w:t>減價收受及處以違約金之履約驗收處置，且廠商履約情形亦有日週報缺乏分析資料建議、缺漏市場趨勢分析及品牌開發規劃加值服務等辦理成果不足之缺失，經監察院糾正。（111</w:t>
      </w:r>
      <w:r w:rsidRPr="007626FD">
        <w:rPr>
          <w:rFonts w:hint="eastAsia"/>
        </w:rPr>
        <w:t>.</w:t>
      </w:r>
      <w:r w:rsidRPr="007626FD">
        <w:t>11.9監察院公報第3293期）</w:t>
      </w:r>
    </w:p>
    <w:p w14:paraId="68EB6DEF" w14:textId="77777777" w:rsidR="00A93915" w:rsidRPr="007626FD" w:rsidRDefault="00A93915" w:rsidP="002E6B77">
      <w:pPr>
        <w:pStyle w:val="02AA55"/>
        <w:spacing w:line="520" w:lineRule="exact"/>
        <w:ind w:firstLine="1320"/>
      </w:pPr>
      <w:r w:rsidRPr="007626FD">
        <w:rPr>
          <w:rFonts w:hint="eastAsia"/>
        </w:rPr>
        <w:t>（2）</w:t>
      </w:r>
      <w:r w:rsidRPr="007626FD">
        <w:t xml:space="preserve">　</w:t>
      </w:r>
      <w:proofErr w:type="gramStart"/>
      <w:r w:rsidRPr="007626FD">
        <w:t>臺鐵局</w:t>
      </w:r>
      <w:proofErr w:type="gramEnd"/>
      <w:r w:rsidRPr="007626FD">
        <w:t>辦理「鐵路行車安全改善六年計畫（北</w:t>
      </w:r>
      <w:proofErr w:type="gramStart"/>
      <w:r w:rsidRPr="007626FD">
        <w:t>迴</w:t>
      </w:r>
      <w:proofErr w:type="gramEnd"/>
      <w:r w:rsidRPr="007626FD">
        <w:t>線K51＋</w:t>
      </w:r>
      <w:proofErr w:type="gramStart"/>
      <w:r w:rsidRPr="007626FD">
        <w:t>170～500山側邊</w:t>
      </w:r>
      <w:proofErr w:type="gramEnd"/>
      <w:r w:rsidRPr="007626FD">
        <w:t>坡安全防護設施工程）」，工地管理懈怠鬆散，大門</w:t>
      </w:r>
      <w:proofErr w:type="gramStart"/>
      <w:r w:rsidRPr="007626FD">
        <w:t>門</w:t>
      </w:r>
      <w:proofErr w:type="gramEnd"/>
      <w:r w:rsidRPr="007626FD">
        <w:t>鎖於110年元旦故障未修復以麻繩捆綁代替，</w:t>
      </w:r>
      <w:proofErr w:type="gramStart"/>
      <w:r w:rsidRPr="007626FD">
        <w:t>嗣</w:t>
      </w:r>
      <w:proofErr w:type="gramEnd"/>
      <w:r w:rsidRPr="007626FD">
        <w:t>於同年4月清明節連續假期停止施工期間未</w:t>
      </w:r>
      <w:r w:rsidRPr="007626FD">
        <w:rPr>
          <w:rFonts w:hint="eastAsia"/>
        </w:rPr>
        <w:t>落實工地門禁管制查核，又疏未注意</w:t>
      </w:r>
      <w:r w:rsidRPr="007626FD">
        <w:t>110年1月23日已發生之預拌混凝土</w:t>
      </w:r>
      <w:proofErr w:type="gramStart"/>
      <w:r w:rsidRPr="007626FD">
        <w:t>車卡陷路緣邊</w:t>
      </w:r>
      <w:proofErr w:type="gramEnd"/>
      <w:r w:rsidRPr="007626FD">
        <w:t>坡事件預警，且未積極追蹤</w:t>
      </w:r>
      <w:proofErr w:type="gramStart"/>
      <w:r w:rsidRPr="007626FD">
        <w:t>研</w:t>
      </w:r>
      <w:proofErr w:type="gramEnd"/>
      <w:r w:rsidRPr="007626FD">
        <w:t>謀改善，致廠商為趲趕工進，漠視</w:t>
      </w:r>
      <w:proofErr w:type="gramStart"/>
      <w:r w:rsidRPr="007626FD">
        <w:t>臺鐵局</w:t>
      </w:r>
      <w:proofErr w:type="gramEnd"/>
      <w:r w:rsidRPr="007626FD">
        <w:t>清明節連續假期停工規定，於110年4月2日上午由工地主任駕駛</w:t>
      </w:r>
      <w:proofErr w:type="gramStart"/>
      <w:r w:rsidRPr="007626FD">
        <w:t>工程吊卡大</w:t>
      </w:r>
      <w:proofErr w:type="gramEnd"/>
      <w:r w:rsidRPr="007626FD">
        <w:t>貨車偕同所僱用之</w:t>
      </w:r>
      <w:proofErr w:type="gramStart"/>
      <w:r w:rsidRPr="007626FD">
        <w:t>外籍移工進場</w:t>
      </w:r>
      <w:proofErr w:type="gramEnd"/>
      <w:r w:rsidRPr="007626FD">
        <w:t>施工，事畢</w:t>
      </w:r>
      <w:proofErr w:type="gramStart"/>
      <w:r w:rsidRPr="007626FD">
        <w:t>後於駛經</w:t>
      </w:r>
      <w:proofErr w:type="gramEnd"/>
      <w:r w:rsidRPr="007626FD">
        <w:t>事故地點附近之彎道下坡處</w:t>
      </w:r>
      <w:proofErr w:type="gramStart"/>
      <w:r w:rsidRPr="007626FD">
        <w:t>路緣邊</w:t>
      </w:r>
      <w:proofErr w:type="gramEnd"/>
      <w:r w:rsidRPr="007626FD">
        <w:t>坡卡住熄火，復以錯</w:t>
      </w:r>
      <w:r w:rsidRPr="007626FD">
        <w:rPr>
          <w:rFonts w:hint="eastAsia"/>
        </w:rPr>
        <w:t>誤之方法使用挖掘機用吊帶連結大貨車拖拉操作不慎，</w:t>
      </w:r>
      <w:proofErr w:type="gramStart"/>
      <w:r w:rsidRPr="007626FD">
        <w:rPr>
          <w:rFonts w:hint="eastAsia"/>
        </w:rPr>
        <w:t>致吊卡</w:t>
      </w:r>
      <w:proofErr w:type="gramEnd"/>
      <w:r w:rsidRPr="007626FD">
        <w:rPr>
          <w:rFonts w:hint="eastAsia"/>
        </w:rPr>
        <w:t>大貨車滑</w:t>
      </w:r>
      <w:proofErr w:type="gramStart"/>
      <w:r w:rsidRPr="007626FD">
        <w:rPr>
          <w:rFonts w:hint="eastAsia"/>
        </w:rPr>
        <w:t>落邊坡墜至北迴</w:t>
      </w:r>
      <w:proofErr w:type="gramEnd"/>
      <w:r w:rsidRPr="007626FD">
        <w:rPr>
          <w:rFonts w:hint="eastAsia"/>
        </w:rPr>
        <w:t>線東正線軌道上，隨後遭第</w:t>
      </w:r>
      <w:r w:rsidRPr="007626FD">
        <w:t>408次太魯閣號列車撞擊脫軌，釀成我國70餘年來最嚴重之交通意外事故，核有重大違失，經監察院彈劾與糾正。（111.10.26監察院公報第3291期、111.11.9監察院公報第3293期）</w:t>
      </w:r>
    </w:p>
    <w:p w14:paraId="2AE549F5" w14:textId="77777777" w:rsidR="00A93915" w:rsidRPr="007626FD" w:rsidRDefault="00A93915" w:rsidP="00C776BE">
      <w:pPr>
        <w:pStyle w:val="0245"/>
        <w:spacing w:line="520" w:lineRule="exact"/>
        <w:ind w:firstLine="1080"/>
      </w:pPr>
      <w:r w:rsidRPr="007626FD">
        <w:t>2</w:t>
      </w:r>
      <w:r w:rsidRPr="007626FD">
        <w:rPr>
          <w:rFonts w:hint="eastAsia"/>
        </w:rPr>
        <w:t xml:space="preserve">.　</w:t>
      </w:r>
      <w:proofErr w:type="gramStart"/>
      <w:r w:rsidRPr="007626FD">
        <w:rPr>
          <w:rFonts w:hint="eastAsia"/>
        </w:rPr>
        <w:t>臺鐵局</w:t>
      </w:r>
      <w:proofErr w:type="gramEnd"/>
      <w:r w:rsidRPr="007626FD">
        <w:rPr>
          <w:rFonts w:hint="eastAsia"/>
        </w:rPr>
        <w:t>為配</w:t>
      </w:r>
      <w:r w:rsidRPr="007626FD">
        <w:t>合</w:t>
      </w:r>
      <w:r w:rsidRPr="007626FD">
        <w:rPr>
          <w:rFonts w:hint="eastAsia"/>
        </w:rPr>
        <w:t>其他機關有償撥用及財政部國有財產署代處分該局土地辦</w:t>
      </w:r>
      <w:r w:rsidRPr="007626FD">
        <w:t>理期程，</w:t>
      </w:r>
      <w:proofErr w:type="gramStart"/>
      <w:r w:rsidRPr="007626FD">
        <w:rPr>
          <w:rFonts w:hint="eastAsia"/>
        </w:rPr>
        <w:t>111</w:t>
      </w:r>
      <w:proofErr w:type="gramEnd"/>
      <w:r w:rsidRPr="007626FD">
        <w:rPr>
          <w:rFonts w:hint="eastAsia"/>
        </w:rPr>
        <w:t>年</w:t>
      </w:r>
      <w:r w:rsidRPr="007626FD">
        <w:t>度</w:t>
      </w:r>
      <w:r w:rsidRPr="007626FD">
        <w:rPr>
          <w:rFonts w:hint="eastAsia"/>
        </w:rPr>
        <w:t>資</w:t>
      </w:r>
      <w:r w:rsidRPr="007626FD">
        <w:t>產</w:t>
      </w:r>
      <w:r w:rsidRPr="007626FD">
        <w:rPr>
          <w:rFonts w:hint="eastAsia"/>
        </w:rPr>
        <w:t>變</w:t>
      </w:r>
      <w:r w:rsidRPr="007626FD">
        <w:t>賣預算</w:t>
      </w:r>
      <w:proofErr w:type="gramStart"/>
      <w:r w:rsidRPr="007626FD">
        <w:t>不足5億</w:t>
      </w:r>
      <w:proofErr w:type="gramEnd"/>
      <w:r w:rsidRPr="007626FD">
        <w:t>9,675萬餘元，經報准先行辦理，</w:t>
      </w:r>
      <w:r w:rsidRPr="007626FD">
        <w:rPr>
          <w:rFonts w:hint="eastAsia"/>
        </w:rPr>
        <w:t>於</w:t>
      </w:r>
      <w:r w:rsidRPr="007626FD">
        <w:t>以後年度補辦預算</w:t>
      </w:r>
      <w:r w:rsidRPr="007626FD">
        <w:rPr>
          <w:rFonts w:hint="eastAsia"/>
        </w:rPr>
        <w:t>。</w:t>
      </w:r>
    </w:p>
    <w:p w14:paraId="39531791" w14:textId="77777777" w:rsidR="00A93915" w:rsidRPr="007626FD" w:rsidRDefault="00A93915" w:rsidP="00C776BE">
      <w:pPr>
        <w:pStyle w:val="012"/>
        <w:spacing w:line="520" w:lineRule="exact"/>
        <w:ind w:firstLine="480"/>
        <w:rPr>
          <w:spacing w:val="20"/>
          <w:sz w:val="32"/>
          <w:szCs w:val="32"/>
        </w:rPr>
      </w:pPr>
      <w:r w:rsidRPr="007626FD">
        <w:rPr>
          <w:rFonts w:hint="eastAsia"/>
        </w:rPr>
        <w:t>茲將</w:t>
      </w:r>
      <w:proofErr w:type="gramStart"/>
      <w:r w:rsidRPr="007626FD">
        <w:rPr>
          <w:rFonts w:hint="eastAsia"/>
        </w:rPr>
        <w:t>臺</w:t>
      </w:r>
      <w:proofErr w:type="gramEnd"/>
      <w:r w:rsidRPr="007626FD">
        <w:rPr>
          <w:rFonts w:hint="eastAsia"/>
        </w:rPr>
        <w:t>鐵局</w:t>
      </w:r>
      <w:proofErr w:type="gramStart"/>
      <w:r w:rsidRPr="007626FD">
        <w:t>111</w:t>
      </w:r>
      <w:proofErr w:type="gramEnd"/>
      <w:r w:rsidRPr="007626FD">
        <w:t>年度損益計算、盈虧撥補審定數額、盈虧審定後現金流量與資產負債情形，分別列表如次：</w:t>
      </w:r>
      <w:r w:rsidRPr="007626FD">
        <w:rPr>
          <w:spacing w:val="20"/>
          <w:sz w:val="32"/>
          <w:szCs w:val="32"/>
        </w:rPr>
        <w:br w:type="page"/>
      </w:r>
    </w:p>
    <w:p w14:paraId="43BBEE2B" w14:textId="77777777" w:rsidR="00A93915" w:rsidRPr="007626FD" w:rsidRDefault="00A93915" w:rsidP="008E49AC">
      <w:pPr>
        <w:pStyle w:val="516P"/>
      </w:pPr>
      <w:r w:rsidRPr="007626FD">
        <w:rPr>
          <w:rFonts w:hint="eastAsia"/>
        </w:rPr>
        <w:lastRenderedPageBreak/>
        <w:t xml:space="preserve"> 交通部臺灣鐵路管理局</w:t>
      </w:r>
      <w:r w:rsidRPr="007626FD">
        <w:t>損益計算審定</w:t>
      </w:r>
      <w:r w:rsidRPr="007626FD">
        <w:rPr>
          <w:rFonts w:hint="eastAsia"/>
        </w:rPr>
        <w:t xml:space="preserve">表 </w:t>
      </w:r>
    </w:p>
    <w:p w14:paraId="1BACAEF5" w14:textId="77777777" w:rsidR="00A93915" w:rsidRPr="007626FD" w:rsidRDefault="00A93915" w:rsidP="008E49AC">
      <w:pPr>
        <w:spacing w:line="400" w:lineRule="exact"/>
        <w:jc w:val="center"/>
        <w:rPr>
          <w:rFonts w:ascii="標楷體" w:eastAsia="標楷體" w:hAnsi="標楷體"/>
        </w:rPr>
      </w:pPr>
      <w:r w:rsidRPr="007626FD">
        <w:rPr>
          <w:rFonts w:ascii="標楷體" w:eastAsia="標楷體" w:hAnsi="標楷體" w:hint="eastAsia"/>
          <w:spacing w:val="100"/>
        </w:rPr>
        <w:t>中華民國</w:t>
      </w:r>
      <w:proofErr w:type="gramStart"/>
      <w:r w:rsidRPr="007626FD">
        <w:rPr>
          <w:rFonts w:ascii="標楷體" w:eastAsia="標楷體" w:hAnsi="標楷體"/>
          <w:spacing w:val="100"/>
        </w:rPr>
        <w:t>111</w:t>
      </w:r>
      <w:proofErr w:type="gramEnd"/>
      <w:r w:rsidRPr="007626FD">
        <w:rPr>
          <w:rFonts w:ascii="標楷體" w:eastAsia="標楷體" w:hAnsi="標楷體"/>
          <w:spacing w:val="100"/>
        </w:rPr>
        <w:t>年</w:t>
      </w:r>
      <w:r w:rsidRPr="007626FD">
        <w:rPr>
          <w:rFonts w:ascii="標楷體" w:eastAsia="標楷體" w:hAnsi="標楷體"/>
        </w:rPr>
        <w:t>度</w:t>
      </w:r>
    </w:p>
    <w:p w14:paraId="4AC09D7B" w14:textId="77777777" w:rsidR="00A93915" w:rsidRPr="007626FD" w:rsidRDefault="00A93915" w:rsidP="00A93915">
      <w:pPr>
        <w:jc w:val="right"/>
        <w:rPr>
          <w:rFonts w:ascii="標楷體" w:eastAsia="標楷體" w:hAnsi="標楷體"/>
          <w:sz w:val="22"/>
        </w:rPr>
      </w:pPr>
      <w:r w:rsidRPr="007626FD">
        <w:rPr>
          <w:rFonts w:ascii="標楷體" w:eastAsia="標楷體" w:hAnsi="標楷體" w:hint="eastAsia"/>
          <w:sz w:val="22"/>
        </w:rPr>
        <w:t>單位：新臺幣元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1611"/>
        <w:gridCol w:w="1611"/>
        <w:gridCol w:w="1611"/>
        <w:gridCol w:w="1859"/>
        <w:gridCol w:w="886"/>
      </w:tblGrid>
      <w:tr w:rsidR="00A93915" w:rsidRPr="007626FD" w14:paraId="23AF9E3B" w14:textId="77777777" w:rsidTr="00403BB3">
        <w:trPr>
          <w:trHeight w:hRule="exact" w:val="340"/>
        </w:trPr>
        <w:tc>
          <w:tcPr>
            <w:tcW w:w="2401" w:type="dxa"/>
            <w:vMerge w:val="restart"/>
            <w:tcBorders>
              <w:top w:val="single" w:sz="8" w:space="0" w:color="auto"/>
              <w:left w:val="nil"/>
              <w:bottom w:val="single" w:sz="8" w:space="0" w:color="auto"/>
              <w:right w:val="single" w:sz="4" w:space="0" w:color="auto"/>
            </w:tcBorders>
            <w:vAlign w:val="center"/>
            <w:hideMark/>
          </w:tcPr>
          <w:p w14:paraId="5A666587" w14:textId="77777777" w:rsidR="00A93915" w:rsidRPr="007626FD" w:rsidRDefault="00A93915" w:rsidP="008E49AC">
            <w:pPr>
              <w:jc w:val="distribute"/>
              <w:rPr>
                <w:rFonts w:ascii="標楷體" w:eastAsia="標楷體" w:hAnsi="標楷體"/>
              </w:rPr>
            </w:pPr>
            <w:r w:rsidRPr="007626FD">
              <w:rPr>
                <w:rFonts w:ascii="標楷體" w:eastAsia="標楷體" w:hAnsi="標楷體" w:hint="eastAsia"/>
              </w:rPr>
              <w:t>科目</w:t>
            </w:r>
          </w:p>
        </w:tc>
        <w:tc>
          <w:tcPr>
            <w:tcW w:w="1611" w:type="dxa"/>
            <w:vMerge w:val="restart"/>
            <w:tcBorders>
              <w:top w:val="single" w:sz="8" w:space="0" w:color="auto"/>
              <w:left w:val="nil"/>
              <w:bottom w:val="single" w:sz="8" w:space="0" w:color="auto"/>
              <w:right w:val="single" w:sz="4" w:space="0" w:color="auto"/>
            </w:tcBorders>
            <w:vAlign w:val="center"/>
            <w:hideMark/>
          </w:tcPr>
          <w:p w14:paraId="2551D0D3" w14:textId="77777777" w:rsidR="00A93915" w:rsidRPr="007626FD" w:rsidRDefault="00A93915" w:rsidP="008E49AC">
            <w:pPr>
              <w:jc w:val="distribute"/>
              <w:rPr>
                <w:rFonts w:ascii="標楷體" w:eastAsia="標楷體" w:hAnsi="標楷體"/>
              </w:rPr>
            </w:pPr>
            <w:r w:rsidRPr="007626FD">
              <w:rPr>
                <w:rFonts w:ascii="標楷體" w:eastAsia="標楷體" w:hAnsi="標楷體" w:hint="eastAsia"/>
              </w:rPr>
              <w:t>預算數</w:t>
            </w:r>
          </w:p>
        </w:tc>
        <w:tc>
          <w:tcPr>
            <w:tcW w:w="1611" w:type="dxa"/>
            <w:vMerge w:val="restart"/>
            <w:tcBorders>
              <w:top w:val="single" w:sz="8" w:space="0" w:color="auto"/>
              <w:left w:val="nil"/>
              <w:bottom w:val="single" w:sz="8" w:space="0" w:color="auto"/>
              <w:right w:val="single" w:sz="4" w:space="0" w:color="auto"/>
            </w:tcBorders>
            <w:vAlign w:val="center"/>
            <w:hideMark/>
          </w:tcPr>
          <w:p w14:paraId="4EC4EDE4" w14:textId="77777777" w:rsidR="00A93915" w:rsidRPr="007626FD" w:rsidRDefault="00A93915" w:rsidP="008E49AC">
            <w:pPr>
              <w:jc w:val="distribute"/>
              <w:rPr>
                <w:rFonts w:ascii="標楷體" w:eastAsia="標楷體" w:hAnsi="標楷體"/>
                <w:spacing w:val="-20"/>
              </w:rPr>
            </w:pPr>
            <w:r w:rsidRPr="007626FD">
              <w:rPr>
                <w:rFonts w:ascii="標楷體" w:eastAsia="標楷體" w:hAnsi="標楷體" w:hint="eastAsia"/>
                <w:spacing w:val="-20"/>
              </w:rPr>
              <w:t>決算數</w:t>
            </w:r>
          </w:p>
        </w:tc>
        <w:tc>
          <w:tcPr>
            <w:tcW w:w="1611" w:type="dxa"/>
            <w:vMerge w:val="restart"/>
            <w:tcBorders>
              <w:top w:val="single" w:sz="8" w:space="0" w:color="auto"/>
              <w:left w:val="single" w:sz="4" w:space="0" w:color="auto"/>
              <w:bottom w:val="single" w:sz="8" w:space="0" w:color="auto"/>
              <w:right w:val="single" w:sz="4" w:space="0" w:color="auto"/>
            </w:tcBorders>
            <w:vAlign w:val="center"/>
            <w:hideMark/>
          </w:tcPr>
          <w:p w14:paraId="73E7295A" w14:textId="77777777" w:rsidR="00A93915" w:rsidRPr="007626FD" w:rsidRDefault="00A93915" w:rsidP="008E49AC">
            <w:pPr>
              <w:jc w:val="distribute"/>
              <w:rPr>
                <w:rFonts w:ascii="標楷體" w:eastAsia="標楷體" w:hAnsi="標楷體"/>
              </w:rPr>
            </w:pPr>
            <w:r w:rsidRPr="007626FD">
              <w:rPr>
                <w:rFonts w:ascii="標楷體" w:eastAsia="標楷體" w:hAnsi="標楷體" w:hint="eastAsia"/>
              </w:rPr>
              <w:t>審定數</w:t>
            </w:r>
          </w:p>
        </w:tc>
        <w:tc>
          <w:tcPr>
            <w:tcW w:w="2745" w:type="dxa"/>
            <w:gridSpan w:val="2"/>
            <w:tcBorders>
              <w:top w:val="single" w:sz="8" w:space="0" w:color="auto"/>
              <w:left w:val="single" w:sz="4" w:space="0" w:color="auto"/>
              <w:bottom w:val="single" w:sz="4" w:space="0" w:color="auto"/>
              <w:right w:val="nil"/>
            </w:tcBorders>
            <w:vAlign w:val="center"/>
            <w:hideMark/>
          </w:tcPr>
          <w:p w14:paraId="062A669F" w14:textId="77777777" w:rsidR="00A93915" w:rsidRPr="007626FD" w:rsidRDefault="00A93915" w:rsidP="008E49AC">
            <w:pPr>
              <w:jc w:val="distribute"/>
              <w:rPr>
                <w:rFonts w:ascii="標楷體" w:eastAsia="標楷體" w:hAnsi="標楷體"/>
                <w:spacing w:val="-16"/>
              </w:rPr>
            </w:pPr>
            <w:r w:rsidRPr="007626FD">
              <w:rPr>
                <w:rFonts w:ascii="標楷體" w:eastAsia="標楷體" w:hAnsi="標楷體" w:hint="eastAsia"/>
                <w:spacing w:val="-16"/>
              </w:rPr>
              <w:t>審定數與預算數比較增減</w:t>
            </w:r>
          </w:p>
        </w:tc>
      </w:tr>
      <w:tr w:rsidR="00A93915" w:rsidRPr="007626FD" w14:paraId="093E58B0" w14:textId="77777777" w:rsidTr="00403BB3">
        <w:trPr>
          <w:trHeight w:hRule="exact" w:val="340"/>
        </w:trPr>
        <w:tc>
          <w:tcPr>
            <w:tcW w:w="2401" w:type="dxa"/>
            <w:vMerge/>
            <w:tcBorders>
              <w:top w:val="single" w:sz="8" w:space="0" w:color="auto"/>
              <w:left w:val="nil"/>
              <w:bottom w:val="single" w:sz="8" w:space="0" w:color="auto"/>
              <w:right w:val="single" w:sz="4" w:space="0" w:color="auto"/>
            </w:tcBorders>
            <w:vAlign w:val="center"/>
            <w:hideMark/>
          </w:tcPr>
          <w:p w14:paraId="23560751" w14:textId="77777777" w:rsidR="00A93915" w:rsidRPr="007626FD" w:rsidRDefault="00A93915" w:rsidP="008E49AC">
            <w:pPr>
              <w:widowControl/>
              <w:jc w:val="distribute"/>
              <w:rPr>
                <w:rFonts w:ascii="標楷體" w:eastAsia="標楷體" w:hAnsi="標楷體"/>
              </w:rPr>
            </w:pPr>
          </w:p>
        </w:tc>
        <w:tc>
          <w:tcPr>
            <w:tcW w:w="1611" w:type="dxa"/>
            <w:vMerge/>
            <w:tcBorders>
              <w:top w:val="single" w:sz="8" w:space="0" w:color="auto"/>
              <w:left w:val="nil"/>
              <w:bottom w:val="single" w:sz="8" w:space="0" w:color="auto"/>
              <w:right w:val="single" w:sz="4" w:space="0" w:color="auto"/>
            </w:tcBorders>
            <w:vAlign w:val="center"/>
            <w:hideMark/>
          </w:tcPr>
          <w:p w14:paraId="366365A6" w14:textId="77777777" w:rsidR="00A93915" w:rsidRPr="007626FD" w:rsidRDefault="00A93915" w:rsidP="008E49AC">
            <w:pPr>
              <w:widowControl/>
              <w:jc w:val="distribute"/>
              <w:rPr>
                <w:rFonts w:ascii="標楷體" w:eastAsia="標楷體" w:hAnsi="標楷體"/>
              </w:rPr>
            </w:pPr>
          </w:p>
        </w:tc>
        <w:tc>
          <w:tcPr>
            <w:tcW w:w="1611" w:type="dxa"/>
            <w:vMerge/>
            <w:tcBorders>
              <w:top w:val="single" w:sz="8" w:space="0" w:color="auto"/>
              <w:left w:val="nil"/>
              <w:bottom w:val="single" w:sz="8" w:space="0" w:color="auto"/>
              <w:right w:val="single" w:sz="4" w:space="0" w:color="auto"/>
            </w:tcBorders>
            <w:vAlign w:val="center"/>
            <w:hideMark/>
          </w:tcPr>
          <w:p w14:paraId="1E3F6620" w14:textId="77777777" w:rsidR="00A93915" w:rsidRPr="007626FD" w:rsidRDefault="00A93915" w:rsidP="008E49AC">
            <w:pPr>
              <w:widowControl/>
              <w:jc w:val="distribute"/>
              <w:rPr>
                <w:rFonts w:ascii="標楷體" w:eastAsia="標楷體" w:hAnsi="標楷體"/>
                <w:spacing w:val="-20"/>
              </w:rPr>
            </w:pPr>
          </w:p>
        </w:tc>
        <w:tc>
          <w:tcPr>
            <w:tcW w:w="1611" w:type="dxa"/>
            <w:vMerge/>
            <w:tcBorders>
              <w:top w:val="single" w:sz="8" w:space="0" w:color="auto"/>
              <w:left w:val="single" w:sz="4" w:space="0" w:color="auto"/>
              <w:bottom w:val="single" w:sz="8" w:space="0" w:color="auto"/>
              <w:right w:val="single" w:sz="4" w:space="0" w:color="auto"/>
            </w:tcBorders>
            <w:vAlign w:val="center"/>
            <w:hideMark/>
          </w:tcPr>
          <w:p w14:paraId="013DA4C8" w14:textId="77777777" w:rsidR="00A93915" w:rsidRPr="007626FD" w:rsidRDefault="00A93915" w:rsidP="008E49AC">
            <w:pPr>
              <w:widowControl/>
              <w:jc w:val="distribute"/>
              <w:rPr>
                <w:rFonts w:ascii="標楷體" w:eastAsia="標楷體" w:hAnsi="標楷體"/>
              </w:rPr>
            </w:pPr>
          </w:p>
        </w:tc>
        <w:tc>
          <w:tcPr>
            <w:tcW w:w="1859" w:type="dxa"/>
            <w:tcBorders>
              <w:top w:val="single" w:sz="4" w:space="0" w:color="auto"/>
              <w:left w:val="single" w:sz="4" w:space="0" w:color="auto"/>
              <w:bottom w:val="single" w:sz="8" w:space="0" w:color="auto"/>
              <w:right w:val="single" w:sz="4" w:space="0" w:color="auto"/>
            </w:tcBorders>
            <w:vAlign w:val="center"/>
            <w:hideMark/>
          </w:tcPr>
          <w:p w14:paraId="34E74740" w14:textId="77777777" w:rsidR="00A93915" w:rsidRPr="007626FD" w:rsidRDefault="00A93915" w:rsidP="008E49AC">
            <w:pPr>
              <w:jc w:val="distribute"/>
              <w:rPr>
                <w:rFonts w:ascii="標楷體" w:eastAsia="標楷體" w:hAnsi="標楷體"/>
              </w:rPr>
            </w:pPr>
            <w:r w:rsidRPr="007626FD">
              <w:rPr>
                <w:rFonts w:ascii="標楷體" w:eastAsia="標楷體" w:hAnsi="標楷體" w:hint="eastAsia"/>
              </w:rPr>
              <w:t>金額</w:t>
            </w:r>
          </w:p>
        </w:tc>
        <w:tc>
          <w:tcPr>
            <w:tcW w:w="886" w:type="dxa"/>
            <w:tcBorders>
              <w:top w:val="single" w:sz="4" w:space="0" w:color="auto"/>
              <w:left w:val="nil"/>
              <w:bottom w:val="single" w:sz="8" w:space="0" w:color="auto"/>
              <w:right w:val="nil"/>
            </w:tcBorders>
            <w:vAlign w:val="center"/>
            <w:hideMark/>
          </w:tcPr>
          <w:p w14:paraId="27A53DBE" w14:textId="77777777" w:rsidR="00A93915" w:rsidRPr="007626FD" w:rsidRDefault="00A93915" w:rsidP="008E49AC">
            <w:pPr>
              <w:jc w:val="distribute"/>
              <w:rPr>
                <w:rFonts w:ascii="標楷體" w:eastAsia="標楷體" w:hAnsi="標楷體"/>
              </w:rPr>
            </w:pPr>
            <w:r w:rsidRPr="007626FD">
              <w:rPr>
                <w:rFonts w:ascii="標楷體" w:eastAsia="標楷體" w:hAnsi="標楷體" w:hint="eastAsia"/>
              </w:rPr>
              <w:t>％</w:t>
            </w:r>
          </w:p>
        </w:tc>
      </w:tr>
      <w:tr w:rsidR="00A93915" w:rsidRPr="007626FD" w14:paraId="397FE458" w14:textId="77777777" w:rsidTr="00403BB3">
        <w:trPr>
          <w:trHeight w:val="450"/>
        </w:trPr>
        <w:tc>
          <w:tcPr>
            <w:tcW w:w="2401" w:type="dxa"/>
            <w:tcBorders>
              <w:top w:val="nil"/>
              <w:left w:val="nil"/>
              <w:bottom w:val="nil"/>
              <w:right w:val="single" w:sz="4" w:space="0" w:color="auto"/>
            </w:tcBorders>
            <w:vAlign w:val="center"/>
            <w:hideMark/>
          </w:tcPr>
          <w:p w14:paraId="37DD0BAD"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color w:val="000000" w:themeColor="text1"/>
              </w:rPr>
            </w:pPr>
            <w:r w:rsidRPr="007626FD">
              <w:rPr>
                <w:rFonts w:ascii="標楷體" w:eastAsia="標楷體" w:hAnsi="標楷體" w:hint="eastAsia"/>
                <w:b/>
                <w:noProof/>
                <w:kern w:val="0"/>
              </w:rPr>
              <w:t>營業收入</w:t>
            </w:r>
          </w:p>
        </w:tc>
        <w:tc>
          <w:tcPr>
            <w:tcW w:w="1611" w:type="dxa"/>
            <w:tcBorders>
              <w:top w:val="nil"/>
              <w:left w:val="single" w:sz="4" w:space="0" w:color="auto"/>
              <w:bottom w:val="nil"/>
              <w:right w:val="single" w:sz="4" w:space="0" w:color="auto"/>
            </w:tcBorders>
            <w:vAlign w:val="center"/>
            <w:hideMark/>
          </w:tcPr>
          <w:p w14:paraId="3615C2B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29,274,889,000</w:t>
            </w:r>
          </w:p>
        </w:tc>
        <w:tc>
          <w:tcPr>
            <w:tcW w:w="1611" w:type="dxa"/>
            <w:tcBorders>
              <w:top w:val="nil"/>
              <w:left w:val="single" w:sz="4" w:space="0" w:color="auto"/>
              <w:bottom w:val="nil"/>
              <w:right w:val="single" w:sz="4" w:space="0" w:color="auto"/>
            </w:tcBorders>
            <w:vAlign w:val="center"/>
            <w:hideMark/>
          </w:tcPr>
          <w:p w14:paraId="7BDC37A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26,468,052,431</w:t>
            </w:r>
          </w:p>
        </w:tc>
        <w:tc>
          <w:tcPr>
            <w:tcW w:w="1611" w:type="dxa"/>
            <w:tcBorders>
              <w:top w:val="nil"/>
              <w:left w:val="single" w:sz="4" w:space="0" w:color="auto"/>
              <w:bottom w:val="nil"/>
              <w:right w:val="single" w:sz="4" w:space="0" w:color="auto"/>
            </w:tcBorders>
            <w:vAlign w:val="center"/>
            <w:hideMark/>
          </w:tcPr>
          <w:p w14:paraId="4A50ED7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26,468,052,431</w:t>
            </w:r>
          </w:p>
        </w:tc>
        <w:tc>
          <w:tcPr>
            <w:tcW w:w="1859" w:type="dxa"/>
            <w:tcBorders>
              <w:top w:val="nil"/>
              <w:left w:val="single" w:sz="4" w:space="0" w:color="auto"/>
              <w:bottom w:val="nil"/>
              <w:right w:val="single" w:sz="4" w:space="0" w:color="auto"/>
            </w:tcBorders>
            <w:vAlign w:val="center"/>
            <w:hideMark/>
          </w:tcPr>
          <w:p w14:paraId="1DB2032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- 2,806,836,569</w:t>
            </w:r>
          </w:p>
        </w:tc>
        <w:tc>
          <w:tcPr>
            <w:tcW w:w="886" w:type="dxa"/>
            <w:tcBorders>
              <w:top w:val="nil"/>
              <w:left w:val="single" w:sz="4" w:space="0" w:color="auto"/>
              <w:bottom w:val="nil"/>
              <w:right w:val="nil"/>
            </w:tcBorders>
            <w:vAlign w:val="center"/>
            <w:hideMark/>
          </w:tcPr>
          <w:p w14:paraId="5130001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- 9.59</w:t>
            </w:r>
          </w:p>
        </w:tc>
      </w:tr>
      <w:tr w:rsidR="00A93915" w:rsidRPr="007626FD" w14:paraId="594F358C" w14:textId="77777777" w:rsidTr="00403BB3">
        <w:trPr>
          <w:trHeight w:val="450"/>
        </w:trPr>
        <w:tc>
          <w:tcPr>
            <w:tcW w:w="2401" w:type="dxa"/>
            <w:tcBorders>
              <w:top w:val="nil"/>
              <w:left w:val="nil"/>
              <w:bottom w:val="nil"/>
              <w:right w:val="single" w:sz="4" w:space="0" w:color="auto"/>
            </w:tcBorders>
            <w:vAlign w:val="center"/>
            <w:hideMark/>
          </w:tcPr>
          <w:p w14:paraId="7A67DF14"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勞務收入</w:t>
            </w:r>
          </w:p>
        </w:tc>
        <w:tc>
          <w:tcPr>
            <w:tcW w:w="1611" w:type="dxa"/>
            <w:tcBorders>
              <w:top w:val="nil"/>
              <w:left w:val="single" w:sz="4" w:space="0" w:color="auto"/>
              <w:bottom w:val="nil"/>
              <w:right w:val="single" w:sz="4" w:space="0" w:color="auto"/>
            </w:tcBorders>
            <w:vAlign w:val="center"/>
            <w:hideMark/>
          </w:tcPr>
          <w:p w14:paraId="7DE5FDA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18,080,817,000</w:t>
            </w:r>
          </w:p>
        </w:tc>
        <w:tc>
          <w:tcPr>
            <w:tcW w:w="1611" w:type="dxa"/>
            <w:tcBorders>
              <w:top w:val="nil"/>
              <w:left w:val="single" w:sz="4" w:space="0" w:color="auto"/>
              <w:bottom w:val="nil"/>
              <w:right w:val="single" w:sz="4" w:space="0" w:color="auto"/>
            </w:tcBorders>
            <w:vAlign w:val="center"/>
            <w:hideMark/>
          </w:tcPr>
          <w:p w14:paraId="7B418F9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13,359,184,094</w:t>
            </w:r>
          </w:p>
        </w:tc>
        <w:tc>
          <w:tcPr>
            <w:tcW w:w="1611" w:type="dxa"/>
            <w:tcBorders>
              <w:top w:val="nil"/>
              <w:left w:val="single" w:sz="4" w:space="0" w:color="auto"/>
              <w:bottom w:val="nil"/>
              <w:right w:val="single" w:sz="4" w:space="0" w:color="auto"/>
            </w:tcBorders>
            <w:vAlign w:val="center"/>
            <w:hideMark/>
          </w:tcPr>
          <w:p w14:paraId="1D2F7C0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13,359,184,094</w:t>
            </w:r>
          </w:p>
        </w:tc>
        <w:tc>
          <w:tcPr>
            <w:tcW w:w="1859" w:type="dxa"/>
            <w:tcBorders>
              <w:top w:val="nil"/>
              <w:left w:val="single" w:sz="4" w:space="0" w:color="auto"/>
              <w:bottom w:val="nil"/>
              <w:right w:val="single" w:sz="4" w:space="0" w:color="auto"/>
            </w:tcBorders>
            <w:vAlign w:val="center"/>
            <w:hideMark/>
          </w:tcPr>
          <w:p w14:paraId="41B644C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- 4,721,632,906</w:t>
            </w:r>
          </w:p>
        </w:tc>
        <w:tc>
          <w:tcPr>
            <w:tcW w:w="886" w:type="dxa"/>
            <w:tcBorders>
              <w:top w:val="nil"/>
              <w:left w:val="single" w:sz="4" w:space="0" w:color="auto"/>
              <w:bottom w:val="nil"/>
              <w:right w:val="nil"/>
            </w:tcBorders>
            <w:vAlign w:val="center"/>
            <w:hideMark/>
          </w:tcPr>
          <w:p w14:paraId="087A5D0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- 26.11</w:t>
            </w:r>
          </w:p>
        </w:tc>
      </w:tr>
      <w:tr w:rsidR="00A93915" w:rsidRPr="007626FD" w14:paraId="6608797A" w14:textId="77777777" w:rsidTr="00403BB3">
        <w:trPr>
          <w:trHeight w:val="450"/>
        </w:trPr>
        <w:tc>
          <w:tcPr>
            <w:tcW w:w="2401" w:type="dxa"/>
            <w:tcBorders>
              <w:top w:val="nil"/>
              <w:left w:val="nil"/>
              <w:bottom w:val="nil"/>
              <w:right w:val="single" w:sz="4" w:space="0" w:color="auto"/>
            </w:tcBorders>
            <w:vAlign w:val="center"/>
            <w:hideMark/>
          </w:tcPr>
          <w:p w14:paraId="4EC6268F"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其他營業收入</w:t>
            </w:r>
          </w:p>
        </w:tc>
        <w:tc>
          <w:tcPr>
            <w:tcW w:w="1611" w:type="dxa"/>
            <w:tcBorders>
              <w:top w:val="nil"/>
              <w:left w:val="single" w:sz="4" w:space="0" w:color="auto"/>
              <w:bottom w:val="nil"/>
              <w:right w:val="single" w:sz="4" w:space="0" w:color="auto"/>
            </w:tcBorders>
            <w:vAlign w:val="center"/>
            <w:hideMark/>
          </w:tcPr>
          <w:p w14:paraId="22C2089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11,194,072,000</w:t>
            </w:r>
          </w:p>
        </w:tc>
        <w:tc>
          <w:tcPr>
            <w:tcW w:w="1611" w:type="dxa"/>
            <w:tcBorders>
              <w:top w:val="nil"/>
              <w:left w:val="single" w:sz="4" w:space="0" w:color="auto"/>
              <w:bottom w:val="nil"/>
              <w:right w:val="single" w:sz="4" w:space="0" w:color="auto"/>
            </w:tcBorders>
            <w:vAlign w:val="center"/>
            <w:hideMark/>
          </w:tcPr>
          <w:p w14:paraId="08D0CED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13,108,868,337</w:t>
            </w:r>
          </w:p>
        </w:tc>
        <w:tc>
          <w:tcPr>
            <w:tcW w:w="1611" w:type="dxa"/>
            <w:tcBorders>
              <w:top w:val="nil"/>
              <w:left w:val="single" w:sz="4" w:space="0" w:color="auto"/>
              <w:bottom w:val="nil"/>
              <w:right w:val="single" w:sz="4" w:space="0" w:color="auto"/>
            </w:tcBorders>
            <w:vAlign w:val="center"/>
            <w:hideMark/>
          </w:tcPr>
          <w:p w14:paraId="4D9AFDB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13,108,868,337</w:t>
            </w:r>
          </w:p>
        </w:tc>
        <w:tc>
          <w:tcPr>
            <w:tcW w:w="1859" w:type="dxa"/>
            <w:tcBorders>
              <w:top w:val="nil"/>
              <w:left w:val="single" w:sz="4" w:space="0" w:color="auto"/>
              <w:bottom w:val="nil"/>
              <w:right w:val="single" w:sz="4" w:space="0" w:color="auto"/>
            </w:tcBorders>
            <w:vAlign w:val="center"/>
            <w:hideMark/>
          </w:tcPr>
          <w:p w14:paraId="4E0454D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1,914,796,337</w:t>
            </w:r>
          </w:p>
        </w:tc>
        <w:tc>
          <w:tcPr>
            <w:tcW w:w="886" w:type="dxa"/>
            <w:tcBorders>
              <w:top w:val="nil"/>
              <w:left w:val="single" w:sz="4" w:space="0" w:color="auto"/>
              <w:bottom w:val="nil"/>
              <w:right w:val="nil"/>
            </w:tcBorders>
            <w:vAlign w:val="center"/>
            <w:hideMark/>
          </w:tcPr>
          <w:p w14:paraId="17384DA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17.11</w:t>
            </w:r>
          </w:p>
        </w:tc>
      </w:tr>
      <w:tr w:rsidR="00A93915" w:rsidRPr="007626FD" w14:paraId="377229C4" w14:textId="77777777" w:rsidTr="00403BB3">
        <w:trPr>
          <w:trHeight w:val="450"/>
        </w:trPr>
        <w:tc>
          <w:tcPr>
            <w:tcW w:w="2401" w:type="dxa"/>
            <w:tcBorders>
              <w:top w:val="nil"/>
              <w:left w:val="nil"/>
              <w:bottom w:val="nil"/>
              <w:right w:val="single" w:sz="4" w:space="0" w:color="auto"/>
            </w:tcBorders>
            <w:vAlign w:val="center"/>
            <w:hideMark/>
          </w:tcPr>
          <w:p w14:paraId="6E292DC9"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營業成本</w:t>
            </w:r>
          </w:p>
        </w:tc>
        <w:tc>
          <w:tcPr>
            <w:tcW w:w="1611" w:type="dxa"/>
            <w:tcBorders>
              <w:top w:val="nil"/>
              <w:left w:val="single" w:sz="4" w:space="0" w:color="auto"/>
              <w:bottom w:val="nil"/>
              <w:right w:val="single" w:sz="4" w:space="0" w:color="auto"/>
            </w:tcBorders>
            <w:vAlign w:val="center"/>
            <w:hideMark/>
          </w:tcPr>
          <w:p w14:paraId="3CCE6A83"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29,669,653,000</w:t>
            </w:r>
          </w:p>
        </w:tc>
        <w:tc>
          <w:tcPr>
            <w:tcW w:w="1611" w:type="dxa"/>
            <w:tcBorders>
              <w:top w:val="nil"/>
              <w:left w:val="single" w:sz="4" w:space="0" w:color="auto"/>
              <w:bottom w:val="nil"/>
              <w:right w:val="single" w:sz="4" w:space="0" w:color="auto"/>
            </w:tcBorders>
            <w:vAlign w:val="center"/>
            <w:hideMark/>
          </w:tcPr>
          <w:p w14:paraId="55D8EC0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34,526,104,482</w:t>
            </w:r>
          </w:p>
        </w:tc>
        <w:tc>
          <w:tcPr>
            <w:tcW w:w="1611" w:type="dxa"/>
            <w:tcBorders>
              <w:top w:val="nil"/>
              <w:left w:val="single" w:sz="4" w:space="0" w:color="auto"/>
              <w:bottom w:val="nil"/>
              <w:right w:val="single" w:sz="4" w:space="0" w:color="auto"/>
            </w:tcBorders>
            <w:vAlign w:val="center"/>
            <w:hideMark/>
          </w:tcPr>
          <w:p w14:paraId="7DE454A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34,526,104,482</w:t>
            </w:r>
          </w:p>
        </w:tc>
        <w:tc>
          <w:tcPr>
            <w:tcW w:w="1859" w:type="dxa"/>
            <w:tcBorders>
              <w:top w:val="nil"/>
              <w:left w:val="single" w:sz="4" w:space="0" w:color="auto"/>
              <w:bottom w:val="nil"/>
              <w:right w:val="single" w:sz="4" w:space="0" w:color="auto"/>
            </w:tcBorders>
            <w:vAlign w:val="center"/>
            <w:hideMark/>
          </w:tcPr>
          <w:p w14:paraId="3B8FC79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4,856,451,482</w:t>
            </w:r>
          </w:p>
        </w:tc>
        <w:tc>
          <w:tcPr>
            <w:tcW w:w="886" w:type="dxa"/>
            <w:tcBorders>
              <w:top w:val="nil"/>
              <w:left w:val="single" w:sz="4" w:space="0" w:color="auto"/>
              <w:bottom w:val="nil"/>
              <w:right w:val="nil"/>
            </w:tcBorders>
            <w:vAlign w:val="center"/>
            <w:hideMark/>
          </w:tcPr>
          <w:p w14:paraId="15E96FC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16.37</w:t>
            </w:r>
          </w:p>
        </w:tc>
      </w:tr>
      <w:tr w:rsidR="00A93915" w:rsidRPr="007626FD" w14:paraId="6CDCF270" w14:textId="77777777" w:rsidTr="00403BB3">
        <w:trPr>
          <w:trHeight w:val="450"/>
        </w:trPr>
        <w:tc>
          <w:tcPr>
            <w:tcW w:w="2401" w:type="dxa"/>
            <w:tcBorders>
              <w:top w:val="nil"/>
              <w:left w:val="nil"/>
              <w:bottom w:val="nil"/>
              <w:right w:val="single" w:sz="4" w:space="0" w:color="auto"/>
            </w:tcBorders>
            <w:vAlign w:val="center"/>
            <w:hideMark/>
          </w:tcPr>
          <w:p w14:paraId="31B92370"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勞務成本</w:t>
            </w:r>
          </w:p>
        </w:tc>
        <w:tc>
          <w:tcPr>
            <w:tcW w:w="1611" w:type="dxa"/>
            <w:tcBorders>
              <w:top w:val="nil"/>
              <w:left w:val="single" w:sz="4" w:space="0" w:color="auto"/>
              <w:bottom w:val="nil"/>
              <w:right w:val="single" w:sz="4" w:space="0" w:color="auto"/>
            </w:tcBorders>
            <w:vAlign w:val="center"/>
            <w:hideMark/>
          </w:tcPr>
          <w:p w14:paraId="2691545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28,057,499,000</w:t>
            </w:r>
          </w:p>
        </w:tc>
        <w:tc>
          <w:tcPr>
            <w:tcW w:w="1611" w:type="dxa"/>
            <w:tcBorders>
              <w:top w:val="nil"/>
              <w:left w:val="single" w:sz="4" w:space="0" w:color="auto"/>
              <w:bottom w:val="nil"/>
              <w:right w:val="single" w:sz="4" w:space="0" w:color="auto"/>
            </w:tcBorders>
            <w:vAlign w:val="center"/>
            <w:hideMark/>
          </w:tcPr>
          <w:p w14:paraId="305E0AA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33,112,496,892</w:t>
            </w:r>
          </w:p>
        </w:tc>
        <w:tc>
          <w:tcPr>
            <w:tcW w:w="1611" w:type="dxa"/>
            <w:tcBorders>
              <w:top w:val="nil"/>
              <w:left w:val="single" w:sz="4" w:space="0" w:color="auto"/>
              <w:bottom w:val="nil"/>
              <w:right w:val="single" w:sz="4" w:space="0" w:color="auto"/>
            </w:tcBorders>
            <w:vAlign w:val="center"/>
            <w:hideMark/>
          </w:tcPr>
          <w:p w14:paraId="22CAF86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33,112,496,892</w:t>
            </w:r>
          </w:p>
        </w:tc>
        <w:tc>
          <w:tcPr>
            <w:tcW w:w="1859" w:type="dxa"/>
            <w:tcBorders>
              <w:top w:val="nil"/>
              <w:left w:val="single" w:sz="4" w:space="0" w:color="auto"/>
              <w:bottom w:val="nil"/>
              <w:right w:val="single" w:sz="4" w:space="0" w:color="auto"/>
            </w:tcBorders>
            <w:vAlign w:val="center"/>
            <w:hideMark/>
          </w:tcPr>
          <w:p w14:paraId="5FA8D53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5,054,997,892</w:t>
            </w:r>
          </w:p>
        </w:tc>
        <w:tc>
          <w:tcPr>
            <w:tcW w:w="886" w:type="dxa"/>
            <w:tcBorders>
              <w:top w:val="nil"/>
              <w:left w:val="single" w:sz="4" w:space="0" w:color="auto"/>
              <w:bottom w:val="nil"/>
              <w:right w:val="nil"/>
            </w:tcBorders>
            <w:vAlign w:val="center"/>
            <w:hideMark/>
          </w:tcPr>
          <w:p w14:paraId="6B09AA73"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18.02</w:t>
            </w:r>
          </w:p>
        </w:tc>
      </w:tr>
      <w:tr w:rsidR="00A93915" w:rsidRPr="007626FD" w14:paraId="4D9F4C44" w14:textId="77777777" w:rsidTr="00403BB3">
        <w:trPr>
          <w:trHeight w:val="450"/>
        </w:trPr>
        <w:tc>
          <w:tcPr>
            <w:tcW w:w="2401" w:type="dxa"/>
            <w:tcBorders>
              <w:top w:val="nil"/>
              <w:left w:val="nil"/>
              <w:bottom w:val="nil"/>
              <w:right w:val="single" w:sz="4" w:space="0" w:color="auto"/>
            </w:tcBorders>
            <w:vAlign w:val="center"/>
            <w:hideMark/>
          </w:tcPr>
          <w:p w14:paraId="734DABD8"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其他營業成本</w:t>
            </w:r>
          </w:p>
        </w:tc>
        <w:tc>
          <w:tcPr>
            <w:tcW w:w="1611" w:type="dxa"/>
            <w:tcBorders>
              <w:top w:val="nil"/>
              <w:left w:val="single" w:sz="4" w:space="0" w:color="auto"/>
              <w:bottom w:val="nil"/>
              <w:right w:val="single" w:sz="4" w:space="0" w:color="auto"/>
            </w:tcBorders>
            <w:vAlign w:val="center"/>
            <w:hideMark/>
          </w:tcPr>
          <w:p w14:paraId="05C672B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1,612,154,000</w:t>
            </w:r>
          </w:p>
        </w:tc>
        <w:tc>
          <w:tcPr>
            <w:tcW w:w="1611" w:type="dxa"/>
            <w:tcBorders>
              <w:top w:val="nil"/>
              <w:left w:val="single" w:sz="4" w:space="0" w:color="auto"/>
              <w:bottom w:val="nil"/>
              <w:right w:val="single" w:sz="4" w:space="0" w:color="auto"/>
            </w:tcBorders>
            <w:vAlign w:val="center"/>
            <w:hideMark/>
          </w:tcPr>
          <w:p w14:paraId="292C541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1,413,607,590</w:t>
            </w:r>
          </w:p>
        </w:tc>
        <w:tc>
          <w:tcPr>
            <w:tcW w:w="1611" w:type="dxa"/>
            <w:tcBorders>
              <w:top w:val="nil"/>
              <w:left w:val="single" w:sz="4" w:space="0" w:color="auto"/>
              <w:bottom w:val="nil"/>
              <w:right w:val="single" w:sz="4" w:space="0" w:color="auto"/>
            </w:tcBorders>
            <w:vAlign w:val="center"/>
            <w:hideMark/>
          </w:tcPr>
          <w:p w14:paraId="24A3B0C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1,413,607,590</w:t>
            </w:r>
          </w:p>
        </w:tc>
        <w:tc>
          <w:tcPr>
            <w:tcW w:w="1859" w:type="dxa"/>
            <w:tcBorders>
              <w:top w:val="nil"/>
              <w:left w:val="single" w:sz="4" w:space="0" w:color="auto"/>
              <w:bottom w:val="nil"/>
              <w:right w:val="single" w:sz="4" w:space="0" w:color="auto"/>
            </w:tcBorders>
            <w:vAlign w:val="center"/>
            <w:hideMark/>
          </w:tcPr>
          <w:p w14:paraId="36C0BC3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- 198,546,410</w:t>
            </w:r>
          </w:p>
        </w:tc>
        <w:tc>
          <w:tcPr>
            <w:tcW w:w="886" w:type="dxa"/>
            <w:tcBorders>
              <w:top w:val="nil"/>
              <w:left w:val="single" w:sz="4" w:space="0" w:color="auto"/>
              <w:bottom w:val="nil"/>
              <w:right w:val="nil"/>
            </w:tcBorders>
            <w:vAlign w:val="center"/>
            <w:hideMark/>
          </w:tcPr>
          <w:p w14:paraId="1B02987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- 12.32</w:t>
            </w:r>
          </w:p>
        </w:tc>
      </w:tr>
      <w:tr w:rsidR="00A93915" w:rsidRPr="007626FD" w14:paraId="1A0BAFD9" w14:textId="77777777" w:rsidTr="00403BB3">
        <w:trPr>
          <w:trHeight w:val="450"/>
        </w:trPr>
        <w:tc>
          <w:tcPr>
            <w:tcW w:w="2401" w:type="dxa"/>
            <w:tcBorders>
              <w:top w:val="nil"/>
              <w:left w:val="nil"/>
              <w:bottom w:val="nil"/>
              <w:right w:val="single" w:sz="4" w:space="0" w:color="auto"/>
            </w:tcBorders>
            <w:vAlign w:val="center"/>
            <w:hideMark/>
          </w:tcPr>
          <w:p w14:paraId="733DBA65"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營業毛利（毛損）</w:t>
            </w:r>
          </w:p>
        </w:tc>
        <w:tc>
          <w:tcPr>
            <w:tcW w:w="1611" w:type="dxa"/>
            <w:tcBorders>
              <w:top w:val="nil"/>
              <w:left w:val="single" w:sz="4" w:space="0" w:color="auto"/>
              <w:bottom w:val="nil"/>
              <w:right w:val="single" w:sz="4" w:space="0" w:color="auto"/>
            </w:tcBorders>
            <w:vAlign w:val="center"/>
            <w:hideMark/>
          </w:tcPr>
          <w:p w14:paraId="2224B1E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- 394,764,000</w:t>
            </w:r>
          </w:p>
        </w:tc>
        <w:tc>
          <w:tcPr>
            <w:tcW w:w="1611" w:type="dxa"/>
            <w:tcBorders>
              <w:top w:val="nil"/>
              <w:left w:val="single" w:sz="4" w:space="0" w:color="auto"/>
              <w:bottom w:val="nil"/>
              <w:right w:val="single" w:sz="4" w:space="0" w:color="auto"/>
            </w:tcBorders>
            <w:vAlign w:val="center"/>
            <w:hideMark/>
          </w:tcPr>
          <w:p w14:paraId="74C98C1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- 8,058,052,051</w:t>
            </w:r>
          </w:p>
        </w:tc>
        <w:tc>
          <w:tcPr>
            <w:tcW w:w="1611" w:type="dxa"/>
            <w:tcBorders>
              <w:top w:val="nil"/>
              <w:left w:val="single" w:sz="4" w:space="0" w:color="auto"/>
              <w:bottom w:val="nil"/>
              <w:right w:val="single" w:sz="4" w:space="0" w:color="auto"/>
            </w:tcBorders>
            <w:vAlign w:val="center"/>
            <w:hideMark/>
          </w:tcPr>
          <w:p w14:paraId="7310F9E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- 8,058,052,051</w:t>
            </w:r>
          </w:p>
        </w:tc>
        <w:tc>
          <w:tcPr>
            <w:tcW w:w="1859" w:type="dxa"/>
            <w:tcBorders>
              <w:top w:val="nil"/>
              <w:left w:val="single" w:sz="4" w:space="0" w:color="auto"/>
              <w:bottom w:val="nil"/>
              <w:right w:val="single" w:sz="4" w:space="0" w:color="auto"/>
            </w:tcBorders>
            <w:vAlign w:val="center"/>
            <w:hideMark/>
          </w:tcPr>
          <w:p w14:paraId="6D508E00"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- 7,663,288,051</w:t>
            </w:r>
          </w:p>
        </w:tc>
        <w:tc>
          <w:tcPr>
            <w:tcW w:w="886" w:type="dxa"/>
            <w:tcBorders>
              <w:top w:val="nil"/>
              <w:left w:val="single" w:sz="4" w:space="0" w:color="auto"/>
              <w:bottom w:val="nil"/>
              <w:right w:val="nil"/>
            </w:tcBorders>
            <w:vAlign w:val="center"/>
            <w:hideMark/>
          </w:tcPr>
          <w:p w14:paraId="466489E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1,941.23</w:t>
            </w:r>
          </w:p>
        </w:tc>
      </w:tr>
      <w:tr w:rsidR="00A93915" w:rsidRPr="007626FD" w14:paraId="45A99135" w14:textId="77777777" w:rsidTr="00403BB3">
        <w:trPr>
          <w:trHeight w:val="450"/>
        </w:trPr>
        <w:tc>
          <w:tcPr>
            <w:tcW w:w="2401" w:type="dxa"/>
            <w:tcBorders>
              <w:top w:val="nil"/>
              <w:left w:val="nil"/>
              <w:bottom w:val="nil"/>
              <w:right w:val="single" w:sz="4" w:space="0" w:color="auto"/>
            </w:tcBorders>
            <w:vAlign w:val="center"/>
            <w:hideMark/>
          </w:tcPr>
          <w:p w14:paraId="4D65E981"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營業費用</w:t>
            </w:r>
          </w:p>
        </w:tc>
        <w:tc>
          <w:tcPr>
            <w:tcW w:w="1611" w:type="dxa"/>
            <w:tcBorders>
              <w:top w:val="nil"/>
              <w:left w:val="single" w:sz="4" w:space="0" w:color="auto"/>
              <w:bottom w:val="nil"/>
              <w:right w:val="single" w:sz="4" w:space="0" w:color="auto"/>
            </w:tcBorders>
            <w:vAlign w:val="center"/>
            <w:hideMark/>
          </w:tcPr>
          <w:p w14:paraId="59BBD340"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1,653,830,000</w:t>
            </w:r>
          </w:p>
        </w:tc>
        <w:tc>
          <w:tcPr>
            <w:tcW w:w="1611" w:type="dxa"/>
            <w:tcBorders>
              <w:top w:val="nil"/>
              <w:left w:val="single" w:sz="4" w:space="0" w:color="auto"/>
              <w:bottom w:val="nil"/>
              <w:right w:val="single" w:sz="4" w:space="0" w:color="auto"/>
            </w:tcBorders>
            <w:vAlign w:val="center"/>
            <w:hideMark/>
          </w:tcPr>
          <w:p w14:paraId="15A432D7"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1,525,470,853</w:t>
            </w:r>
          </w:p>
        </w:tc>
        <w:tc>
          <w:tcPr>
            <w:tcW w:w="1611" w:type="dxa"/>
            <w:tcBorders>
              <w:top w:val="nil"/>
              <w:left w:val="single" w:sz="4" w:space="0" w:color="auto"/>
              <w:bottom w:val="nil"/>
              <w:right w:val="single" w:sz="4" w:space="0" w:color="auto"/>
            </w:tcBorders>
            <w:vAlign w:val="center"/>
            <w:hideMark/>
          </w:tcPr>
          <w:p w14:paraId="573F2DD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1,525,470,853</w:t>
            </w:r>
          </w:p>
        </w:tc>
        <w:tc>
          <w:tcPr>
            <w:tcW w:w="1859" w:type="dxa"/>
            <w:tcBorders>
              <w:top w:val="nil"/>
              <w:left w:val="single" w:sz="4" w:space="0" w:color="auto"/>
              <w:bottom w:val="nil"/>
              <w:right w:val="single" w:sz="4" w:space="0" w:color="auto"/>
            </w:tcBorders>
            <w:vAlign w:val="center"/>
            <w:hideMark/>
          </w:tcPr>
          <w:p w14:paraId="2DCF1CE7"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- 128,359,148</w:t>
            </w:r>
          </w:p>
        </w:tc>
        <w:tc>
          <w:tcPr>
            <w:tcW w:w="886" w:type="dxa"/>
            <w:tcBorders>
              <w:top w:val="nil"/>
              <w:left w:val="single" w:sz="4" w:space="0" w:color="auto"/>
              <w:bottom w:val="nil"/>
              <w:right w:val="nil"/>
            </w:tcBorders>
            <w:vAlign w:val="center"/>
            <w:hideMark/>
          </w:tcPr>
          <w:p w14:paraId="7D94846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- 7.76</w:t>
            </w:r>
          </w:p>
        </w:tc>
      </w:tr>
      <w:tr w:rsidR="00A93915" w:rsidRPr="007626FD" w14:paraId="777439F0" w14:textId="77777777" w:rsidTr="00403BB3">
        <w:trPr>
          <w:trHeight w:val="450"/>
        </w:trPr>
        <w:tc>
          <w:tcPr>
            <w:tcW w:w="2401" w:type="dxa"/>
            <w:tcBorders>
              <w:top w:val="nil"/>
              <w:left w:val="nil"/>
              <w:bottom w:val="nil"/>
              <w:right w:val="single" w:sz="4" w:space="0" w:color="auto"/>
            </w:tcBorders>
            <w:vAlign w:val="center"/>
            <w:hideMark/>
          </w:tcPr>
          <w:p w14:paraId="153473E6"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業務費用</w:t>
            </w:r>
          </w:p>
        </w:tc>
        <w:tc>
          <w:tcPr>
            <w:tcW w:w="1611" w:type="dxa"/>
            <w:tcBorders>
              <w:top w:val="nil"/>
              <w:left w:val="single" w:sz="4" w:space="0" w:color="auto"/>
              <w:bottom w:val="nil"/>
              <w:right w:val="single" w:sz="4" w:space="0" w:color="auto"/>
            </w:tcBorders>
            <w:vAlign w:val="center"/>
            <w:hideMark/>
          </w:tcPr>
          <w:p w14:paraId="184F09A3"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713,633,000</w:t>
            </w:r>
          </w:p>
        </w:tc>
        <w:tc>
          <w:tcPr>
            <w:tcW w:w="1611" w:type="dxa"/>
            <w:tcBorders>
              <w:top w:val="nil"/>
              <w:left w:val="single" w:sz="4" w:space="0" w:color="auto"/>
              <w:bottom w:val="nil"/>
              <w:right w:val="single" w:sz="4" w:space="0" w:color="auto"/>
            </w:tcBorders>
            <w:vAlign w:val="center"/>
            <w:hideMark/>
          </w:tcPr>
          <w:p w14:paraId="2B3165D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669,122,308</w:t>
            </w:r>
          </w:p>
        </w:tc>
        <w:tc>
          <w:tcPr>
            <w:tcW w:w="1611" w:type="dxa"/>
            <w:tcBorders>
              <w:top w:val="nil"/>
              <w:left w:val="single" w:sz="4" w:space="0" w:color="auto"/>
              <w:bottom w:val="nil"/>
              <w:right w:val="single" w:sz="4" w:space="0" w:color="auto"/>
            </w:tcBorders>
            <w:vAlign w:val="center"/>
            <w:hideMark/>
          </w:tcPr>
          <w:p w14:paraId="211CC8B7"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669,122,308</w:t>
            </w:r>
          </w:p>
        </w:tc>
        <w:tc>
          <w:tcPr>
            <w:tcW w:w="1859" w:type="dxa"/>
            <w:tcBorders>
              <w:top w:val="nil"/>
              <w:left w:val="single" w:sz="4" w:space="0" w:color="auto"/>
              <w:bottom w:val="nil"/>
              <w:right w:val="single" w:sz="4" w:space="0" w:color="auto"/>
            </w:tcBorders>
            <w:vAlign w:val="center"/>
            <w:hideMark/>
          </w:tcPr>
          <w:p w14:paraId="684CE5A0"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- 44,510,692</w:t>
            </w:r>
          </w:p>
        </w:tc>
        <w:tc>
          <w:tcPr>
            <w:tcW w:w="886" w:type="dxa"/>
            <w:tcBorders>
              <w:top w:val="nil"/>
              <w:left w:val="single" w:sz="4" w:space="0" w:color="auto"/>
              <w:bottom w:val="nil"/>
              <w:right w:val="nil"/>
            </w:tcBorders>
            <w:vAlign w:val="center"/>
            <w:hideMark/>
          </w:tcPr>
          <w:p w14:paraId="6912207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- 6.24</w:t>
            </w:r>
          </w:p>
        </w:tc>
      </w:tr>
      <w:tr w:rsidR="00A93915" w:rsidRPr="007626FD" w14:paraId="34E32575" w14:textId="77777777" w:rsidTr="00403BB3">
        <w:trPr>
          <w:trHeight w:val="450"/>
        </w:trPr>
        <w:tc>
          <w:tcPr>
            <w:tcW w:w="2401" w:type="dxa"/>
            <w:tcBorders>
              <w:top w:val="nil"/>
              <w:left w:val="nil"/>
              <w:bottom w:val="nil"/>
              <w:right w:val="single" w:sz="4" w:space="0" w:color="auto"/>
            </w:tcBorders>
            <w:vAlign w:val="center"/>
            <w:hideMark/>
          </w:tcPr>
          <w:p w14:paraId="40DF9BAE"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管理費用</w:t>
            </w:r>
          </w:p>
        </w:tc>
        <w:tc>
          <w:tcPr>
            <w:tcW w:w="1611" w:type="dxa"/>
            <w:tcBorders>
              <w:top w:val="nil"/>
              <w:left w:val="single" w:sz="4" w:space="0" w:color="auto"/>
              <w:bottom w:val="nil"/>
              <w:right w:val="single" w:sz="4" w:space="0" w:color="auto"/>
            </w:tcBorders>
            <w:vAlign w:val="center"/>
            <w:hideMark/>
          </w:tcPr>
          <w:p w14:paraId="5D6446D7"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837,326,000</w:t>
            </w:r>
          </w:p>
        </w:tc>
        <w:tc>
          <w:tcPr>
            <w:tcW w:w="1611" w:type="dxa"/>
            <w:tcBorders>
              <w:top w:val="nil"/>
              <w:left w:val="single" w:sz="4" w:space="0" w:color="auto"/>
              <w:bottom w:val="nil"/>
              <w:right w:val="single" w:sz="4" w:space="0" w:color="auto"/>
            </w:tcBorders>
            <w:vAlign w:val="center"/>
            <w:hideMark/>
          </w:tcPr>
          <w:p w14:paraId="6AFE7DC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789,296,180</w:t>
            </w:r>
          </w:p>
        </w:tc>
        <w:tc>
          <w:tcPr>
            <w:tcW w:w="1611" w:type="dxa"/>
            <w:tcBorders>
              <w:top w:val="nil"/>
              <w:left w:val="single" w:sz="4" w:space="0" w:color="auto"/>
              <w:bottom w:val="nil"/>
              <w:right w:val="single" w:sz="4" w:space="0" w:color="auto"/>
            </w:tcBorders>
            <w:vAlign w:val="center"/>
            <w:hideMark/>
          </w:tcPr>
          <w:p w14:paraId="402BDC5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789,296,180</w:t>
            </w:r>
          </w:p>
        </w:tc>
        <w:tc>
          <w:tcPr>
            <w:tcW w:w="1859" w:type="dxa"/>
            <w:tcBorders>
              <w:top w:val="nil"/>
              <w:left w:val="single" w:sz="4" w:space="0" w:color="auto"/>
              <w:bottom w:val="nil"/>
              <w:right w:val="single" w:sz="4" w:space="0" w:color="auto"/>
            </w:tcBorders>
            <w:vAlign w:val="center"/>
            <w:hideMark/>
          </w:tcPr>
          <w:p w14:paraId="6DB0AD20"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- 48,029,820</w:t>
            </w:r>
          </w:p>
        </w:tc>
        <w:tc>
          <w:tcPr>
            <w:tcW w:w="886" w:type="dxa"/>
            <w:tcBorders>
              <w:top w:val="nil"/>
              <w:left w:val="single" w:sz="4" w:space="0" w:color="auto"/>
              <w:bottom w:val="nil"/>
              <w:right w:val="nil"/>
            </w:tcBorders>
            <w:vAlign w:val="center"/>
            <w:hideMark/>
          </w:tcPr>
          <w:p w14:paraId="2DEE955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- 5.74</w:t>
            </w:r>
          </w:p>
        </w:tc>
      </w:tr>
      <w:tr w:rsidR="00A93915" w:rsidRPr="007626FD" w14:paraId="72CF3D57" w14:textId="77777777" w:rsidTr="00403BB3">
        <w:trPr>
          <w:trHeight w:val="450"/>
        </w:trPr>
        <w:tc>
          <w:tcPr>
            <w:tcW w:w="2401" w:type="dxa"/>
            <w:tcBorders>
              <w:top w:val="nil"/>
              <w:left w:val="nil"/>
              <w:bottom w:val="nil"/>
              <w:right w:val="single" w:sz="4" w:space="0" w:color="auto"/>
            </w:tcBorders>
            <w:vAlign w:val="center"/>
            <w:hideMark/>
          </w:tcPr>
          <w:p w14:paraId="0920DBF7"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其他營業費用</w:t>
            </w:r>
          </w:p>
        </w:tc>
        <w:tc>
          <w:tcPr>
            <w:tcW w:w="1611" w:type="dxa"/>
            <w:tcBorders>
              <w:top w:val="nil"/>
              <w:left w:val="single" w:sz="4" w:space="0" w:color="auto"/>
              <w:bottom w:val="nil"/>
              <w:right w:val="single" w:sz="4" w:space="0" w:color="auto"/>
            </w:tcBorders>
            <w:vAlign w:val="center"/>
            <w:hideMark/>
          </w:tcPr>
          <w:p w14:paraId="4CA339C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102,871,000</w:t>
            </w:r>
          </w:p>
        </w:tc>
        <w:tc>
          <w:tcPr>
            <w:tcW w:w="1611" w:type="dxa"/>
            <w:tcBorders>
              <w:top w:val="nil"/>
              <w:left w:val="single" w:sz="4" w:space="0" w:color="auto"/>
              <w:bottom w:val="nil"/>
              <w:right w:val="single" w:sz="4" w:space="0" w:color="auto"/>
            </w:tcBorders>
            <w:vAlign w:val="center"/>
            <w:hideMark/>
          </w:tcPr>
          <w:p w14:paraId="2CEC066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67,052,365</w:t>
            </w:r>
          </w:p>
        </w:tc>
        <w:tc>
          <w:tcPr>
            <w:tcW w:w="1611" w:type="dxa"/>
            <w:tcBorders>
              <w:top w:val="nil"/>
              <w:left w:val="single" w:sz="4" w:space="0" w:color="auto"/>
              <w:bottom w:val="nil"/>
              <w:right w:val="single" w:sz="4" w:space="0" w:color="auto"/>
            </w:tcBorders>
            <w:vAlign w:val="center"/>
            <w:hideMark/>
          </w:tcPr>
          <w:p w14:paraId="75BE23A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67,052,365</w:t>
            </w:r>
          </w:p>
        </w:tc>
        <w:tc>
          <w:tcPr>
            <w:tcW w:w="1859" w:type="dxa"/>
            <w:tcBorders>
              <w:top w:val="nil"/>
              <w:left w:val="single" w:sz="4" w:space="0" w:color="auto"/>
              <w:bottom w:val="nil"/>
              <w:right w:val="single" w:sz="4" w:space="0" w:color="auto"/>
            </w:tcBorders>
            <w:vAlign w:val="center"/>
            <w:hideMark/>
          </w:tcPr>
          <w:p w14:paraId="1A6A00F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- 35,818,635</w:t>
            </w:r>
          </w:p>
        </w:tc>
        <w:tc>
          <w:tcPr>
            <w:tcW w:w="886" w:type="dxa"/>
            <w:tcBorders>
              <w:top w:val="nil"/>
              <w:left w:val="single" w:sz="4" w:space="0" w:color="auto"/>
              <w:bottom w:val="nil"/>
              <w:right w:val="nil"/>
            </w:tcBorders>
            <w:vAlign w:val="center"/>
            <w:hideMark/>
          </w:tcPr>
          <w:p w14:paraId="6FB44BD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- 34.82</w:t>
            </w:r>
          </w:p>
        </w:tc>
      </w:tr>
      <w:tr w:rsidR="00A93915" w:rsidRPr="007626FD" w14:paraId="02300759" w14:textId="77777777" w:rsidTr="00403BB3">
        <w:trPr>
          <w:trHeight w:val="450"/>
        </w:trPr>
        <w:tc>
          <w:tcPr>
            <w:tcW w:w="2401" w:type="dxa"/>
            <w:tcBorders>
              <w:top w:val="nil"/>
              <w:left w:val="nil"/>
              <w:bottom w:val="nil"/>
              <w:right w:val="single" w:sz="4" w:space="0" w:color="auto"/>
            </w:tcBorders>
            <w:vAlign w:val="center"/>
            <w:hideMark/>
          </w:tcPr>
          <w:p w14:paraId="13712DB7"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營業利益（損失）</w:t>
            </w:r>
          </w:p>
        </w:tc>
        <w:tc>
          <w:tcPr>
            <w:tcW w:w="1611" w:type="dxa"/>
            <w:tcBorders>
              <w:top w:val="nil"/>
              <w:left w:val="single" w:sz="4" w:space="0" w:color="auto"/>
              <w:bottom w:val="nil"/>
              <w:right w:val="single" w:sz="4" w:space="0" w:color="auto"/>
            </w:tcBorders>
            <w:vAlign w:val="center"/>
            <w:hideMark/>
          </w:tcPr>
          <w:p w14:paraId="77F389B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- 2,048,594,000</w:t>
            </w:r>
          </w:p>
        </w:tc>
        <w:tc>
          <w:tcPr>
            <w:tcW w:w="1611" w:type="dxa"/>
            <w:tcBorders>
              <w:top w:val="nil"/>
              <w:left w:val="single" w:sz="4" w:space="0" w:color="auto"/>
              <w:bottom w:val="nil"/>
              <w:right w:val="single" w:sz="4" w:space="0" w:color="auto"/>
            </w:tcBorders>
            <w:vAlign w:val="center"/>
            <w:hideMark/>
          </w:tcPr>
          <w:p w14:paraId="54F803B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- 9,583,522,904</w:t>
            </w:r>
          </w:p>
        </w:tc>
        <w:tc>
          <w:tcPr>
            <w:tcW w:w="1611" w:type="dxa"/>
            <w:tcBorders>
              <w:top w:val="nil"/>
              <w:left w:val="single" w:sz="4" w:space="0" w:color="auto"/>
              <w:bottom w:val="nil"/>
              <w:right w:val="single" w:sz="4" w:space="0" w:color="auto"/>
            </w:tcBorders>
            <w:vAlign w:val="center"/>
            <w:hideMark/>
          </w:tcPr>
          <w:p w14:paraId="49B30DE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- 9,583,522,904</w:t>
            </w:r>
          </w:p>
        </w:tc>
        <w:tc>
          <w:tcPr>
            <w:tcW w:w="1859" w:type="dxa"/>
            <w:tcBorders>
              <w:top w:val="nil"/>
              <w:left w:val="single" w:sz="4" w:space="0" w:color="auto"/>
              <w:bottom w:val="nil"/>
              <w:right w:val="single" w:sz="4" w:space="0" w:color="auto"/>
            </w:tcBorders>
            <w:vAlign w:val="center"/>
            <w:hideMark/>
          </w:tcPr>
          <w:p w14:paraId="7528ED8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- 7,534,928,904</w:t>
            </w:r>
          </w:p>
        </w:tc>
        <w:tc>
          <w:tcPr>
            <w:tcW w:w="886" w:type="dxa"/>
            <w:tcBorders>
              <w:top w:val="nil"/>
              <w:left w:val="single" w:sz="4" w:space="0" w:color="auto"/>
              <w:bottom w:val="nil"/>
              <w:right w:val="nil"/>
            </w:tcBorders>
            <w:vAlign w:val="center"/>
            <w:hideMark/>
          </w:tcPr>
          <w:p w14:paraId="3E2DE827"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367.81</w:t>
            </w:r>
          </w:p>
        </w:tc>
      </w:tr>
      <w:tr w:rsidR="00A93915" w:rsidRPr="007626FD" w14:paraId="7ABE172A" w14:textId="77777777" w:rsidTr="00403BB3">
        <w:trPr>
          <w:trHeight w:val="450"/>
        </w:trPr>
        <w:tc>
          <w:tcPr>
            <w:tcW w:w="2401" w:type="dxa"/>
            <w:tcBorders>
              <w:top w:val="nil"/>
              <w:left w:val="nil"/>
              <w:bottom w:val="nil"/>
              <w:right w:val="single" w:sz="4" w:space="0" w:color="auto"/>
            </w:tcBorders>
            <w:vAlign w:val="center"/>
            <w:hideMark/>
          </w:tcPr>
          <w:p w14:paraId="07969962"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營業外收入</w:t>
            </w:r>
          </w:p>
        </w:tc>
        <w:tc>
          <w:tcPr>
            <w:tcW w:w="1611" w:type="dxa"/>
            <w:tcBorders>
              <w:top w:val="nil"/>
              <w:left w:val="single" w:sz="4" w:space="0" w:color="auto"/>
              <w:bottom w:val="nil"/>
              <w:right w:val="single" w:sz="4" w:space="0" w:color="auto"/>
            </w:tcBorders>
            <w:vAlign w:val="center"/>
            <w:hideMark/>
          </w:tcPr>
          <w:p w14:paraId="3786F2F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1,307,937,000</w:t>
            </w:r>
          </w:p>
        </w:tc>
        <w:tc>
          <w:tcPr>
            <w:tcW w:w="1611" w:type="dxa"/>
            <w:tcBorders>
              <w:top w:val="nil"/>
              <w:left w:val="single" w:sz="4" w:space="0" w:color="auto"/>
              <w:bottom w:val="nil"/>
              <w:right w:val="single" w:sz="4" w:space="0" w:color="auto"/>
            </w:tcBorders>
            <w:vAlign w:val="center"/>
            <w:hideMark/>
          </w:tcPr>
          <w:p w14:paraId="4F2488B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2,601,654,514</w:t>
            </w:r>
          </w:p>
        </w:tc>
        <w:tc>
          <w:tcPr>
            <w:tcW w:w="1611" w:type="dxa"/>
            <w:tcBorders>
              <w:top w:val="nil"/>
              <w:left w:val="single" w:sz="4" w:space="0" w:color="auto"/>
              <w:bottom w:val="nil"/>
              <w:right w:val="single" w:sz="4" w:space="0" w:color="auto"/>
            </w:tcBorders>
            <w:vAlign w:val="center"/>
            <w:hideMark/>
          </w:tcPr>
          <w:p w14:paraId="479E144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2,601,654,514</w:t>
            </w:r>
          </w:p>
        </w:tc>
        <w:tc>
          <w:tcPr>
            <w:tcW w:w="1859" w:type="dxa"/>
            <w:tcBorders>
              <w:top w:val="nil"/>
              <w:left w:val="single" w:sz="4" w:space="0" w:color="auto"/>
              <w:bottom w:val="nil"/>
              <w:right w:val="single" w:sz="4" w:space="0" w:color="auto"/>
            </w:tcBorders>
            <w:vAlign w:val="center"/>
            <w:hideMark/>
          </w:tcPr>
          <w:p w14:paraId="167D817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1,293,717,514</w:t>
            </w:r>
          </w:p>
        </w:tc>
        <w:tc>
          <w:tcPr>
            <w:tcW w:w="886" w:type="dxa"/>
            <w:tcBorders>
              <w:top w:val="nil"/>
              <w:left w:val="single" w:sz="4" w:space="0" w:color="auto"/>
              <w:bottom w:val="nil"/>
              <w:right w:val="nil"/>
            </w:tcBorders>
            <w:vAlign w:val="center"/>
            <w:hideMark/>
          </w:tcPr>
          <w:p w14:paraId="67DBEA7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98.91</w:t>
            </w:r>
          </w:p>
        </w:tc>
      </w:tr>
      <w:tr w:rsidR="00A93915" w:rsidRPr="007626FD" w14:paraId="6F73D1D3" w14:textId="77777777" w:rsidTr="00403BB3">
        <w:trPr>
          <w:trHeight w:val="450"/>
        </w:trPr>
        <w:tc>
          <w:tcPr>
            <w:tcW w:w="2401" w:type="dxa"/>
            <w:tcBorders>
              <w:top w:val="nil"/>
              <w:left w:val="nil"/>
              <w:bottom w:val="nil"/>
              <w:right w:val="single" w:sz="4" w:space="0" w:color="auto"/>
            </w:tcBorders>
            <w:vAlign w:val="center"/>
            <w:hideMark/>
          </w:tcPr>
          <w:p w14:paraId="698B9AD8"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color w:val="000000" w:themeColor="text1"/>
                <w:sz w:val="22"/>
              </w:rPr>
            </w:pPr>
            <w:r w:rsidRPr="007626FD">
              <w:rPr>
                <w:rFonts w:ascii="標楷體" w:eastAsia="標楷體" w:hAnsi="標楷體" w:hint="eastAsia"/>
                <w:noProof/>
                <w:kern w:val="0"/>
                <w:sz w:val="22"/>
              </w:rPr>
              <w:t>其他營業外收入</w:t>
            </w:r>
          </w:p>
        </w:tc>
        <w:tc>
          <w:tcPr>
            <w:tcW w:w="1611" w:type="dxa"/>
            <w:tcBorders>
              <w:top w:val="nil"/>
              <w:left w:val="single" w:sz="4" w:space="0" w:color="auto"/>
              <w:bottom w:val="nil"/>
              <w:right w:val="single" w:sz="4" w:space="0" w:color="auto"/>
            </w:tcBorders>
            <w:vAlign w:val="center"/>
            <w:hideMark/>
          </w:tcPr>
          <w:p w14:paraId="2BC0429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1,307,937,000</w:t>
            </w:r>
          </w:p>
        </w:tc>
        <w:tc>
          <w:tcPr>
            <w:tcW w:w="1611" w:type="dxa"/>
            <w:tcBorders>
              <w:top w:val="nil"/>
              <w:left w:val="single" w:sz="4" w:space="0" w:color="auto"/>
              <w:bottom w:val="nil"/>
              <w:right w:val="single" w:sz="4" w:space="0" w:color="auto"/>
            </w:tcBorders>
            <w:vAlign w:val="center"/>
            <w:hideMark/>
          </w:tcPr>
          <w:p w14:paraId="09C7407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2,601,654,514</w:t>
            </w:r>
          </w:p>
        </w:tc>
        <w:tc>
          <w:tcPr>
            <w:tcW w:w="1611" w:type="dxa"/>
            <w:tcBorders>
              <w:top w:val="nil"/>
              <w:left w:val="single" w:sz="4" w:space="0" w:color="auto"/>
              <w:bottom w:val="nil"/>
              <w:right w:val="single" w:sz="4" w:space="0" w:color="auto"/>
            </w:tcBorders>
            <w:vAlign w:val="center"/>
            <w:hideMark/>
          </w:tcPr>
          <w:p w14:paraId="3C011C7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2,601,654,514</w:t>
            </w:r>
          </w:p>
        </w:tc>
        <w:tc>
          <w:tcPr>
            <w:tcW w:w="1859" w:type="dxa"/>
            <w:tcBorders>
              <w:top w:val="nil"/>
              <w:left w:val="single" w:sz="4" w:space="0" w:color="auto"/>
              <w:bottom w:val="nil"/>
              <w:right w:val="single" w:sz="4" w:space="0" w:color="auto"/>
            </w:tcBorders>
            <w:vAlign w:val="center"/>
            <w:hideMark/>
          </w:tcPr>
          <w:p w14:paraId="11AE48D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1,293,717,514</w:t>
            </w:r>
          </w:p>
        </w:tc>
        <w:tc>
          <w:tcPr>
            <w:tcW w:w="886" w:type="dxa"/>
            <w:tcBorders>
              <w:top w:val="nil"/>
              <w:left w:val="single" w:sz="4" w:space="0" w:color="auto"/>
              <w:bottom w:val="nil"/>
              <w:right w:val="nil"/>
            </w:tcBorders>
            <w:vAlign w:val="center"/>
            <w:hideMark/>
          </w:tcPr>
          <w:p w14:paraId="662D35B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98.91</w:t>
            </w:r>
          </w:p>
        </w:tc>
      </w:tr>
      <w:tr w:rsidR="00A93915" w:rsidRPr="007626FD" w14:paraId="409663EC" w14:textId="77777777" w:rsidTr="00403BB3">
        <w:trPr>
          <w:trHeight w:val="450"/>
        </w:trPr>
        <w:tc>
          <w:tcPr>
            <w:tcW w:w="2401" w:type="dxa"/>
            <w:tcBorders>
              <w:top w:val="nil"/>
              <w:left w:val="nil"/>
              <w:bottom w:val="nil"/>
              <w:right w:val="single" w:sz="4" w:space="0" w:color="auto"/>
            </w:tcBorders>
            <w:vAlign w:val="center"/>
            <w:hideMark/>
          </w:tcPr>
          <w:p w14:paraId="49458C01"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color w:val="000000" w:themeColor="text1"/>
              </w:rPr>
            </w:pPr>
            <w:r w:rsidRPr="007626FD">
              <w:rPr>
                <w:rFonts w:ascii="標楷體" w:eastAsia="標楷體" w:hAnsi="標楷體" w:hint="eastAsia"/>
                <w:b/>
                <w:noProof/>
                <w:kern w:val="0"/>
              </w:rPr>
              <w:t>營業外費用</w:t>
            </w:r>
          </w:p>
        </w:tc>
        <w:tc>
          <w:tcPr>
            <w:tcW w:w="1611" w:type="dxa"/>
            <w:tcBorders>
              <w:top w:val="nil"/>
              <w:left w:val="single" w:sz="4" w:space="0" w:color="auto"/>
              <w:bottom w:val="nil"/>
              <w:right w:val="single" w:sz="4" w:space="0" w:color="auto"/>
            </w:tcBorders>
            <w:vAlign w:val="center"/>
            <w:hideMark/>
          </w:tcPr>
          <w:p w14:paraId="0C18E20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2,848,263,000</w:t>
            </w:r>
          </w:p>
        </w:tc>
        <w:tc>
          <w:tcPr>
            <w:tcW w:w="1611" w:type="dxa"/>
            <w:tcBorders>
              <w:top w:val="nil"/>
              <w:left w:val="single" w:sz="4" w:space="0" w:color="auto"/>
              <w:bottom w:val="nil"/>
              <w:right w:val="single" w:sz="4" w:space="0" w:color="auto"/>
            </w:tcBorders>
            <w:vAlign w:val="center"/>
            <w:hideMark/>
          </w:tcPr>
          <w:p w14:paraId="31A4BE7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4,126,646,421</w:t>
            </w:r>
          </w:p>
        </w:tc>
        <w:tc>
          <w:tcPr>
            <w:tcW w:w="1611" w:type="dxa"/>
            <w:tcBorders>
              <w:top w:val="nil"/>
              <w:left w:val="single" w:sz="4" w:space="0" w:color="auto"/>
              <w:bottom w:val="nil"/>
              <w:right w:val="single" w:sz="4" w:space="0" w:color="auto"/>
            </w:tcBorders>
            <w:vAlign w:val="center"/>
            <w:hideMark/>
          </w:tcPr>
          <w:p w14:paraId="182C192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4,132,692,048</w:t>
            </w:r>
          </w:p>
        </w:tc>
        <w:tc>
          <w:tcPr>
            <w:tcW w:w="1859" w:type="dxa"/>
            <w:tcBorders>
              <w:top w:val="nil"/>
              <w:left w:val="single" w:sz="4" w:space="0" w:color="auto"/>
              <w:bottom w:val="nil"/>
              <w:right w:val="single" w:sz="4" w:space="0" w:color="auto"/>
            </w:tcBorders>
            <w:vAlign w:val="center"/>
            <w:hideMark/>
          </w:tcPr>
          <w:p w14:paraId="6ECE986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1,284,429,048</w:t>
            </w:r>
          </w:p>
        </w:tc>
        <w:tc>
          <w:tcPr>
            <w:tcW w:w="886" w:type="dxa"/>
            <w:tcBorders>
              <w:top w:val="nil"/>
              <w:left w:val="single" w:sz="4" w:space="0" w:color="auto"/>
              <w:bottom w:val="nil"/>
              <w:right w:val="nil"/>
            </w:tcBorders>
            <w:vAlign w:val="center"/>
            <w:hideMark/>
          </w:tcPr>
          <w:p w14:paraId="06BA9FF0"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45.10</w:t>
            </w:r>
          </w:p>
        </w:tc>
      </w:tr>
      <w:tr w:rsidR="00A93915" w:rsidRPr="007626FD" w14:paraId="0328D25A" w14:textId="77777777" w:rsidTr="00403BB3">
        <w:trPr>
          <w:trHeight w:val="450"/>
        </w:trPr>
        <w:tc>
          <w:tcPr>
            <w:tcW w:w="2401" w:type="dxa"/>
            <w:tcBorders>
              <w:top w:val="nil"/>
              <w:left w:val="nil"/>
              <w:bottom w:val="nil"/>
              <w:right w:val="single" w:sz="4" w:space="0" w:color="auto"/>
            </w:tcBorders>
            <w:vAlign w:val="center"/>
            <w:hideMark/>
          </w:tcPr>
          <w:p w14:paraId="6484353D"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財務成本</w:t>
            </w:r>
          </w:p>
        </w:tc>
        <w:tc>
          <w:tcPr>
            <w:tcW w:w="1611" w:type="dxa"/>
            <w:tcBorders>
              <w:top w:val="nil"/>
              <w:left w:val="single" w:sz="4" w:space="0" w:color="auto"/>
              <w:bottom w:val="nil"/>
              <w:right w:val="single" w:sz="4" w:space="0" w:color="auto"/>
            </w:tcBorders>
            <w:vAlign w:val="center"/>
            <w:hideMark/>
          </w:tcPr>
          <w:p w14:paraId="3EFB6391"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792,400,000</w:t>
            </w:r>
          </w:p>
        </w:tc>
        <w:tc>
          <w:tcPr>
            <w:tcW w:w="1611" w:type="dxa"/>
            <w:tcBorders>
              <w:top w:val="nil"/>
              <w:left w:val="single" w:sz="4" w:space="0" w:color="auto"/>
              <w:bottom w:val="nil"/>
              <w:right w:val="single" w:sz="4" w:space="0" w:color="auto"/>
            </w:tcBorders>
            <w:vAlign w:val="center"/>
            <w:hideMark/>
          </w:tcPr>
          <w:p w14:paraId="4D27758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1,381,079,831</w:t>
            </w:r>
          </w:p>
        </w:tc>
        <w:tc>
          <w:tcPr>
            <w:tcW w:w="1611" w:type="dxa"/>
            <w:tcBorders>
              <w:top w:val="nil"/>
              <w:left w:val="single" w:sz="4" w:space="0" w:color="auto"/>
              <w:bottom w:val="nil"/>
              <w:right w:val="single" w:sz="4" w:space="0" w:color="auto"/>
            </w:tcBorders>
            <w:vAlign w:val="center"/>
            <w:hideMark/>
          </w:tcPr>
          <w:p w14:paraId="7DD5DE8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1,381,079,831</w:t>
            </w:r>
          </w:p>
        </w:tc>
        <w:tc>
          <w:tcPr>
            <w:tcW w:w="1859" w:type="dxa"/>
            <w:tcBorders>
              <w:top w:val="nil"/>
              <w:left w:val="single" w:sz="4" w:space="0" w:color="auto"/>
              <w:bottom w:val="nil"/>
              <w:right w:val="single" w:sz="4" w:space="0" w:color="auto"/>
            </w:tcBorders>
            <w:vAlign w:val="center"/>
            <w:hideMark/>
          </w:tcPr>
          <w:p w14:paraId="10C6598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588,679,831</w:t>
            </w:r>
          </w:p>
        </w:tc>
        <w:tc>
          <w:tcPr>
            <w:tcW w:w="886" w:type="dxa"/>
            <w:tcBorders>
              <w:top w:val="nil"/>
              <w:left w:val="single" w:sz="4" w:space="0" w:color="auto"/>
              <w:bottom w:val="nil"/>
              <w:right w:val="nil"/>
            </w:tcBorders>
            <w:vAlign w:val="center"/>
            <w:hideMark/>
          </w:tcPr>
          <w:p w14:paraId="246649C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74.29</w:t>
            </w:r>
          </w:p>
        </w:tc>
      </w:tr>
      <w:tr w:rsidR="00A93915" w:rsidRPr="007626FD" w14:paraId="5FE77DC0" w14:textId="77777777" w:rsidTr="00403BB3">
        <w:trPr>
          <w:trHeight w:val="450"/>
        </w:trPr>
        <w:tc>
          <w:tcPr>
            <w:tcW w:w="2401" w:type="dxa"/>
            <w:tcBorders>
              <w:top w:val="nil"/>
              <w:left w:val="nil"/>
              <w:bottom w:val="nil"/>
              <w:right w:val="single" w:sz="4" w:space="0" w:color="auto"/>
            </w:tcBorders>
            <w:vAlign w:val="center"/>
            <w:hideMark/>
          </w:tcPr>
          <w:p w14:paraId="501A7A9F" w14:textId="77777777" w:rsidR="00A93915" w:rsidRPr="007626FD" w:rsidRDefault="00A93915" w:rsidP="00150277">
            <w:pPr>
              <w:overflowPunct w:val="0"/>
              <w:autoSpaceDE w:val="0"/>
              <w:autoSpaceDN w:val="0"/>
              <w:adjustRightInd w:val="0"/>
              <w:spacing w:line="240" w:lineRule="exact"/>
              <w:ind w:leftChars="100" w:left="240" w:right="57"/>
              <w:jc w:val="distribute"/>
              <w:rPr>
                <w:rFonts w:ascii="標楷體" w:eastAsia="標楷體" w:hAnsi="標楷體"/>
                <w:noProof/>
                <w:kern w:val="0"/>
                <w:sz w:val="22"/>
              </w:rPr>
            </w:pPr>
            <w:r w:rsidRPr="007626FD">
              <w:rPr>
                <w:rFonts w:ascii="標楷體" w:eastAsia="標楷體" w:hAnsi="標楷體" w:hint="eastAsia"/>
                <w:noProof/>
                <w:kern w:val="0"/>
                <w:sz w:val="22"/>
              </w:rPr>
              <w:t>其他營業外費用</w:t>
            </w:r>
          </w:p>
        </w:tc>
        <w:tc>
          <w:tcPr>
            <w:tcW w:w="1611" w:type="dxa"/>
            <w:tcBorders>
              <w:top w:val="nil"/>
              <w:left w:val="single" w:sz="4" w:space="0" w:color="auto"/>
              <w:bottom w:val="nil"/>
              <w:right w:val="single" w:sz="4" w:space="0" w:color="auto"/>
            </w:tcBorders>
            <w:vAlign w:val="center"/>
            <w:hideMark/>
          </w:tcPr>
          <w:p w14:paraId="22DEFAE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2,055,863,000</w:t>
            </w:r>
          </w:p>
        </w:tc>
        <w:tc>
          <w:tcPr>
            <w:tcW w:w="1611" w:type="dxa"/>
            <w:tcBorders>
              <w:top w:val="nil"/>
              <w:left w:val="single" w:sz="4" w:space="0" w:color="auto"/>
              <w:bottom w:val="nil"/>
              <w:right w:val="single" w:sz="4" w:space="0" w:color="auto"/>
            </w:tcBorders>
            <w:vAlign w:val="center"/>
            <w:hideMark/>
          </w:tcPr>
          <w:p w14:paraId="5F4B87C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2,745,566,590</w:t>
            </w:r>
          </w:p>
        </w:tc>
        <w:tc>
          <w:tcPr>
            <w:tcW w:w="1611" w:type="dxa"/>
            <w:tcBorders>
              <w:top w:val="nil"/>
              <w:left w:val="single" w:sz="4" w:space="0" w:color="auto"/>
              <w:bottom w:val="nil"/>
              <w:right w:val="single" w:sz="4" w:space="0" w:color="auto"/>
            </w:tcBorders>
            <w:vAlign w:val="center"/>
            <w:hideMark/>
          </w:tcPr>
          <w:p w14:paraId="6FA457F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2,751,612,217</w:t>
            </w:r>
          </w:p>
        </w:tc>
        <w:tc>
          <w:tcPr>
            <w:tcW w:w="1859" w:type="dxa"/>
            <w:tcBorders>
              <w:top w:val="nil"/>
              <w:left w:val="single" w:sz="4" w:space="0" w:color="auto"/>
              <w:bottom w:val="nil"/>
              <w:right w:val="single" w:sz="4" w:space="0" w:color="auto"/>
            </w:tcBorders>
            <w:vAlign w:val="center"/>
            <w:hideMark/>
          </w:tcPr>
          <w:p w14:paraId="0ECFC94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695,749,217</w:t>
            </w:r>
          </w:p>
        </w:tc>
        <w:tc>
          <w:tcPr>
            <w:tcW w:w="886" w:type="dxa"/>
            <w:tcBorders>
              <w:top w:val="nil"/>
              <w:left w:val="single" w:sz="4" w:space="0" w:color="auto"/>
              <w:bottom w:val="nil"/>
              <w:right w:val="nil"/>
            </w:tcBorders>
            <w:vAlign w:val="center"/>
            <w:hideMark/>
          </w:tcPr>
          <w:p w14:paraId="54691F6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33.84</w:t>
            </w:r>
          </w:p>
        </w:tc>
      </w:tr>
      <w:tr w:rsidR="00A93915" w:rsidRPr="007626FD" w14:paraId="127EFFDB" w14:textId="77777777" w:rsidTr="00403BB3">
        <w:trPr>
          <w:trHeight w:val="450"/>
        </w:trPr>
        <w:tc>
          <w:tcPr>
            <w:tcW w:w="2401" w:type="dxa"/>
            <w:tcBorders>
              <w:top w:val="nil"/>
              <w:left w:val="nil"/>
              <w:bottom w:val="nil"/>
              <w:right w:val="single" w:sz="4" w:space="0" w:color="auto"/>
            </w:tcBorders>
            <w:vAlign w:val="center"/>
            <w:hideMark/>
          </w:tcPr>
          <w:p w14:paraId="4ED010D5"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營業外利益（損失）</w:t>
            </w:r>
          </w:p>
        </w:tc>
        <w:tc>
          <w:tcPr>
            <w:tcW w:w="1611" w:type="dxa"/>
            <w:tcBorders>
              <w:top w:val="nil"/>
              <w:left w:val="single" w:sz="4" w:space="0" w:color="auto"/>
              <w:bottom w:val="nil"/>
              <w:right w:val="single" w:sz="4" w:space="0" w:color="auto"/>
            </w:tcBorders>
            <w:vAlign w:val="center"/>
            <w:hideMark/>
          </w:tcPr>
          <w:p w14:paraId="1F228C4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- 1,540,326,000</w:t>
            </w:r>
          </w:p>
        </w:tc>
        <w:tc>
          <w:tcPr>
            <w:tcW w:w="1611" w:type="dxa"/>
            <w:tcBorders>
              <w:top w:val="nil"/>
              <w:left w:val="single" w:sz="4" w:space="0" w:color="auto"/>
              <w:bottom w:val="nil"/>
              <w:right w:val="single" w:sz="4" w:space="0" w:color="auto"/>
            </w:tcBorders>
            <w:vAlign w:val="center"/>
            <w:hideMark/>
          </w:tcPr>
          <w:p w14:paraId="0B6D466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- 1,524,991,907</w:t>
            </w:r>
          </w:p>
        </w:tc>
        <w:tc>
          <w:tcPr>
            <w:tcW w:w="1611" w:type="dxa"/>
            <w:tcBorders>
              <w:top w:val="nil"/>
              <w:left w:val="single" w:sz="4" w:space="0" w:color="auto"/>
              <w:bottom w:val="nil"/>
              <w:right w:val="single" w:sz="4" w:space="0" w:color="auto"/>
            </w:tcBorders>
            <w:vAlign w:val="center"/>
            <w:hideMark/>
          </w:tcPr>
          <w:p w14:paraId="7A32D4D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- 1,531,037,534</w:t>
            </w:r>
          </w:p>
        </w:tc>
        <w:tc>
          <w:tcPr>
            <w:tcW w:w="1859" w:type="dxa"/>
            <w:tcBorders>
              <w:top w:val="nil"/>
              <w:left w:val="single" w:sz="4" w:space="0" w:color="auto"/>
              <w:bottom w:val="nil"/>
              <w:right w:val="single" w:sz="4" w:space="0" w:color="auto"/>
            </w:tcBorders>
            <w:vAlign w:val="center"/>
            <w:hideMark/>
          </w:tcPr>
          <w:p w14:paraId="0B1C9D91"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9,288,466</w:t>
            </w:r>
          </w:p>
        </w:tc>
        <w:tc>
          <w:tcPr>
            <w:tcW w:w="886" w:type="dxa"/>
            <w:tcBorders>
              <w:top w:val="nil"/>
              <w:left w:val="single" w:sz="4" w:space="0" w:color="auto"/>
              <w:bottom w:val="nil"/>
              <w:right w:val="nil"/>
            </w:tcBorders>
            <w:vAlign w:val="center"/>
            <w:hideMark/>
          </w:tcPr>
          <w:p w14:paraId="63D58C9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- 0.60</w:t>
            </w:r>
          </w:p>
        </w:tc>
      </w:tr>
      <w:tr w:rsidR="00A93915" w:rsidRPr="007626FD" w14:paraId="312B5622" w14:textId="77777777" w:rsidTr="00403BB3">
        <w:trPr>
          <w:trHeight w:val="450"/>
        </w:trPr>
        <w:tc>
          <w:tcPr>
            <w:tcW w:w="2401" w:type="dxa"/>
            <w:tcBorders>
              <w:top w:val="nil"/>
              <w:left w:val="nil"/>
              <w:bottom w:val="nil"/>
              <w:right w:val="single" w:sz="4" w:space="0" w:color="auto"/>
            </w:tcBorders>
            <w:vAlign w:val="center"/>
            <w:hideMark/>
          </w:tcPr>
          <w:p w14:paraId="2D2A323A" w14:textId="77777777" w:rsidR="00A93915" w:rsidRPr="007626FD" w:rsidRDefault="00A93915" w:rsidP="00150277">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稅前淨利（淨損）</w:t>
            </w:r>
          </w:p>
        </w:tc>
        <w:tc>
          <w:tcPr>
            <w:tcW w:w="1611" w:type="dxa"/>
            <w:tcBorders>
              <w:top w:val="nil"/>
              <w:left w:val="single" w:sz="4" w:space="0" w:color="auto"/>
              <w:bottom w:val="nil"/>
              <w:right w:val="single" w:sz="4" w:space="0" w:color="auto"/>
            </w:tcBorders>
            <w:vAlign w:val="center"/>
            <w:hideMark/>
          </w:tcPr>
          <w:p w14:paraId="46D5A15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- 3,588,920,000</w:t>
            </w:r>
          </w:p>
        </w:tc>
        <w:tc>
          <w:tcPr>
            <w:tcW w:w="1611" w:type="dxa"/>
            <w:tcBorders>
              <w:top w:val="nil"/>
              <w:left w:val="single" w:sz="4" w:space="0" w:color="auto"/>
              <w:bottom w:val="nil"/>
              <w:right w:val="single" w:sz="4" w:space="0" w:color="auto"/>
            </w:tcBorders>
            <w:vAlign w:val="center"/>
            <w:hideMark/>
          </w:tcPr>
          <w:p w14:paraId="0C9BE213"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- 11,108,514,811</w:t>
            </w:r>
          </w:p>
        </w:tc>
        <w:tc>
          <w:tcPr>
            <w:tcW w:w="1611" w:type="dxa"/>
            <w:tcBorders>
              <w:top w:val="nil"/>
              <w:left w:val="single" w:sz="4" w:space="0" w:color="auto"/>
              <w:bottom w:val="nil"/>
              <w:right w:val="single" w:sz="4" w:space="0" w:color="auto"/>
            </w:tcBorders>
            <w:vAlign w:val="center"/>
            <w:hideMark/>
          </w:tcPr>
          <w:p w14:paraId="533CA75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- 11,114,560,438</w:t>
            </w:r>
          </w:p>
        </w:tc>
        <w:tc>
          <w:tcPr>
            <w:tcW w:w="1859" w:type="dxa"/>
            <w:tcBorders>
              <w:top w:val="nil"/>
              <w:left w:val="single" w:sz="4" w:space="0" w:color="auto"/>
              <w:bottom w:val="nil"/>
              <w:right w:val="single" w:sz="4" w:space="0" w:color="auto"/>
            </w:tcBorders>
            <w:vAlign w:val="center"/>
            <w:hideMark/>
          </w:tcPr>
          <w:p w14:paraId="58ED073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- 7,525,640,438</w:t>
            </w:r>
          </w:p>
        </w:tc>
        <w:tc>
          <w:tcPr>
            <w:tcW w:w="886" w:type="dxa"/>
            <w:tcBorders>
              <w:top w:val="nil"/>
              <w:left w:val="single" w:sz="4" w:space="0" w:color="auto"/>
              <w:bottom w:val="nil"/>
              <w:right w:val="nil"/>
            </w:tcBorders>
            <w:vAlign w:val="center"/>
            <w:hideMark/>
          </w:tcPr>
          <w:p w14:paraId="183B2C9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209.69</w:t>
            </w:r>
          </w:p>
        </w:tc>
      </w:tr>
      <w:tr w:rsidR="00403BB3" w:rsidRPr="00F40B72" w14:paraId="30A520B4" w14:textId="77777777" w:rsidTr="00403BB3">
        <w:trPr>
          <w:trHeight w:val="450"/>
        </w:trPr>
        <w:tc>
          <w:tcPr>
            <w:tcW w:w="2401" w:type="dxa"/>
            <w:tcBorders>
              <w:top w:val="nil"/>
              <w:left w:val="nil"/>
              <w:bottom w:val="nil"/>
              <w:right w:val="single" w:sz="4" w:space="0" w:color="auto"/>
            </w:tcBorders>
            <w:vAlign w:val="center"/>
            <w:hideMark/>
          </w:tcPr>
          <w:p w14:paraId="66941AAF" w14:textId="77777777" w:rsidR="00403BB3" w:rsidRPr="007626FD" w:rsidRDefault="00403BB3" w:rsidP="00403BB3">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所得稅費用（利益）</w:t>
            </w:r>
          </w:p>
        </w:tc>
        <w:tc>
          <w:tcPr>
            <w:tcW w:w="1611" w:type="dxa"/>
            <w:tcBorders>
              <w:top w:val="nil"/>
              <w:left w:val="single" w:sz="4" w:space="0" w:color="auto"/>
              <w:bottom w:val="nil"/>
              <w:right w:val="single" w:sz="4" w:space="0" w:color="auto"/>
            </w:tcBorders>
            <w:vAlign w:val="center"/>
            <w:hideMark/>
          </w:tcPr>
          <w:p w14:paraId="5AD09E96" w14:textId="5DBB7605" w:rsidR="00403BB3" w:rsidRPr="00403BB3" w:rsidRDefault="00403BB3" w:rsidP="00403BB3">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403BB3">
              <w:rPr>
                <w:rFonts w:asciiTheme="minorEastAsia" w:hAnsiTheme="minorEastAsia" w:hint="eastAsia"/>
                <w:b/>
                <w:bCs/>
                <w:noProof/>
                <w:kern w:val="0"/>
                <w:sz w:val="18"/>
              </w:rPr>
              <w:t>－</w:t>
            </w:r>
          </w:p>
        </w:tc>
        <w:tc>
          <w:tcPr>
            <w:tcW w:w="1611" w:type="dxa"/>
            <w:tcBorders>
              <w:top w:val="nil"/>
              <w:left w:val="single" w:sz="4" w:space="0" w:color="auto"/>
              <w:bottom w:val="nil"/>
              <w:right w:val="single" w:sz="4" w:space="0" w:color="auto"/>
            </w:tcBorders>
            <w:vAlign w:val="center"/>
            <w:hideMark/>
          </w:tcPr>
          <w:p w14:paraId="1060D9BB" w14:textId="7F0F20D0" w:rsidR="00403BB3" w:rsidRPr="00403BB3" w:rsidRDefault="00403BB3" w:rsidP="00403BB3">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403BB3">
              <w:rPr>
                <w:rFonts w:asciiTheme="minorEastAsia" w:hAnsiTheme="minorEastAsia" w:hint="eastAsia"/>
                <w:b/>
                <w:bCs/>
                <w:noProof/>
                <w:kern w:val="0"/>
                <w:sz w:val="18"/>
              </w:rPr>
              <w:t>－</w:t>
            </w:r>
          </w:p>
        </w:tc>
        <w:tc>
          <w:tcPr>
            <w:tcW w:w="1611" w:type="dxa"/>
            <w:tcBorders>
              <w:top w:val="nil"/>
              <w:left w:val="single" w:sz="4" w:space="0" w:color="auto"/>
              <w:bottom w:val="nil"/>
              <w:right w:val="single" w:sz="4" w:space="0" w:color="auto"/>
            </w:tcBorders>
            <w:vAlign w:val="center"/>
            <w:hideMark/>
          </w:tcPr>
          <w:p w14:paraId="6E8D8A5C" w14:textId="53187267" w:rsidR="00403BB3" w:rsidRPr="00403BB3" w:rsidRDefault="00403BB3" w:rsidP="00403BB3">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403BB3">
              <w:rPr>
                <w:rFonts w:asciiTheme="minorEastAsia" w:hAnsiTheme="minorEastAsia" w:hint="eastAsia"/>
                <w:b/>
                <w:bCs/>
                <w:noProof/>
                <w:kern w:val="0"/>
                <w:sz w:val="18"/>
              </w:rPr>
              <w:t>－</w:t>
            </w:r>
          </w:p>
        </w:tc>
        <w:tc>
          <w:tcPr>
            <w:tcW w:w="1859" w:type="dxa"/>
            <w:tcBorders>
              <w:top w:val="nil"/>
              <w:left w:val="single" w:sz="4" w:space="0" w:color="auto"/>
              <w:bottom w:val="nil"/>
              <w:right w:val="single" w:sz="4" w:space="0" w:color="auto"/>
            </w:tcBorders>
            <w:vAlign w:val="center"/>
            <w:hideMark/>
          </w:tcPr>
          <w:p w14:paraId="4701EACD" w14:textId="0368C74C" w:rsidR="00403BB3" w:rsidRPr="00403BB3" w:rsidRDefault="00403BB3" w:rsidP="00403BB3">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403BB3">
              <w:rPr>
                <w:rFonts w:asciiTheme="minorEastAsia" w:hAnsiTheme="minorEastAsia" w:hint="eastAsia"/>
                <w:b/>
                <w:bCs/>
                <w:noProof/>
                <w:kern w:val="0"/>
                <w:sz w:val="18"/>
              </w:rPr>
              <w:t>－</w:t>
            </w:r>
          </w:p>
        </w:tc>
        <w:tc>
          <w:tcPr>
            <w:tcW w:w="886" w:type="dxa"/>
            <w:tcBorders>
              <w:top w:val="nil"/>
              <w:left w:val="single" w:sz="4" w:space="0" w:color="auto"/>
              <w:bottom w:val="nil"/>
              <w:right w:val="nil"/>
            </w:tcBorders>
            <w:vAlign w:val="center"/>
            <w:hideMark/>
          </w:tcPr>
          <w:p w14:paraId="2F998C39" w14:textId="6655BE2A" w:rsidR="00403BB3" w:rsidRPr="00403BB3" w:rsidRDefault="00403BB3" w:rsidP="00403BB3">
            <w:pPr>
              <w:overflowPunct w:val="0"/>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403BB3">
              <w:rPr>
                <w:rFonts w:asciiTheme="minorEastAsia" w:hAnsiTheme="minorEastAsia"/>
                <w:b/>
                <w:bCs/>
                <w:noProof/>
                <w:kern w:val="0"/>
                <w:sz w:val="18"/>
              </w:rPr>
              <w:t>--</w:t>
            </w:r>
          </w:p>
        </w:tc>
      </w:tr>
      <w:tr w:rsidR="00403BB3" w:rsidRPr="007626FD" w14:paraId="6B639892" w14:textId="77777777" w:rsidTr="00403BB3">
        <w:trPr>
          <w:trHeight w:val="450"/>
        </w:trPr>
        <w:tc>
          <w:tcPr>
            <w:tcW w:w="2401" w:type="dxa"/>
            <w:tcBorders>
              <w:top w:val="nil"/>
              <w:left w:val="nil"/>
              <w:bottom w:val="single" w:sz="8" w:space="0" w:color="auto"/>
              <w:right w:val="single" w:sz="4" w:space="0" w:color="auto"/>
            </w:tcBorders>
            <w:vAlign w:val="center"/>
            <w:hideMark/>
          </w:tcPr>
          <w:p w14:paraId="49E4637F" w14:textId="77777777" w:rsidR="00403BB3" w:rsidRPr="007626FD" w:rsidRDefault="00403BB3" w:rsidP="00403BB3">
            <w:pPr>
              <w:overflowPunct w:val="0"/>
              <w:autoSpaceDE w:val="0"/>
              <w:autoSpaceDN w:val="0"/>
              <w:adjustRightInd w:val="0"/>
              <w:spacing w:line="240" w:lineRule="exact"/>
              <w:ind w:left="57" w:right="57"/>
              <w:jc w:val="distribute"/>
              <w:rPr>
                <w:rFonts w:ascii="標楷體" w:eastAsia="標楷體" w:hAnsi="標楷體"/>
                <w:b/>
                <w:noProof/>
                <w:kern w:val="0"/>
              </w:rPr>
            </w:pPr>
            <w:r w:rsidRPr="007626FD">
              <w:rPr>
                <w:rFonts w:ascii="標楷體" w:eastAsia="標楷體" w:hAnsi="標楷體" w:hint="eastAsia"/>
                <w:b/>
                <w:noProof/>
                <w:kern w:val="0"/>
              </w:rPr>
              <w:t>本期淨利（淨損）</w:t>
            </w:r>
          </w:p>
        </w:tc>
        <w:tc>
          <w:tcPr>
            <w:tcW w:w="1611" w:type="dxa"/>
            <w:tcBorders>
              <w:top w:val="nil"/>
              <w:left w:val="single" w:sz="4" w:space="0" w:color="auto"/>
              <w:bottom w:val="single" w:sz="8" w:space="0" w:color="auto"/>
              <w:right w:val="single" w:sz="4" w:space="0" w:color="auto"/>
            </w:tcBorders>
            <w:vAlign w:val="center"/>
            <w:hideMark/>
          </w:tcPr>
          <w:p w14:paraId="59C9CB43" w14:textId="77777777" w:rsidR="00403BB3" w:rsidRPr="006131CA" w:rsidRDefault="00403BB3" w:rsidP="00403BB3">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- 3,588,920,000</w:t>
            </w:r>
          </w:p>
        </w:tc>
        <w:tc>
          <w:tcPr>
            <w:tcW w:w="1611" w:type="dxa"/>
            <w:tcBorders>
              <w:top w:val="nil"/>
              <w:left w:val="single" w:sz="4" w:space="0" w:color="auto"/>
              <w:bottom w:val="single" w:sz="8" w:space="0" w:color="auto"/>
              <w:right w:val="single" w:sz="4" w:space="0" w:color="auto"/>
            </w:tcBorders>
            <w:vAlign w:val="center"/>
            <w:hideMark/>
          </w:tcPr>
          <w:p w14:paraId="2D87B829" w14:textId="77777777" w:rsidR="00403BB3" w:rsidRPr="006131CA" w:rsidRDefault="00403BB3" w:rsidP="00403BB3">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- 11,108,514,811</w:t>
            </w:r>
          </w:p>
        </w:tc>
        <w:tc>
          <w:tcPr>
            <w:tcW w:w="1611" w:type="dxa"/>
            <w:tcBorders>
              <w:top w:val="nil"/>
              <w:left w:val="single" w:sz="4" w:space="0" w:color="auto"/>
              <w:bottom w:val="single" w:sz="8" w:space="0" w:color="auto"/>
              <w:right w:val="single" w:sz="4" w:space="0" w:color="auto"/>
            </w:tcBorders>
            <w:vAlign w:val="center"/>
            <w:hideMark/>
          </w:tcPr>
          <w:p w14:paraId="4AB0C92C" w14:textId="77777777" w:rsidR="00403BB3" w:rsidRPr="006131CA" w:rsidRDefault="00403BB3" w:rsidP="00403BB3">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- 11,114,560,438</w:t>
            </w:r>
          </w:p>
        </w:tc>
        <w:tc>
          <w:tcPr>
            <w:tcW w:w="1859" w:type="dxa"/>
            <w:tcBorders>
              <w:top w:val="nil"/>
              <w:left w:val="single" w:sz="4" w:space="0" w:color="auto"/>
              <w:bottom w:val="single" w:sz="8" w:space="0" w:color="auto"/>
              <w:right w:val="single" w:sz="4" w:space="0" w:color="auto"/>
            </w:tcBorders>
            <w:vAlign w:val="center"/>
            <w:hideMark/>
          </w:tcPr>
          <w:p w14:paraId="7B227360" w14:textId="77777777" w:rsidR="00403BB3" w:rsidRPr="006131CA" w:rsidRDefault="00403BB3" w:rsidP="00403BB3">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- 7,525,640,438</w:t>
            </w:r>
          </w:p>
        </w:tc>
        <w:tc>
          <w:tcPr>
            <w:tcW w:w="886" w:type="dxa"/>
            <w:tcBorders>
              <w:top w:val="nil"/>
              <w:left w:val="single" w:sz="4" w:space="0" w:color="auto"/>
              <w:bottom w:val="single" w:sz="8" w:space="0" w:color="auto"/>
              <w:right w:val="nil"/>
            </w:tcBorders>
            <w:vAlign w:val="center"/>
            <w:hideMark/>
          </w:tcPr>
          <w:p w14:paraId="73B11445" w14:textId="77777777" w:rsidR="00403BB3" w:rsidRPr="006131CA" w:rsidRDefault="00403BB3" w:rsidP="00403BB3">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209.69</w:t>
            </w:r>
          </w:p>
        </w:tc>
      </w:tr>
    </w:tbl>
    <w:p w14:paraId="66E0FC78" w14:textId="6C8C8BFD" w:rsidR="00A93915" w:rsidRPr="007626FD" w:rsidRDefault="00A93915" w:rsidP="00180A94">
      <w:pPr>
        <w:tabs>
          <w:tab w:val="left" w:pos="490"/>
        </w:tabs>
        <w:overflowPunct w:val="0"/>
        <w:autoSpaceDN w:val="0"/>
        <w:adjustRightInd w:val="0"/>
        <w:spacing w:line="240" w:lineRule="exact"/>
        <w:ind w:left="540" w:hangingChars="300" w:hanging="540"/>
        <w:jc w:val="both"/>
        <w:rPr>
          <w:rFonts w:ascii="標楷體" w:eastAsia="標楷體" w:hAnsi="標楷體"/>
          <w:sz w:val="18"/>
          <w:szCs w:val="18"/>
        </w:rPr>
      </w:pPr>
      <w:proofErr w:type="gramStart"/>
      <w:r w:rsidRPr="007626FD">
        <w:rPr>
          <w:rFonts w:ascii="標楷體" w:eastAsia="標楷體" w:hAnsi="標楷體" w:hint="eastAsia"/>
          <w:sz w:val="18"/>
          <w:szCs w:val="18"/>
        </w:rPr>
        <w:t>註</w:t>
      </w:r>
      <w:proofErr w:type="gramEnd"/>
      <w:r w:rsidRPr="007626FD">
        <w:rPr>
          <w:rFonts w:ascii="標楷體" w:eastAsia="標楷體" w:hAnsi="標楷體" w:hint="eastAsia"/>
          <w:sz w:val="18"/>
          <w:szCs w:val="18"/>
        </w:rPr>
        <w:t>：</w:t>
      </w:r>
      <w:r w:rsidRPr="007626FD">
        <w:rPr>
          <w:rFonts w:ascii="標楷體" w:eastAsia="標楷體" w:hAnsi="標楷體"/>
          <w:sz w:val="18"/>
          <w:szCs w:val="18"/>
        </w:rPr>
        <w:t>1.本期其他綜合損益</w:t>
      </w:r>
      <w:r w:rsidRPr="007626FD">
        <w:rPr>
          <w:rFonts w:ascii="標楷體" w:eastAsia="標楷體" w:hAnsi="標楷體" w:hint="eastAsia"/>
          <w:sz w:val="18"/>
          <w:szCs w:val="18"/>
        </w:rPr>
        <w:t>2,615,853,213</w:t>
      </w:r>
      <w:r w:rsidRPr="007626FD">
        <w:rPr>
          <w:rFonts w:ascii="標楷體" w:eastAsia="標楷體" w:hAnsi="標楷體"/>
          <w:sz w:val="18"/>
          <w:szCs w:val="18"/>
        </w:rPr>
        <w:t>元，包括確定福利計畫之再衡量數</w:t>
      </w:r>
      <w:r w:rsidRPr="007626FD">
        <w:rPr>
          <w:rFonts w:ascii="標楷體" w:eastAsia="標楷體" w:hAnsi="標楷體" w:hint="eastAsia"/>
          <w:sz w:val="18"/>
          <w:szCs w:val="18"/>
        </w:rPr>
        <w:t>3,170,932,340</w:t>
      </w:r>
      <w:r w:rsidRPr="007626FD">
        <w:rPr>
          <w:rFonts w:ascii="標楷體" w:eastAsia="標楷體" w:hAnsi="標楷體"/>
          <w:sz w:val="18"/>
          <w:szCs w:val="18"/>
        </w:rPr>
        <w:t>元、透過其他綜合損益按公允價值衡量之權益工具投資損益</w:t>
      </w:r>
      <w:r w:rsidRPr="007626FD">
        <w:rPr>
          <w:rFonts w:ascii="標楷體" w:eastAsia="標楷體" w:hAnsi="標楷體" w:hint="eastAsia"/>
          <w:sz w:val="18"/>
          <w:szCs w:val="18"/>
        </w:rPr>
        <w:t>-555,079,127</w:t>
      </w:r>
      <w:r w:rsidRPr="007626FD">
        <w:rPr>
          <w:rFonts w:ascii="標楷體" w:eastAsia="標楷體" w:hAnsi="標楷體"/>
          <w:sz w:val="18"/>
          <w:szCs w:val="18"/>
        </w:rPr>
        <w:t>元。</w:t>
      </w:r>
    </w:p>
    <w:p w14:paraId="604262EE" w14:textId="66E35E65" w:rsidR="00A93915" w:rsidRPr="007626FD" w:rsidRDefault="00A93915" w:rsidP="00180A94">
      <w:pPr>
        <w:tabs>
          <w:tab w:val="left" w:pos="490"/>
        </w:tabs>
        <w:overflowPunct w:val="0"/>
        <w:autoSpaceDN w:val="0"/>
        <w:adjustRightInd w:val="0"/>
        <w:spacing w:line="240" w:lineRule="exact"/>
        <w:ind w:left="540" w:hangingChars="300" w:hanging="540"/>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 xml:space="preserve">　2.</w:t>
      </w:r>
      <w:proofErr w:type="gramStart"/>
      <w:r w:rsidRPr="007626FD">
        <w:rPr>
          <w:rFonts w:ascii="標楷體" w:eastAsia="標楷體" w:hAnsi="標楷體"/>
          <w:sz w:val="18"/>
          <w:szCs w:val="18"/>
        </w:rPr>
        <w:t>臺鐵局</w:t>
      </w:r>
      <w:proofErr w:type="gramEnd"/>
      <w:r w:rsidRPr="007626FD">
        <w:rPr>
          <w:rFonts w:ascii="標楷體" w:eastAsia="標楷體" w:hAnsi="標楷體"/>
          <w:sz w:val="18"/>
          <w:szCs w:val="18"/>
        </w:rPr>
        <w:t>依</w:t>
      </w:r>
      <w:proofErr w:type="gramStart"/>
      <w:r w:rsidRPr="007626FD">
        <w:rPr>
          <w:rFonts w:ascii="標楷體" w:eastAsia="標楷體" w:hAnsi="標楷體"/>
          <w:sz w:val="18"/>
          <w:szCs w:val="18"/>
        </w:rPr>
        <w:t>行政院頒軍公教人員</w:t>
      </w:r>
      <w:proofErr w:type="gramEnd"/>
      <w:r w:rsidRPr="007626FD">
        <w:rPr>
          <w:rFonts w:ascii="標楷體" w:eastAsia="標楷體" w:hAnsi="標楷體"/>
          <w:sz w:val="18"/>
          <w:szCs w:val="18"/>
        </w:rPr>
        <w:t>年終工作獎金發給注意事項、交通事業人員考成條例及公務人員考績法等規定暫列考核獎金</w:t>
      </w:r>
      <w:r w:rsidRPr="007626FD">
        <w:rPr>
          <w:rFonts w:ascii="標楷體" w:eastAsia="標楷體" w:hAnsi="標楷體" w:hint="eastAsia"/>
          <w:sz w:val="18"/>
          <w:szCs w:val="18"/>
        </w:rPr>
        <w:t>2</w:t>
      </w:r>
      <w:r w:rsidRPr="007626FD">
        <w:rPr>
          <w:rFonts w:ascii="標楷體" w:eastAsia="標楷體" w:hAnsi="標楷體"/>
          <w:sz w:val="18"/>
          <w:szCs w:val="18"/>
        </w:rPr>
        <w:t>,</w:t>
      </w:r>
      <w:r w:rsidRPr="007626FD">
        <w:rPr>
          <w:rFonts w:ascii="標楷體" w:eastAsia="標楷體" w:hAnsi="標楷體" w:hint="eastAsia"/>
          <w:sz w:val="18"/>
          <w:szCs w:val="18"/>
        </w:rPr>
        <w:t>016</w:t>
      </w:r>
      <w:r w:rsidRPr="007626FD">
        <w:rPr>
          <w:rFonts w:ascii="標楷體" w:eastAsia="標楷體" w:hAnsi="標楷體"/>
          <w:sz w:val="18"/>
          <w:szCs w:val="18"/>
        </w:rPr>
        <w:t>,</w:t>
      </w:r>
      <w:r w:rsidRPr="007626FD">
        <w:rPr>
          <w:rFonts w:ascii="標楷體" w:eastAsia="標楷體" w:hAnsi="標楷體" w:hint="eastAsia"/>
          <w:sz w:val="18"/>
          <w:szCs w:val="18"/>
        </w:rPr>
        <w:t>549,990</w:t>
      </w:r>
      <w:r w:rsidRPr="007626FD">
        <w:rPr>
          <w:rFonts w:ascii="標楷體" w:eastAsia="標楷體" w:hAnsi="標楷體"/>
          <w:sz w:val="18"/>
          <w:szCs w:val="18"/>
        </w:rPr>
        <w:t>元，循例暫</w:t>
      </w:r>
      <w:proofErr w:type="gramStart"/>
      <w:r w:rsidRPr="007626FD">
        <w:rPr>
          <w:rFonts w:ascii="標楷體" w:eastAsia="標楷體" w:hAnsi="標楷體"/>
          <w:sz w:val="18"/>
          <w:szCs w:val="18"/>
        </w:rPr>
        <w:t>照列</w:t>
      </w:r>
      <w:proofErr w:type="gramEnd"/>
      <w:r w:rsidRPr="007626FD">
        <w:rPr>
          <w:rFonts w:ascii="標楷體" w:eastAsia="標楷體" w:hAnsi="標楷體"/>
          <w:sz w:val="18"/>
          <w:szCs w:val="18"/>
        </w:rPr>
        <w:t>，</w:t>
      </w:r>
      <w:proofErr w:type="gramStart"/>
      <w:r w:rsidRPr="007626FD">
        <w:rPr>
          <w:rFonts w:ascii="標楷體" w:eastAsia="標楷體" w:hAnsi="標楷體"/>
          <w:sz w:val="18"/>
          <w:szCs w:val="18"/>
        </w:rPr>
        <w:t>俟</w:t>
      </w:r>
      <w:proofErr w:type="gramEnd"/>
      <w:r w:rsidRPr="007626FD">
        <w:rPr>
          <w:rFonts w:ascii="標楷體" w:eastAsia="標楷體" w:hAnsi="標楷體"/>
          <w:sz w:val="18"/>
          <w:szCs w:val="18"/>
        </w:rPr>
        <w:t>主管機關專案審核定案後，依案辦理。</w:t>
      </w:r>
    </w:p>
    <w:p w14:paraId="6DDA2E68" w14:textId="3BA941B4" w:rsidR="00A93915" w:rsidRPr="007626FD" w:rsidRDefault="00A93915" w:rsidP="00180A94">
      <w:pPr>
        <w:tabs>
          <w:tab w:val="left" w:pos="490"/>
        </w:tabs>
        <w:overflowPunct w:val="0"/>
        <w:autoSpaceDN w:val="0"/>
        <w:adjustRightInd w:val="0"/>
        <w:spacing w:line="240" w:lineRule="exact"/>
        <w:ind w:left="540" w:hangingChars="300" w:hanging="540"/>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 xml:space="preserve">　3.</w:t>
      </w:r>
      <w:proofErr w:type="gramStart"/>
      <w:r w:rsidRPr="007626FD">
        <w:rPr>
          <w:rFonts w:ascii="標楷體" w:eastAsia="標楷體" w:hAnsi="標楷體"/>
          <w:sz w:val="18"/>
          <w:szCs w:val="18"/>
        </w:rPr>
        <w:t>臺鐵局</w:t>
      </w:r>
      <w:proofErr w:type="gramEnd"/>
      <w:r w:rsidRPr="007626FD">
        <w:rPr>
          <w:rFonts w:ascii="標楷體" w:eastAsia="標楷體" w:hAnsi="標楷體"/>
          <w:sz w:val="18"/>
          <w:szCs w:val="18"/>
        </w:rPr>
        <w:t>為非公司組織之事業，按每股10元</w:t>
      </w:r>
      <w:proofErr w:type="gramStart"/>
      <w:r w:rsidRPr="007626FD">
        <w:rPr>
          <w:rFonts w:ascii="標楷體" w:eastAsia="標楷體" w:hAnsi="標楷體"/>
          <w:sz w:val="18"/>
          <w:szCs w:val="18"/>
        </w:rPr>
        <w:t>設算股數</w:t>
      </w:r>
      <w:proofErr w:type="gramEnd"/>
      <w:r w:rsidRPr="007626FD">
        <w:rPr>
          <w:rFonts w:ascii="標楷體" w:eastAsia="標楷體" w:hAnsi="標楷體"/>
          <w:sz w:val="18"/>
          <w:szCs w:val="18"/>
        </w:rPr>
        <w:t>，</w:t>
      </w:r>
      <w:proofErr w:type="gramStart"/>
      <w:r w:rsidRPr="007626FD">
        <w:rPr>
          <w:rFonts w:ascii="標楷體" w:eastAsia="標楷體" w:hAnsi="標楷體"/>
          <w:sz w:val="18"/>
          <w:szCs w:val="18"/>
        </w:rPr>
        <w:t>本期淨損</w:t>
      </w:r>
      <w:proofErr w:type="gramEnd"/>
      <w:r w:rsidRPr="007626FD">
        <w:rPr>
          <w:rFonts w:ascii="標楷體" w:eastAsia="標楷體" w:hAnsi="標楷體"/>
          <w:sz w:val="18"/>
          <w:szCs w:val="18"/>
        </w:rPr>
        <w:t>11,114,560,438元，除以</w:t>
      </w:r>
      <w:proofErr w:type="gramStart"/>
      <w:r w:rsidRPr="007626FD">
        <w:rPr>
          <w:rFonts w:ascii="標楷體" w:eastAsia="標楷體" w:hAnsi="標楷體"/>
          <w:sz w:val="18"/>
          <w:szCs w:val="18"/>
        </w:rPr>
        <w:t>設算股數</w:t>
      </w:r>
      <w:proofErr w:type="gramEnd"/>
      <w:r w:rsidRPr="007626FD">
        <w:rPr>
          <w:rFonts w:ascii="標楷體" w:eastAsia="標楷體" w:hAnsi="標楷體"/>
          <w:sz w:val="18"/>
          <w:szCs w:val="18"/>
        </w:rPr>
        <w:t>23,267,711,510股後，設算基本每股虧損0.48元。</w:t>
      </w:r>
    </w:p>
    <w:p w14:paraId="663345D6" w14:textId="674A5747" w:rsidR="00A93915" w:rsidRPr="007626FD" w:rsidRDefault="00A93915" w:rsidP="00180A94">
      <w:pPr>
        <w:tabs>
          <w:tab w:val="left" w:pos="490"/>
        </w:tabs>
        <w:overflowPunct w:val="0"/>
        <w:autoSpaceDN w:val="0"/>
        <w:adjustRightInd w:val="0"/>
        <w:spacing w:line="240" w:lineRule="exact"/>
        <w:ind w:left="540" w:hangingChars="300" w:hanging="540"/>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 xml:space="preserve">　4.</w:t>
      </w:r>
      <w:proofErr w:type="gramStart"/>
      <w:r w:rsidRPr="007626FD">
        <w:rPr>
          <w:rFonts w:ascii="標楷體" w:eastAsia="標楷體" w:hAnsi="標楷體"/>
          <w:sz w:val="18"/>
          <w:szCs w:val="18"/>
        </w:rPr>
        <w:t>臺鐵局</w:t>
      </w:r>
      <w:proofErr w:type="gramEnd"/>
      <w:r w:rsidRPr="007626FD">
        <w:rPr>
          <w:rFonts w:ascii="標楷體" w:eastAsia="標楷體" w:hAnsi="標楷體"/>
          <w:sz w:val="18"/>
          <w:szCs w:val="18"/>
        </w:rPr>
        <w:t>員工乘車優惠如次：購買莒光號以下各級車票，員工本人按票價2.5折，眷屬按票價5</w:t>
      </w:r>
      <w:proofErr w:type="gramStart"/>
      <w:r w:rsidRPr="007626FD">
        <w:rPr>
          <w:rFonts w:ascii="標楷體" w:eastAsia="標楷體" w:hAnsi="標楷體"/>
          <w:sz w:val="18"/>
          <w:szCs w:val="18"/>
        </w:rPr>
        <w:t>折付費</w:t>
      </w:r>
      <w:proofErr w:type="gramEnd"/>
      <w:r w:rsidRPr="007626FD">
        <w:rPr>
          <w:rFonts w:ascii="標楷體" w:eastAsia="標楷體" w:hAnsi="標楷體"/>
          <w:sz w:val="18"/>
          <w:szCs w:val="18"/>
        </w:rPr>
        <w:t>。員工本人及眷屬並得以加價補差額搭乘自強號，惟週六、週日、國定假日及元旦春節疏運</w:t>
      </w:r>
      <w:proofErr w:type="gramStart"/>
      <w:r w:rsidRPr="007626FD">
        <w:rPr>
          <w:rFonts w:ascii="標楷體" w:eastAsia="標楷體" w:hAnsi="標楷體"/>
          <w:sz w:val="18"/>
          <w:szCs w:val="18"/>
        </w:rPr>
        <w:t>期間，</w:t>
      </w:r>
      <w:proofErr w:type="gramEnd"/>
      <w:r w:rsidRPr="007626FD">
        <w:rPr>
          <w:rFonts w:ascii="標楷體" w:eastAsia="標楷體" w:hAnsi="標楷體"/>
          <w:sz w:val="18"/>
          <w:szCs w:val="18"/>
        </w:rPr>
        <w:t>加價換購自強號規定暫停使用。購買優待車票，每年以本人及眷屬往返各10次（合計20次）為限。該局以優惠票面價值列為客運收入，優惠金額</w:t>
      </w:r>
      <w:proofErr w:type="gramStart"/>
      <w:r w:rsidRPr="007626FD">
        <w:rPr>
          <w:rFonts w:ascii="標楷體" w:eastAsia="標楷體" w:hAnsi="標楷體"/>
          <w:sz w:val="18"/>
          <w:szCs w:val="18"/>
        </w:rPr>
        <w:t>111</w:t>
      </w:r>
      <w:proofErr w:type="gramEnd"/>
      <w:r w:rsidRPr="007626FD">
        <w:rPr>
          <w:rFonts w:ascii="標楷體" w:eastAsia="標楷體" w:hAnsi="標楷體"/>
          <w:sz w:val="18"/>
          <w:szCs w:val="18"/>
        </w:rPr>
        <w:t>年度估算約</w:t>
      </w:r>
      <w:r w:rsidRPr="007626FD">
        <w:rPr>
          <w:rFonts w:ascii="標楷體" w:eastAsia="標楷體" w:hAnsi="標楷體" w:hint="eastAsia"/>
          <w:sz w:val="18"/>
          <w:szCs w:val="18"/>
        </w:rPr>
        <w:t>1</w:t>
      </w:r>
      <w:r w:rsidRPr="007626FD">
        <w:rPr>
          <w:rFonts w:ascii="標楷體" w:eastAsia="標楷體" w:hAnsi="標楷體"/>
          <w:sz w:val="18"/>
          <w:szCs w:val="18"/>
        </w:rPr>
        <w:t>,</w:t>
      </w:r>
      <w:r w:rsidRPr="007626FD">
        <w:rPr>
          <w:rFonts w:ascii="標楷體" w:eastAsia="標楷體" w:hAnsi="標楷體" w:hint="eastAsia"/>
          <w:sz w:val="18"/>
          <w:szCs w:val="18"/>
        </w:rPr>
        <w:t>2</w:t>
      </w:r>
      <w:r w:rsidRPr="007626FD">
        <w:rPr>
          <w:rFonts w:ascii="標楷體" w:eastAsia="標楷體" w:hAnsi="標楷體"/>
          <w:sz w:val="18"/>
          <w:szCs w:val="18"/>
        </w:rPr>
        <w:t>61萬餘元。</w:t>
      </w:r>
    </w:p>
    <w:p w14:paraId="580B1EE6" w14:textId="2A03242C" w:rsidR="00A93915" w:rsidRPr="007626FD" w:rsidRDefault="00A93915" w:rsidP="00180A94">
      <w:pPr>
        <w:tabs>
          <w:tab w:val="left" w:pos="490"/>
        </w:tabs>
        <w:overflowPunct w:val="0"/>
        <w:autoSpaceDN w:val="0"/>
        <w:adjustRightInd w:val="0"/>
        <w:spacing w:line="240" w:lineRule="exact"/>
        <w:ind w:left="540" w:hangingChars="300" w:hanging="540"/>
        <w:jc w:val="both"/>
        <w:rPr>
          <w:rFonts w:ascii="標楷體" w:eastAsia="標楷體" w:hAnsi="標楷體"/>
        </w:rPr>
      </w:pPr>
      <w:r w:rsidRPr="007626FD">
        <w:rPr>
          <w:rFonts w:ascii="標楷體" w:eastAsia="標楷體" w:hAnsi="標楷體" w:hint="eastAsia"/>
          <w:sz w:val="18"/>
          <w:szCs w:val="18"/>
        </w:rPr>
        <w:t xml:space="preserve">　</w:t>
      </w:r>
      <w:r w:rsidRPr="007626FD">
        <w:rPr>
          <w:rFonts w:ascii="標楷體" w:eastAsia="標楷體" w:hAnsi="標楷體"/>
          <w:sz w:val="18"/>
          <w:szCs w:val="18"/>
        </w:rPr>
        <w:t xml:space="preserve">　5.本表各項數字因</w:t>
      </w:r>
      <w:proofErr w:type="gramStart"/>
      <w:r w:rsidRPr="007626FD">
        <w:rPr>
          <w:rFonts w:ascii="標楷體" w:eastAsia="標楷體" w:hAnsi="標楷體"/>
          <w:sz w:val="18"/>
          <w:szCs w:val="18"/>
        </w:rPr>
        <w:t>採</w:t>
      </w:r>
      <w:proofErr w:type="gramEnd"/>
      <w:r w:rsidRPr="007626FD">
        <w:rPr>
          <w:rFonts w:ascii="標楷體" w:eastAsia="標楷體" w:hAnsi="標楷體"/>
          <w:sz w:val="18"/>
          <w:szCs w:val="18"/>
        </w:rPr>
        <w:t>四捨五入方式計算，細項數字之和與合計數或有差異。</w:t>
      </w:r>
      <w:r w:rsidRPr="007626FD">
        <w:rPr>
          <w:rFonts w:ascii="標楷體" w:eastAsia="標楷體" w:hAnsi="標楷體"/>
        </w:rPr>
        <w:br w:type="page"/>
      </w:r>
    </w:p>
    <w:p w14:paraId="3DAD3692" w14:textId="77777777" w:rsidR="00A93915" w:rsidRPr="007626FD" w:rsidRDefault="00A93915" w:rsidP="008E49AC">
      <w:pPr>
        <w:pStyle w:val="516P"/>
      </w:pPr>
      <w:r w:rsidRPr="007626FD">
        <w:rPr>
          <w:rFonts w:hint="eastAsia"/>
        </w:rPr>
        <w:lastRenderedPageBreak/>
        <w:t xml:space="preserve"> 交通部臺灣鐵路管理局盈虧撥補審定表 </w:t>
      </w:r>
    </w:p>
    <w:p w14:paraId="391350C9" w14:textId="77777777" w:rsidR="00A93915" w:rsidRPr="007626FD" w:rsidRDefault="00A93915" w:rsidP="008E49AC">
      <w:pPr>
        <w:spacing w:line="400" w:lineRule="exact"/>
        <w:jc w:val="center"/>
        <w:rPr>
          <w:rFonts w:ascii="標楷體" w:eastAsia="標楷體" w:hAnsi="標楷體"/>
        </w:rPr>
      </w:pPr>
      <w:r w:rsidRPr="007626FD">
        <w:rPr>
          <w:rFonts w:ascii="標楷體" w:eastAsia="標楷體" w:hAnsi="標楷體" w:hint="eastAsia"/>
          <w:spacing w:val="100"/>
        </w:rPr>
        <w:t>中華民國</w:t>
      </w:r>
      <w:proofErr w:type="gramStart"/>
      <w:r w:rsidRPr="007626FD">
        <w:rPr>
          <w:rFonts w:ascii="標楷體" w:eastAsia="標楷體" w:hAnsi="標楷體"/>
          <w:spacing w:val="100"/>
        </w:rPr>
        <w:t>111</w:t>
      </w:r>
      <w:proofErr w:type="gramEnd"/>
      <w:r w:rsidRPr="007626FD">
        <w:rPr>
          <w:rFonts w:ascii="標楷體" w:eastAsia="標楷體" w:hAnsi="標楷體"/>
          <w:spacing w:val="100"/>
        </w:rPr>
        <w:t>年</w:t>
      </w:r>
      <w:r w:rsidRPr="007626FD">
        <w:rPr>
          <w:rFonts w:ascii="標楷體" w:eastAsia="標楷體" w:hAnsi="標楷體"/>
        </w:rPr>
        <w:t>度</w:t>
      </w:r>
    </w:p>
    <w:p w14:paraId="350F0F61" w14:textId="77777777" w:rsidR="00A93915" w:rsidRPr="007626FD" w:rsidRDefault="00A93915" w:rsidP="00A93915">
      <w:pPr>
        <w:jc w:val="right"/>
        <w:rPr>
          <w:rFonts w:ascii="標楷體" w:eastAsia="標楷體" w:hAnsi="標楷體"/>
          <w:sz w:val="22"/>
        </w:rPr>
      </w:pPr>
      <w:r w:rsidRPr="007626FD">
        <w:rPr>
          <w:rFonts w:ascii="標楷體" w:eastAsia="標楷體" w:hAnsi="標楷體" w:hint="eastAsia"/>
          <w:sz w:val="22"/>
        </w:rPr>
        <w:t>單位：新臺幣元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5"/>
        <w:gridCol w:w="1570"/>
        <w:gridCol w:w="1570"/>
        <w:gridCol w:w="1570"/>
        <w:gridCol w:w="1885"/>
        <w:gridCol w:w="899"/>
      </w:tblGrid>
      <w:tr w:rsidR="00A93915" w:rsidRPr="007626FD" w14:paraId="3E1D5D0F" w14:textId="77777777" w:rsidTr="00F13CB8">
        <w:trPr>
          <w:trHeight w:hRule="exact" w:val="340"/>
        </w:trPr>
        <w:tc>
          <w:tcPr>
            <w:tcW w:w="2477" w:type="dxa"/>
            <w:vMerge w:val="restart"/>
            <w:tcBorders>
              <w:top w:val="single" w:sz="8" w:space="0" w:color="auto"/>
              <w:left w:val="nil"/>
              <w:bottom w:val="single" w:sz="8" w:space="0" w:color="auto"/>
              <w:right w:val="single" w:sz="4" w:space="0" w:color="auto"/>
            </w:tcBorders>
            <w:tcMar>
              <w:left w:w="28" w:type="dxa"/>
              <w:right w:w="28" w:type="dxa"/>
            </w:tcMar>
            <w:vAlign w:val="center"/>
            <w:hideMark/>
          </w:tcPr>
          <w:p w14:paraId="1DCDC658" w14:textId="77777777" w:rsidR="00A93915" w:rsidRPr="007626FD" w:rsidRDefault="00A93915" w:rsidP="00180A94">
            <w:pPr>
              <w:jc w:val="distribute"/>
              <w:rPr>
                <w:rFonts w:ascii="標楷體" w:eastAsia="標楷體" w:hAnsi="標楷體"/>
              </w:rPr>
            </w:pPr>
            <w:r w:rsidRPr="007626FD">
              <w:rPr>
                <w:rFonts w:ascii="標楷體" w:eastAsia="標楷體" w:hAnsi="標楷體" w:hint="eastAsia"/>
              </w:rPr>
              <w:t>項目</w:t>
            </w:r>
          </w:p>
        </w:tc>
        <w:tc>
          <w:tcPr>
            <w:tcW w:w="1564"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7A3EEA18" w14:textId="77777777" w:rsidR="00A93915" w:rsidRPr="007626FD" w:rsidRDefault="00A93915" w:rsidP="00180A94">
            <w:pPr>
              <w:jc w:val="distribute"/>
              <w:rPr>
                <w:rFonts w:ascii="標楷體" w:eastAsia="標楷體" w:hAnsi="標楷體"/>
              </w:rPr>
            </w:pPr>
            <w:r w:rsidRPr="007626FD">
              <w:rPr>
                <w:rFonts w:ascii="標楷體" w:eastAsia="標楷體" w:hAnsi="標楷體" w:hint="eastAsia"/>
              </w:rPr>
              <w:t>預算數</w:t>
            </w:r>
          </w:p>
        </w:tc>
        <w:tc>
          <w:tcPr>
            <w:tcW w:w="1564"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5AA78989" w14:textId="77777777" w:rsidR="00A93915" w:rsidRPr="007626FD" w:rsidRDefault="00A93915" w:rsidP="00180A94">
            <w:pPr>
              <w:jc w:val="distribute"/>
              <w:rPr>
                <w:rFonts w:ascii="標楷體" w:eastAsia="標楷體" w:hAnsi="標楷體"/>
              </w:rPr>
            </w:pPr>
            <w:r w:rsidRPr="007626FD">
              <w:rPr>
                <w:rFonts w:ascii="標楷體" w:eastAsia="標楷體" w:hAnsi="標楷體" w:hint="eastAsia"/>
              </w:rPr>
              <w:t>決算數</w:t>
            </w:r>
          </w:p>
        </w:tc>
        <w:tc>
          <w:tcPr>
            <w:tcW w:w="1564" w:type="dxa"/>
            <w:vMerge w:val="restart"/>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68543F7C" w14:textId="77777777" w:rsidR="00A93915" w:rsidRPr="007626FD" w:rsidRDefault="00A93915" w:rsidP="00180A94">
            <w:pPr>
              <w:jc w:val="distribute"/>
              <w:rPr>
                <w:rFonts w:ascii="標楷體" w:eastAsia="標楷體" w:hAnsi="標楷體"/>
              </w:rPr>
            </w:pPr>
            <w:r w:rsidRPr="007626FD">
              <w:rPr>
                <w:rFonts w:ascii="標楷體" w:eastAsia="標楷體" w:hAnsi="標楷體" w:hint="eastAsia"/>
              </w:rPr>
              <w:t>審定數</w:t>
            </w:r>
          </w:p>
        </w:tc>
        <w:tc>
          <w:tcPr>
            <w:tcW w:w="2774" w:type="dxa"/>
            <w:gridSpan w:val="2"/>
            <w:tcBorders>
              <w:top w:val="single" w:sz="8" w:space="0" w:color="auto"/>
              <w:left w:val="single" w:sz="4" w:space="0" w:color="auto"/>
              <w:bottom w:val="single" w:sz="4" w:space="0" w:color="auto"/>
              <w:right w:val="nil"/>
            </w:tcBorders>
            <w:tcMar>
              <w:left w:w="28" w:type="dxa"/>
              <w:right w:w="28" w:type="dxa"/>
            </w:tcMar>
            <w:vAlign w:val="center"/>
            <w:hideMark/>
          </w:tcPr>
          <w:p w14:paraId="03145569" w14:textId="77777777" w:rsidR="00A93915" w:rsidRPr="007626FD" w:rsidRDefault="00A93915" w:rsidP="00180A94">
            <w:pPr>
              <w:jc w:val="distribute"/>
              <w:rPr>
                <w:rFonts w:ascii="標楷體" w:eastAsia="標楷體" w:hAnsi="標楷體"/>
              </w:rPr>
            </w:pPr>
            <w:r w:rsidRPr="007626FD">
              <w:rPr>
                <w:rFonts w:ascii="標楷體" w:eastAsia="標楷體" w:hAnsi="標楷體" w:hint="eastAsia"/>
              </w:rPr>
              <w:t>審定數與預算數比較增減</w:t>
            </w:r>
          </w:p>
        </w:tc>
      </w:tr>
      <w:tr w:rsidR="00A93915" w:rsidRPr="007626FD" w14:paraId="7B17049D" w14:textId="77777777" w:rsidTr="00F13CB8">
        <w:trPr>
          <w:trHeight w:hRule="exact" w:val="340"/>
        </w:trPr>
        <w:tc>
          <w:tcPr>
            <w:tcW w:w="2477" w:type="dxa"/>
            <w:vMerge/>
            <w:tcBorders>
              <w:top w:val="single" w:sz="8" w:space="0" w:color="auto"/>
              <w:left w:val="nil"/>
              <w:bottom w:val="single" w:sz="8" w:space="0" w:color="auto"/>
              <w:right w:val="single" w:sz="4" w:space="0" w:color="auto"/>
            </w:tcBorders>
            <w:tcMar>
              <w:left w:w="28" w:type="dxa"/>
              <w:right w:w="28" w:type="dxa"/>
            </w:tcMar>
            <w:vAlign w:val="center"/>
            <w:hideMark/>
          </w:tcPr>
          <w:p w14:paraId="0787DFF9" w14:textId="77777777" w:rsidR="00A93915" w:rsidRPr="007626FD" w:rsidRDefault="00A93915" w:rsidP="00180A94">
            <w:pPr>
              <w:widowControl/>
              <w:jc w:val="distribute"/>
              <w:rPr>
                <w:rFonts w:ascii="標楷體" w:eastAsia="標楷體" w:hAnsi="標楷體" w:cs="Times New Roman"/>
              </w:rPr>
            </w:pPr>
          </w:p>
        </w:tc>
        <w:tc>
          <w:tcPr>
            <w:tcW w:w="1564"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02A7FD92" w14:textId="77777777" w:rsidR="00A93915" w:rsidRPr="007626FD" w:rsidRDefault="00A93915" w:rsidP="00180A94">
            <w:pPr>
              <w:widowControl/>
              <w:jc w:val="distribute"/>
              <w:rPr>
                <w:rFonts w:ascii="標楷體" w:eastAsia="標楷體" w:hAnsi="標楷體" w:cs="Times New Roman"/>
              </w:rPr>
            </w:pPr>
          </w:p>
        </w:tc>
        <w:tc>
          <w:tcPr>
            <w:tcW w:w="1564"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01B780AA" w14:textId="77777777" w:rsidR="00A93915" w:rsidRPr="007626FD" w:rsidRDefault="00A93915" w:rsidP="00180A94">
            <w:pPr>
              <w:widowControl/>
              <w:jc w:val="distribute"/>
              <w:rPr>
                <w:rFonts w:ascii="標楷體" w:eastAsia="標楷體" w:hAnsi="標楷體" w:cs="Times New Roman"/>
              </w:rPr>
            </w:pPr>
          </w:p>
        </w:tc>
        <w:tc>
          <w:tcPr>
            <w:tcW w:w="1564" w:type="dxa"/>
            <w:vMerge/>
            <w:tcBorders>
              <w:top w:val="single" w:sz="8" w:space="0" w:color="auto"/>
              <w:left w:val="single" w:sz="4" w:space="0" w:color="auto"/>
              <w:bottom w:val="single" w:sz="8" w:space="0" w:color="auto"/>
              <w:right w:val="single" w:sz="4" w:space="0" w:color="auto"/>
            </w:tcBorders>
            <w:tcMar>
              <w:left w:w="28" w:type="dxa"/>
              <w:right w:w="28" w:type="dxa"/>
            </w:tcMar>
            <w:vAlign w:val="center"/>
            <w:hideMark/>
          </w:tcPr>
          <w:p w14:paraId="77CFBD31" w14:textId="77777777" w:rsidR="00A93915" w:rsidRPr="007626FD" w:rsidRDefault="00A93915" w:rsidP="00180A94">
            <w:pPr>
              <w:widowControl/>
              <w:jc w:val="distribute"/>
              <w:rPr>
                <w:rFonts w:ascii="標楷體" w:eastAsia="標楷體" w:hAnsi="標楷體" w:cs="Times New Roman"/>
              </w:rPr>
            </w:pPr>
          </w:p>
        </w:tc>
        <w:tc>
          <w:tcPr>
            <w:tcW w:w="1878" w:type="dxa"/>
            <w:tcBorders>
              <w:top w:val="single" w:sz="4" w:space="0" w:color="auto"/>
              <w:left w:val="single" w:sz="4" w:space="0" w:color="auto"/>
              <w:bottom w:val="single" w:sz="8" w:space="0" w:color="auto"/>
              <w:right w:val="single" w:sz="4" w:space="0" w:color="auto"/>
            </w:tcBorders>
            <w:tcMar>
              <w:left w:w="28" w:type="dxa"/>
              <w:right w:w="28" w:type="dxa"/>
            </w:tcMar>
            <w:vAlign w:val="center"/>
            <w:hideMark/>
          </w:tcPr>
          <w:p w14:paraId="779A03EB" w14:textId="77777777" w:rsidR="00A93915" w:rsidRPr="007626FD" w:rsidRDefault="00A93915" w:rsidP="00180A94">
            <w:pPr>
              <w:jc w:val="distribute"/>
              <w:rPr>
                <w:rFonts w:ascii="標楷體" w:eastAsia="標楷體" w:hAnsi="標楷體"/>
              </w:rPr>
            </w:pPr>
            <w:r w:rsidRPr="007626FD">
              <w:rPr>
                <w:rFonts w:ascii="標楷體" w:eastAsia="標楷體" w:hAnsi="標楷體" w:hint="eastAsia"/>
              </w:rPr>
              <w:t>金額</w:t>
            </w:r>
          </w:p>
        </w:tc>
        <w:tc>
          <w:tcPr>
            <w:tcW w:w="896" w:type="dxa"/>
            <w:tcBorders>
              <w:top w:val="single" w:sz="4" w:space="0" w:color="auto"/>
              <w:left w:val="single" w:sz="4" w:space="0" w:color="auto"/>
              <w:bottom w:val="single" w:sz="8" w:space="0" w:color="auto"/>
              <w:right w:val="nil"/>
            </w:tcBorders>
            <w:tcMar>
              <w:left w:w="28" w:type="dxa"/>
              <w:right w:w="28" w:type="dxa"/>
            </w:tcMar>
            <w:vAlign w:val="center"/>
            <w:hideMark/>
          </w:tcPr>
          <w:p w14:paraId="6A954222" w14:textId="77777777" w:rsidR="00A93915" w:rsidRPr="007626FD" w:rsidRDefault="00A93915" w:rsidP="00180A94">
            <w:pPr>
              <w:jc w:val="distribute"/>
              <w:rPr>
                <w:rFonts w:ascii="標楷體" w:eastAsia="標楷體" w:hAnsi="標楷體"/>
              </w:rPr>
            </w:pPr>
            <w:r w:rsidRPr="007626FD">
              <w:rPr>
                <w:rFonts w:ascii="標楷體" w:eastAsia="標楷體" w:hAnsi="標楷體" w:hint="eastAsia"/>
              </w:rPr>
              <w:t>％</w:t>
            </w:r>
          </w:p>
        </w:tc>
      </w:tr>
      <w:tr w:rsidR="00A93915" w:rsidRPr="007626FD" w14:paraId="4B9EBDA9"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3D18FB50" w14:textId="77777777" w:rsidR="00A93915" w:rsidRPr="007626FD" w:rsidRDefault="00A93915" w:rsidP="00150277">
            <w:pPr>
              <w:overflowPunct w:val="0"/>
              <w:spacing w:line="240" w:lineRule="exact"/>
              <w:jc w:val="distribute"/>
              <w:rPr>
                <w:rFonts w:ascii="標楷體" w:eastAsia="標楷體" w:hAnsi="標楷體"/>
                <w:b/>
                <w:color w:val="000000" w:themeColor="text1"/>
              </w:rPr>
            </w:pPr>
            <w:r w:rsidRPr="007626FD">
              <w:rPr>
                <w:rFonts w:ascii="標楷體" w:eastAsia="標楷體" w:hAnsi="標楷體" w:hint="eastAsia"/>
                <w:b/>
              </w:rPr>
              <w:t>盈餘之部</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026E04B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657,147,000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51B742A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334,519,044,228</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7E851BF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334,519,044,228</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538FE4D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333,861,897,228</w:t>
            </w:r>
          </w:p>
        </w:tc>
        <w:tc>
          <w:tcPr>
            <w:tcW w:w="896" w:type="dxa"/>
            <w:tcBorders>
              <w:top w:val="nil"/>
              <w:left w:val="single" w:sz="4" w:space="0" w:color="auto"/>
              <w:bottom w:val="nil"/>
              <w:right w:val="nil"/>
            </w:tcBorders>
            <w:tcMar>
              <w:left w:w="28" w:type="dxa"/>
              <w:right w:w="28" w:type="dxa"/>
            </w:tcMar>
            <w:vAlign w:val="center"/>
            <w:hideMark/>
          </w:tcPr>
          <w:p w14:paraId="524C13C1"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50,804.75</w:t>
            </w:r>
          </w:p>
        </w:tc>
      </w:tr>
      <w:tr w:rsidR="00A93915" w:rsidRPr="007626FD" w14:paraId="75FE2B37" w14:textId="77777777" w:rsidTr="00180A94">
        <w:trPr>
          <w:trHeight w:val="665"/>
        </w:trPr>
        <w:tc>
          <w:tcPr>
            <w:tcW w:w="2477" w:type="dxa"/>
            <w:tcBorders>
              <w:top w:val="nil"/>
              <w:left w:val="nil"/>
              <w:bottom w:val="nil"/>
              <w:right w:val="single" w:sz="4" w:space="0" w:color="auto"/>
            </w:tcBorders>
            <w:tcMar>
              <w:left w:w="28" w:type="dxa"/>
              <w:right w:w="28" w:type="dxa"/>
            </w:tcMar>
            <w:vAlign w:val="center"/>
          </w:tcPr>
          <w:p w14:paraId="23DEE17A" w14:textId="77777777" w:rsidR="00A93915" w:rsidRPr="007626FD" w:rsidRDefault="00A93915" w:rsidP="00150277">
            <w:pPr>
              <w:overflowPunct w:val="0"/>
              <w:spacing w:line="240" w:lineRule="exact"/>
              <w:ind w:firstLine="220"/>
              <w:jc w:val="distribute"/>
              <w:rPr>
                <w:rFonts w:ascii="標楷體" w:eastAsia="標楷體" w:hAnsi="標楷體"/>
                <w:sz w:val="22"/>
              </w:rPr>
            </w:pPr>
            <w:r w:rsidRPr="007626FD">
              <w:rPr>
                <w:rFonts w:ascii="標楷體" w:eastAsia="標楷體" w:hAnsi="標楷體" w:hint="eastAsia"/>
                <w:sz w:val="22"/>
              </w:rPr>
              <w:t>其他綜合損益轉入數</w:t>
            </w:r>
          </w:p>
        </w:tc>
        <w:tc>
          <w:tcPr>
            <w:tcW w:w="1564" w:type="dxa"/>
            <w:tcBorders>
              <w:top w:val="nil"/>
              <w:left w:val="single" w:sz="4" w:space="0" w:color="auto"/>
              <w:bottom w:val="nil"/>
              <w:right w:val="single" w:sz="4" w:space="0" w:color="auto"/>
            </w:tcBorders>
            <w:tcMar>
              <w:left w:w="28" w:type="dxa"/>
              <w:right w:w="28" w:type="dxa"/>
            </w:tcMar>
            <w:vAlign w:val="center"/>
          </w:tcPr>
          <w:p w14:paraId="387CBA1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hint="eastAsia"/>
                <w:noProof/>
                <w:kern w:val="0"/>
                <w:sz w:val="18"/>
              </w:rPr>
              <w:t>－</w:t>
            </w:r>
          </w:p>
        </w:tc>
        <w:tc>
          <w:tcPr>
            <w:tcW w:w="1564" w:type="dxa"/>
            <w:tcBorders>
              <w:top w:val="nil"/>
              <w:left w:val="single" w:sz="4" w:space="0" w:color="auto"/>
              <w:bottom w:val="nil"/>
              <w:right w:val="single" w:sz="4" w:space="0" w:color="auto"/>
            </w:tcBorders>
            <w:tcMar>
              <w:left w:w="28" w:type="dxa"/>
              <w:right w:w="28" w:type="dxa"/>
            </w:tcMar>
            <w:vAlign w:val="center"/>
          </w:tcPr>
          <w:p w14:paraId="23FB199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3,170,932,340</w:t>
            </w:r>
          </w:p>
        </w:tc>
        <w:tc>
          <w:tcPr>
            <w:tcW w:w="1564" w:type="dxa"/>
            <w:tcBorders>
              <w:top w:val="nil"/>
              <w:left w:val="single" w:sz="4" w:space="0" w:color="auto"/>
              <w:bottom w:val="nil"/>
              <w:right w:val="single" w:sz="4" w:space="0" w:color="auto"/>
            </w:tcBorders>
            <w:tcMar>
              <w:left w:w="28" w:type="dxa"/>
              <w:right w:w="28" w:type="dxa"/>
            </w:tcMar>
            <w:vAlign w:val="center"/>
          </w:tcPr>
          <w:p w14:paraId="7311492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3,170,932,340</w:t>
            </w:r>
          </w:p>
        </w:tc>
        <w:tc>
          <w:tcPr>
            <w:tcW w:w="1878" w:type="dxa"/>
            <w:tcBorders>
              <w:top w:val="nil"/>
              <w:left w:val="single" w:sz="4" w:space="0" w:color="auto"/>
              <w:bottom w:val="nil"/>
              <w:right w:val="single" w:sz="4" w:space="0" w:color="auto"/>
            </w:tcBorders>
            <w:tcMar>
              <w:left w:w="28" w:type="dxa"/>
              <w:right w:w="28" w:type="dxa"/>
            </w:tcMar>
            <w:vAlign w:val="center"/>
          </w:tcPr>
          <w:p w14:paraId="79318B07"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3,170,932,340</w:t>
            </w:r>
          </w:p>
        </w:tc>
        <w:tc>
          <w:tcPr>
            <w:tcW w:w="896" w:type="dxa"/>
            <w:tcBorders>
              <w:top w:val="nil"/>
              <w:left w:val="single" w:sz="4" w:space="0" w:color="auto"/>
              <w:bottom w:val="nil"/>
              <w:right w:val="nil"/>
            </w:tcBorders>
            <w:tcMar>
              <w:left w:w="28" w:type="dxa"/>
              <w:right w:w="28" w:type="dxa"/>
            </w:tcMar>
            <w:vAlign w:val="center"/>
          </w:tcPr>
          <w:p w14:paraId="7CAF8E97"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w:t>
            </w:r>
          </w:p>
        </w:tc>
      </w:tr>
      <w:tr w:rsidR="00A93915" w:rsidRPr="007626FD" w14:paraId="5365A5E1"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32CCE0A1" w14:textId="77777777" w:rsidR="00A93915" w:rsidRPr="007626FD" w:rsidRDefault="00A93915" w:rsidP="00150277">
            <w:pPr>
              <w:overflowPunct w:val="0"/>
              <w:spacing w:line="240" w:lineRule="exact"/>
              <w:ind w:firstLine="220"/>
              <w:jc w:val="distribute"/>
              <w:rPr>
                <w:rFonts w:ascii="標楷體" w:eastAsia="標楷體" w:hAnsi="標楷體"/>
                <w:sz w:val="22"/>
              </w:rPr>
            </w:pPr>
            <w:r w:rsidRPr="007626FD">
              <w:rPr>
                <w:rFonts w:ascii="標楷體" w:eastAsia="標楷體" w:hAnsi="標楷體" w:hint="eastAsia"/>
                <w:sz w:val="22"/>
              </w:rPr>
              <w:t>首次採用國際財務報導</w:t>
            </w:r>
          </w:p>
          <w:p w14:paraId="78D25FDE" w14:textId="77777777" w:rsidR="00A93915" w:rsidRPr="007626FD" w:rsidRDefault="00A93915" w:rsidP="00150277">
            <w:pPr>
              <w:overflowPunct w:val="0"/>
              <w:spacing w:line="240" w:lineRule="exact"/>
              <w:ind w:firstLine="220"/>
              <w:jc w:val="distribute"/>
              <w:rPr>
                <w:rFonts w:ascii="標楷體" w:eastAsia="標楷體" w:hAnsi="標楷體"/>
                <w:color w:val="000000" w:themeColor="text1"/>
                <w:kern w:val="0"/>
                <w:sz w:val="20"/>
              </w:rPr>
            </w:pPr>
            <w:r w:rsidRPr="007626FD">
              <w:rPr>
                <w:rFonts w:ascii="標楷體" w:eastAsia="標楷體" w:hAnsi="標楷體" w:hint="eastAsia"/>
                <w:sz w:val="22"/>
              </w:rPr>
              <w:t>準則</w:t>
            </w:r>
            <w:proofErr w:type="gramStart"/>
            <w:r w:rsidRPr="007626FD">
              <w:rPr>
                <w:rFonts w:ascii="標楷體" w:eastAsia="標楷體" w:hAnsi="標楷體" w:hint="eastAsia"/>
                <w:sz w:val="22"/>
              </w:rPr>
              <w:t>調整數轉列</w:t>
            </w:r>
            <w:proofErr w:type="gramEnd"/>
            <w:r w:rsidRPr="007626FD">
              <w:rPr>
                <w:rFonts w:ascii="標楷體" w:eastAsia="標楷體" w:hAnsi="標楷體" w:hint="eastAsia"/>
                <w:sz w:val="22"/>
              </w:rPr>
              <w:t>數</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39B4D09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657,147,000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68B418B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331,348,111,888</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6025CE3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331,348,111,888</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25661A9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330,690,964,888</w:t>
            </w:r>
          </w:p>
        </w:tc>
        <w:tc>
          <w:tcPr>
            <w:tcW w:w="896" w:type="dxa"/>
            <w:tcBorders>
              <w:top w:val="nil"/>
              <w:left w:val="single" w:sz="4" w:space="0" w:color="auto"/>
              <w:bottom w:val="nil"/>
              <w:right w:val="nil"/>
            </w:tcBorders>
            <w:tcMar>
              <w:left w:w="28" w:type="dxa"/>
              <w:right w:w="28" w:type="dxa"/>
            </w:tcMar>
            <w:vAlign w:val="center"/>
            <w:hideMark/>
          </w:tcPr>
          <w:p w14:paraId="59169BD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50,322.22</w:t>
            </w:r>
          </w:p>
        </w:tc>
      </w:tr>
      <w:tr w:rsidR="00A93915" w:rsidRPr="007626FD" w14:paraId="7C221807"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7D997E9A" w14:textId="77777777" w:rsidR="00A93915" w:rsidRPr="007626FD" w:rsidRDefault="00A93915" w:rsidP="00150277">
            <w:pPr>
              <w:overflowPunct w:val="0"/>
              <w:spacing w:line="240" w:lineRule="exact"/>
              <w:jc w:val="distribute"/>
              <w:rPr>
                <w:rFonts w:ascii="標楷體" w:eastAsia="標楷體" w:hAnsi="標楷體"/>
                <w:b/>
                <w:color w:val="000000" w:themeColor="text1"/>
                <w:kern w:val="0"/>
                <w:sz w:val="22"/>
              </w:rPr>
            </w:pPr>
            <w:r w:rsidRPr="007626FD">
              <w:rPr>
                <w:rFonts w:ascii="標楷體" w:eastAsia="標楷體" w:hAnsi="標楷體" w:hint="eastAsia"/>
                <w:b/>
              </w:rPr>
              <w:t>分配之部</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049AE04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657,147,000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449B6AF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334,519,044,228</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1962AD9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334,519,044,228</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79AB48D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333,861,897,228</w:t>
            </w:r>
          </w:p>
        </w:tc>
        <w:tc>
          <w:tcPr>
            <w:tcW w:w="896" w:type="dxa"/>
            <w:tcBorders>
              <w:top w:val="nil"/>
              <w:left w:val="single" w:sz="4" w:space="0" w:color="auto"/>
              <w:bottom w:val="nil"/>
              <w:right w:val="nil"/>
            </w:tcBorders>
            <w:tcMar>
              <w:left w:w="28" w:type="dxa"/>
              <w:right w:w="28" w:type="dxa"/>
            </w:tcMar>
            <w:vAlign w:val="center"/>
            <w:hideMark/>
          </w:tcPr>
          <w:p w14:paraId="3B16FE2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50,804.75</w:t>
            </w:r>
          </w:p>
        </w:tc>
      </w:tr>
      <w:tr w:rsidR="00A93915" w:rsidRPr="007626FD" w14:paraId="305A35CB"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4300C545" w14:textId="77777777" w:rsidR="00A93915" w:rsidRPr="007626FD" w:rsidRDefault="00A93915" w:rsidP="00150277">
            <w:pPr>
              <w:overflowPunct w:val="0"/>
              <w:spacing w:line="240" w:lineRule="exact"/>
              <w:ind w:firstLine="220"/>
              <w:jc w:val="distribute"/>
              <w:rPr>
                <w:rFonts w:ascii="標楷體" w:eastAsia="標楷體" w:hAnsi="標楷體"/>
                <w:color w:val="000000" w:themeColor="text1"/>
                <w:sz w:val="22"/>
              </w:rPr>
            </w:pPr>
            <w:r w:rsidRPr="007626FD">
              <w:rPr>
                <w:rFonts w:ascii="標楷體" w:eastAsia="標楷體" w:hAnsi="標楷體" w:hint="eastAsia"/>
                <w:sz w:val="22"/>
              </w:rPr>
              <w:t>留存事業機關者</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0F9CC44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657,147,000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0C23AED1"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334,519,044,228</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4FF6508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334,519,044,228</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377C4B9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333,861,897,228</w:t>
            </w:r>
          </w:p>
        </w:tc>
        <w:tc>
          <w:tcPr>
            <w:tcW w:w="896" w:type="dxa"/>
            <w:tcBorders>
              <w:top w:val="nil"/>
              <w:left w:val="single" w:sz="4" w:space="0" w:color="auto"/>
              <w:bottom w:val="nil"/>
              <w:right w:val="nil"/>
            </w:tcBorders>
            <w:tcMar>
              <w:left w:w="28" w:type="dxa"/>
              <w:right w:w="28" w:type="dxa"/>
            </w:tcMar>
            <w:vAlign w:val="center"/>
            <w:hideMark/>
          </w:tcPr>
          <w:p w14:paraId="366DE0E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50,804.75</w:t>
            </w:r>
          </w:p>
        </w:tc>
      </w:tr>
      <w:tr w:rsidR="00A93915" w:rsidRPr="007626FD" w14:paraId="7B08C917" w14:textId="77777777" w:rsidTr="00180A94">
        <w:trPr>
          <w:trHeight w:val="665"/>
        </w:trPr>
        <w:tc>
          <w:tcPr>
            <w:tcW w:w="2477" w:type="dxa"/>
            <w:tcBorders>
              <w:top w:val="nil"/>
              <w:left w:val="nil"/>
              <w:bottom w:val="nil"/>
              <w:right w:val="single" w:sz="4" w:space="0" w:color="auto"/>
            </w:tcBorders>
            <w:tcMar>
              <w:left w:w="28" w:type="dxa"/>
              <w:right w:w="28" w:type="dxa"/>
            </w:tcMar>
            <w:vAlign w:val="center"/>
          </w:tcPr>
          <w:p w14:paraId="0FCE7CD9" w14:textId="77777777" w:rsidR="00A93915" w:rsidRPr="007626FD" w:rsidRDefault="00A93915" w:rsidP="00150277">
            <w:pPr>
              <w:overflowPunct w:val="0"/>
              <w:autoSpaceDE w:val="0"/>
              <w:autoSpaceDN w:val="0"/>
              <w:adjustRightInd w:val="0"/>
              <w:spacing w:line="240" w:lineRule="exact"/>
              <w:ind w:leftChars="200" w:left="480" w:right="57"/>
              <w:jc w:val="distribute"/>
              <w:rPr>
                <w:rFonts w:ascii="標楷體" w:eastAsia="標楷體" w:hAnsi="標楷體"/>
                <w:noProof/>
                <w:kern w:val="0"/>
                <w:sz w:val="22"/>
              </w:rPr>
            </w:pPr>
            <w:r w:rsidRPr="007626FD">
              <w:rPr>
                <w:rFonts w:ascii="標楷體" w:eastAsia="標楷體" w:hAnsi="標楷體" w:hint="eastAsia"/>
                <w:noProof/>
                <w:kern w:val="0"/>
                <w:sz w:val="22"/>
              </w:rPr>
              <w:t>填補虧損</w:t>
            </w:r>
          </w:p>
        </w:tc>
        <w:tc>
          <w:tcPr>
            <w:tcW w:w="1564" w:type="dxa"/>
            <w:tcBorders>
              <w:top w:val="nil"/>
              <w:left w:val="single" w:sz="4" w:space="0" w:color="auto"/>
              <w:bottom w:val="nil"/>
              <w:right w:val="single" w:sz="4" w:space="0" w:color="auto"/>
            </w:tcBorders>
            <w:tcMar>
              <w:left w:w="28" w:type="dxa"/>
              <w:right w:w="28" w:type="dxa"/>
            </w:tcMar>
            <w:vAlign w:val="center"/>
          </w:tcPr>
          <w:p w14:paraId="7F984AF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657,147,000</w:t>
            </w:r>
          </w:p>
        </w:tc>
        <w:tc>
          <w:tcPr>
            <w:tcW w:w="1564" w:type="dxa"/>
            <w:tcBorders>
              <w:top w:val="nil"/>
              <w:left w:val="single" w:sz="4" w:space="0" w:color="auto"/>
              <w:bottom w:val="nil"/>
              <w:right w:val="single" w:sz="4" w:space="0" w:color="auto"/>
            </w:tcBorders>
            <w:tcMar>
              <w:left w:w="28" w:type="dxa"/>
              <w:right w:w="28" w:type="dxa"/>
            </w:tcMar>
            <w:vAlign w:val="center"/>
          </w:tcPr>
          <w:p w14:paraId="108130D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191,280,439,819</w:t>
            </w:r>
          </w:p>
        </w:tc>
        <w:tc>
          <w:tcPr>
            <w:tcW w:w="1564" w:type="dxa"/>
            <w:tcBorders>
              <w:top w:val="nil"/>
              <w:left w:val="single" w:sz="4" w:space="0" w:color="auto"/>
              <w:bottom w:val="nil"/>
              <w:right w:val="single" w:sz="4" w:space="0" w:color="auto"/>
            </w:tcBorders>
            <w:tcMar>
              <w:left w:w="28" w:type="dxa"/>
              <w:right w:w="28" w:type="dxa"/>
            </w:tcMar>
            <w:vAlign w:val="center"/>
          </w:tcPr>
          <w:p w14:paraId="473C523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191,286,485,446</w:t>
            </w:r>
          </w:p>
        </w:tc>
        <w:tc>
          <w:tcPr>
            <w:tcW w:w="1878" w:type="dxa"/>
            <w:tcBorders>
              <w:top w:val="nil"/>
              <w:left w:val="single" w:sz="4" w:space="0" w:color="auto"/>
              <w:bottom w:val="nil"/>
              <w:right w:val="single" w:sz="4" w:space="0" w:color="auto"/>
            </w:tcBorders>
            <w:tcMar>
              <w:left w:w="28" w:type="dxa"/>
              <w:right w:w="28" w:type="dxa"/>
            </w:tcMar>
            <w:vAlign w:val="center"/>
          </w:tcPr>
          <w:p w14:paraId="702C0B0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190,629,338,446</w:t>
            </w:r>
          </w:p>
        </w:tc>
        <w:tc>
          <w:tcPr>
            <w:tcW w:w="896" w:type="dxa"/>
            <w:tcBorders>
              <w:top w:val="nil"/>
              <w:left w:val="single" w:sz="4" w:space="0" w:color="auto"/>
              <w:bottom w:val="nil"/>
              <w:right w:val="nil"/>
            </w:tcBorders>
            <w:tcMar>
              <w:left w:w="28" w:type="dxa"/>
              <w:right w:w="28" w:type="dxa"/>
            </w:tcMar>
            <w:vAlign w:val="center"/>
          </w:tcPr>
          <w:p w14:paraId="64B125E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29,008.63</w:t>
            </w:r>
          </w:p>
        </w:tc>
      </w:tr>
      <w:tr w:rsidR="00A93915" w:rsidRPr="007626FD" w14:paraId="27A07143"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1B1768F3" w14:textId="77777777" w:rsidR="00A93915" w:rsidRPr="007626FD" w:rsidRDefault="00A93915" w:rsidP="00150277">
            <w:pPr>
              <w:overflowPunct w:val="0"/>
              <w:autoSpaceDE w:val="0"/>
              <w:autoSpaceDN w:val="0"/>
              <w:adjustRightInd w:val="0"/>
              <w:spacing w:line="240" w:lineRule="exact"/>
              <w:ind w:leftChars="200" w:left="480" w:right="57"/>
              <w:jc w:val="distribute"/>
              <w:rPr>
                <w:rFonts w:ascii="標楷體" w:eastAsia="標楷體" w:hAnsi="標楷體"/>
                <w:color w:val="000000" w:themeColor="text1"/>
                <w:sz w:val="22"/>
              </w:rPr>
            </w:pPr>
            <w:r w:rsidRPr="007626FD">
              <w:rPr>
                <w:rFonts w:ascii="標楷體" w:eastAsia="標楷體" w:hAnsi="標楷體" w:hint="eastAsia"/>
                <w:noProof/>
                <w:kern w:val="0"/>
                <w:sz w:val="22"/>
              </w:rPr>
              <w:t>特別公積</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6C21F3D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hint="eastAsia"/>
                <w:noProof/>
                <w:kern w:val="0"/>
                <w:sz w:val="18"/>
              </w:rPr>
              <w:t>－</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6D94567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143,238,604,409</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6EC63200"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143,232,558,782</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4479264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143,232,558,782</w:t>
            </w:r>
          </w:p>
        </w:tc>
        <w:tc>
          <w:tcPr>
            <w:tcW w:w="896" w:type="dxa"/>
            <w:tcBorders>
              <w:top w:val="nil"/>
              <w:left w:val="single" w:sz="4" w:space="0" w:color="auto"/>
              <w:bottom w:val="nil"/>
              <w:right w:val="nil"/>
            </w:tcBorders>
            <w:tcMar>
              <w:left w:w="28" w:type="dxa"/>
              <w:right w:w="28" w:type="dxa"/>
            </w:tcMar>
            <w:vAlign w:val="center"/>
            <w:hideMark/>
          </w:tcPr>
          <w:p w14:paraId="76BF655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w:t>
            </w:r>
          </w:p>
        </w:tc>
      </w:tr>
      <w:tr w:rsidR="00A93915" w:rsidRPr="007626FD" w14:paraId="5F768D52"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5125CE1D" w14:textId="77777777" w:rsidR="00A93915" w:rsidRPr="007626FD" w:rsidRDefault="00A93915" w:rsidP="00150277">
            <w:pPr>
              <w:overflowPunct w:val="0"/>
              <w:spacing w:line="240" w:lineRule="exact"/>
              <w:jc w:val="distribute"/>
              <w:rPr>
                <w:rFonts w:ascii="標楷體" w:eastAsia="標楷體" w:hAnsi="標楷體"/>
                <w:b/>
              </w:rPr>
            </w:pPr>
            <w:r w:rsidRPr="007626FD">
              <w:rPr>
                <w:rFonts w:ascii="標楷體" w:eastAsia="標楷體" w:hAnsi="標楷體" w:hint="eastAsia"/>
                <w:b/>
              </w:rPr>
              <w:t>虧損之部</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3260FFE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131,670,193,000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4E464B2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195,214,706,819</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79BE429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195,220,752,446</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130DFE91"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63,550,559,446</w:t>
            </w:r>
          </w:p>
        </w:tc>
        <w:tc>
          <w:tcPr>
            <w:tcW w:w="896" w:type="dxa"/>
            <w:tcBorders>
              <w:top w:val="nil"/>
              <w:left w:val="single" w:sz="4" w:space="0" w:color="auto"/>
              <w:bottom w:val="nil"/>
              <w:right w:val="nil"/>
            </w:tcBorders>
            <w:tcMar>
              <w:left w:w="28" w:type="dxa"/>
              <w:right w:w="28" w:type="dxa"/>
            </w:tcMar>
            <w:vAlign w:val="center"/>
            <w:hideMark/>
          </w:tcPr>
          <w:p w14:paraId="1AEBB47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48.26</w:t>
            </w:r>
          </w:p>
        </w:tc>
      </w:tr>
      <w:tr w:rsidR="00A93915" w:rsidRPr="007626FD" w14:paraId="784A9024"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6218720E" w14:textId="77777777" w:rsidR="00A93915" w:rsidRPr="007626FD" w:rsidRDefault="00A93915" w:rsidP="00150277">
            <w:pPr>
              <w:overflowPunct w:val="0"/>
              <w:spacing w:line="240" w:lineRule="exact"/>
              <w:ind w:firstLine="220"/>
              <w:jc w:val="distribute"/>
              <w:rPr>
                <w:rFonts w:ascii="標楷體" w:eastAsia="標楷體" w:hAnsi="標楷體"/>
                <w:sz w:val="22"/>
              </w:rPr>
            </w:pPr>
            <w:proofErr w:type="gramStart"/>
            <w:r w:rsidRPr="007626FD">
              <w:rPr>
                <w:rFonts w:ascii="標楷體" w:eastAsia="標楷體" w:hAnsi="標楷體" w:hint="eastAsia"/>
                <w:sz w:val="22"/>
              </w:rPr>
              <w:t>本期淨損</w:t>
            </w:r>
            <w:proofErr w:type="gramEnd"/>
          </w:p>
        </w:tc>
        <w:tc>
          <w:tcPr>
            <w:tcW w:w="1564" w:type="dxa"/>
            <w:tcBorders>
              <w:top w:val="nil"/>
              <w:left w:val="single" w:sz="4" w:space="0" w:color="auto"/>
              <w:bottom w:val="nil"/>
              <w:right w:val="single" w:sz="4" w:space="0" w:color="auto"/>
            </w:tcBorders>
            <w:tcMar>
              <w:left w:w="28" w:type="dxa"/>
              <w:right w:w="28" w:type="dxa"/>
            </w:tcMar>
            <w:vAlign w:val="center"/>
            <w:hideMark/>
          </w:tcPr>
          <w:p w14:paraId="5EDC792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3,588,920,000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4B217103"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11,108,514,811</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5CF96CB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11,114,560,438</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67CD50A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7,525,640,438</w:t>
            </w:r>
          </w:p>
        </w:tc>
        <w:tc>
          <w:tcPr>
            <w:tcW w:w="896" w:type="dxa"/>
            <w:tcBorders>
              <w:top w:val="nil"/>
              <w:left w:val="single" w:sz="4" w:space="0" w:color="auto"/>
              <w:bottom w:val="nil"/>
              <w:right w:val="nil"/>
            </w:tcBorders>
            <w:tcMar>
              <w:left w:w="28" w:type="dxa"/>
              <w:right w:w="28" w:type="dxa"/>
            </w:tcMar>
            <w:vAlign w:val="center"/>
            <w:hideMark/>
          </w:tcPr>
          <w:p w14:paraId="4A9CB14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209.69</w:t>
            </w:r>
          </w:p>
        </w:tc>
      </w:tr>
      <w:tr w:rsidR="00A93915" w:rsidRPr="007626FD" w14:paraId="36BAE1CF"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5F88A59E" w14:textId="77777777" w:rsidR="00A93915" w:rsidRPr="007626FD" w:rsidRDefault="00A93915" w:rsidP="00150277">
            <w:pPr>
              <w:overflowPunct w:val="0"/>
              <w:spacing w:line="240" w:lineRule="exact"/>
              <w:ind w:firstLine="220"/>
              <w:jc w:val="distribute"/>
              <w:rPr>
                <w:rFonts w:ascii="標楷體" w:eastAsia="標楷體" w:hAnsi="標楷體"/>
                <w:sz w:val="22"/>
              </w:rPr>
            </w:pPr>
            <w:r w:rsidRPr="007626FD">
              <w:rPr>
                <w:rFonts w:ascii="標楷體" w:eastAsia="標楷體" w:hAnsi="標楷體" w:hint="eastAsia"/>
                <w:sz w:val="22"/>
              </w:rPr>
              <w:t>累積虧損</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18469803"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128,081,273,000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674256F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137,948,869,551</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77105F6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137,948,869,551</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4A2912C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9,867,596,551</w:t>
            </w:r>
          </w:p>
        </w:tc>
        <w:tc>
          <w:tcPr>
            <w:tcW w:w="896" w:type="dxa"/>
            <w:tcBorders>
              <w:top w:val="nil"/>
              <w:left w:val="single" w:sz="4" w:space="0" w:color="auto"/>
              <w:bottom w:val="nil"/>
              <w:right w:val="nil"/>
            </w:tcBorders>
            <w:tcMar>
              <w:left w:w="28" w:type="dxa"/>
              <w:right w:w="28" w:type="dxa"/>
            </w:tcMar>
            <w:vAlign w:val="center"/>
            <w:hideMark/>
          </w:tcPr>
          <w:p w14:paraId="24C1B7F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7.70</w:t>
            </w:r>
          </w:p>
        </w:tc>
      </w:tr>
      <w:tr w:rsidR="00A93915" w:rsidRPr="007626FD" w14:paraId="0E2FE2B1" w14:textId="77777777" w:rsidTr="00180A94">
        <w:trPr>
          <w:trHeight w:val="665"/>
        </w:trPr>
        <w:tc>
          <w:tcPr>
            <w:tcW w:w="2477" w:type="dxa"/>
            <w:tcBorders>
              <w:top w:val="nil"/>
              <w:left w:val="nil"/>
              <w:bottom w:val="nil"/>
              <w:right w:val="single" w:sz="4" w:space="0" w:color="auto"/>
            </w:tcBorders>
            <w:tcMar>
              <w:left w:w="28" w:type="dxa"/>
              <w:right w:w="28" w:type="dxa"/>
            </w:tcMar>
            <w:vAlign w:val="center"/>
          </w:tcPr>
          <w:p w14:paraId="3A7597B1" w14:textId="77777777" w:rsidR="00A93915" w:rsidRPr="007626FD" w:rsidRDefault="00A93915" w:rsidP="00150277">
            <w:pPr>
              <w:overflowPunct w:val="0"/>
              <w:spacing w:line="240" w:lineRule="exact"/>
              <w:ind w:firstLine="220"/>
              <w:jc w:val="distribute"/>
              <w:rPr>
                <w:rFonts w:ascii="標楷體" w:eastAsia="標楷體" w:hAnsi="標楷體"/>
                <w:sz w:val="22"/>
              </w:rPr>
            </w:pPr>
            <w:r w:rsidRPr="007626FD">
              <w:rPr>
                <w:rFonts w:ascii="標楷體" w:eastAsia="標楷體" w:hAnsi="標楷體" w:hint="eastAsia"/>
                <w:sz w:val="22"/>
              </w:rPr>
              <w:t>追溯適用及</w:t>
            </w:r>
          </w:p>
          <w:p w14:paraId="4C4944CE" w14:textId="77777777" w:rsidR="00A93915" w:rsidRPr="007626FD" w:rsidRDefault="00A93915" w:rsidP="00150277">
            <w:pPr>
              <w:overflowPunct w:val="0"/>
              <w:spacing w:line="240" w:lineRule="exact"/>
              <w:ind w:firstLine="220"/>
              <w:jc w:val="distribute"/>
              <w:rPr>
                <w:rFonts w:ascii="標楷體" w:eastAsia="標楷體" w:hAnsi="標楷體"/>
                <w:sz w:val="22"/>
              </w:rPr>
            </w:pPr>
            <w:r w:rsidRPr="007626FD">
              <w:rPr>
                <w:rFonts w:ascii="標楷體" w:eastAsia="標楷體" w:hAnsi="標楷體" w:hint="eastAsia"/>
                <w:sz w:val="22"/>
              </w:rPr>
              <w:t>追溯重編之影響數</w:t>
            </w:r>
          </w:p>
        </w:tc>
        <w:tc>
          <w:tcPr>
            <w:tcW w:w="1564" w:type="dxa"/>
            <w:tcBorders>
              <w:top w:val="nil"/>
              <w:left w:val="single" w:sz="4" w:space="0" w:color="auto"/>
              <w:bottom w:val="nil"/>
              <w:right w:val="single" w:sz="4" w:space="0" w:color="auto"/>
            </w:tcBorders>
            <w:tcMar>
              <w:left w:w="28" w:type="dxa"/>
              <w:right w:w="28" w:type="dxa"/>
            </w:tcMar>
            <w:vAlign w:val="center"/>
          </w:tcPr>
          <w:p w14:paraId="31E17511"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hint="eastAsia"/>
                <w:noProof/>
                <w:kern w:val="0"/>
                <w:sz w:val="18"/>
              </w:rPr>
              <w:t>－</w:t>
            </w:r>
          </w:p>
        </w:tc>
        <w:tc>
          <w:tcPr>
            <w:tcW w:w="1564" w:type="dxa"/>
            <w:tcBorders>
              <w:top w:val="nil"/>
              <w:left w:val="single" w:sz="4" w:space="0" w:color="auto"/>
              <w:bottom w:val="nil"/>
              <w:right w:val="single" w:sz="4" w:space="0" w:color="auto"/>
            </w:tcBorders>
            <w:tcMar>
              <w:left w:w="28" w:type="dxa"/>
              <w:right w:w="28" w:type="dxa"/>
            </w:tcMar>
            <w:vAlign w:val="center"/>
          </w:tcPr>
          <w:p w14:paraId="3154EC0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46,157,322,458</w:t>
            </w:r>
          </w:p>
        </w:tc>
        <w:tc>
          <w:tcPr>
            <w:tcW w:w="1564" w:type="dxa"/>
            <w:tcBorders>
              <w:top w:val="nil"/>
              <w:left w:val="single" w:sz="4" w:space="0" w:color="auto"/>
              <w:bottom w:val="nil"/>
              <w:right w:val="single" w:sz="4" w:space="0" w:color="auto"/>
            </w:tcBorders>
            <w:tcMar>
              <w:left w:w="28" w:type="dxa"/>
              <w:right w:w="28" w:type="dxa"/>
            </w:tcMar>
            <w:vAlign w:val="center"/>
          </w:tcPr>
          <w:p w14:paraId="21EFED7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46,157,322,458</w:t>
            </w:r>
          </w:p>
        </w:tc>
        <w:tc>
          <w:tcPr>
            <w:tcW w:w="1878" w:type="dxa"/>
            <w:tcBorders>
              <w:top w:val="nil"/>
              <w:left w:val="single" w:sz="4" w:space="0" w:color="auto"/>
              <w:bottom w:val="nil"/>
              <w:right w:val="single" w:sz="4" w:space="0" w:color="auto"/>
            </w:tcBorders>
            <w:tcMar>
              <w:left w:w="28" w:type="dxa"/>
              <w:right w:w="28" w:type="dxa"/>
            </w:tcMar>
            <w:vAlign w:val="center"/>
          </w:tcPr>
          <w:p w14:paraId="0C7599B1"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46,157,322,458</w:t>
            </w:r>
          </w:p>
        </w:tc>
        <w:tc>
          <w:tcPr>
            <w:tcW w:w="896" w:type="dxa"/>
            <w:tcBorders>
              <w:top w:val="nil"/>
              <w:left w:val="single" w:sz="4" w:space="0" w:color="auto"/>
              <w:bottom w:val="nil"/>
              <w:right w:val="nil"/>
            </w:tcBorders>
            <w:tcMar>
              <w:left w:w="28" w:type="dxa"/>
              <w:right w:w="28" w:type="dxa"/>
            </w:tcMar>
            <w:vAlign w:val="center"/>
          </w:tcPr>
          <w:p w14:paraId="1695DC4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w:t>
            </w:r>
          </w:p>
        </w:tc>
      </w:tr>
      <w:tr w:rsidR="00A93915" w:rsidRPr="007626FD" w14:paraId="263A4B30"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5E184670" w14:textId="77777777" w:rsidR="00A93915" w:rsidRPr="007626FD" w:rsidRDefault="00A93915" w:rsidP="00150277">
            <w:pPr>
              <w:overflowPunct w:val="0"/>
              <w:spacing w:line="240" w:lineRule="exact"/>
              <w:jc w:val="distribute"/>
              <w:rPr>
                <w:rFonts w:ascii="標楷體" w:eastAsia="標楷體" w:hAnsi="標楷體"/>
                <w:b/>
                <w:color w:val="000000" w:themeColor="text1"/>
                <w:sz w:val="22"/>
              </w:rPr>
            </w:pPr>
            <w:r w:rsidRPr="007626FD">
              <w:rPr>
                <w:rFonts w:ascii="標楷體" w:eastAsia="標楷體" w:hAnsi="標楷體" w:hint="eastAsia"/>
                <w:b/>
              </w:rPr>
              <w:t>填補之部</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645321F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131,670,193,000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644B9E9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195,214,706,819</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440F926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195,220,752,446</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2470057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63,550,559,446</w:t>
            </w:r>
          </w:p>
        </w:tc>
        <w:tc>
          <w:tcPr>
            <w:tcW w:w="896" w:type="dxa"/>
            <w:tcBorders>
              <w:top w:val="nil"/>
              <w:left w:val="single" w:sz="4" w:space="0" w:color="auto"/>
              <w:bottom w:val="nil"/>
              <w:right w:val="nil"/>
            </w:tcBorders>
            <w:tcMar>
              <w:left w:w="28" w:type="dxa"/>
              <w:right w:w="28" w:type="dxa"/>
            </w:tcMar>
            <w:vAlign w:val="center"/>
            <w:hideMark/>
          </w:tcPr>
          <w:p w14:paraId="788F22E3"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b/>
                <w:noProof/>
                <w:color w:val="000000" w:themeColor="text1"/>
                <w:kern w:val="0"/>
                <w:sz w:val="18"/>
                <w:szCs w:val="18"/>
              </w:rPr>
            </w:pPr>
            <w:r w:rsidRPr="006131CA">
              <w:rPr>
                <w:rFonts w:asciiTheme="minorEastAsia" w:hAnsiTheme="minorEastAsia"/>
                <w:b/>
                <w:noProof/>
                <w:kern w:val="0"/>
                <w:sz w:val="18"/>
              </w:rPr>
              <w:t>48.26</w:t>
            </w:r>
          </w:p>
        </w:tc>
      </w:tr>
      <w:tr w:rsidR="00A93915" w:rsidRPr="007626FD" w14:paraId="7799D694" w14:textId="77777777" w:rsidTr="00180A94">
        <w:trPr>
          <w:trHeight w:val="665"/>
        </w:trPr>
        <w:tc>
          <w:tcPr>
            <w:tcW w:w="2477" w:type="dxa"/>
            <w:tcBorders>
              <w:top w:val="nil"/>
              <w:left w:val="nil"/>
              <w:bottom w:val="nil"/>
              <w:right w:val="single" w:sz="4" w:space="0" w:color="auto"/>
            </w:tcBorders>
            <w:tcMar>
              <w:left w:w="28" w:type="dxa"/>
              <w:right w:w="28" w:type="dxa"/>
            </w:tcMar>
            <w:vAlign w:val="center"/>
          </w:tcPr>
          <w:p w14:paraId="2563397F" w14:textId="77777777" w:rsidR="00A93915" w:rsidRPr="007626FD" w:rsidRDefault="00A93915" w:rsidP="00150277">
            <w:pPr>
              <w:overflowPunct w:val="0"/>
              <w:spacing w:line="240" w:lineRule="exact"/>
              <w:ind w:firstLine="220"/>
              <w:jc w:val="distribute"/>
              <w:rPr>
                <w:rFonts w:ascii="標楷體" w:eastAsia="標楷體" w:hAnsi="標楷體"/>
                <w:sz w:val="22"/>
              </w:rPr>
            </w:pPr>
            <w:r w:rsidRPr="007626FD">
              <w:rPr>
                <w:rFonts w:ascii="標楷體" w:eastAsia="標楷體" w:hAnsi="標楷體" w:hint="eastAsia"/>
                <w:sz w:val="22"/>
              </w:rPr>
              <w:t>中央政府負擔者</w:t>
            </w:r>
          </w:p>
        </w:tc>
        <w:tc>
          <w:tcPr>
            <w:tcW w:w="1564" w:type="dxa"/>
            <w:tcBorders>
              <w:top w:val="nil"/>
              <w:left w:val="single" w:sz="4" w:space="0" w:color="auto"/>
              <w:bottom w:val="nil"/>
              <w:right w:val="single" w:sz="4" w:space="0" w:color="auto"/>
            </w:tcBorders>
            <w:tcMar>
              <w:left w:w="28" w:type="dxa"/>
              <w:right w:w="28" w:type="dxa"/>
            </w:tcMar>
            <w:vAlign w:val="center"/>
          </w:tcPr>
          <w:p w14:paraId="6AA1746E"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3,934,267,000</w:t>
            </w:r>
          </w:p>
        </w:tc>
        <w:tc>
          <w:tcPr>
            <w:tcW w:w="1564" w:type="dxa"/>
            <w:tcBorders>
              <w:top w:val="nil"/>
              <w:left w:val="single" w:sz="4" w:space="0" w:color="auto"/>
              <w:bottom w:val="nil"/>
              <w:right w:val="single" w:sz="4" w:space="0" w:color="auto"/>
            </w:tcBorders>
            <w:tcMar>
              <w:left w:w="28" w:type="dxa"/>
              <w:right w:w="28" w:type="dxa"/>
            </w:tcMar>
            <w:vAlign w:val="center"/>
          </w:tcPr>
          <w:p w14:paraId="4EFCA21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3,934,267,000</w:t>
            </w:r>
          </w:p>
        </w:tc>
        <w:tc>
          <w:tcPr>
            <w:tcW w:w="1564" w:type="dxa"/>
            <w:tcBorders>
              <w:top w:val="nil"/>
              <w:left w:val="single" w:sz="4" w:space="0" w:color="auto"/>
              <w:bottom w:val="nil"/>
              <w:right w:val="single" w:sz="4" w:space="0" w:color="auto"/>
            </w:tcBorders>
            <w:tcMar>
              <w:left w:w="28" w:type="dxa"/>
              <w:right w:w="28" w:type="dxa"/>
            </w:tcMar>
            <w:vAlign w:val="center"/>
          </w:tcPr>
          <w:p w14:paraId="4CE3F991"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3,934,267,000</w:t>
            </w:r>
          </w:p>
        </w:tc>
        <w:tc>
          <w:tcPr>
            <w:tcW w:w="1878" w:type="dxa"/>
            <w:tcBorders>
              <w:top w:val="nil"/>
              <w:left w:val="single" w:sz="4" w:space="0" w:color="auto"/>
              <w:bottom w:val="nil"/>
              <w:right w:val="single" w:sz="4" w:space="0" w:color="auto"/>
            </w:tcBorders>
            <w:tcMar>
              <w:left w:w="28" w:type="dxa"/>
              <w:right w:w="28" w:type="dxa"/>
            </w:tcMar>
            <w:vAlign w:val="center"/>
          </w:tcPr>
          <w:p w14:paraId="60EA110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hint="eastAsia"/>
                <w:noProof/>
                <w:kern w:val="0"/>
                <w:sz w:val="18"/>
              </w:rPr>
              <w:t>－</w:t>
            </w:r>
          </w:p>
        </w:tc>
        <w:tc>
          <w:tcPr>
            <w:tcW w:w="896" w:type="dxa"/>
            <w:tcBorders>
              <w:top w:val="nil"/>
              <w:left w:val="single" w:sz="4" w:space="0" w:color="auto"/>
              <w:bottom w:val="nil"/>
              <w:right w:val="nil"/>
            </w:tcBorders>
            <w:tcMar>
              <w:left w:w="28" w:type="dxa"/>
              <w:right w:w="28" w:type="dxa"/>
            </w:tcMar>
            <w:vAlign w:val="center"/>
          </w:tcPr>
          <w:p w14:paraId="0E9B51B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hint="eastAsia"/>
                <w:noProof/>
                <w:kern w:val="0"/>
                <w:sz w:val="18"/>
              </w:rPr>
              <w:t>－</w:t>
            </w:r>
          </w:p>
        </w:tc>
      </w:tr>
      <w:tr w:rsidR="00A93915" w:rsidRPr="007626FD" w14:paraId="6793474E" w14:textId="77777777" w:rsidTr="00180A94">
        <w:trPr>
          <w:trHeight w:val="665"/>
        </w:trPr>
        <w:tc>
          <w:tcPr>
            <w:tcW w:w="2477" w:type="dxa"/>
            <w:tcBorders>
              <w:top w:val="nil"/>
              <w:left w:val="nil"/>
              <w:bottom w:val="nil"/>
              <w:right w:val="single" w:sz="4" w:space="0" w:color="auto"/>
            </w:tcBorders>
            <w:tcMar>
              <w:left w:w="28" w:type="dxa"/>
              <w:right w:w="28" w:type="dxa"/>
            </w:tcMar>
            <w:vAlign w:val="center"/>
          </w:tcPr>
          <w:p w14:paraId="63C9DF74" w14:textId="77777777" w:rsidR="00A93915" w:rsidRPr="007626FD" w:rsidRDefault="00A93915" w:rsidP="00150277">
            <w:pPr>
              <w:overflowPunct w:val="0"/>
              <w:autoSpaceDE w:val="0"/>
              <w:autoSpaceDN w:val="0"/>
              <w:adjustRightInd w:val="0"/>
              <w:spacing w:line="240" w:lineRule="exact"/>
              <w:ind w:leftChars="200" w:left="480" w:right="57"/>
              <w:jc w:val="distribute"/>
              <w:rPr>
                <w:rFonts w:ascii="標楷體" w:eastAsia="標楷體" w:hAnsi="標楷體"/>
                <w:sz w:val="22"/>
              </w:rPr>
            </w:pPr>
            <w:r w:rsidRPr="007626FD">
              <w:rPr>
                <w:rFonts w:ascii="標楷體" w:eastAsia="標楷體" w:hAnsi="標楷體" w:hint="eastAsia"/>
                <w:noProof/>
                <w:kern w:val="0"/>
                <w:sz w:val="22"/>
              </w:rPr>
              <w:t>出資填補</w:t>
            </w:r>
          </w:p>
        </w:tc>
        <w:tc>
          <w:tcPr>
            <w:tcW w:w="1564" w:type="dxa"/>
            <w:tcBorders>
              <w:top w:val="nil"/>
              <w:left w:val="single" w:sz="4" w:space="0" w:color="auto"/>
              <w:bottom w:val="nil"/>
              <w:right w:val="single" w:sz="4" w:space="0" w:color="auto"/>
            </w:tcBorders>
            <w:tcMar>
              <w:left w:w="28" w:type="dxa"/>
              <w:right w:w="28" w:type="dxa"/>
            </w:tcMar>
            <w:vAlign w:val="center"/>
          </w:tcPr>
          <w:p w14:paraId="528E505D"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3,934,267,000</w:t>
            </w:r>
          </w:p>
        </w:tc>
        <w:tc>
          <w:tcPr>
            <w:tcW w:w="1564" w:type="dxa"/>
            <w:tcBorders>
              <w:top w:val="nil"/>
              <w:left w:val="single" w:sz="4" w:space="0" w:color="auto"/>
              <w:bottom w:val="nil"/>
              <w:right w:val="single" w:sz="4" w:space="0" w:color="auto"/>
            </w:tcBorders>
            <w:tcMar>
              <w:left w:w="28" w:type="dxa"/>
              <w:right w:w="28" w:type="dxa"/>
            </w:tcMar>
            <w:vAlign w:val="center"/>
          </w:tcPr>
          <w:p w14:paraId="38ADD6D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3,934,267,000</w:t>
            </w:r>
          </w:p>
        </w:tc>
        <w:tc>
          <w:tcPr>
            <w:tcW w:w="1564" w:type="dxa"/>
            <w:tcBorders>
              <w:top w:val="nil"/>
              <w:left w:val="single" w:sz="4" w:space="0" w:color="auto"/>
              <w:bottom w:val="nil"/>
              <w:right w:val="single" w:sz="4" w:space="0" w:color="auto"/>
            </w:tcBorders>
            <w:tcMar>
              <w:left w:w="28" w:type="dxa"/>
              <w:right w:w="28" w:type="dxa"/>
            </w:tcMar>
            <w:vAlign w:val="center"/>
          </w:tcPr>
          <w:p w14:paraId="0018459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noProof/>
                <w:kern w:val="0"/>
                <w:sz w:val="18"/>
              </w:rPr>
              <w:t>3,934,267,000</w:t>
            </w:r>
          </w:p>
        </w:tc>
        <w:tc>
          <w:tcPr>
            <w:tcW w:w="1878" w:type="dxa"/>
            <w:tcBorders>
              <w:top w:val="nil"/>
              <w:left w:val="single" w:sz="4" w:space="0" w:color="auto"/>
              <w:bottom w:val="nil"/>
              <w:right w:val="single" w:sz="4" w:space="0" w:color="auto"/>
            </w:tcBorders>
            <w:tcMar>
              <w:left w:w="28" w:type="dxa"/>
              <w:right w:w="28" w:type="dxa"/>
            </w:tcMar>
            <w:vAlign w:val="center"/>
          </w:tcPr>
          <w:p w14:paraId="3E323D8B"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hint="eastAsia"/>
                <w:noProof/>
                <w:kern w:val="0"/>
                <w:sz w:val="18"/>
              </w:rPr>
              <w:t>－</w:t>
            </w:r>
          </w:p>
        </w:tc>
        <w:tc>
          <w:tcPr>
            <w:tcW w:w="896" w:type="dxa"/>
            <w:tcBorders>
              <w:top w:val="nil"/>
              <w:left w:val="single" w:sz="4" w:space="0" w:color="auto"/>
              <w:bottom w:val="nil"/>
              <w:right w:val="nil"/>
            </w:tcBorders>
            <w:tcMar>
              <w:left w:w="28" w:type="dxa"/>
              <w:right w:w="28" w:type="dxa"/>
            </w:tcMar>
            <w:vAlign w:val="center"/>
          </w:tcPr>
          <w:p w14:paraId="286FE43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kern w:val="0"/>
                <w:sz w:val="18"/>
                <w:szCs w:val="18"/>
              </w:rPr>
            </w:pPr>
            <w:r w:rsidRPr="006131CA">
              <w:rPr>
                <w:rFonts w:asciiTheme="minorEastAsia" w:hAnsiTheme="minorEastAsia" w:hint="eastAsia"/>
                <w:noProof/>
                <w:kern w:val="0"/>
                <w:sz w:val="18"/>
              </w:rPr>
              <w:t>－</w:t>
            </w:r>
          </w:p>
        </w:tc>
      </w:tr>
      <w:tr w:rsidR="00A93915" w:rsidRPr="007626FD" w14:paraId="3C89F69D" w14:textId="77777777" w:rsidTr="00180A94">
        <w:trPr>
          <w:trHeight w:val="665"/>
        </w:trPr>
        <w:tc>
          <w:tcPr>
            <w:tcW w:w="2477" w:type="dxa"/>
            <w:tcBorders>
              <w:top w:val="nil"/>
              <w:left w:val="nil"/>
              <w:bottom w:val="nil"/>
              <w:right w:val="single" w:sz="4" w:space="0" w:color="auto"/>
            </w:tcBorders>
            <w:tcMar>
              <w:left w:w="28" w:type="dxa"/>
              <w:right w:w="28" w:type="dxa"/>
            </w:tcMar>
            <w:vAlign w:val="center"/>
            <w:hideMark/>
          </w:tcPr>
          <w:p w14:paraId="18236B0F" w14:textId="77777777" w:rsidR="00A93915" w:rsidRPr="007626FD" w:rsidRDefault="00A93915" w:rsidP="00150277">
            <w:pPr>
              <w:overflowPunct w:val="0"/>
              <w:spacing w:line="240" w:lineRule="exact"/>
              <w:ind w:firstLine="220"/>
              <w:jc w:val="distribute"/>
              <w:rPr>
                <w:rFonts w:ascii="標楷體" w:eastAsia="標楷體" w:hAnsi="標楷體"/>
                <w:b/>
                <w:color w:val="000000" w:themeColor="text1"/>
                <w:sz w:val="22"/>
              </w:rPr>
            </w:pPr>
            <w:r w:rsidRPr="007626FD">
              <w:rPr>
                <w:rFonts w:ascii="標楷體" w:eastAsia="標楷體" w:hAnsi="標楷體" w:hint="eastAsia"/>
                <w:sz w:val="22"/>
              </w:rPr>
              <w:t>事業機關負擔者</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21CECB42"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127,735,926,000</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15586E4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191,280,439,819</w:t>
            </w:r>
          </w:p>
        </w:tc>
        <w:tc>
          <w:tcPr>
            <w:tcW w:w="1564" w:type="dxa"/>
            <w:tcBorders>
              <w:top w:val="nil"/>
              <w:left w:val="single" w:sz="4" w:space="0" w:color="auto"/>
              <w:bottom w:val="nil"/>
              <w:right w:val="single" w:sz="4" w:space="0" w:color="auto"/>
            </w:tcBorders>
            <w:tcMar>
              <w:left w:w="28" w:type="dxa"/>
              <w:right w:w="28" w:type="dxa"/>
            </w:tcMar>
            <w:vAlign w:val="center"/>
            <w:hideMark/>
          </w:tcPr>
          <w:p w14:paraId="7C8B88A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191,286,485,446</w:t>
            </w:r>
          </w:p>
        </w:tc>
        <w:tc>
          <w:tcPr>
            <w:tcW w:w="1878" w:type="dxa"/>
            <w:tcBorders>
              <w:top w:val="nil"/>
              <w:left w:val="single" w:sz="4" w:space="0" w:color="auto"/>
              <w:bottom w:val="nil"/>
              <w:right w:val="single" w:sz="4" w:space="0" w:color="auto"/>
            </w:tcBorders>
            <w:tcMar>
              <w:left w:w="28" w:type="dxa"/>
              <w:right w:w="28" w:type="dxa"/>
            </w:tcMar>
            <w:vAlign w:val="center"/>
            <w:hideMark/>
          </w:tcPr>
          <w:p w14:paraId="10079B30"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63,550,559,446</w:t>
            </w:r>
          </w:p>
        </w:tc>
        <w:tc>
          <w:tcPr>
            <w:tcW w:w="896" w:type="dxa"/>
            <w:tcBorders>
              <w:top w:val="nil"/>
              <w:left w:val="single" w:sz="4" w:space="0" w:color="auto"/>
              <w:bottom w:val="nil"/>
              <w:right w:val="nil"/>
            </w:tcBorders>
            <w:tcMar>
              <w:left w:w="28" w:type="dxa"/>
              <w:right w:w="28" w:type="dxa"/>
            </w:tcMar>
            <w:vAlign w:val="center"/>
            <w:hideMark/>
          </w:tcPr>
          <w:p w14:paraId="0ED92C6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49.75</w:t>
            </w:r>
          </w:p>
        </w:tc>
      </w:tr>
      <w:tr w:rsidR="00A93915" w:rsidRPr="007626FD" w14:paraId="430EEABD" w14:textId="77777777" w:rsidTr="00180A94">
        <w:trPr>
          <w:trHeight w:val="665"/>
        </w:trPr>
        <w:tc>
          <w:tcPr>
            <w:tcW w:w="2477" w:type="dxa"/>
            <w:tcBorders>
              <w:top w:val="nil"/>
              <w:left w:val="nil"/>
              <w:bottom w:val="nil"/>
              <w:right w:val="single" w:sz="4" w:space="0" w:color="auto"/>
            </w:tcBorders>
            <w:tcMar>
              <w:left w:w="28" w:type="dxa"/>
              <w:right w:w="28" w:type="dxa"/>
            </w:tcMar>
            <w:vAlign w:val="center"/>
          </w:tcPr>
          <w:p w14:paraId="13C6B489" w14:textId="77777777" w:rsidR="00A93915" w:rsidRPr="007626FD" w:rsidRDefault="00A93915" w:rsidP="00150277">
            <w:pPr>
              <w:overflowPunct w:val="0"/>
              <w:autoSpaceDE w:val="0"/>
              <w:autoSpaceDN w:val="0"/>
              <w:adjustRightInd w:val="0"/>
              <w:spacing w:line="240" w:lineRule="exact"/>
              <w:ind w:leftChars="200" w:left="480" w:right="57"/>
              <w:jc w:val="distribute"/>
              <w:rPr>
                <w:rFonts w:ascii="標楷體" w:eastAsia="標楷體" w:hAnsi="標楷體"/>
                <w:noProof/>
                <w:kern w:val="0"/>
                <w:sz w:val="22"/>
              </w:rPr>
            </w:pPr>
            <w:r w:rsidRPr="007626FD">
              <w:rPr>
                <w:rFonts w:ascii="標楷體" w:eastAsia="標楷體" w:hAnsi="標楷體" w:hint="eastAsia"/>
                <w:noProof/>
                <w:kern w:val="0"/>
                <w:sz w:val="22"/>
              </w:rPr>
              <w:t>撥用盈餘</w:t>
            </w:r>
          </w:p>
        </w:tc>
        <w:tc>
          <w:tcPr>
            <w:tcW w:w="1564" w:type="dxa"/>
            <w:tcBorders>
              <w:top w:val="nil"/>
              <w:left w:val="single" w:sz="4" w:space="0" w:color="auto"/>
              <w:bottom w:val="nil"/>
              <w:right w:val="single" w:sz="4" w:space="0" w:color="auto"/>
            </w:tcBorders>
            <w:tcMar>
              <w:left w:w="28" w:type="dxa"/>
              <w:right w:w="28" w:type="dxa"/>
            </w:tcMar>
            <w:vAlign w:val="center"/>
          </w:tcPr>
          <w:p w14:paraId="4908BAE5"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657,147,000</w:t>
            </w:r>
          </w:p>
        </w:tc>
        <w:tc>
          <w:tcPr>
            <w:tcW w:w="1564" w:type="dxa"/>
            <w:tcBorders>
              <w:top w:val="nil"/>
              <w:left w:val="single" w:sz="4" w:space="0" w:color="auto"/>
              <w:bottom w:val="nil"/>
              <w:right w:val="single" w:sz="4" w:space="0" w:color="auto"/>
            </w:tcBorders>
            <w:tcMar>
              <w:left w:w="28" w:type="dxa"/>
              <w:right w:w="28" w:type="dxa"/>
            </w:tcMar>
            <w:vAlign w:val="center"/>
          </w:tcPr>
          <w:p w14:paraId="6EF6B5D6"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191,280,439,819</w:t>
            </w:r>
          </w:p>
        </w:tc>
        <w:tc>
          <w:tcPr>
            <w:tcW w:w="1564" w:type="dxa"/>
            <w:tcBorders>
              <w:top w:val="nil"/>
              <w:left w:val="single" w:sz="4" w:space="0" w:color="auto"/>
              <w:bottom w:val="nil"/>
              <w:right w:val="single" w:sz="4" w:space="0" w:color="auto"/>
            </w:tcBorders>
            <w:tcMar>
              <w:left w:w="28" w:type="dxa"/>
              <w:right w:w="28" w:type="dxa"/>
            </w:tcMar>
            <w:vAlign w:val="center"/>
          </w:tcPr>
          <w:p w14:paraId="09AAB9FF"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191,286,485,446</w:t>
            </w:r>
          </w:p>
        </w:tc>
        <w:tc>
          <w:tcPr>
            <w:tcW w:w="1878" w:type="dxa"/>
            <w:tcBorders>
              <w:top w:val="nil"/>
              <w:left w:val="single" w:sz="4" w:space="0" w:color="auto"/>
              <w:bottom w:val="nil"/>
              <w:right w:val="single" w:sz="4" w:space="0" w:color="auto"/>
            </w:tcBorders>
            <w:tcMar>
              <w:left w:w="28" w:type="dxa"/>
              <w:right w:w="28" w:type="dxa"/>
            </w:tcMar>
            <w:vAlign w:val="center"/>
          </w:tcPr>
          <w:p w14:paraId="75AE2ACC"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190,629,338,446</w:t>
            </w:r>
          </w:p>
        </w:tc>
        <w:tc>
          <w:tcPr>
            <w:tcW w:w="896" w:type="dxa"/>
            <w:tcBorders>
              <w:top w:val="nil"/>
              <w:left w:val="single" w:sz="4" w:space="0" w:color="auto"/>
              <w:bottom w:val="nil"/>
              <w:right w:val="nil"/>
            </w:tcBorders>
            <w:tcMar>
              <w:left w:w="28" w:type="dxa"/>
              <w:right w:w="28" w:type="dxa"/>
            </w:tcMar>
            <w:vAlign w:val="center"/>
          </w:tcPr>
          <w:p w14:paraId="35ACD90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29,008.63</w:t>
            </w:r>
          </w:p>
        </w:tc>
      </w:tr>
      <w:tr w:rsidR="00A93915" w:rsidRPr="007626FD" w14:paraId="17B17197" w14:textId="77777777" w:rsidTr="00180A94">
        <w:trPr>
          <w:trHeight w:val="665"/>
        </w:trPr>
        <w:tc>
          <w:tcPr>
            <w:tcW w:w="2477" w:type="dxa"/>
            <w:tcBorders>
              <w:top w:val="nil"/>
              <w:left w:val="nil"/>
              <w:bottom w:val="single" w:sz="8" w:space="0" w:color="auto"/>
              <w:right w:val="single" w:sz="4" w:space="0" w:color="auto"/>
            </w:tcBorders>
            <w:tcMar>
              <w:left w:w="28" w:type="dxa"/>
              <w:right w:w="28" w:type="dxa"/>
            </w:tcMar>
            <w:vAlign w:val="center"/>
            <w:hideMark/>
          </w:tcPr>
          <w:p w14:paraId="2E501E8A" w14:textId="77777777" w:rsidR="00A93915" w:rsidRPr="007626FD" w:rsidRDefault="00A93915" w:rsidP="00150277">
            <w:pPr>
              <w:overflowPunct w:val="0"/>
              <w:autoSpaceDE w:val="0"/>
              <w:autoSpaceDN w:val="0"/>
              <w:adjustRightInd w:val="0"/>
              <w:spacing w:line="240" w:lineRule="exact"/>
              <w:ind w:leftChars="200" w:left="480" w:right="57"/>
              <w:jc w:val="distribute"/>
              <w:rPr>
                <w:rFonts w:ascii="標楷體" w:eastAsia="標楷體" w:hAnsi="標楷體"/>
                <w:noProof/>
                <w:kern w:val="0"/>
                <w:sz w:val="22"/>
              </w:rPr>
            </w:pPr>
            <w:r w:rsidRPr="007626FD">
              <w:rPr>
                <w:rFonts w:ascii="標楷體" w:eastAsia="標楷體" w:hAnsi="標楷體" w:hint="eastAsia"/>
                <w:noProof/>
                <w:kern w:val="0"/>
                <w:sz w:val="22"/>
              </w:rPr>
              <w:t>待填補之虧損</w:t>
            </w:r>
          </w:p>
        </w:tc>
        <w:tc>
          <w:tcPr>
            <w:tcW w:w="1564" w:type="dxa"/>
            <w:tcBorders>
              <w:top w:val="nil"/>
              <w:left w:val="single" w:sz="4" w:space="0" w:color="auto"/>
              <w:bottom w:val="single" w:sz="8" w:space="0" w:color="auto"/>
              <w:right w:val="single" w:sz="4" w:space="0" w:color="auto"/>
            </w:tcBorders>
            <w:tcMar>
              <w:left w:w="28" w:type="dxa"/>
              <w:right w:w="28" w:type="dxa"/>
            </w:tcMar>
            <w:vAlign w:val="center"/>
            <w:hideMark/>
          </w:tcPr>
          <w:p w14:paraId="52B071B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127,078,779,000</w:t>
            </w:r>
          </w:p>
        </w:tc>
        <w:tc>
          <w:tcPr>
            <w:tcW w:w="1564" w:type="dxa"/>
            <w:tcBorders>
              <w:top w:val="nil"/>
              <w:left w:val="single" w:sz="4" w:space="0" w:color="auto"/>
              <w:bottom w:val="single" w:sz="8" w:space="0" w:color="auto"/>
              <w:right w:val="single" w:sz="4" w:space="0" w:color="auto"/>
            </w:tcBorders>
            <w:tcMar>
              <w:left w:w="28" w:type="dxa"/>
              <w:right w:w="28" w:type="dxa"/>
            </w:tcMar>
            <w:vAlign w:val="center"/>
            <w:hideMark/>
          </w:tcPr>
          <w:p w14:paraId="560774A9"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hint="eastAsia"/>
                <w:noProof/>
                <w:kern w:val="0"/>
                <w:sz w:val="18"/>
              </w:rPr>
              <w:t>－</w:t>
            </w:r>
          </w:p>
        </w:tc>
        <w:tc>
          <w:tcPr>
            <w:tcW w:w="1564" w:type="dxa"/>
            <w:tcBorders>
              <w:top w:val="nil"/>
              <w:left w:val="single" w:sz="4" w:space="0" w:color="auto"/>
              <w:bottom w:val="single" w:sz="8" w:space="0" w:color="auto"/>
              <w:right w:val="single" w:sz="4" w:space="0" w:color="auto"/>
            </w:tcBorders>
            <w:tcMar>
              <w:left w:w="28" w:type="dxa"/>
              <w:right w:w="28" w:type="dxa"/>
            </w:tcMar>
            <w:vAlign w:val="center"/>
            <w:hideMark/>
          </w:tcPr>
          <w:p w14:paraId="771368E8"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hint="eastAsia"/>
                <w:noProof/>
                <w:kern w:val="0"/>
                <w:sz w:val="18"/>
              </w:rPr>
              <w:t>－</w:t>
            </w:r>
          </w:p>
        </w:tc>
        <w:tc>
          <w:tcPr>
            <w:tcW w:w="1878" w:type="dxa"/>
            <w:tcBorders>
              <w:top w:val="nil"/>
              <w:left w:val="single" w:sz="4" w:space="0" w:color="auto"/>
              <w:bottom w:val="single" w:sz="8" w:space="0" w:color="auto"/>
              <w:right w:val="single" w:sz="4" w:space="0" w:color="auto"/>
            </w:tcBorders>
            <w:tcMar>
              <w:left w:w="28" w:type="dxa"/>
              <w:right w:w="28" w:type="dxa"/>
            </w:tcMar>
            <w:vAlign w:val="center"/>
            <w:hideMark/>
          </w:tcPr>
          <w:p w14:paraId="3EAC939A"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- 127,078,779,000</w:t>
            </w:r>
          </w:p>
        </w:tc>
        <w:tc>
          <w:tcPr>
            <w:tcW w:w="896" w:type="dxa"/>
            <w:tcBorders>
              <w:top w:val="nil"/>
              <w:left w:val="single" w:sz="4" w:space="0" w:color="auto"/>
              <w:bottom w:val="single" w:sz="8" w:space="0" w:color="auto"/>
              <w:right w:val="nil"/>
            </w:tcBorders>
            <w:tcMar>
              <w:left w:w="28" w:type="dxa"/>
              <w:right w:w="28" w:type="dxa"/>
            </w:tcMar>
            <w:vAlign w:val="center"/>
            <w:hideMark/>
          </w:tcPr>
          <w:p w14:paraId="7DA75694" w14:textId="77777777" w:rsidR="00A93915" w:rsidRPr="006131CA" w:rsidRDefault="00A93915" w:rsidP="00150277">
            <w:pPr>
              <w:overflowPunct w:val="0"/>
              <w:autoSpaceDE w:val="0"/>
              <w:autoSpaceDN w:val="0"/>
              <w:adjustRightInd w:val="0"/>
              <w:spacing w:line="240" w:lineRule="exact"/>
              <w:ind w:right="28"/>
              <w:jc w:val="right"/>
              <w:rPr>
                <w:rFonts w:asciiTheme="minorEastAsia" w:hAnsiTheme="minorEastAsia"/>
                <w:noProof/>
                <w:color w:val="000000" w:themeColor="text1"/>
                <w:kern w:val="0"/>
                <w:sz w:val="18"/>
                <w:szCs w:val="18"/>
              </w:rPr>
            </w:pPr>
            <w:r w:rsidRPr="006131CA">
              <w:rPr>
                <w:rFonts w:asciiTheme="minorEastAsia" w:hAnsiTheme="minorEastAsia"/>
                <w:noProof/>
                <w:kern w:val="0"/>
                <w:sz w:val="18"/>
              </w:rPr>
              <w:t>- 100.00</w:t>
            </w:r>
          </w:p>
        </w:tc>
      </w:tr>
    </w:tbl>
    <w:p w14:paraId="0D5F7138" w14:textId="77777777" w:rsidR="00A93915" w:rsidRPr="007626FD" w:rsidRDefault="00A93915" w:rsidP="00A93915">
      <w:pPr>
        <w:tabs>
          <w:tab w:val="left" w:pos="490"/>
        </w:tabs>
        <w:overflowPunct w:val="0"/>
        <w:adjustRightInd w:val="0"/>
        <w:spacing w:line="240" w:lineRule="exact"/>
        <w:ind w:left="540" w:hangingChars="300" w:hanging="540"/>
        <w:jc w:val="both"/>
        <w:rPr>
          <w:rFonts w:ascii="標楷體" w:eastAsia="標楷體" w:hAnsi="標楷體"/>
          <w:sz w:val="18"/>
          <w:szCs w:val="18"/>
        </w:rPr>
      </w:pPr>
      <w:proofErr w:type="gramStart"/>
      <w:r w:rsidRPr="007626FD">
        <w:rPr>
          <w:rFonts w:ascii="標楷體" w:eastAsia="標楷體" w:hAnsi="標楷體" w:hint="eastAsia"/>
          <w:sz w:val="18"/>
          <w:szCs w:val="18"/>
        </w:rPr>
        <w:t>註</w:t>
      </w:r>
      <w:proofErr w:type="gramEnd"/>
      <w:r w:rsidRPr="007626FD">
        <w:rPr>
          <w:rFonts w:ascii="標楷體" w:eastAsia="標楷體" w:hAnsi="標楷體" w:hint="eastAsia"/>
          <w:sz w:val="18"/>
          <w:szCs w:val="18"/>
        </w:rPr>
        <w:t>：1</w:t>
      </w:r>
      <w:r w:rsidRPr="007626FD">
        <w:rPr>
          <w:rFonts w:ascii="標楷體" w:eastAsia="標楷體" w:hAnsi="標楷體"/>
          <w:sz w:val="18"/>
          <w:szCs w:val="18"/>
        </w:rPr>
        <w:t>.本表「追溯適用及追溯重編之影響數」項目，係</w:t>
      </w:r>
      <w:proofErr w:type="gramStart"/>
      <w:r w:rsidRPr="007626FD">
        <w:rPr>
          <w:rFonts w:ascii="標楷體" w:eastAsia="標楷體" w:hAnsi="標楷體" w:hint="eastAsia"/>
          <w:sz w:val="18"/>
          <w:szCs w:val="18"/>
        </w:rPr>
        <w:t>臺鐵局</w:t>
      </w:r>
      <w:proofErr w:type="gramEnd"/>
      <w:r w:rsidRPr="007626FD">
        <w:rPr>
          <w:rFonts w:ascii="標楷體" w:eastAsia="標楷體" w:hAnsi="標楷體" w:hint="eastAsia"/>
          <w:sz w:val="18"/>
          <w:szCs w:val="18"/>
        </w:rPr>
        <w:t>經常修護以保持一定使用效能之各項設備，原分類為不提列折舊之財產，自</w:t>
      </w:r>
      <w:proofErr w:type="gramStart"/>
      <w:r w:rsidRPr="007626FD">
        <w:rPr>
          <w:rFonts w:ascii="標楷體" w:eastAsia="標楷體" w:hAnsi="標楷體"/>
          <w:sz w:val="18"/>
          <w:szCs w:val="18"/>
        </w:rPr>
        <w:t>111</w:t>
      </w:r>
      <w:proofErr w:type="gramEnd"/>
      <w:r w:rsidRPr="007626FD">
        <w:rPr>
          <w:rFonts w:ascii="標楷體" w:eastAsia="標楷體" w:hAnsi="標楷體"/>
          <w:sz w:val="18"/>
          <w:szCs w:val="18"/>
        </w:rPr>
        <w:t>年</w:t>
      </w:r>
      <w:r w:rsidRPr="007626FD">
        <w:rPr>
          <w:rFonts w:ascii="標楷體" w:eastAsia="標楷體" w:hAnsi="標楷體" w:hint="eastAsia"/>
          <w:sz w:val="18"/>
          <w:szCs w:val="18"/>
        </w:rPr>
        <w:t>度</w:t>
      </w:r>
      <w:r w:rsidRPr="007626FD">
        <w:rPr>
          <w:rFonts w:ascii="標楷體" w:eastAsia="標楷體" w:hAnsi="標楷體"/>
          <w:sz w:val="18"/>
          <w:szCs w:val="18"/>
        </w:rPr>
        <w:t>起</w:t>
      </w:r>
      <w:r w:rsidRPr="007626FD">
        <w:rPr>
          <w:rFonts w:ascii="標楷體" w:eastAsia="標楷體" w:hAnsi="標楷體" w:hint="eastAsia"/>
          <w:sz w:val="18"/>
          <w:szCs w:val="18"/>
        </w:rPr>
        <w:t>依國際會計準則公報第1</w:t>
      </w:r>
      <w:r w:rsidRPr="007626FD">
        <w:rPr>
          <w:rFonts w:ascii="標楷體" w:eastAsia="標楷體" w:hAnsi="標楷體"/>
          <w:sz w:val="18"/>
          <w:szCs w:val="18"/>
        </w:rPr>
        <w:t>6</w:t>
      </w:r>
      <w:r w:rsidRPr="007626FD">
        <w:rPr>
          <w:rFonts w:ascii="標楷體" w:eastAsia="標楷體" w:hAnsi="標楷體" w:hint="eastAsia"/>
          <w:sz w:val="18"/>
          <w:szCs w:val="18"/>
        </w:rPr>
        <w:t>號規定，修正為以</w:t>
      </w:r>
      <w:proofErr w:type="gramStart"/>
      <w:r w:rsidRPr="007626FD">
        <w:rPr>
          <w:rFonts w:ascii="標楷體" w:eastAsia="標楷體" w:hAnsi="標楷體" w:hint="eastAsia"/>
          <w:sz w:val="18"/>
          <w:szCs w:val="18"/>
        </w:rPr>
        <w:t>直線法提列</w:t>
      </w:r>
      <w:proofErr w:type="gramEnd"/>
      <w:r w:rsidRPr="007626FD">
        <w:rPr>
          <w:rFonts w:ascii="標楷體" w:eastAsia="標楷體" w:hAnsi="標楷體"/>
          <w:sz w:val="18"/>
          <w:szCs w:val="18"/>
        </w:rPr>
        <w:t>折舊之財產，</w:t>
      </w:r>
      <w:proofErr w:type="gramStart"/>
      <w:r w:rsidRPr="007626FD">
        <w:rPr>
          <w:rFonts w:ascii="標楷體" w:eastAsia="標楷體" w:hAnsi="標楷體" w:hint="eastAsia"/>
          <w:sz w:val="18"/>
          <w:szCs w:val="18"/>
        </w:rPr>
        <w:t>爰</w:t>
      </w:r>
      <w:proofErr w:type="gramEnd"/>
      <w:r w:rsidRPr="007626FD">
        <w:rPr>
          <w:rFonts w:ascii="標楷體" w:eastAsia="標楷體" w:hAnsi="標楷體" w:hint="eastAsia"/>
          <w:sz w:val="18"/>
          <w:szCs w:val="18"/>
        </w:rPr>
        <w:t>追</w:t>
      </w:r>
      <w:r w:rsidRPr="007626FD">
        <w:rPr>
          <w:rFonts w:ascii="標楷體" w:eastAsia="標楷體" w:hAnsi="標楷體"/>
          <w:sz w:val="18"/>
          <w:szCs w:val="18"/>
        </w:rPr>
        <w:t>溯</w:t>
      </w:r>
      <w:r w:rsidRPr="007626FD">
        <w:rPr>
          <w:rFonts w:ascii="標楷體" w:eastAsia="標楷體" w:hAnsi="標楷體" w:hint="eastAsia"/>
          <w:sz w:val="18"/>
          <w:szCs w:val="18"/>
        </w:rPr>
        <w:t>調整補提折舊費用</w:t>
      </w:r>
      <w:r w:rsidRPr="007626FD">
        <w:rPr>
          <w:rFonts w:ascii="標楷體" w:eastAsia="標楷體" w:hAnsi="標楷體"/>
          <w:sz w:val="18"/>
          <w:szCs w:val="18"/>
        </w:rPr>
        <w:t>。</w:t>
      </w:r>
    </w:p>
    <w:p w14:paraId="21873023" w14:textId="77777777" w:rsidR="00A93915" w:rsidRPr="007626FD" w:rsidRDefault="00A93915" w:rsidP="00A93915">
      <w:pPr>
        <w:tabs>
          <w:tab w:val="left" w:pos="490"/>
        </w:tabs>
        <w:overflowPunct w:val="0"/>
        <w:adjustRightInd w:val="0"/>
        <w:spacing w:line="240" w:lineRule="exact"/>
        <w:ind w:left="540" w:hangingChars="300" w:hanging="540"/>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2.</w:t>
      </w:r>
      <w:r w:rsidRPr="007626FD">
        <w:rPr>
          <w:rFonts w:ascii="標楷體" w:eastAsia="標楷體" w:hAnsi="標楷體" w:hint="eastAsia"/>
          <w:sz w:val="18"/>
          <w:szCs w:val="18"/>
        </w:rPr>
        <w:t>本表各項數字因</w:t>
      </w:r>
      <w:proofErr w:type="gramStart"/>
      <w:r w:rsidRPr="007626FD">
        <w:rPr>
          <w:rFonts w:ascii="標楷體" w:eastAsia="標楷體" w:hAnsi="標楷體" w:hint="eastAsia"/>
          <w:sz w:val="18"/>
          <w:szCs w:val="18"/>
        </w:rPr>
        <w:t>採</w:t>
      </w:r>
      <w:proofErr w:type="gramEnd"/>
      <w:r w:rsidRPr="007626FD">
        <w:rPr>
          <w:rFonts w:ascii="標楷體" w:eastAsia="標楷體" w:hAnsi="標楷體" w:hint="eastAsia"/>
          <w:sz w:val="18"/>
          <w:szCs w:val="18"/>
        </w:rPr>
        <w:t>四捨五入方式計算，細項數字之和與合計數或有差異。</w:t>
      </w:r>
      <w:r w:rsidRPr="007626FD">
        <w:rPr>
          <w:rFonts w:ascii="標楷體" w:eastAsia="標楷體" w:hAnsi="標楷體"/>
          <w:sz w:val="18"/>
          <w:szCs w:val="18"/>
        </w:rPr>
        <w:br w:type="page"/>
      </w:r>
    </w:p>
    <w:p w14:paraId="5A4E6A6E" w14:textId="77777777" w:rsidR="00A93915" w:rsidRPr="007626FD" w:rsidRDefault="00A93915" w:rsidP="006131CA">
      <w:pPr>
        <w:pStyle w:val="516P"/>
      </w:pPr>
      <w:r w:rsidRPr="007626FD">
        <w:rPr>
          <w:rFonts w:hint="eastAsia"/>
        </w:rPr>
        <w:lastRenderedPageBreak/>
        <w:t xml:space="preserve"> 交通部臺灣鐵路管理局</w:t>
      </w:r>
      <w:r w:rsidRPr="007626FD">
        <w:t xml:space="preserve">盈虧審定後現金流量表 </w:t>
      </w:r>
    </w:p>
    <w:p w14:paraId="0D55F540" w14:textId="77777777" w:rsidR="00A93915" w:rsidRPr="007626FD" w:rsidRDefault="00A93915" w:rsidP="00A93915">
      <w:pPr>
        <w:spacing w:line="400" w:lineRule="exact"/>
        <w:jc w:val="center"/>
        <w:rPr>
          <w:rFonts w:ascii="標楷體" w:eastAsia="標楷體" w:hAnsi="標楷體"/>
        </w:rPr>
      </w:pPr>
      <w:r w:rsidRPr="007626FD">
        <w:rPr>
          <w:rFonts w:ascii="標楷體" w:eastAsia="標楷體" w:hAnsi="標楷體" w:hint="eastAsia"/>
          <w:spacing w:val="100"/>
        </w:rPr>
        <w:t>中華民國</w:t>
      </w:r>
      <w:proofErr w:type="gramStart"/>
      <w:r w:rsidRPr="007626FD">
        <w:rPr>
          <w:rFonts w:ascii="標楷體" w:eastAsia="標楷體" w:hAnsi="標楷體"/>
          <w:spacing w:val="100"/>
        </w:rPr>
        <w:t>111</w:t>
      </w:r>
      <w:proofErr w:type="gramEnd"/>
      <w:r w:rsidRPr="007626FD">
        <w:rPr>
          <w:rFonts w:ascii="標楷體" w:eastAsia="標楷體" w:hAnsi="標楷體"/>
          <w:spacing w:val="100"/>
        </w:rPr>
        <w:t>年</w:t>
      </w:r>
      <w:r w:rsidRPr="007626FD">
        <w:rPr>
          <w:rFonts w:ascii="標楷體" w:eastAsia="標楷體" w:hAnsi="標楷體"/>
        </w:rPr>
        <w:t>度</w:t>
      </w:r>
    </w:p>
    <w:p w14:paraId="35AE5252" w14:textId="77777777" w:rsidR="00A93915" w:rsidRPr="007626FD" w:rsidRDefault="00A93915" w:rsidP="00A93915">
      <w:pPr>
        <w:jc w:val="right"/>
        <w:rPr>
          <w:rFonts w:ascii="標楷體" w:eastAsia="標楷體" w:hAnsi="標楷體"/>
          <w:sz w:val="22"/>
        </w:rPr>
      </w:pPr>
      <w:r w:rsidRPr="007626FD">
        <w:rPr>
          <w:rFonts w:ascii="標楷體" w:eastAsia="標楷體" w:hAnsi="標楷體" w:hint="eastAsia"/>
          <w:sz w:val="22"/>
        </w:rPr>
        <w:t>單位：新臺幣元</w:t>
      </w:r>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93"/>
        <w:gridCol w:w="1718"/>
        <w:gridCol w:w="1718"/>
        <w:gridCol w:w="1718"/>
        <w:gridCol w:w="964"/>
      </w:tblGrid>
      <w:tr w:rsidR="00A93915" w:rsidRPr="007626FD" w14:paraId="132E11DC" w14:textId="77777777" w:rsidTr="006131CA">
        <w:trPr>
          <w:cantSplit/>
          <w:trHeight w:hRule="exact" w:val="340"/>
          <w:tblHeader/>
        </w:trPr>
        <w:tc>
          <w:tcPr>
            <w:tcW w:w="3793" w:type="dxa"/>
            <w:vMerge w:val="restart"/>
            <w:tcBorders>
              <w:top w:val="single" w:sz="8" w:space="0" w:color="auto"/>
              <w:left w:val="nil"/>
              <w:bottom w:val="single" w:sz="8" w:space="0" w:color="auto"/>
              <w:right w:val="single" w:sz="4" w:space="0" w:color="auto"/>
            </w:tcBorders>
            <w:vAlign w:val="center"/>
            <w:hideMark/>
          </w:tcPr>
          <w:p w14:paraId="7B98E4DC" w14:textId="77777777" w:rsidR="00A93915" w:rsidRPr="007626FD" w:rsidRDefault="00A93915" w:rsidP="00150277">
            <w:pPr>
              <w:spacing w:line="240" w:lineRule="exact"/>
              <w:jc w:val="distribute"/>
              <w:rPr>
                <w:rFonts w:ascii="標楷體" w:eastAsia="標楷體" w:hAnsi="標楷體"/>
              </w:rPr>
            </w:pPr>
            <w:r w:rsidRPr="007626FD">
              <w:rPr>
                <w:rFonts w:ascii="標楷體" w:eastAsia="標楷體" w:hAnsi="標楷體" w:hint="eastAsia"/>
              </w:rPr>
              <w:t>項目</w:t>
            </w:r>
          </w:p>
        </w:tc>
        <w:tc>
          <w:tcPr>
            <w:tcW w:w="1718" w:type="dxa"/>
            <w:vMerge w:val="restart"/>
            <w:tcBorders>
              <w:top w:val="single" w:sz="8" w:space="0" w:color="auto"/>
              <w:left w:val="single" w:sz="4" w:space="0" w:color="auto"/>
              <w:bottom w:val="single" w:sz="8" w:space="0" w:color="auto"/>
              <w:right w:val="single" w:sz="4" w:space="0" w:color="auto"/>
            </w:tcBorders>
            <w:vAlign w:val="center"/>
            <w:hideMark/>
          </w:tcPr>
          <w:p w14:paraId="3390BA4B" w14:textId="77777777" w:rsidR="00A93915" w:rsidRPr="007626FD" w:rsidRDefault="00A93915" w:rsidP="00150277">
            <w:pPr>
              <w:spacing w:line="240" w:lineRule="exact"/>
              <w:jc w:val="distribute"/>
              <w:rPr>
                <w:rFonts w:ascii="標楷體" w:eastAsia="標楷體" w:hAnsi="標楷體"/>
              </w:rPr>
            </w:pPr>
            <w:r w:rsidRPr="007626FD">
              <w:rPr>
                <w:rFonts w:ascii="標楷體" w:eastAsia="標楷體" w:hAnsi="標楷體" w:hint="eastAsia"/>
              </w:rPr>
              <w:t>預算數</w:t>
            </w:r>
          </w:p>
        </w:tc>
        <w:tc>
          <w:tcPr>
            <w:tcW w:w="1718" w:type="dxa"/>
            <w:vMerge w:val="restart"/>
            <w:tcBorders>
              <w:top w:val="single" w:sz="8" w:space="0" w:color="auto"/>
              <w:left w:val="single" w:sz="4" w:space="0" w:color="auto"/>
              <w:bottom w:val="single" w:sz="8" w:space="0" w:color="auto"/>
              <w:right w:val="single" w:sz="4" w:space="0" w:color="auto"/>
            </w:tcBorders>
            <w:vAlign w:val="center"/>
            <w:hideMark/>
          </w:tcPr>
          <w:p w14:paraId="52479827" w14:textId="77777777" w:rsidR="00A93915" w:rsidRPr="007626FD" w:rsidRDefault="00A93915" w:rsidP="00150277">
            <w:pPr>
              <w:spacing w:line="240" w:lineRule="exact"/>
              <w:jc w:val="distribute"/>
              <w:rPr>
                <w:rFonts w:ascii="標楷體" w:eastAsia="標楷體" w:hAnsi="標楷體"/>
              </w:rPr>
            </w:pPr>
            <w:r w:rsidRPr="007626FD">
              <w:rPr>
                <w:rFonts w:ascii="標楷體" w:eastAsia="標楷體" w:hAnsi="標楷體" w:hint="eastAsia"/>
              </w:rPr>
              <w:t>決算數</w:t>
            </w:r>
          </w:p>
        </w:tc>
        <w:tc>
          <w:tcPr>
            <w:tcW w:w="2682" w:type="dxa"/>
            <w:gridSpan w:val="2"/>
            <w:tcBorders>
              <w:top w:val="single" w:sz="8" w:space="0" w:color="auto"/>
              <w:left w:val="single" w:sz="4" w:space="0" w:color="auto"/>
              <w:bottom w:val="single" w:sz="4" w:space="0" w:color="auto"/>
              <w:right w:val="nil"/>
            </w:tcBorders>
            <w:vAlign w:val="center"/>
            <w:hideMark/>
          </w:tcPr>
          <w:p w14:paraId="1FA4DFE5" w14:textId="77777777" w:rsidR="00A93915" w:rsidRPr="007626FD" w:rsidRDefault="00A93915" w:rsidP="00150277">
            <w:pPr>
              <w:spacing w:line="240" w:lineRule="exact"/>
              <w:jc w:val="distribute"/>
              <w:rPr>
                <w:rFonts w:ascii="標楷體" w:eastAsia="標楷體" w:hAnsi="標楷體"/>
                <w:spacing w:val="20"/>
              </w:rPr>
            </w:pPr>
            <w:r w:rsidRPr="007626FD">
              <w:rPr>
                <w:rFonts w:ascii="標楷體" w:eastAsia="標楷體" w:hAnsi="標楷體" w:hint="eastAsia"/>
                <w:spacing w:val="200"/>
              </w:rPr>
              <w:t>比較增</w:t>
            </w:r>
            <w:r w:rsidRPr="007626FD">
              <w:rPr>
                <w:rFonts w:ascii="標楷體" w:eastAsia="標楷體" w:hAnsi="標楷體" w:hint="eastAsia"/>
                <w:spacing w:val="20"/>
              </w:rPr>
              <w:t>減</w:t>
            </w:r>
          </w:p>
        </w:tc>
      </w:tr>
      <w:tr w:rsidR="00A93915" w:rsidRPr="007626FD" w14:paraId="1469CCF4" w14:textId="77777777" w:rsidTr="006131CA">
        <w:trPr>
          <w:cantSplit/>
          <w:trHeight w:hRule="exact" w:val="340"/>
          <w:tblHeader/>
        </w:trPr>
        <w:tc>
          <w:tcPr>
            <w:tcW w:w="3793" w:type="dxa"/>
            <w:vMerge/>
            <w:tcBorders>
              <w:top w:val="single" w:sz="8" w:space="0" w:color="auto"/>
              <w:left w:val="nil"/>
              <w:bottom w:val="single" w:sz="8" w:space="0" w:color="auto"/>
              <w:right w:val="single" w:sz="4" w:space="0" w:color="auto"/>
            </w:tcBorders>
            <w:vAlign w:val="center"/>
            <w:hideMark/>
          </w:tcPr>
          <w:p w14:paraId="696FEB34" w14:textId="77777777" w:rsidR="00A93915" w:rsidRPr="007626FD" w:rsidRDefault="00A93915" w:rsidP="00150277">
            <w:pPr>
              <w:widowControl/>
              <w:spacing w:line="240" w:lineRule="exact"/>
              <w:jc w:val="distribute"/>
              <w:rPr>
                <w:rFonts w:ascii="標楷體" w:eastAsia="標楷體" w:hAnsi="標楷體"/>
              </w:rPr>
            </w:pPr>
          </w:p>
        </w:tc>
        <w:tc>
          <w:tcPr>
            <w:tcW w:w="1718" w:type="dxa"/>
            <w:vMerge/>
            <w:tcBorders>
              <w:top w:val="single" w:sz="8" w:space="0" w:color="auto"/>
              <w:left w:val="single" w:sz="4" w:space="0" w:color="auto"/>
              <w:bottom w:val="single" w:sz="8" w:space="0" w:color="auto"/>
              <w:right w:val="single" w:sz="4" w:space="0" w:color="auto"/>
            </w:tcBorders>
            <w:vAlign w:val="center"/>
            <w:hideMark/>
          </w:tcPr>
          <w:p w14:paraId="059F1245" w14:textId="77777777" w:rsidR="00A93915" w:rsidRPr="007626FD" w:rsidRDefault="00A93915" w:rsidP="00150277">
            <w:pPr>
              <w:widowControl/>
              <w:spacing w:line="240" w:lineRule="exact"/>
              <w:jc w:val="distribute"/>
              <w:rPr>
                <w:rFonts w:ascii="標楷體" w:eastAsia="標楷體" w:hAnsi="標楷體"/>
              </w:rPr>
            </w:pPr>
          </w:p>
        </w:tc>
        <w:tc>
          <w:tcPr>
            <w:tcW w:w="1718" w:type="dxa"/>
            <w:vMerge/>
            <w:tcBorders>
              <w:top w:val="single" w:sz="8" w:space="0" w:color="auto"/>
              <w:left w:val="single" w:sz="4" w:space="0" w:color="auto"/>
              <w:bottom w:val="single" w:sz="8" w:space="0" w:color="auto"/>
              <w:right w:val="single" w:sz="4" w:space="0" w:color="auto"/>
            </w:tcBorders>
            <w:vAlign w:val="center"/>
            <w:hideMark/>
          </w:tcPr>
          <w:p w14:paraId="428C9584" w14:textId="77777777" w:rsidR="00A93915" w:rsidRPr="007626FD" w:rsidRDefault="00A93915" w:rsidP="00150277">
            <w:pPr>
              <w:widowControl/>
              <w:spacing w:line="240" w:lineRule="exact"/>
              <w:jc w:val="distribute"/>
              <w:rPr>
                <w:rFonts w:ascii="標楷體" w:eastAsia="標楷體" w:hAnsi="標楷體"/>
              </w:rPr>
            </w:pPr>
          </w:p>
        </w:tc>
        <w:tc>
          <w:tcPr>
            <w:tcW w:w="1718" w:type="dxa"/>
            <w:tcBorders>
              <w:top w:val="single" w:sz="4" w:space="0" w:color="auto"/>
              <w:left w:val="single" w:sz="4" w:space="0" w:color="auto"/>
              <w:bottom w:val="single" w:sz="8" w:space="0" w:color="auto"/>
              <w:right w:val="single" w:sz="4" w:space="0" w:color="auto"/>
            </w:tcBorders>
            <w:vAlign w:val="center"/>
            <w:hideMark/>
          </w:tcPr>
          <w:p w14:paraId="2650C87D" w14:textId="77777777" w:rsidR="00A93915" w:rsidRPr="007626FD" w:rsidRDefault="00A93915" w:rsidP="00150277">
            <w:pPr>
              <w:spacing w:line="240" w:lineRule="exact"/>
              <w:jc w:val="distribute"/>
              <w:rPr>
                <w:rFonts w:ascii="標楷體" w:eastAsia="標楷體" w:hAnsi="標楷體"/>
              </w:rPr>
            </w:pPr>
            <w:r w:rsidRPr="007626FD">
              <w:rPr>
                <w:rFonts w:ascii="標楷體" w:eastAsia="標楷體" w:hAnsi="標楷體" w:hint="eastAsia"/>
                <w:spacing w:val="200"/>
              </w:rPr>
              <w:t>金</w:t>
            </w:r>
            <w:r w:rsidRPr="007626FD">
              <w:rPr>
                <w:rFonts w:ascii="標楷體" w:eastAsia="標楷體" w:hAnsi="標楷體" w:hint="eastAsia"/>
              </w:rPr>
              <w:t>額</w:t>
            </w:r>
          </w:p>
        </w:tc>
        <w:tc>
          <w:tcPr>
            <w:tcW w:w="964" w:type="dxa"/>
            <w:tcBorders>
              <w:top w:val="single" w:sz="4" w:space="0" w:color="auto"/>
              <w:left w:val="single" w:sz="4" w:space="0" w:color="auto"/>
              <w:bottom w:val="single" w:sz="8" w:space="0" w:color="auto"/>
              <w:right w:val="nil"/>
            </w:tcBorders>
            <w:vAlign w:val="center"/>
            <w:hideMark/>
          </w:tcPr>
          <w:p w14:paraId="04282D98" w14:textId="77777777" w:rsidR="00A93915" w:rsidRPr="007626FD" w:rsidRDefault="00A93915" w:rsidP="00150277">
            <w:pPr>
              <w:spacing w:line="240" w:lineRule="exact"/>
              <w:jc w:val="distribute"/>
              <w:rPr>
                <w:rFonts w:ascii="標楷體" w:eastAsia="標楷體" w:hAnsi="標楷體"/>
              </w:rPr>
            </w:pPr>
            <w:r w:rsidRPr="007626FD">
              <w:rPr>
                <w:rFonts w:ascii="標楷體" w:eastAsia="標楷體" w:hAnsi="標楷體" w:hint="eastAsia"/>
              </w:rPr>
              <w:t>％</w:t>
            </w:r>
          </w:p>
        </w:tc>
      </w:tr>
      <w:tr w:rsidR="00A93915" w:rsidRPr="007626FD" w14:paraId="3457C6BA" w14:textId="77777777" w:rsidTr="00150277">
        <w:trPr>
          <w:cantSplit/>
          <w:trHeight w:val="452"/>
        </w:trPr>
        <w:tc>
          <w:tcPr>
            <w:tcW w:w="3793" w:type="dxa"/>
            <w:tcBorders>
              <w:top w:val="nil"/>
              <w:left w:val="nil"/>
              <w:bottom w:val="nil"/>
              <w:right w:val="single" w:sz="4" w:space="0" w:color="auto"/>
            </w:tcBorders>
            <w:vAlign w:val="center"/>
            <w:hideMark/>
          </w:tcPr>
          <w:p w14:paraId="39E870FA" w14:textId="77777777" w:rsidR="00A93915" w:rsidRPr="007626FD" w:rsidRDefault="00A93915" w:rsidP="00150277">
            <w:pPr>
              <w:overflowPunct w:val="0"/>
              <w:ind w:rightChars="20" w:right="48"/>
              <w:jc w:val="distribute"/>
              <w:rPr>
                <w:rFonts w:ascii="標楷體" w:eastAsia="標楷體" w:hAnsi="標楷體"/>
                <w:b/>
                <w:color w:val="000000" w:themeColor="text1"/>
                <w:kern w:val="4"/>
              </w:rPr>
            </w:pPr>
            <w:r w:rsidRPr="007626FD">
              <w:rPr>
                <w:rFonts w:ascii="標楷體" w:eastAsia="標楷體" w:hAnsi="標楷體" w:hint="eastAsia"/>
                <w:b/>
                <w:noProof/>
              </w:rPr>
              <w:t>營業活動之現金流量</w:t>
            </w:r>
          </w:p>
        </w:tc>
        <w:tc>
          <w:tcPr>
            <w:tcW w:w="1718" w:type="dxa"/>
            <w:tcBorders>
              <w:top w:val="nil"/>
              <w:left w:val="single" w:sz="4" w:space="0" w:color="auto"/>
              <w:bottom w:val="nil"/>
              <w:right w:val="single" w:sz="4" w:space="0" w:color="auto"/>
            </w:tcBorders>
            <w:vAlign w:val="center"/>
          </w:tcPr>
          <w:p w14:paraId="2542F379"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p>
        </w:tc>
        <w:tc>
          <w:tcPr>
            <w:tcW w:w="1718" w:type="dxa"/>
            <w:tcBorders>
              <w:top w:val="nil"/>
              <w:left w:val="single" w:sz="4" w:space="0" w:color="auto"/>
              <w:bottom w:val="nil"/>
              <w:right w:val="single" w:sz="4" w:space="0" w:color="auto"/>
            </w:tcBorders>
            <w:vAlign w:val="center"/>
          </w:tcPr>
          <w:p w14:paraId="14833BD5"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p>
        </w:tc>
        <w:tc>
          <w:tcPr>
            <w:tcW w:w="1718" w:type="dxa"/>
            <w:tcBorders>
              <w:top w:val="nil"/>
              <w:left w:val="single" w:sz="4" w:space="0" w:color="auto"/>
              <w:bottom w:val="nil"/>
              <w:right w:val="single" w:sz="4" w:space="0" w:color="auto"/>
            </w:tcBorders>
            <w:vAlign w:val="center"/>
          </w:tcPr>
          <w:p w14:paraId="099B09D0"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p>
        </w:tc>
        <w:tc>
          <w:tcPr>
            <w:tcW w:w="964" w:type="dxa"/>
            <w:tcBorders>
              <w:top w:val="nil"/>
              <w:left w:val="single" w:sz="4" w:space="0" w:color="auto"/>
              <w:bottom w:val="nil"/>
              <w:right w:val="nil"/>
            </w:tcBorders>
            <w:vAlign w:val="center"/>
          </w:tcPr>
          <w:p w14:paraId="1BD42337"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p>
        </w:tc>
      </w:tr>
      <w:tr w:rsidR="00A93915" w:rsidRPr="007626FD" w14:paraId="7EC9CA12" w14:textId="77777777" w:rsidTr="00150277">
        <w:trPr>
          <w:cantSplit/>
          <w:trHeight w:val="452"/>
        </w:trPr>
        <w:tc>
          <w:tcPr>
            <w:tcW w:w="3793" w:type="dxa"/>
            <w:tcBorders>
              <w:top w:val="nil"/>
              <w:left w:val="nil"/>
              <w:bottom w:val="nil"/>
              <w:right w:val="single" w:sz="4" w:space="0" w:color="auto"/>
            </w:tcBorders>
            <w:vAlign w:val="center"/>
            <w:hideMark/>
          </w:tcPr>
          <w:p w14:paraId="266FADEE"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稅前淨利（淨損）</w:t>
            </w:r>
          </w:p>
        </w:tc>
        <w:tc>
          <w:tcPr>
            <w:tcW w:w="1718" w:type="dxa"/>
            <w:tcBorders>
              <w:top w:val="nil"/>
              <w:left w:val="single" w:sz="4" w:space="0" w:color="auto"/>
              <w:bottom w:val="nil"/>
              <w:right w:val="single" w:sz="4" w:space="0" w:color="auto"/>
            </w:tcBorders>
            <w:vAlign w:val="center"/>
            <w:hideMark/>
          </w:tcPr>
          <w:p w14:paraId="25704D91"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- 3,588,920,000</w:t>
            </w:r>
          </w:p>
        </w:tc>
        <w:tc>
          <w:tcPr>
            <w:tcW w:w="1718" w:type="dxa"/>
            <w:tcBorders>
              <w:top w:val="nil"/>
              <w:left w:val="single" w:sz="4" w:space="0" w:color="auto"/>
              <w:bottom w:val="nil"/>
              <w:right w:val="single" w:sz="4" w:space="0" w:color="auto"/>
            </w:tcBorders>
            <w:vAlign w:val="center"/>
            <w:hideMark/>
          </w:tcPr>
          <w:p w14:paraId="605C7FCD"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- 11,114,560,438</w:t>
            </w:r>
          </w:p>
        </w:tc>
        <w:tc>
          <w:tcPr>
            <w:tcW w:w="1718" w:type="dxa"/>
            <w:tcBorders>
              <w:top w:val="nil"/>
              <w:left w:val="single" w:sz="4" w:space="0" w:color="auto"/>
              <w:bottom w:val="nil"/>
              <w:right w:val="single" w:sz="4" w:space="0" w:color="auto"/>
            </w:tcBorders>
            <w:vAlign w:val="center"/>
            <w:hideMark/>
          </w:tcPr>
          <w:p w14:paraId="579FCA4A"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- 7,525,640,438</w:t>
            </w:r>
          </w:p>
        </w:tc>
        <w:tc>
          <w:tcPr>
            <w:tcW w:w="964" w:type="dxa"/>
            <w:tcBorders>
              <w:top w:val="nil"/>
              <w:left w:val="single" w:sz="4" w:space="0" w:color="auto"/>
              <w:bottom w:val="nil"/>
              <w:right w:val="nil"/>
            </w:tcBorders>
            <w:vAlign w:val="center"/>
            <w:hideMark/>
          </w:tcPr>
          <w:p w14:paraId="28206B86"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209.69</w:t>
            </w:r>
          </w:p>
        </w:tc>
      </w:tr>
      <w:tr w:rsidR="00A93915" w:rsidRPr="007626FD" w14:paraId="056F826A" w14:textId="77777777" w:rsidTr="00150277">
        <w:trPr>
          <w:cantSplit/>
          <w:trHeight w:val="452"/>
        </w:trPr>
        <w:tc>
          <w:tcPr>
            <w:tcW w:w="3793" w:type="dxa"/>
            <w:tcBorders>
              <w:top w:val="nil"/>
              <w:left w:val="nil"/>
              <w:bottom w:val="nil"/>
              <w:right w:val="single" w:sz="4" w:space="0" w:color="auto"/>
            </w:tcBorders>
            <w:vAlign w:val="center"/>
            <w:hideMark/>
          </w:tcPr>
          <w:p w14:paraId="1E59FEF1"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利息股利之調整</w:t>
            </w:r>
          </w:p>
        </w:tc>
        <w:tc>
          <w:tcPr>
            <w:tcW w:w="1718" w:type="dxa"/>
            <w:tcBorders>
              <w:top w:val="nil"/>
              <w:left w:val="single" w:sz="4" w:space="0" w:color="auto"/>
              <w:bottom w:val="nil"/>
              <w:right w:val="single" w:sz="4" w:space="0" w:color="auto"/>
            </w:tcBorders>
            <w:vAlign w:val="center"/>
            <w:hideMark/>
          </w:tcPr>
          <w:p w14:paraId="7D961453"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792,169,000</w:t>
            </w:r>
          </w:p>
        </w:tc>
        <w:tc>
          <w:tcPr>
            <w:tcW w:w="1718" w:type="dxa"/>
            <w:tcBorders>
              <w:top w:val="nil"/>
              <w:left w:val="single" w:sz="4" w:space="0" w:color="auto"/>
              <w:bottom w:val="nil"/>
              <w:right w:val="single" w:sz="4" w:space="0" w:color="auto"/>
            </w:tcBorders>
            <w:vAlign w:val="center"/>
            <w:hideMark/>
          </w:tcPr>
          <w:p w14:paraId="0196BDE0"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1,380,890,701</w:t>
            </w:r>
          </w:p>
        </w:tc>
        <w:tc>
          <w:tcPr>
            <w:tcW w:w="1718" w:type="dxa"/>
            <w:tcBorders>
              <w:top w:val="nil"/>
              <w:left w:val="single" w:sz="4" w:space="0" w:color="auto"/>
              <w:bottom w:val="nil"/>
              <w:right w:val="single" w:sz="4" w:space="0" w:color="auto"/>
            </w:tcBorders>
            <w:vAlign w:val="center"/>
            <w:hideMark/>
          </w:tcPr>
          <w:p w14:paraId="0EFEE876"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588,721,701</w:t>
            </w:r>
          </w:p>
        </w:tc>
        <w:tc>
          <w:tcPr>
            <w:tcW w:w="964" w:type="dxa"/>
            <w:tcBorders>
              <w:top w:val="nil"/>
              <w:left w:val="single" w:sz="4" w:space="0" w:color="auto"/>
              <w:bottom w:val="nil"/>
              <w:right w:val="nil"/>
            </w:tcBorders>
            <w:vAlign w:val="center"/>
            <w:hideMark/>
          </w:tcPr>
          <w:p w14:paraId="64289F2E"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74.32</w:t>
            </w:r>
          </w:p>
        </w:tc>
      </w:tr>
      <w:tr w:rsidR="00A93915" w:rsidRPr="007626FD" w14:paraId="22DC023F" w14:textId="77777777" w:rsidTr="00150277">
        <w:trPr>
          <w:cantSplit/>
          <w:trHeight w:val="452"/>
        </w:trPr>
        <w:tc>
          <w:tcPr>
            <w:tcW w:w="3793" w:type="dxa"/>
            <w:tcBorders>
              <w:top w:val="nil"/>
              <w:left w:val="nil"/>
              <w:bottom w:val="nil"/>
              <w:right w:val="single" w:sz="4" w:space="0" w:color="auto"/>
            </w:tcBorders>
            <w:vAlign w:val="center"/>
            <w:hideMark/>
          </w:tcPr>
          <w:p w14:paraId="21EADE72"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未計利息股利之稅前淨利（淨損）</w:t>
            </w:r>
          </w:p>
        </w:tc>
        <w:tc>
          <w:tcPr>
            <w:tcW w:w="1718" w:type="dxa"/>
            <w:tcBorders>
              <w:top w:val="nil"/>
              <w:left w:val="single" w:sz="4" w:space="0" w:color="auto"/>
              <w:bottom w:val="nil"/>
              <w:right w:val="single" w:sz="4" w:space="0" w:color="auto"/>
            </w:tcBorders>
            <w:vAlign w:val="center"/>
            <w:hideMark/>
          </w:tcPr>
          <w:p w14:paraId="4A648F42"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- 2,796,751,000</w:t>
            </w:r>
          </w:p>
        </w:tc>
        <w:tc>
          <w:tcPr>
            <w:tcW w:w="1718" w:type="dxa"/>
            <w:tcBorders>
              <w:top w:val="nil"/>
              <w:left w:val="single" w:sz="4" w:space="0" w:color="auto"/>
              <w:bottom w:val="nil"/>
              <w:right w:val="single" w:sz="4" w:space="0" w:color="auto"/>
            </w:tcBorders>
            <w:vAlign w:val="center"/>
            <w:hideMark/>
          </w:tcPr>
          <w:p w14:paraId="0ED8BAA2"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- 9,733,669,737</w:t>
            </w:r>
          </w:p>
        </w:tc>
        <w:tc>
          <w:tcPr>
            <w:tcW w:w="1718" w:type="dxa"/>
            <w:tcBorders>
              <w:top w:val="nil"/>
              <w:left w:val="single" w:sz="4" w:space="0" w:color="auto"/>
              <w:bottom w:val="nil"/>
              <w:right w:val="single" w:sz="4" w:space="0" w:color="auto"/>
            </w:tcBorders>
            <w:vAlign w:val="center"/>
            <w:hideMark/>
          </w:tcPr>
          <w:p w14:paraId="2B7CA2A8"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- 6,936,918,737</w:t>
            </w:r>
          </w:p>
        </w:tc>
        <w:tc>
          <w:tcPr>
            <w:tcW w:w="964" w:type="dxa"/>
            <w:tcBorders>
              <w:top w:val="nil"/>
              <w:left w:val="single" w:sz="4" w:space="0" w:color="auto"/>
              <w:bottom w:val="nil"/>
              <w:right w:val="nil"/>
            </w:tcBorders>
            <w:vAlign w:val="center"/>
            <w:hideMark/>
          </w:tcPr>
          <w:p w14:paraId="6778DDA5"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248.03</w:t>
            </w:r>
          </w:p>
        </w:tc>
      </w:tr>
      <w:tr w:rsidR="00A93915" w:rsidRPr="007626FD" w14:paraId="3269B536" w14:textId="77777777" w:rsidTr="00150277">
        <w:trPr>
          <w:cantSplit/>
          <w:trHeight w:val="452"/>
        </w:trPr>
        <w:tc>
          <w:tcPr>
            <w:tcW w:w="3793" w:type="dxa"/>
            <w:tcBorders>
              <w:top w:val="nil"/>
              <w:left w:val="nil"/>
              <w:bottom w:val="nil"/>
              <w:right w:val="single" w:sz="4" w:space="0" w:color="auto"/>
            </w:tcBorders>
            <w:vAlign w:val="center"/>
            <w:hideMark/>
          </w:tcPr>
          <w:p w14:paraId="6D4EF5AA"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調整項目</w:t>
            </w:r>
          </w:p>
        </w:tc>
        <w:tc>
          <w:tcPr>
            <w:tcW w:w="1718" w:type="dxa"/>
            <w:tcBorders>
              <w:top w:val="nil"/>
              <w:left w:val="single" w:sz="4" w:space="0" w:color="auto"/>
              <w:bottom w:val="nil"/>
              <w:right w:val="single" w:sz="4" w:space="0" w:color="auto"/>
            </w:tcBorders>
            <w:vAlign w:val="center"/>
            <w:hideMark/>
          </w:tcPr>
          <w:p w14:paraId="09335F3E"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337,608,000</w:t>
            </w:r>
          </w:p>
        </w:tc>
        <w:tc>
          <w:tcPr>
            <w:tcW w:w="1718" w:type="dxa"/>
            <w:tcBorders>
              <w:top w:val="nil"/>
              <w:left w:val="single" w:sz="4" w:space="0" w:color="auto"/>
              <w:bottom w:val="nil"/>
              <w:right w:val="single" w:sz="4" w:space="0" w:color="auto"/>
            </w:tcBorders>
            <w:vAlign w:val="center"/>
            <w:hideMark/>
          </w:tcPr>
          <w:p w14:paraId="12D970F8"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- 1,761,376,912</w:t>
            </w:r>
          </w:p>
        </w:tc>
        <w:tc>
          <w:tcPr>
            <w:tcW w:w="1718" w:type="dxa"/>
            <w:tcBorders>
              <w:top w:val="nil"/>
              <w:left w:val="single" w:sz="4" w:space="0" w:color="auto"/>
              <w:bottom w:val="nil"/>
              <w:right w:val="single" w:sz="4" w:space="0" w:color="auto"/>
            </w:tcBorders>
            <w:vAlign w:val="center"/>
            <w:hideMark/>
          </w:tcPr>
          <w:p w14:paraId="3ACF8A59"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- 2,098,984,912</w:t>
            </w:r>
          </w:p>
        </w:tc>
        <w:tc>
          <w:tcPr>
            <w:tcW w:w="964" w:type="dxa"/>
            <w:tcBorders>
              <w:top w:val="nil"/>
              <w:left w:val="single" w:sz="4" w:space="0" w:color="auto"/>
              <w:bottom w:val="nil"/>
              <w:right w:val="nil"/>
            </w:tcBorders>
            <w:vAlign w:val="center"/>
            <w:hideMark/>
          </w:tcPr>
          <w:p w14:paraId="46FB5146"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w:t>
            </w:r>
          </w:p>
        </w:tc>
      </w:tr>
      <w:tr w:rsidR="00A93915" w:rsidRPr="007626FD" w14:paraId="582D63F0" w14:textId="77777777" w:rsidTr="00150277">
        <w:trPr>
          <w:cantSplit/>
          <w:trHeight w:val="452"/>
        </w:trPr>
        <w:tc>
          <w:tcPr>
            <w:tcW w:w="3793" w:type="dxa"/>
            <w:tcBorders>
              <w:top w:val="nil"/>
              <w:left w:val="nil"/>
              <w:bottom w:val="nil"/>
              <w:right w:val="single" w:sz="4" w:space="0" w:color="auto"/>
            </w:tcBorders>
            <w:vAlign w:val="center"/>
            <w:hideMark/>
          </w:tcPr>
          <w:p w14:paraId="1C5996BC"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未計利息股利之現金流入（流出）</w:t>
            </w:r>
          </w:p>
        </w:tc>
        <w:tc>
          <w:tcPr>
            <w:tcW w:w="1718" w:type="dxa"/>
            <w:tcBorders>
              <w:top w:val="nil"/>
              <w:left w:val="single" w:sz="4" w:space="0" w:color="auto"/>
              <w:bottom w:val="nil"/>
              <w:right w:val="single" w:sz="4" w:space="0" w:color="auto"/>
            </w:tcBorders>
            <w:vAlign w:val="center"/>
            <w:hideMark/>
          </w:tcPr>
          <w:p w14:paraId="33F87407"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- 2,459,143,000</w:t>
            </w:r>
          </w:p>
        </w:tc>
        <w:tc>
          <w:tcPr>
            <w:tcW w:w="1718" w:type="dxa"/>
            <w:tcBorders>
              <w:top w:val="nil"/>
              <w:left w:val="single" w:sz="4" w:space="0" w:color="auto"/>
              <w:bottom w:val="nil"/>
              <w:right w:val="single" w:sz="4" w:space="0" w:color="auto"/>
            </w:tcBorders>
            <w:vAlign w:val="center"/>
            <w:hideMark/>
          </w:tcPr>
          <w:p w14:paraId="5D880031"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- 11,495,046,649</w:t>
            </w:r>
          </w:p>
        </w:tc>
        <w:tc>
          <w:tcPr>
            <w:tcW w:w="1718" w:type="dxa"/>
            <w:tcBorders>
              <w:top w:val="nil"/>
              <w:left w:val="single" w:sz="4" w:space="0" w:color="auto"/>
              <w:bottom w:val="nil"/>
              <w:right w:val="single" w:sz="4" w:space="0" w:color="auto"/>
            </w:tcBorders>
            <w:vAlign w:val="center"/>
            <w:hideMark/>
          </w:tcPr>
          <w:p w14:paraId="457C34DD"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- 9,035,903,649</w:t>
            </w:r>
          </w:p>
        </w:tc>
        <w:tc>
          <w:tcPr>
            <w:tcW w:w="964" w:type="dxa"/>
            <w:tcBorders>
              <w:top w:val="nil"/>
              <w:left w:val="single" w:sz="4" w:space="0" w:color="auto"/>
              <w:bottom w:val="nil"/>
              <w:right w:val="nil"/>
            </w:tcBorders>
            <w:vAlign w:val="center"/>
            <w:hideMark/>
          </w:tcPr>
          <w:p w14:paraId="4904CCB0"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367.44</w:t>
            </w:r>
          </w:p>
        </w:tc>
      </w:tr>
      <w:tr w:rsidR="00A93915" w:rsidRPr="007626FD" w14:paraId="20A6F5E0" w14:textId="77777777" w:rsidTr="00150277">
        <w:trPr>
          <w:cantSplit/>
          <w:trHeight w:val="452"/>
        </w:trPr>
        <w:tc>
          <w:tcPr>
            <w:tcW w:w="3793" w:type="dxa"/>
            <w:tcBorders>
              <w:top w:val="nil"/>
              <w:left w:val="nil"/>
              <w:bottom w:val="nil"/>
              <w:right w:val="single" w:sz="4" w:space="0" w:color="auto"/>
            </w:tcBorders>
            <w:vAlign w:val="center"/>
            <w:hideMark/>
          </w:tcPr>
          <w:p w14:paraId="605FCC85" w14:textId="77777777" w:rsidR="00A93915" w:rsidRPr="007626FD" w:rsidRDefault="00A93915" w:rsidP="00150277">
            <w:pPr>
              <w:overflowPunct w:val="0"/>
              <w:ind w:leftChars="200" w:left="480" w:rightChars="20" w:right="48"/>
              <w:jc w:val="distribute"/>
              <w:rPr>
                <w:rFonts w:ascii="標楷體" w:eastAsia="標楷體" w:hAnsi="標楷體" w:cs="Times New Roman"/>
                <w:b/>
                <w:noProof/>
              </w:rPr>
            </w:pPr>
            <w:r w:rsidRPr="007626FD">
              <w:rPr>
                <w:rFonts w:ascii="標楷體" w:eastAsia="標楷體" w:hAnsi="標楷體" w:cs="Times New Roman" w:hint="eastAsia"/>
                <w:b/>
                <w:noProof/>
                <w:sz w:val="22"/>
              </w:rPr>
              <w:t>營業活動之淨現金流入（流出）</w:t>
            </w:r>
          </w:p>
        </w:tc>
        <w:tc>
          <w:tcPr>
            <w:tcW w:w="1718" w:type="dxa"/>
            <w:tcBorders>
              <w:top w:val="nil"/>
              <w:left w:val="single" w:sz="4" w:space="0" w:color="auto"/>
              <w:bottom w:val="nil"/>
              <w:right w:val="single" w:sz="4" w:space="0" w:color="auto"/>
            </w:tcBorders>
            <w:vAlign w:val="center"/>
            <w:hideMark/>
          </w:tcPr>
          <w:p w14:paraId="5635FE74"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- 2,459,143,000</w:t>
            </w:r>
          </w:p>
        </w:tc>
        <w:tc>
          <w:tcPr>
            <w:tcW w:w="1718" w:type="dxa"/>
            <w:tcBorders>
              <w:top w:val="nil"/>
              <w:left w:val="single" w:sz="4" w:space="0" w:color="auto"/>
              <w:bottom w:val="nil"/>
              <w:right w:val="single" w:sz="4" w:space="0" w:color="auto"/>
            </w:tcBorders>
            <w:vAlign w:val="center"/>
            <w:hideMark/>
          </w:tcPr>
          <w:p w14:paraId="706F96CF"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- 11,495,046,649</w:t>
            </w:r>
          </w:p>
        </w:tc>
        <w:tc>
          <w:tcPr>
            <w:tcW w:w="1718" w:type="dxa"/>
            <w:tcBorders>
              <w:top w:val="nil"/>
              <w:left w:val="single" w:sz="4" w:space="0" w:color="auto"/>
              <w:bottom w:val="nil"/>
              <w:right w:val="single" w:sz="4" w:space="0" w:color="auto"/>
            </w:tcBorders>
            <w:vAlign w:val="center"/>
            <w:hideMark/>
          </w:tcPr>
          <w:p w14:paraId="03F967E8"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- 9,035,903,649</w:t>
            </w:r>
          </w:p>
        </w:tc>
        <w:tc>
          <w:tcPr>
            <w:tcW w:w="964" w:type="dxa"/>
            <w:tcBorders>
              <w:top w:val="nil"/>
              <w:left w:val="single" w:sz="4" w:space="0" w:color="auto"/>
              <w:bottom w:val="nil"/>
              <w:right w:val="nil"/>
            </w:tcBorders>
            <w:vAlign w:val="center"/>
            <w:hideMark/>
          </w:tcPr>
          <w:p w14:paraId="1213E78E"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367.44</w:t>
            </w:r>
          </w:p>
        </w:tc>
      </w:tr>
      <w:tr w:rsidR="00A93915" w:rsidRPr="007626FD" w14:paraId="2F7CA024" w14:textId="77777777" w:rsidTr="00150277">
        <w:trPr>
          <w:cantSplit/>
          <w:trHeight w:val="452"/>
        </w:trPr>
        <w:tc>
          <w:tcPr>
            <w:tcW w:w="3793" w:type="dxa"/>
            <w:tcBorders>
              <w:top w:val="nil"/>
              <w:left w:val="nil"/>
              <w:bottom w:val="nil"/>
              <w:right w:val="single" w:sz="4" w:space="0" w:color="auto"/>
            </w:tcBorders>
            <w:vAlign w:val="center"/>
            <w:hideMark/>
          </w:tcPr>
          <w:p w14:paraId="40334A32" w14:textId="77777777" w:rsidR="00A93915" w:rsidRPr="007626FD" w:rsidRDefault="00A93915" w:rsidP="00150277">
            <w:pPr>
              <w:overflowPunct w:val="0"/>
              <w:ind w:rightChars="20" w:right="48"/>
              <w:jc w:val="distribute"/>
              <w:rPr>
                <w:rFonts w:ascii="標楷體" w:eastAsia="標楷體" w:hAnsi="標楷體"/>
                <w:b/>
                <w:color w:val="000000" w:themeColor="text1"/>
                <w:kern w:val="4"/>
              </w:rPr>
            </w:pPr>
            <w:r w:rsidRPr="007626FD">
              <w:rPr>
                <w:rFonts w:ascii="標楷體" w:eastAsia="標楷體" w:hAnsi="標楷體" w:hint="eastAsia"/>
                <w:b/>
                <w:noProof/>
              </w:rPr>
              <w:t>投資活動之現金流量</w:t>
            </w:r>
          </w:p>
        </w:tc>
        <w:tc>
          <w:tcPr>
            <w:tcW w:w="1718" w:type="dxa"/>
            <w:tcBorders>
              <w:top w:val="nil"/>
              <w:left w:val="single" w:sz="4" w:space="0" w:color="auto"/>
              <w:bottom w:val="nil"/>
              <w:right w:val="single" w:sz="4" w:space="0" w:color="auto"/>
            </w:tcBorders>
            <w:vAlign w:val="center"/>
            <w:hideMark/>
          </w:tcPr>
          <w:p w14:paraId="0AB2465F"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p>
        </w:tc>
        <w:tc>
          <w:tcPr>
            <w:tcW w:w="1718" w:type="dxa"/>
            <w:tcBorders>
              <w:top w:val="nil"/>
              <w:left w:val="single" w:sz="4" w:space="0" w:color="auto"/>
              <w:bottom w:val="nil"/>
              <w:right w:val="single" w:sz="4" w:space="0" w:color="auto"/>
            </w:tcBorders>
            <w:vAlign w:val="center"/>
            <w:hideMark/>
          </w:tcPr>
          <w:p w14:paraId="744254B2"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p>
        </w:tc>
        <w:tc>
          <w:tcPr>
            <w:tcW w:w="1718" w:type="dxa"/>
            <w:tcBorders>
              <w:top w:val="nil"/>
              <w:left w:val="single" w:sz="4" w:space="0" w:color="auto"/>
              <w:bottom w:val="nil"/>
              <w:right w:val="single" w:sz="4" w:space="0" w:color="auto"/>
            </w:tcBorders>
            <w:vAlign w:val="center"/>
            <w:hideMark/>
          </w:tcPr>
          <w:p w14:paraId="2FB8149F"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p>
        </w:tc>
        <w:tc>
          <w:tcPr>
            <w:tcW w:w="964" w:type="dxa"/>
            <w:tcBorders>
              <w:top w:val="nil"/>
              <w:left w:val="single" w:sz="4" w:space="0" w:color="auto"/>
              <w:bottom w:val="nil"/>
              <w:right w:val="nil"/>
            </w:tcBorders>
            <w:vAlign w:val="center"/>
            <w:hideMark/>
          </w:tcPr>
          <w:p w14:paraId="43FBD73A"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p>
        </w:tc>
      </w:tr>
      <w:tr w:rsidR="00A93915" w:rsidRPr="007626FD" w14:paraId="6E9BC01B" w14:textId="77777777" w:rsidTr="00150277">
        <w:trPr>
          <w:cantSplit/>
          <w:trHeight w:val="452"/>
        </w:trPr>
        <w:tc>
          <w:tcPr>
            <w:tcW w:w="3793" w:type="dxa"/>
            <w:tcBorders>
              <w:top w:val="nil"/>
              <w:left w:val="nil"/>
              <w:bottom w:val="nil"/>
              <w:right w:val="single" w:sz="4" w:space="0" w:color="auto"/>
            </w:tcBorders>
            <w:vAlign w:val="center"/>
            <w:hideMark/>
          </w:tcPr>
          <w:p w14:paraId="5B185746"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減少不動產、廠房及設備</w:t>
            </w:r>
          </w:p>
        </w:tc>
        <w:tc>
          <w:tcPr>
            <w:tcW w:w="1718" w:type="dxa"/>
            <w:tcBorders>
              <w:top w:val="nil"/>
              <w:left w:val="single" w:sz="4" w:space="0" w:color="auto"/>
              <w:bottom w:val="nil"/>
              <w:right w:val="single" w:sz="4" w:space="0" w:color="auto"/>
            </w:tcBorders>
            <w:vAlign w:val="center"/>
            <w:hideMark/>
          </w:tcPr>
          <w:p w14:paraId="4FD8FC3C"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13,707,000</w:t>
            </w:r>
          </w:p>
        </w:tc>
        <w:tc>
          <w:tcPr>
            <w:tcW w:w="1718" w:type="dxa"/>
            <w:tcBorders>
              <w:top w:val="nil"/>
              <w:left w:val="single" w:sz="4" w:space="0" w:color="auto"/>
              <w:bottom w:val="nil"/>
              <w:right w:val="single" w:sz="4" w:space="0" w:color="auto"/>
            </w:tcBorders>
            <w:vAlign w:val="center"/>
            <w:hideMark/>
          </w:tcPr>
          <w:p w14:paraId="5251618A"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2,183,292,305</w:t>
            </w:r>
          </w:p>
        </w:tc>
        <w:tc>
          <w:tcPr>
            <w:tcW w:w="1718" w:type="dxa"/>
            <w:tcBorders>
              <w:top w:val="nil"/>
              <w:left w:val="single" w:sz="4" w:space="0" w:color="auto"/>
              <w:bottom w:val="nil"/>
              <w:right w:val="single" w:sz="4" w:space="0" w:color="auto"/>
            </w:tcBorders>
            <w:vAlign w:val="center"/>
            <w:hideMark/>
          </w:tcPr>
          <w:p w14:paraId="1717B983"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2,169,585,305</w:t>
            </w:r>
          </w:p>
        </w:tc>
        <w:tc>
          <w:tcPr>
            <w:tcW w:w="964" w:type="dxa"/>
            <w:tcBorders>
              <w:top w:val="nil"/>
              <w:left w:val="single" w:sz="4" w:space="0" w:color="auto"/>
              <w:bottom w:val="nil"/>
              <w:right w:val="nil"/>
            </w:tcBorders>
            <w:vAlign w:val="center"/>
            <w:hideMark/>
          </w:tcPr>
          <w:p w14:paraId="043489EB"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15,828.30</w:t>
            </w:r>
          </w:p>
        </w:tc>
      </w:tr>
      <w:tr w:rsidR="00A93915" w:rsidRPr="007626FD" w14:paraId="1ADC3D53" w14:textId="77777777" w:rsidTr="00150277">
        <w:trPr>
          <w:cantSplit/>
          <w:trHeight w:val="452"/>
        </w:trPr>
        <w:tc>
          <w:tcPr>
            <w:tcW w:w="3793" w:type="dxa"/>
            <w:tcBorders>
              <w:top w:val="nil"/>
              <w:left w:val="nil"/>
              <w:bottom w:val="nil"/>
              <w:right w:val="single" w:sz="4" w:space="0" w:color="auto"/>
            </w:tcBorders>
            <w:vAlign w:val="center"/>
            <w:hideMark/>
          </w:tcPr>
          <w:p w14:paraId="6825AD70"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無形資產及其他資產淨減（淨增）</w:t>
            </w:r>
          </w:p>
        </w:tc>
        <w:tc>
          <w:tcPr>
            <w:tcW w:w="1718" w:type="dxa"/>
            <w:tcBorders>
              <w:top w:val="nil"/>
              <w:left w:val="single" w:sz="4" w:space="0" w:color="auto"/>
              <w:bottom w:val="nil"/>
              <w:right w:val="single" w:sz="4" w:space="0" w:color="auto"/>
            </w:tcBorders>
            <w:vAlign w:val="center"/>
            <w:hideMark/>
          </w:tcPr>
          <w:p w14:paraId="087B959B"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1,889,547,000</w:t>
            </w:r>
          </w:p>
        </w:tc>
        <w:tc>
          <w:tcPr>
            <w:tcW w:w="1718" w:type="dxa"/>
            <w:tcBorders>
              <w:top w:val="nil"/>
              <w:left w:val="single" w:sz="4" w:space="0" w:color="auto"/>
              <w:bottom w:val="nil"/>
              <w:right w:val="single" w:sz="4" w:space="0" w:color="auto"/>
            </w:tcBorders>
            <w:vAlign w:val="center"/>
            <w:hideMark/>
          </w:tcPr>
          <w:p w14:paraId="08270EB7"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588,742,777</w:t>
            </w:r>
          </w:p>
        </w:tc>
        <w:tc>
          <w:tcPr>
            <w:tcW w:w="1718" w:type="dxa"/>
            <w:tcBorders>
              <w:top w:val="nil"/>
              <w:left w:val="single" w:sz="4" w:space="0" w:color="auto"/>
              <w:bottom w:val="nil"/>
              <w:right w:val="single" w:sz="4" w:space="0" w:color="auto"/>
            </w:tcBorders>
            <w:vAlign w:val="center"/>
            <w:hideMark/>
          </w:tcPr>
          <w:p w14:paraId="5D6C26D2"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- 1,300,804,223</w:t>
            </w:r>
          </w:p>
        </w:tc>
        <w:tc>
          <w:tcPr>
            <w:tcW w:w="964" w:type="dxa"/>
            <w:tcBorders>
              <w:top w:val="nil"/>
              <w:left w:val="single" w:sz="4" w:space="0" w:color="auto"/>
              <w:bottom w:val="nil"/>
              <w:right w:val="nil"/>
            </w:tcBorders>
            <w:vAlign w:val="center"/>
            <w:hideMark/>
          </w:tcPr>
          <w:p w14:paraId="191A23CD"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- 68.84</w:t>
            </w:r>
          </w:p>
        </w:tc>
      </w:tr>
      <w:tr w:rsidR="00A93915" w:rsidRPr="007626FD" w14:paraId="307F1859" w14:textId="77777777" w:rsidTr="00150277">
        <w:trPr>
          <w:cantSplit/>
          <w:trHeight w:val="452"/>
        </w:trPr>
        <w:tc>
          <w:tcPr>
            <w:tcW w:w="3793" w:type="dxa"/>
            <w:tcBorders>
              <w:top w:val="nil"/>
              <w:left w:val="nil"/>
              <w:bottom w:val="nil"/>
              <w:right w:val="single" w:sz="4" w:space="0" w:color="auto"/>
            </w:tcBorders>
            <w:vAlign w:val="center"/>
            <w:hideMark/>
          </w:tcPr>
          <w:p w14:paraId="0E29686E"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收取利息</w:t>
            </w:r>
          </w:p>
        </w:tc>
        <w:tc>
          <w:tcPr>
            <w:tcW w:w="1718" w:type="dxa"/>
            <w:tcBorders>
              <w:top w:val="nil"/>
              <w:left w:val="single" w:sz="4" w:space="0" w:color="auto"/>
              <w:bottom w:val="nil"/>
              <w:right w:val="single" w:sz="4" w:space="0" w:color="auto"/>
            </w:tcBorders>
            <w:vAlign w:val="center"/>
          </w:tcPr>
          <w:p w14:paraId="6597FE2E"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1718" w:type="dxa"/>
            <w:tcBorders>
              <w:top w:val="nil"/>
              <w:left w:val="single" w:sz="4" w:space="0" w:color="auto"/>
              <w:bottom w:val="nil"/>
              <w:right w:val="single" w:sz="4" w:space="0" w:color="auto"/>
            </w:tcBorders>
            <w:vAlign w:val="center"/>
          </w:tcPr>
          <w:p w14:paraId="12FF09B9"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11,319</w:t>
            </w:r>
          </w:p>
        </w:tc>
        <w:tc>
          <w:tcPr>
            <w:tcW w:w="1718" w:type="dxa"/>
            <w:tcBorders>
              <w:top w:val="nil"/>
              <w:left w:val="single" w:sz="4" w:space="0" w:color="auto"/>
              <w:bottom w:val="nil"/>
              <w:right w:val="single" w:sz="4" w:space="0" w:color="auto"/>
            </w:tcBorders>
            <w:vAlign w:val="center"/>
          </w:tcPr>
          <w:p w14:paraId="5D24BDF8"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11,319</w:t>
            </w:r>
          </w:p>
        </w:tc>
        <w:tc>
          <w:tcPr>
            <w:tcW w:w="964" w:type="dxa"/>
            <w:tcBorders>
              <w:top w:val="nil"/>
              <w:left w:val="single" w:sz="4" w:space="0" w:color="auto"/>
              <w:bottom w:val="nil"/>
              <w:right w:val="nil"/>
            </w:tcBorders>
            <w:vAlign w:val="center"/>
          </w:tcPr>
          <w:p w14:paraId="6598C309"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w:t>
            </w:r>
          </w:p>
        </w:tc>
      </w:tr>
      <w:tr w:rsidR="00A93915" w:rsidRPr="007626FD" w14:paraId="0A646255" w14:textId="77777777" w:rsidTr="00150277">
        <w:trPr>
          <w:cantSplit/>
          <w:trHeight w:val="452"/>
        </w:trPr>
        <w:tc>
          <w:tcPr>
            <w:tcW w:w="3793" w:type="dxa"/>
            <w:tcBorders>
              <w:top w:val="nil"/>
              <w:left w:val="nil"/>
              <w:bottom w:val="nil"/>
              <w:right w:val="single" w:sz="4" w:space="0" w:color="auto"/>
            </w:tcBorders>
            <w:vAlign w:val="center"/>
            <w:hideMark/>
          </w:tcPr>
          <w:p w14:paraId="16D5CD46"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收取股利</w:t>
            </w:r>
          </w:p>
        </w:tc>
        <w:tc>
          <w:tcPr>
            <w:tcW w:w="1718" w:type="dxa"/>
            <w:tcBorders>
              <w:top w:val="nil"/>
              <w:left w:val="single" w:sz="4" w:space="0" w:color="auto"/>
              <w:bottom w:val="nil"/>
              <w:right w:val="single" w:sz="4" w:space="0" w:color="auto"/>
            </w:tcBorders>
            <w:vAlign w:val="center"/>
            <w:hideMark/>
          </w:tcPr>
          <w:p w14:paraId="2330C016"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231,000</w:t>
            </w:r>
          </w:p>
        </w:tc>
        <w:tc>
          <w:tcPr>
            <w:tcW w:w="1718" w:type="dxa"/>
            <w:tcBorders>
              <w:top w:val="nil"/>
              <w:left w:val="single" w:sz="4" w:space="0" w:color="auto"/>
              <w:bottom w:val="nil"/>
              <w:right w:val="single" w:sz="4" w:space="0" w:color="auto"/>
            </w:tcBorders>
            <w:vAlign w:val="center"/>
            <w:hideMark/>
          </w:tcPr>
          <w:p w14:paraId="2045D4AD"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177,811</w:t>
            </w:r>
          </w:p>
        </w:tc>
        <w:tc>
          <w:tcPr>
            <w:tcW w:w="1718" w:type="dxa"/>
            <w:tcBorders>
              <w:top w:val="nil"/>
              <w:left w:val="single" w:sz="4" w:space="0" w:color="auto"/>
              <w:bottom w:val="nil"/>
              <w:right w:val="single" w:sz="4" w:space="0" w:color="auto"/>
            </w:tcBorders>
            <w:vAlign w:val="center"/>
            <w:hideMark/>
          </w:tcPr>
          <w:p w14:paraId="31FCABAB"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- 53,189</w:t>
            </w:r>
          </w:p>
        </w:tc>
        <w:tc>
          <w:tcPr>
            <w:tcW w:w="964" w:type="dxa"/>
            <w:tcBorders>
              <w:top w:val="nil"/>
              <w:left w:val="single" w:sz="4" w:space="0" w:color="auto"/>
              <w:bottom w:val="nil"/>
              <w:right w:val="nil"/>
            </w:tcBorders>
            <w:vAlign w:val="center"/>
            <w:hideMark/>
          </w:tcPr>
          <w:p w14:paraId="45528926"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- 23.03</w:t>
            </w:r>
          </w:p>
        </w:tc>
      </w:tr>
      <w:tr w:rsidR="00A93915" w:rsidRPr="007626FD" w14:paraId="09FF1CF7" w14:textId="77777777" w:rsidTr="00150277">
        <w:trPr>
          <w:cantSplit/>
          <w:trHeight w:val="452"/>
        </w:trPr>
        <w:tc>
          <w:tcPr>
            <w:tcW w:w="3793" w:type="dxa"/>
            <w:tcBorders>
              <w:top w:val="nil"/>
              <w:left w:val="nil"/>
              <w:bottom w:val="nil"/>
              <w:right w:val="single" w:sz="4" w:space="0" w:color="auto"/>
            </w:tcBorders>
            <w:vAlign w:val="center"/>
            <w:hideMark/>
          </w:tcPr>
          <w:p w14:paraId="481CFD18"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增加不動產、廠房及設備</w:t>
            </w:r>
          </w:p>
        </w:tc>
        <w:tc>
          <w:tcPr>
            <w:tcW w:w="1718" w:type="dxa"/>
            <w:tcBorders>
              <w:top w:val="nil"/>
              <w:left w:val="single" w:sz="4" w:space="0" w:color="auto"/>
              <w:bottom w:val="nil"/>
              <w:right w:val="single" w:sz="4" w:space="0" w:color="auto"/>
            </w:tcBorders>
            <w:vAlign w:val="center"/>
            <w:hideMark/>
          </w:tcPr>
          <w:p w14:paraId="1B264DA0"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- 19,995,264,000</w:t>
            </w:r>
          </w:p>
        </w:tc>
        <w:tc>
          <w:tcPr>
            <w:tcW w:w="1718" w:type="dxa"/>
            <w:tcBorders>
              <w:top w:val="nil"/>
              <w:left w:val="single" w:sz="4" w:space="0" w:color="auto"/>
              <w:bottom w:val="nil"/>
              <w:right w:val="single" w:sz="4" w:space="0" w:color="auto"/>
            </w:tcBorders>
            <w:vAlign w:val="center"/>
            <w:hideMark/>
          </w:tcPr>
          <w:p w14:paraId="277CA6AD"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- 26,492,391,526</w:t>
            </w:r>
          </w:p>
        </w:tc>
        <w:tc>
          <w:tcPr>
            <w:tcW w:w="1718" w:type="dxa"/>
            <w:tcBorders>
              <w:top w:val="nil"/>
              <w:left w:val="single" w:sz="4" w:space="0" w:color="auto"/>
              <w:bottom w:val="nil"/>
              <w:right w:val="single" w:sz="4" w:space="0" w:color="auto"/>
            </w:tcBorders>
            <w:vAlign w:val="center"/>
            <w:hideMark/>
          </w:tcPr>
          <w:p w14:paraId="7413137C"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- 6,497,127,526</w:t>
            </w:r>
          </w:p>
        </w:tc>
        <w:tc>
          <w:tcPr>
            <w:tcW w:w="964" w:type="dxa"/>
            <w:tcBorders>
              <w:top w:val="nil"/>
              <w:left w:val="single" w:sz="4" w:space="0" w:color="auto"/>
              <w:bottom w:val="nil"/>
              <w:right w:val="nil"/>
            </w:tcBorders>
            <w:vAlign w:val="center"/>
            <w:hideMark/>
          </w:tcPr>
          <w:p w14:paraId="1ADF77AE"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32.49</w:t>
            </w:r>
          </w:p>
        </w:tc>
      </w:tr>
      <w:tr w:rsidR="00A93915" w:rsidRPr="007626FD" w14:paraId="790A6AA7" w14:textId="77777777" w:rsidTr="00150277">
        <w:trPr>
          <w:cantSplit/>
          <w:trHeight w:val="452"/>
        </w:trPr>
        <w:tc>
          <w:tcPr>
            <w:tcW w:w="3793" w:type="dxa"/>
            <w:tcBorders>
              <w:top w:val="nil"/>
              <w:left w:val="nil"/>
              <w:bottom w:val="nil"/>
              <w:right w:val="single" w:sz="4" w:space="0" w:color="auto"/>
            </w:tcBorders>
            <w:vAlign w:val="center"/>
            <w:hideMark/>
          </w:tcPr>
          <w:p w14:paraId="1B06DF8A" w14:textId="77777777" w:rsidR="00A93915" w:rsidRPr="007626FD" w:rsidRDefault="00A93915" w:rsidP="00150277">
            <w:pPr>
              <w:overflowPunct w:val="0"/>
              <w:ind w:leftChars="200" w:left="480" w:rightChars="20" w:right="48"/>
              <w:jc w:val="distribute"/>
              <w:rPr>
                <w:rFonts w:ascii="標楷體" w:eastAsia="標楷體" w:hAnsi="標楷體" w:cs="Times New Roman"/>
                <w:b/>
                <w:noProof/>
              </w:rPr>
            </w:pPr>
            <w:r w:rsidRPr="007626FD">
              <w:rPr>
                <w:rFonts w:ascii="標楷體" w:eastAsia="標楷體" w:hAnsi="標楷體" w:cs="Times New Roman" w:hint="eastAsia"/>
                <w:b/>
                <w:noProof/>
                <w:sz w:val="22"/>
              </w:rPr>
              <w:t>投資活動之淨現金流入（流出）</w:t>
            </w:r>
          </w:p>
        </w:tc>
        <w:tc>
          <w:tcPr>
            <w:tcW w:w="1718" w:type="dxa"/>
            <w:tcBorders>
              <w:top w:val="nil"/>
              <w:left w:val="single" w:sz="4" w:space="0" w:color="auto"/>
              <w:bottom w:val="nil"/>
              <w:right w:val="single" w:sz="4" w:space="0" w:color="auto"/>
            </w:tcBorders>
            <w:vAlign w:val="center"/>
            <w:hideMark/>
          </w:tcPr>
          <w:p w14:paraId="71BA6043"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- 18,091,779,000</w:t>
            </w:r>
          </w:p>
        </w:tc>
        <w:tc>
          <w:tcPr>
            <w:tcW w:w="1718" w:type="dxa"/>
            <w:tcBorders>
              <w:top w:val="nil"/>
              <w:left w:val="single" w:sz="4" w:space="0" w:color="auto"/>
              <w:bottom w:val="nil"/>
              <w:right w:val="single" w:sz="4" w:space="0" w:color="auto"/>
            </w:tcBorders>
            <w:vAlign w:val="center"/>
            <w:hideMark/>
          </w:tcPr>
          <w:p w14:paraId="160BCDD9"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- 23,720,167,314</w:t>
            </w:r>
          </w:p>
        </w:tc>
        <w:tc>
          <w:tcPr>
            <w:tcW w:w="1718" w:type="dxa"/>
            <w:tcBorders>
              <w:top w:val="nil"/>
              <w:left w:val="single" w:sz="4" w:space="0" w:color="auto"/>
              <w:bottom w:val="nil"/>
              <w:right w:val="single" w:sz="4" w:space="0" w:color="auto"/>
            </w:tcBorders>
            <w:vAlign w:val="center"/>
            <w:hideMark/>
          </w:tcPr>
          <w:p w14:paraId="5DE4B9B3"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- 5,628,388,314</w:t>
            </w:r>
          </w:p>
        </w:tc>
        <w:tc>
          <w:tcPr>
            <w:tcW w:w="964" w:type="dxa"/>
            <w:tcBorders>
              <w:top w:val="nil"/>
              <w:left w:val="single" w:sz="4" w:space="0" w:color="auto"/>
              <w:bottom w:val="nil"/>
              <w:right w:val="nil"/>
            </w:tcBorders>
            <w:vAlign w:val="center"/>
            <w:hideMark/>
          </w:tcPr>
          <w:p w14:paraId="2AB4E6E3"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31.11</w:t>
            </w:r>
          </w:p>
        </w:tc>
      </w:tr>
      <w:tr w:rsidR="00A93915" w:rsidRPr="007626FD" w14:paraId="2B242C1E" w14:textId="77777777" w:rsidTr="00150277">
        <w:trPr>
          <w:cantSplit/>
          <w:trHeight w:val="452"/>
        </w:trPr>
        <w:tc>
          <w:tcPr>
            <w:tcW w:w="3793" w:type="dxa"/>
            <w:tcBorders>
              <w:top w:val="nil"/>
              <w:left w:val="nil"/>
              <w:bottom w:val="nil"/>
              <w:right w:val="single" w:sz="4" w:space="0" w:color="auto"/>
            </w:tcBorders>
            <w:vAlign w:val="center"/>
            <w:hideMark/>
          </w:tcPr>
          <w:p w14:paraId="1FAA80DB" w14:textId="77777777" w:rsidR="00A93915" w:rsidRPr="007626FD" w:rsidRDefault="00A93915" w:rsidP="00150277">
            <w:pPr>
              <w:overflowPunct w:val="0"/>
              <w:ind w:rightChars="20" w:right="48"/>
              <w:jc w:val="distribute"/>
              <w:rPr>
                <w:rFonts w:ascii="標楷體" w:eastAsia="標楷體" w:hAnsi="標楷體"/>
                <w:b/>
                <w:color w:val="000000" w:themeColor="text1"/>
                <w:kern w:val="4"/>
              </w:rPr>
            </w:pPr>
            <w:r w:rsidRPr="007626FD">
              <w:rPr>
                <w:rFonts w:ascii="標楷體" w:eastAsia="標楷體" w:hAnsi="標楷體" w:hint="eastAsia"/>
                <w:b/>
                <w:noProof/>
              </w:rPr>
              <w:t>籌資活動之現金流量</w:t>
            </w:r>
          </w:p>
        </w:tc>
        <w:tc>
          <w:tcPr>
            <w:tcW w:w="1718" w:type="dxa"/>
            <w:tcBorders>
              <w:top w:val="nil"/>
              <w:left w:val="single" w:sz="4" w:space="0" w:color="auto"/>
              <w:bottom w:val="nil"/>
              <w:right w:val="single" w:sz="4" w:space="0" w:color="auto"/>
            </w:tcBorders>
            <w:vAlign w:val="center"/>
            <w:hideMark/>
          </w:tcPr>
          <w:p w14:paraId="6B1E1285"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p>
        </w:tc>
        <w:tc>
          <w:tcPr>
            <w:tcW w:w="1718" w:type="dxa"/>
            <w:tcBorders>
              <w:top w:val="nil"/>
              <w:left w:val="single" w:sz="4" w:space="0" w:color="auto"/>
              <w:bottom w:val="nil"/>
              <w:right w:val="single" w:sz="4" w:space="0" w:color="auto"/>
            </w:tcBorders>
            <w:vAlign w:val="center"/>
            <w:hideMark/>
          </w:tcPr>
          <w:p w14:paraId="7BB964A9"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p>
        </w:tc>
        <w:tc>
          <w:tcPr>
            <w:tcW w:w="1718" w:type="dxa"/>
            <w:tcBorders>
              <w:top w:val="nil"/>
              <w:left w:val="single" w:sz="4" w:space="0" w:color="auto"/>
              <w:bottom w:val="nil"/>
              <w:right w:val="single" w:sz="4" w:space="0" w:color="auto"/>
            </w:tcBorders>
            <w:vAlign w:val="center"/>
            <w:hideMark/>
          </w:tcPr>
          <w:p w14:paraId="12579A6A"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p>
        </w:tc>
        <w:tc>
          <w:tcPr>
            <w:tcW w:w="964" w:type="dxa"/>
            <w:tcBorders>
              <w:top w:val="nil"/>
              <w:left w:val="single" w:sz="4" w:space="0" w:color="auto"/>
              <w:bottom w:val="nil"/>
              <w:right w:val="nil"/>
            </w:tcBorders>
            <w:vAlign w:val="center"/>
            <w:hideMark/>
          </w:tcPr>
          <w:p w14:paraId="45CB8117"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p>
        </w:tc>
      </w:tr>
      <w:tr w:rsidR="00A93915" w:rsidRPr="007626FD" w14:paraId="42F6F427" w14:textId="77777777" w:rsidTr="00150277">
        <w:trPr>
          <w:cantSplit/>
          <w:trHeight w:val="452"/>
        </w:trPr>
        <w:tc>
          <w:tcPr>
            <w:tcW w:w="3793" w:type="dxa"/>
            <w:tcBorders>
              <w:top w:val="nil"/>
              <w:left w:val="nil"/>
              <w:bottom w:val="nil"/>
              <w:right w:val="single" w:sz="4" w:space="0" w:color="auto"/>
            </w:tcBorders>
            <w:vAlign w:val="center"/>
            <w:hideMark/>
          </w:tcPr>
          <w:p w14:paraId="25BD4FCB"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短期債務淨增（淨減）</w:t>
            </w:r>
          </w:p>
        </w:tc>
        <w:tc>
          <w:tcPr>
            <w:tcW w:w="1718" w:type="dxa"/>
            <w:tcBorders>
              <w:top w:val="nil"/>
              <w:left w:val="single" w:sz="4" w:space="0" w:color="auto"/>
              <w:bottom w:val="nil"/>
              <w:right w:val="single" w:sz="4" w:space="0" w:color="auto"/>
            </w:tcBorders>
            <w:vAlign w:val="center"/>
            <w:hideMark/>
          </w:tcPr>
          <w:p w14:paraId="6AAAF0DD"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2,477,249,000</w:t>
            </w:r>
          </w:p>
        </w:tc>
        <w:tc>
          <w:tcPr>
            <w:tcW w:w="1718" w:type="dxa"/>
            <w:tcBorders>
              <w:top w:val="nil"/>
              <w:left w:val="single" w:sz="4" w:space="0" w:color="auto"/>
              <w:bottom w:val="nil"/>
              <w:right w:val="single" w:sz="4" w:space="0" w:color="auto"/>
            </w:tcBorders>
            <w:vAlign w:val="center"/>
            <w:hideMark/>
          </w:tcPr>
          <w:p w14:paraId="3AE7517C"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15,449,681,354</w:t>
            </w:r>
          </w:p>
        </w:tc>
        <w:tc>
          <w:tcPr>
            <w:tcW w:w="1718" w:type="dxa"/>
            <w:tcBorders>
              <w:top w:val="nil"/>
              <w:left w:val="single" w:sz="4" w:space="0" w:color="auto"/>
              <w:bottom w:val="nil"/>
              <w:right w:val="single" w:sz="4" w:space="0" w:color="auto"/>
            </w:tcBorders>
            <w:vAlign w:val="center"/>
            <w:hideMark/>
          </w:tcPr>
          <w:p w14:paraId="572DDDE8"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12,972,432,354</w:t>
            </w:r>
          </w:p>
        </w:tc>
        <w:tc>
          <w:tcPr>
            <w:tcW w:w="964" w:type="dxa"/>
            <w:tcBorders>
              <w:top w:val="nil"/>
              <w:left w:val="single" w:sz="4" w:space="0" w:color="auto"/>
              <w:bottom w:val="nil"/>
              <w:right w:val="nil"/>
            </w:tcBorders>
            <w:vAlign w:val="center"/>
            <w:hideMark/>
          </w:tcPr>
          <w:p w14:paraId="15A701A6"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523.66</w:t>
            </w:r>
          </w:p>
        </w:tc>
      </w:tr>
      <w:tr w:rsidR="00A93915" w:rsidRPr="007626FD" w14:paraId="7420D2B9" w14:textId="77777777" w:rsidTr="00150277">
        <w:trPr>
          <w:cantSplit/>
          <w:trHeight w:val="452"/>
        </w:trPr>
        <w:tc>
          <w:tcPr>
            <w:tcW w:w="3793" w:type="dxa"/>
            <w:tcBorders>
              <w:top w:val="nil"/>
              <w:left w:val="nil"/>
              <w:bottom w:val="nil"/>
              <w:right w:val="single" w:sz="4" w:space="0" w:color="auto"/>
            </w:tcBorders>
            <w:vAlign w:val="center"/>
            <w:hideMark/>
          </w:tcPr>
          <w:p w14:paraId="17015483"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其他負債淨增（淨減）</w:t>
            </w:r>
          </w:p>
        </w:tc>
        <w:tc>
          <w:tcPr>
            <w:tcW w:w="1718" w:type="dxa"/>
            <w:tcBorders>
              <w:top w:val="nil"/>
              <w:left w:val="single" w:sz="4" w:space="0" w:color="auto"/>
              <w:bottom w:val="nil"/>
              <w:right w:val="single" w:sz="4" w:space="0" w:color="auto"/>
            </w:tcBorders>
            <w:vAlign w:val="center"/>
            <w:hideMark/>
          </w:tcPr>
          <w:p w14:paraId="2913DEFD"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1718" w:type="dxa"/>
            <w:tcBorders>
              <w:top w:val="nil"/>
              <w:left w:val="single" w:sz="4" w:space="0" w:color="auto"/>
              <w:bottom w:val="nil"/>
              <w:right w:val="single" w:sz="4" w:space="0" w:color="auto"/>
            </w:tcBorders>
            <w:vAlign w:val="center"/>
            <w:hideMark/>
          </w:tcPr>
          <w:p w14:paraId="7A5E48A1"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- 130,908,113</w:t>
            </w:r>
          </w:p>
        </w:tc>
        <w:tc>
          <w:tcPr>
            <w:tcW w:w="1718" w:type="dxa"/>
            <w:tcBorders>
              <w:top w:val="nil"/>
              <w:left w:val="single" w:sz="4" w:space="0" w:color="auto"/>
              <w:bottom w:val="nil"/>
              <w:right w:val="single" w:sz="4" w:space="0" w:color="auto"/>
            </w:tcBorders>
            <w:vAlign w:val="center"/>
            <w:hideMark/>
          </w:tcPr>
          <w:p w14:paraId="0E153596"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- 130,908,113</w:t>
            </w:r>
          </w:p>
        </w:tc>
        <w:tc>
          <w:tcPr>
            <w:tcW w:w="964" w:type="dxa"/>
            <w:tcBorders>
              <w:top w:val="nil"/>
              <w:left w:val="single" w:sz="4" w:space="0" w:color="auto"/>
              <w:bottom w:val="nil"/>
              <w:right w:val="nil"/>
            </w:tcBorders>
            <w:vAlign w:val="center"/>
            <w:hideMark/>
          </w:tcPr>
          <w:p w14:paraId="5EB580F3"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w:t>
            </w:r>
          </w:p>
        </w:tc>
      </w:tr>
      <w:tr w:rsidR="00A93915" w:rsidRPr="007626FD" w14:paraId="3563C4D0" w14:textId="77777777" w:rsidTr="00150277">
        <w:trPr>
          <w:cantSplit/>
          <w:trHeight w:val="452"/>
        </w:trPr>
        <w:tc>
          <w:tcPr>
            <w:tcW w:w="3793" w:type="dxa"/>
            <w:tcBorders>
              <w:top w:val="nil"/>
              <w:left w:val="nil"/>
              <w:bottom w:val="nil"/>
              <w:right w:val="single" w:sz="4" w:space="0" w:color="auto"/>
            </w:tcBorders>
            <w:vAlign w:val="center"/>
            <w:hideMark/>
          </w:tcPr>
          <w:p w14:paraId="2A410B5A"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增加資本、公積及填補虧損</w:t>
            </w:r>
          </w:p>
        </w:tc>
        <w:tc>
          <w:tcPr>
            <w:tcW w:w="1718" w:type="dxa"/>
            <w:tcBorders>
              <w:top w:val="nil"/>
              <w:left w:val="single" w:sz="4" w:space="0" w:color="auto"/>
              <w:bottom w:val="nil"/>
              <w:right w:val="single" w:sz="4" w:space="0" w:color="auto"/>
            </w:tcBorders>
            <w:vAlign w:val="center"/>
            <w:hideMark/>
          </w:tcPr>
          <w:p w14:paraId="1C5D572F"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18,896,073,000</w:t>
            </w:r>
          </w:p>
        </w:tc>
        <w:tc>
          <w:tcPr>
            <w:tcW w:w="1718" w:type="dxa"/>
            <w:tcBorders>
              <w:top w:val="nil"/>
              <w:left w:val="single" w:sz="4" w:space="0" w:color="auto"/>
              <w:bottom w:val="nil"/>
              <w:right w:val="single" w:sz="4" w:space="0" w:color="auto"/>
            </w:tcBorders>
            <w:vAlign w:val="center"/>
            <w:hideMark/>
          </w:tcPr>
          <w:p w14:paraId="43E67799"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23,835,168,342</w:t>
            </w:r>
          </w:p>
        </w:tc>
        <w:tc>
          <w:tcPr>
            <w:tcW w:w="1718" w:type="dxa"/>
            <w:tcBorders>
              <w:top w:val="nil"/>
              <w:left w:val="single" w:sz="4" w:space="0" w:color="auto"/>
              <w:bottom w:val="nil"/>
              <w:right w:val="single" w:sz="4" w:space="0" w:color="auto"/>
            </w:tcBorders>
            <w:vAlign w:val="center"/>
            <w:hideMark/>
          </w:tcPr>
          <w:p w14:paraId="7B86F408"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4,939,095,342</w:t>
            </w:r>
          </w:p>
        </w:tc>
        <w:tc>
          <w:tcPr>
            <w:tcW w:w="964" w:type="dxa"/>
            <w:tcBorders>
              <w:top w:val="nil"/>
              <w:left w:val="single" w:sz="4" w:space="0" w:color="auto"/>
              <w:bottom w:val="nil"/>
              <w:right w:val="nil"/>
            </w:tcBorders>
            <w:vAlign w:val="center"/>
            <w:hideMark/>
          </w:tcPr>
          <w:p w14:paraId="034CD3BE"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26.14</w:t>
            </w:r>
          </w:p>
        </w:tc>
      </w:tr>
      <w:tr w:rsidR="00A93915" w:rsidRPr="007626FD" w14:paraId="16E9D7C2" w14:textId="77777777" w:rsidTr="00150277">
        <w:trPr>
          <w:cantSplit/>
          <w:trHeight w:val="452"/>
        </w:trPr>
        <w:tc>
          <w:tcPr>
            <w:tcW w:w="3793" w:type="dxa"/>
            <w:tcBorders>
              <w:top w:val="nil"/>
              <w:left w:val="nil"/>
              <w:bottom w:val="nil"/>
              <w:right w:val="single" w:sz="4" w:space="0" w:color="auto"/>
            </w:tcBorders>
            <w:vAlign w:val="center"/>
            <w:hideMark/>
          </w:tcPr>
          <w:p w14:paraId="4F824085" w14:textId="77777777" w:rsidR="00A93915" w:rsidRPr="007626FD" w:rsidRDefault="00A93915" w:rsidP="00150277">
            <w:pPr>
              <w:overflowPunct w:val="0"/>
              <w:ind w:leftChars="100" w:left="240" w:rightChars="20" w:right="48"/>
              <w:jc w:val="distribute"/>
              <w:rPr>
                <w:rFonts w:ascii="標楷體" w:eastAsia="標楷體" w:hAnsi="標楷體"/>
                <w:noProof/>
                <w:sz w:val="22"/>
              </w:rPr>
            </w:pPr>
            <w:r w:rsidRPr="007626FD">
              <w:rPr>
                <w:rFonts w:ascii="標楷體" w:eastAsia="標楷體" w:hAnsi="標楷體" w:hint="eastAsia"/>
                <w:noProof/>
                <w:sz w:val="22"/>
              </w:rPr>
              <w:t>支付利息</w:t>
            </w:r>
          </w:p>
        </w:tc>
        <w:tc>
          <w:tcPr>
            <w:tcW w:w="1718" w:type="dxa"/>
            <w:tcBorders>
              <w:top w:val="nil"/>
              <w:left w:val="single" w:sz="4" w:space="0" w:color="auto"/>
              <w:bottom w:val="nil"/>
              <w:right w:val="single" w:sz="4" w:space="0" w:color="auto"/>
            </w:tcBorders>
            <w:vAlign w:val="center"/>
            <w:hideMark/>
          </w:tcPr>
          <w:p w14:paraId="52F220CE"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- 792,400,000</w:t>
            </w:r>
          </w:p>
        </w:tc>
        <w:tc>
          <w:tcPr>
            <w:tcW w:w="1718" w:type="dxa"/>
            <w:tcBorders>
              <w:top w:val="nil"/>
              <w:left w:val="single" w:sz="4" w:space="0" w:color="auto"/>
              <w:bottom w:val="nil"/>
              <w:right w:val="single" w:sz="4" w:space="0" w:color="auto"/>
            </w:tcBorders>
            <w:vAlign w:val="center"/>
            <w:hideMark/>
          </w:tcPr>
          <w:p w14:paraId="2DE16DA8"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- 1,633,478,295</w:t>
            </w:r>
          </w:p>
        </w:tc>
        <w:tc>
          <w:tcPr>
            <w:tcW w:w="1718" w:type="dxa"/>
            <w:tcBorders>
              <w:top w:val="nil"/>
              <w:left w:val="single" w:sz="4" w:space="0" w:color="auto"/>
              <w:bottom w:val="nil"/>
              <w:right w:val="single" w:sz="4" w:space="0" w:color="auto"/>
            </w:tcBorders>
            <w:vAlign w:val="center"/>
            <w:hideMark/>
          </w:tcPr>
          <w:p w14:paraId="3C38924F"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- 841,078,295</w:t>
            </w:r>
          </w:p>
        </w:tc>
        <w:tc>
          <w:tcPr>
            <w:tcW w:w="964" w:type="dxa"/>
            <w:tcBorders>
              <w:top w:val="nil"/>
              <w:left w:val="single" w:sz="4" w:space="0" w:color="auto"/>
              <w:bottom w:val="nil"/>
              <w:right w:val="nil"/>
            </w:tcBorders>
            <w:vAlign w:val="center"/>
            <w:hideMark/>
          </w:tcPr>
          <w:p w14:paraId="6151B717" w14:textId="77777777" w:rsidR="00A93915" w:rsidRPr="006131CA" w:rsidRDefault="00A93915" w:rsidP="00150277">
            <w:pPr>
              <w:overflowPunct w:val="0"/>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106.14</w:t>
            </w:r>
          </w:p>
        </w:tc>
      </w:tr>
      <w:tr w:rsidR="00A93915" w:rsidRPr="007626FD" w14:paraId="7063FE43" w14:textId="77777777" w:rsidTr="00150277">
        <w:trPr>
          <w:cantSplit/>
          <w:trHeight w:val="452"/>
        </w:trPr>
        <w:tc>
          <w:tcPr>
            <w:tcW w:w="3793" w:type="dxa"/>
            <w:tcBorders>
              <w:top w:val="nil"/>
              <w:left w:val="nil"/>
              <w:bottom w:val="nil"/>
              <w:right w:val="single" w:sz="4" w:space="0" w:color="auto"/>
            </w:tcBorders>
            <w:vAlign w:val="center"/>
            <w:hideMark/>
          </w:tcPr>
          <w:p w14:paraId="2406DE42" w14:textId="77777777" w:rsidR="00A93915" w:rsidRPr="007626FD" w:rsidRDefault="00A93915" w:rsidP="00150277">
            <w:pPr>
              <w:overflowPunct w:val="0"/>
              <w:ind w:leftChars="200" w:left="480" w:rightChars="20" w:right="48"/>
              <w:jc w:val="distribute"/>
              <w:rPr>
                <w:rFonts w:ascii="標楷體" w:eastAsia="標楷體" w:hAnsi="標楷體" w:cs="Times New Roman"/>
                <w:b/>
                <w:noProof/>
              </w:rPr>
            </w:pPr>
            <w:r w:rsidRPr="007626FD">
              <w:rPr>
                <w:rFonts w:ascii="標楷體" w:eastAsia="標楷體" w:hAnsi="標楷體" w:cs="Times New Roman" w:hint="eastAsia"/>
                <w:b/>
                <w:noProof/>
                <w:sz w:val="22"/>
              </w:rPr>
              <w:t>籌資活動之淨現金流入（流出）</w:t>
            </w:r>
          </w:p>
        </w:tc>
        <w:tc>
          <w:tcPr>
            <w:tcW w:w="1718" w:type="dxa"/>
            <w:tcBorders>
              <w:top w:val="nil"/>
              <w:left w:val="single" w:sz="4" w:space="0" w:color="auto"/>
              <w:bottom w:val="nil"/>
              <w:right w:val="single" w:sz="4" w:space="0" w:color="auto"/>
            </w:tcBorders>
            <w:vAlign w:val="center"/>
            <w:hideMark/>
          </w:tcPr>
          <w:p w14:paraId="368946F8"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20,580,922,000</w:t>
            </w:r>
          </w:p>
        </w:tc>
        <w:tc>
          <w:tcPr>
            <w:tcW w:w="1718" w:type="dxa"/>
            <w:tcBorders>
              <w:top w:val="nil"/>
              <w:left w:val="single" w:sz="4" w:space="0" w:color="auto"/>
              <w:bottom w:val="nil"/>
              <w:right w:val="single" w:sz="4" w:space="0" w:color="auto"/>
            </w:tcBorders>
            <w:vAlign w:val="center"/>
            <w:hideMark/>
          </w:tcPr>
          <w:p w14:paraId="4B746C63"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37,520,463,288</w:t>
            </w:r>
          </w:p>
        </w:tc>
        <w:tc>
          <w:tcPr>
            <w:tcW w:w="1718" w:type="dxa"/>
            <w:tcBorders>
              <w:top w:val="nil"/>
              <w:left w:val="single" w:sz="4" w:space="0" w:color="auto"/>
              <w:bottom w:val="nil"/>
              <w:right w:val="single" w:sz="4" w:space="0" w:color="auto"/>
            </w:tcBorders>
            <w:vAlign w:val="center"/>
            <w:hideMark/>
          </w:tcPr>
          <w:p w14:paraId="4C6EF911"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16,939,541,288</w:t>
            </w:r>
          </w:p>
        </w:tc>
        <w:tc>
          <w:tcPr>
            <w:tcW w:w="964" w:type="dxa"/>
            <w:tcBorders>
              <w:top w:val="nil"/>
              <w:left w:val="single" w:sz="4" w:space="0" w:color="auto"/>
              <w:bottom w:val="nil"/>
              <w:right w:val="nil"/>
            </w:tcBorders>
            <w:vAlign w:val="center"/>
            <w:hideMark/>
          </w:tcPr>
          <w:p w14:paraId="5855D89E"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82.31</w:t>
            </w:r>
          </w:p>
        </w:tc>
      </w:tr>
      <w:tr w:rsidR="00A93915" w:rsidRPr="007626FD" w14:paraId="623C9AB6" w14:textId="77777777" w:rsidTr="00150277">
        <w:trPr>
          <w:cantSplit/>
          <w:trHeight w:val="452"/>
        </w:trPr>
        <w:tc>
          <w:tcPr>
            <w:tcW w:w="3793" w:type="dxa"/>
            <w:tcBorders>
              <w:top w:val="nil"/>
              <w:left w:val="nil"/>
              <w:bottom w:val="nil"/>
              <w:right w:val="single" w:sz="4" w:space="0" w:color="auto"/>
            </w:tcBorders>
            <w:vAlign w:val="center"/>
          </w:tcPr>
          <w:p w14:paraId="471E3A83" w14:textId="77777777" w:rsidR="00A93915" w:rsidRPr="007626FD" w:rsidRDefault="00A93915" w:rsidP="00150277">
            <w:pPr>
              <w:overflowPunct w:val="0"/>
              <w:autoSpaceDE w:val="0"/>
              <w:autoSpaceDN w:val="0"/>
              <w:jc w:val="distribute"/>
              <w:rPr>
                <w:rFonts w:ascii="標楷體" w:eastAsia="標楷體" w:hAnsi="標楷體"/>
                <w:b/>
                <w:color w:val="000000" w:themeColor="text1"/>
                <w:w w:val="90"/>
                <w:kern w:val="4"/>
              </w:rPr>
            </w:pPr>
            <w:r w:rsidRPr="007626FD">
              <w:rPr>
                <w:rFonts w:ascii="標楷體" w:eastAsia="標楷體" w:hAnsi="標楷體" w:hint="eastAsia"/>
                <w:b/>
                <w:color w:val="000000" w:themeColor="text1"/>
                <w:kern w:val="4"/>
              </w:rPr>
              <w:t>匯率影響數</w:t>
            </w:r>
          </w:p>
        </w:tc>
        <w:tc>
          <w:tcPr>
            <w:tcW w:w="1718" w:type="dxa"/>
            <w:tcBorders>
              <w:top w:val="nil"/>
              <w:left w:val="single" w:sz="4" w:space="0" w:color="auto"/>
              <w:bottom w:val="nil"/>
              <w:right w:val="single" w:sz="4" w:space="0" w:color="auto"/>
            </w:tcBorders>
            <w:vAlign w:val="center"/>
          </w:tcPr>
          <w:p w14:paraId="6DB79C43" w14:textId="77777777" w:rsidR="00A93915" w:rsidRPr="006131CA" w:rsidRDefault="00A93915" w:rsidP="00150277">
            <w:pPr>
              <w:overflowPunct w:val="0"/>
              <w:ind w:right="28"/>
              <w:jc w:val="right"/>
              <w:rPr>
                <w:rFonts w:asciiTheme="minorEastAsia" w:hAnsiTheme="minorEastAsia"/>
                <w:b/>
                <w:noProof/>
                <w:sz w:val="18"/>
                <w:szCs w:val="18"/>
              </w:rPr>
            </w:pPr>
            <w:r w:rsidRPr="006131CA">
              <w:rPr>
                <w:rFonts w:asciiTheme="minorEastAsia" w:hAnsiTheme="minorEastAsia" w:hint="eastAsia"/>
                <w:b/>
                <w:noProof/>
                <w:sz w:val="18"/>
                <w:szCs w:val="18"/>
              </w:rPr>
              <w:t>－</w:t>
            </w:r>
          </w:p>
        </w:tc>
        <w:tc>
          <w:tcPr>
            <w:tcW w:w="1718" w:type="dxa"/>
            <w:tcBorders>
              <w:top w:val="nil"/>
              <w:left w:val="single" w:sz="4" w:space="0" w:color="auto"/>
              <w:bottom w:val="nil"/>
              <w:right w:val="single" w:sz="4" w:space="0" w:color="auto"/>
            </w:tcBorders>
            <w:vAlign w:val="center"/>
          </w:tcPr>
          <w:p w14:paraId="37F2AD07" w14:textId="77777777" w:rsidR="00A93915" w:rsidRPr="006131CA" w:rsidRDefault="00A93915" w:rsidP="00150277">
            <w:pPr>
              <w:overflowPunct w:val="0"/>
              <w:ind w:right="28"/>
              <w:jc w:val="right"/>
              <w:rPr>
                <w:rFonts w:asciiTheme="minorEastAsia" w:hAnsiTheme="minorEastAsia"/>
                <w:b/>
                <w:noProof/>
                <w:sz w:val="18"/>
                <w:szCs w:val="18"/>
              </w:rPr>
            </w:pPr>
            <w:r w:rsidRPr="006131CA">
              <w:rPr>
                <w:rFonts w:asciiTheme="minorEastAsia" w:hAnsiTheme="minorEastAsia"/>
                <w:b/>
                <w:noProof/>
                <w:sz w:val="18"/>
                <w:szCs w:val="18"/>
              </w:rPr>
              <w:t>- 6,045,627</w:t>
            </w:r>
          </w:p>
        </w:tc>
        <w:tc>
          <w:tcPr>
            <w:tcW w:w="1718" w:type="dxa"/>
            <w:tcBorders>
              <w:top w:val="nil"/>
              <w:left w:val="single" w:sz="4" w:space="0" w:color="auto"/>
              <w:bottom w:val="nil"/>
              <w:right w:val="single" w:sz="4" w:space="0" w:color="auto"/>
            </w:tcBorders>
            <w:vAlign w:val="center"/>
          </w:tcPr>
          <w:p w14:paraId="73E4B497" w14:textId="77777777" w:rsidR="00A93915" w:rsidRPr="006131CA" w:rsidRDefault="00A93915" w:rsidP="00150277">
            <w:pPr>
              <w:overflowPunct w:val="0"/>
              <w:ind w:right="28"/>
              <w:jc w:val="right"/>
              <w:rPr>
                <w:rFonts w:asciiTheme="minorEastAsia" w:hAnsiTheme="minorEastAsia"/>
                <w:b/>
                <w:noProof/>
                <w:sz w:val="18"/>
                <w:szCs w:val="18"/>
              </w:rPr>
            </w:pPr>
            <w:r w:rsidRPr="006131CA">
              <w:rPr>
                <w:rFonts w:asciiTheme="minorEastAsia" w:hAnsiTheme="minorEastAsia"/>
                <w:b/>
                <w:noProof/>
                <w:sz w:val="18"/>
                <w:szCs w:val="18"/>
              </w:rPr>
              <w:t>- 6,045,627</w:t>
            </w:r>
          </w:p>
        </w:tc>
        <w:tc>
          <w:tcPr>
            <w:tcW w:w="964" w:type="dxa"/>
            <w:tcBorders>
              <w:top w:val="nil"/>
              <w:left w:val="single" w:sz="4" w:space="0" w:color="auto"/>
              <w:bottom w:val="nil"/>
              <w:right w:val="nil"/>
            </w:tcBorders>
            <w:vAlign w:val="center"/>
          </w:tcPr>
          <w:p w14:paraId="27F0F6E6" w14:textId="77777777" w:rsidR="00A93915" w:rsidRPr="006131CA" w:rsidRDefault="00A93915" w:rsidP="00150277">
            <w:pPr>
              <w:overflowPunct w:val="0"/>
              <w:ind w:right="28"/>
              <w:jc w:val="right"/>
              <w:rPr>
                <w:rFonts w:asciiTheme="minorEastAsia" w:hAnsiTheme="minorEastAsia"/>
                <w:b/>
                <w:noProof/>
                <w:sz w:val="18"/>
                <w:szCs w:val="18"/>
              </w:rPr>
            </w:pPr>
            <w:r w:rsidRPr="006131CA">
              <w:rPr>
                <w:rFonts w:asciiTheme="minorEastAsia" w:hAnsiTheme="minorEastAsia"/>
                <w:b/>
                <w:noProof/>
                <w:sz w:val="18"/>
                <w:szCs w:val="18"/>
              </w:rPr>
              <w:t>--</w:t>
            </w:r>
          </w:p>
        </w:tc>
      </w:tr>
      <w:tr w:rsidR="00A93915" w:rsidRPr="007626FD" w14:paraId="7B5C0E7A" w14:textId="77777777" w:rsidTr="00150277">
        <w:trPr>
          <w:cantSplit/>
          <w:trHeight w:val="452"/>
        </w:trPr>
        <w:tc>
          <w:tcPr>
            <w:tcW w:w="3793" w:type="dxa"/>
            <w:tcBorders>
              <w:top w:val="nil"/>
              <w:left w:val="nil"/>
              <w:bottom w:val="nil"/>
              <w:right w:val="single" w:sz="4" w:space="0" w:color="auto"/>
            </w:tcBorders>
            <w:vAlign w:val="center"/>
            <w:hideMark/>
          </w:tcPr>
          <w:p w14:paraId="4A082B0F" w14:textId="77777777" w:rsidR="00A93915" w:rsidRPr="007626FD" w:rsidRDefault="00A93915" w:rsidP="00150277">
            <w:pPr>
              <w:overflowPunct w:val="0"/>
              <w:autoSpaceDE w:val="0"/>
              <w:autoSpaceDN w:val="0"/>
              <w:jc w:val="distribute"/>
              <w:rPr>
                <w:rFonts w:ascii="標楷體" w:eastAsia="標楷體" w:hAnsi="標楷體"/>
                <w:b/>
                <w:color w:val="000000" w:themeColor="text1"/>
                <w:w w:val="90"/>
                <w:kern w:val="4"/>
              </w:rPr>
            </w:pPr>
            <w:r w:rsidRPr="007626FD">
              <w:rPr>
                <w:rFonts w:ascii="標楷體" w:eastAsia="標楷體" w:hAnsi="標楷體" w:hint="eastAsia"/>
                <w:b/>
                <w:color w:val="000000" w:themeColor="text1"/>
                <w:w w:val="90"/>
                <w:kern w:val="4"/>
              </w:rPr>
              <w:t>現金及約當現金之淨增（</w:t>
            </w:r>
            <w:proofErr w:type="gramStart"/>
            <w:r w:rsidRPr="007626FD">
              <w:rPr>
                <w:rFonts w:ascii="標楷體" w:eastAsia="標楷體" w:hAnsi="標楷體" w:hint="eastAsia"/>
                <w:b/>
                <w:color w:val="000000" w:themeColor="text1"/>
                <w:w w:val="90"/>
                <w:kern w:val="4"/>
              </w:rPr>
              <w:t>淨減</w:t>
            </w:r>
            <w:proofErr w:type="gramEnd"/>
            <w:r w:rsidRPr="007626FD">
              <w:rPr>
                <w:rFonts w:ascii="標楷體" w:eastAsia="標楷體" w:hAnsi="標楷體" w:hint="eastAsia"/>
                <w:b/>
                <w:color w:val="000000" w:themeColor="text1"/>
                <w:w w:val="90"/>
                <w:kern w:val="4"/>
              </w:rPr>
              <w:t>）</w:t>
            </w:r>
          </w:p>
        </w:tc>
        <w:tc>
          <w:tcPr>
            <w:tcW w:w="1718" w:type="dxa"/>
            <w:tcBorders>
              <w:top w:val="nil"/>
              <w:left w:val="single" w:sz="4" w:space="0" w:color="auto"/>
              <w:bottom w:val="nil"/>
              <w:right w:val="single" w:sz="4" w:space="0" w:color="auto"/>
            </w:tcBorders>
            <w:vAlign w:val="center"/>
            <w:hideMark/>
          </w:tcPr>
          <w:p w14:paraId="3668AA5A"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30,000,000</w:t>
            </w:r>
          </w:p>
        </w:tc>
        <w:tc>
          <w:tcPr>
            <w:tcW w:w="1718" w:type="dxa"/>
            <w:tcBorders>
              <w:top w:val="nil"/>
              <w:left w:val="single" w:sz="4" w:space="0" w:color="auto"/>
              <w:bottom w:val="nil"/>
              <w:right w:val="single" w:sz="4" w:space="0" w:color="auto"/>
            </w:tcBorders>
            <w:vAlign w:val="center"/>
            <w:hideMark/>
          </w:tcPr>
          <w:p w14:paraId="685C189B"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2,299,203,698</w:t>
            </w:r>
          </w:p>
        </w:tc>
        <w:tc>
          <w:tcPr>
            <w:tcW w:w="1718" w:type="dxa"/>
            <w:tcBorders>
              <w:top w:val="nil"/>
              <w:left w:val="single" w:sz="4" w:space="0" w:color="auto"/>
              <w:bottom w:val="nil"/>
              <w:right w:val="single" w:sz="4" w:space="0" w:color="auto"/>
            </w:tcBorders>
            <w:vAlign w:val="center"/>
            <w:hideMark/>
          </w:tcPr>
          <w:p w14:paraId="3028F150"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2,269,203,698</w:t>
            </w:r>
          </w:p>
        </w:tc>
        <w:tc>
          <w:tcPr>
            <w:tcW w:w="964" w:type="dxa"/>
            <w:tcBorders>
              <w:top w:val="nil"/>
              <w:left w:val="single" w:sz="4" w:space="0" w:color="auto"/>
              <w:bottom w:val="nil"/>
              <w:right w:val="nil"/>
            </w:tcBorders>
            <w:vAlign w:val="center"/>
            <w:hideMark/>
          </w:tcPr>
          <w:p w14:paraId="2DBE5F55"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7,564.01</w:t>
            </w:r>
          </w:p>
        </w:tc>
      </w:tr>
      <w:tr w:rsidR="00A93915" w:rsidRPr="007626FD" w14:paraId="6B26740B" w14:textId="77777777" w:rsidTr="00150277">
        <w:trPr>
          <w:cantSplit/>
          <w:trHeight w:val="452"/>
        </w:trPr>
        <w:tc>
          <w:tcPr>
            <w:tcW w:w="3793" w:type="dxa"/>
            <w:tcBorders>
              <w:top w:val="nil"/>
              <w:left w:val="nil"/>
              <w:bottom w:val="nil"/>
              <w:right w:val="single" w:sz="4" w:space="0" w:color="auto"/>
            </w:tcBorders>
            <w:vAlign w:val="center"/>
            <w:hideMark/>
          </w:tcPr>
          <w:p w14:paraId="15A44CEB" w14:textId="77777777" w:rsidR="00A93915" w:rsidRPr="007626FD" w:rsidRDefault="00A93915" w:rsidP="00150277">
            <w:pPr>
              <w:overflowPunct w:val="0"/>
              <w:autoSpaceDE w:val="0"/>
              <w:autoSpaceDN w:val="0"/>
              <w:jc w:val="distribute"/>
              <w:rPr>
                <w:rFonts w:ascii="標楷體" w:eastAsia="標楷體" w:hAnsi="標楷體"/>
                <w:b/>
                <w:color w:val="000000" w:themeColor="text1"/>
                <w:kern w:val="4"/>
              </w:rPr>
            </w:pPr>
            <w:r w:rsidRPr="007626FD">
              <w:rPr>
                <w:rFonts w:ascii="標楷體" w:eastAsia="標楷體" w:hAnsi="標楷體" w:hint="eastAsia"/>
                <w:b/>
                <w:color w:val="000000" w:themeColor="text1"/>
                <w:kern w:val="4"/>
              </w:rPr>
              <w:t>期初現金及約當現金</w:t>
            </w:r>
          </w:p>
        </w:tc>
        <w:tc>
          <w:tcPr>
            <w:tcW w:w="1718" w:type="dxa"/>
            <w:tcBorders>
              <w:top w:val="nil"/>
              <w:left w:val="single" w:sz="4" w:space="0" w:color="auto"/>
              <w:bottom w:val="nil"/>
              <w:right w:val="single" w:sz="4" w:space="0" w:color="auto"/>
            </w:tcBorders>
            <w:vAlign w:val="center"/>
            <w:hideMark/>
          </w:tcPr>
          <w:p w14:paraId="5B278ABE"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286,107,000</w:t>
            </w:r>
          </w:p>
        </w:tc>
        <w:tc>
          <w:tcPr>
            <w:tcW w:w="1718" w:type="dxa"/>
            <w:tcBorders>
              <w:top w:val="nil"/>
              <w:left w:val="single" w:sz="4" w:space="0" w:color="auto"/>
              <w:bottom w:val="nil"/>
              <w:right w:val="single" w:sz="4" w:space="0" w:color="auto"/>
            </w:tcBorders>
            <w:vAlign w:val="center"/>
            <w:hideMark/>
          </w:tcPr>
          <w:p w14:paraId="17027DC8"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663,607,405</w:t>
            </w:r>
          </w:p>
        </w:tc>
        <w:tc>
          <w:tcPr>
            <w:tcW w:w="1718" w:type="dxa"/>
            <w:tcBorders>
              <w:top w:val="nil"/>
              <w:left w:val="single" w:sz="4" w:space="0" w:color="auto"/>
              <w:bottom w:val="nil"/>
              <w:right w:val="single" w:sz="4" w:space="0" w:color="auto"/>
            </w:tcBorders>
            <w:vAlign w:val="center"/>
            <w:hideMark/>
          </w:tcPr>
          <w:p w14:paraId="55A02491"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377,500,405</w:t>
            </w:r>
          </w:p>
        </w:tc>
        <w:tc>
          <w:tcPr>
            <w:tcW w:w="964" w:type="dxa"/>
            <w:tcBorders>
              <w:top w:val="nil"/>
              <w:left w:val="single" w:sz="4" w:space="0" w:color="auto"/>
              <w:bottom w:val="nil"/>
              <w:right w:val="nil"/>
            </w:tcBorders>
            <w:vAlign w:val="center"/>
            <w:hideMark/>
          </w:tcPr>
          <w:p w14:paraId="7BA7B061"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131.94</w:t>
            </w:r>
          </w:p>
        </w:tc>
      </w:tr>
      <w:tr w:rsidR="00A93915" w:rsidRPr="007626FD" w14:paraId="3A26C370" w14:textId="77777777" w:rsidTr="00150277">
        <w:trPr>
          <w:cantSplit/>
          <w:trHeight w:val="452"/>
        </w:trPr>
        <w:tc>
          <w:tcPr>
            <w:tcW w:w="3793" w:type="dxa"/>
            <w:tcBorders>
              <w:top w:val="nil"/>
              <w:left w:val="nil"/>
              <w:bottom w:val="single" w:sz="8" w:space="0" w:color="auto"/>
              <w:right w:val="single" w:sz="4" w:space="0" w:color="auto"/>
            </w:tcBorders>
            <w:vAlign w:val="center"/>
            <w:hideMark/>
          </w:tcPr>
          <w:p w14:paraId="3D3EBF1C" w14:textId="77777777" w:rsidR="00A93915" w:rsidRPr="007626FD" w:rsidRDefault="00A93915" w:rsidP="00150277">
            <w:pPr>
              <w:overflowPunct w:val="0"/>
              <w:autoSpaceDE w:val="0"/>
              <w:autoSpaceDN w:val="0"/>
              <w:jc w:val="distribute"/>
              <w:rPr>
                <w:rFonts w:ascii="標楷體" w:eastAsia="標楷體" w:hAnsi="標楷體"/>
                <w:b/>
                <w:color w:val="000000" w:themeColor="text1"/>
                <w:kern w:val="4"/>
              </w:rPr>
            </w:pPr>
            <w:r w:rsidRPr="007626FD">
              <w:rPr>
                <w:rFonts w:ascii="標楷體" w:eastAsia="標楷體" w:hAnsi="標楷體" w:hint="eastAsia"/>
                <w:b/>
                <w:color w:val="000000" w:themeColor="text1"/>
                <w:kern w:val="4"/>
              </w:rPr>
              <w:t>期末現金及約當現金</w:t>
            </w:r>
          </w:p>
        </w:tc>
        <w:tc>
          <w:tcPr>
            <w:tcW w:w="1718" w:type="dxa"/>
            <w:tcBorders>
              <w:top w:val="nil"/>
              <w:left w:val="single" w:sz="4" w:space="0" w:color="auto"/>
              <w:bottom w:val="single" w:sz="8" w:space="0" w:color="auto"/>
              <w:right w:val="single" w:sz="4" w:space="0" w:color="auto"/>
            </w:tcBorders>
            <w:vAlign w:val="center"/>
            <w:hideMark/>
          </w:tcPr>
          <w:p w14:paraId="2B366B6A"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316,107,000</w:t>
            </w:r>
          </w:p>
        </w:tc>
        <w:tc>
          <w:tcPr>
            <w:tcW w:w="1718" w:type="dxa"/>
            <w:tcBorders>
              <w:top w:val="nil"/>
              <w:left w:val="single" w:sz="4" w:space="0" w:color="auto"/>
              <w:bottom w:val="single" w:sz="8" w:space="0" w:color="auto"/>
              <w:right w:val="single" w:sz="4" w:space="0" w:color="auto"/>
            </w:tcBorders>
            <w:vAlign w:val="center"/>
            <w:hideMark/>
          </w:tcPr>
          <w:p w14:paraId="61C39DF8"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2,962,811,103</w:t>
            </w:r>
          </w:p>
        </w:tc>
        <w:tc>
          <w:tcPr>
            <w:tcW w:w="1718" w:type="dxa"/>
            <w:tcBorders>
              <w:top w:val="nil"/>
              <w:left w:val="single" w:sz="4" w:space="0" w:color="auto"/>
              <w:bottom w:val="single" w:sz="8" w:space="0" w:color="auto"/>
              <w:right w:val="single" w:sz="4" w:space="0" w:color="auto"/>
            </w:tcBorders>
            <w:vAlign w:val="center"/>
            <w:hideMark/>
          </w:tcPr>
          <w:p w14:paraId="2890127B"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2,646,704,103</w:t>
            </w:r>
          </w:p>
        </w:tc>
        <w:tc>
          <w:tcPr>
            <w:tcW w:w="964" w:type="dxa"/>
            <w:tcBorders>
              <w:top w:val="nil"/>
              <w:left w:val="single" w:sz="4" w:space="0" w:color="auto"/>
              <w:bottom w:val="single" w:sz="8" w:space="0" w:color="auto"/>
              <w:right w:val="nil"/>
            </w:tcBorders>
            <w:vAlign w:val="center"/>
            <w:hideMark/>
          </w:tcPr>
          <w:p w14:paraId="3A21B4ED" w14:textId="77777777" w:rsidR="00A93915" w:rsidRPr="006131CA" w:rsidRDefault="00A93915" w:rsidP="00150277">
            <w:pPr>
              <w:overflowPunct w:val="0"/>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837.28</w:t>
            </w:r>
          </w:p>
        </w:tc>
      </w:tr>
    </w:tbl>
    <w:p w14:paraId="7C246345" w14:textId="66767BE8" w:rsidR="00A93915" w:rsidRPr="007626FD" w:rsidRDefault="00A93915" w:rsidP="00A93915">
      <w:pPr>
        <w:tabs>
          <w:tab w:val="left" w:pos="490"/>
        </w:tabs>
        <w:overflowPunct w:val="0"/>
        <w:adjustRightInd w:val="0"/>
        <w:spacing w:line="240" w:lineRule="exact"/>
        <w:ind w:left="540" w:hangingChars="300" w:hanging="540"/>
        <w:jc w:val="both"/>
        <w:rPr>
          <w:rFonts w:ascii="標楷體" w:eastAsia="標楷體" w:hAnsi="標楷體"/>
          <w:sz w:val="18"/>
          <w:szCs w:val="18"/>
        </w:rPr>
      </w:pPr>
      <w:proofErr w:type="gramStart"/>
      <w:r w:rsidRPr="007626FD">
        <w:rPr>
          <w:rFonts w:ascii="標楷體" w:eastAsia="標楷體" w:hAnsi="標楷體" w:hint="eastAsia"/>
          <w:sz w:val="18"/>
          <w:szCs w:val="18"/>
        </w:rPr>
        <w:t>註</w:t>
      </w:r>
      <w:proofErr w:type="gramEnd"/>
      <w:r w:rsidRPr="007626FD">
        <w:rPr>
          <w:rFonts w:ascii="標楷體" w:eastAsia="標楷體" w:hAnsi="標楷體" w:hint="eastAsia"/>
          <w:sz w:val="18"/>
          <w:szCs w:val="18"/>
        </w:rPr>
        <w:t>：</w:t>
      </w:r>
      <w:r w:rsidRPr="007626FD">
        <w:rPr>
          <w:rFonts w:ascii="標楷體" w:eastAsia="標楷體" w:hAnsi="標楷體"/>
          <w:sz w:val="18"/>
          <w:szCs w:val="18"/>
        </w:rPr>
        <w:t>1.本表係</w:t>
      </w:r>
      <w:proofErr w:type="gramStart"/>
      <w:r w:rsidRPr="007626FD">
        <w:rPr>
          <w:rFonts w:ascii="標楷體" w:eastAsia="標楷體" w:hAnsi="標楷體"/>
          <w:sz w:val="18"/>
          <w:szCs w:val="18"/>
        </w:rPr>
        <w:t>採</w:t>
      </w:r>
      <w:proofErr w:type="gramEnd"/>
      <w:r w:rsidRPr="007626FD">
        <w:rPr>
          <w:rFonts w:ascii="標楷體" w:eastAsia="標楷體" w:hAnsi="標楷體"/>
          <w:sz w:val="18"/>
          <w:szCs w:val="18"/>
        </w:rPr>
        <w:t>現金及約當現金基礎，包括現金及自投資日起3個月內到期或清償之債權證券。</w:t>
      </w:r>
    </w:p>
    <w:p w14:paraId="1B014821" w14:textId="6A7C6B64" w:rsidR="00A93915" w:rsidRPr="007626FD" w:rsidRDefault="00A93915" w:rsidP="00A93915">
      <w:pPr>
        <w:tabs>
          <w:tab w:val="left" w:pos="490"/>
        </w:tabs>
        <w:overflowPunct w:val="0"/>
        <w:adjustRightInd w:val="0"/>
        <w:spacing w:line="240" w:lineRule="exact"/>
        <w:ind w:left="540" w:hangingChars="300" w:hanging="540"/>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 xml:space="preserve">　2.本表「調整項目」欄所列，包括提列預期信用損益及評價損益、提存各項準備、折舊及減損、攤銷、沖轉遞延負債、外幣兌換損失（利益）、處理資產損失（利益）、債務整理損失（利益）、其他、流動金融</w:t>
      </w:r>
      <w:proofErr w:type="gramStart"/>
      <w:r w:rsidRPr="007626FD">
        <w:rPr>
          <w:rFonts w:ascii="標楷體" w:eastAsia="標楷體" w:hAnsi="標楷體"/>
          <w:sz w:val="18"/>
          <w:szCs w:val="18"/>
        </w:rPr>
        <w:t>資產淨減</w:t>
      </w:r>
      <w:proofErr w:type="gramEnd"/>
      <w:r w:rsidRPr="007626FD">
        <w:rPr>
          <w:rFonts w:ascii="標楷體" w:eastAsia="標楷體" w:hAnsi="標楷體"/>
          <w:sz w:val="18"/>
          <w:szCs w:val="18"/>
        </w:rPr>
        <w:t>（淨增）、</w:t>
      </w:r>
      <w:proofErr w:type="gramStart"/>
      <w:r w:rsidRPr="007626FD">
        <w:rPr>
          <w:rFonts w:ascii="標楷體" w:eastAsia="標楷體" w:hAnsi="標楷體"/>
          <w:sz w:val="18"/>
          <w:szCs w:val="18"/>
        </w:rPr>
        <w:t>流動資產淨減</w:t>
      </w:r>
      <w:proofErr w:type="gramEnd"/>
      <w:r w:rsidRPr="007626FD">
        <w:rPr>
          <w:rFonts w:ascii="標楷體" w:eastAsia="標楷體" w:hAnsi="標楷體"/>
          <w:sz w:val="18"/>
          <w:szCs w:val="18"/>
        </w:rPr>
        <w:t>（淨增）、流動金融負債淨增（</w:t>
      </w:r>
      <w:proofErr w:type="gramStart"/>
      <w:r w:rsidRPr="007626FD">
        <w:rPr>
          <w:rFonts w:ascii="標楷體" w:eastAsia="標楷體" w:hAnsi="標楷體"/>
          <w:sz w:val="18"/>
          <w:szCs w:val="18"/>
        </w:rPr>
        <w:t>淨減</w:t>
      </w:r>
      <w:proofErr w:type="gramEnd"/>
      <w:r w:rsidRPr="007626FD">
        <w:rPr>
          <w:rFonts w:ascii="標楷體" w:eastAsia="標楷體" w:hAnsi="標楷體"/>
          <w:sz w:val="18"/>
          <w:szCs w:val="18"/>
        </w:rPr>
        <w:t>）及流動負債淨增（</w:t>
      </w:r>
      <w:proofErr w:type="gramStart"/>
      <w:r w:rsidRPr="007626FD">
        <w:rPr>
          <w:rFonts w:ascii="標楷體" w:eastAsia="標楷體" w:hAnsi="標楷體"/>
          <w:sz w:val="18"/>
          <w:szCs w:val="18"/>
        </w:rPr>
        <w:t>淨減</w:t>
      </w:r>
      <w:proofErr w:type="gramEnd"/>
      <w:r w:rsidRPr="007626FD">
        <w:rPr>
          <w:rFonts w:ascii="標楷體" w:eastAsia="標楷體" w:hAnsi="標楷體"/>
          <w:sz w:val="18"/>
          <w:szCs w:val="18"/>
        </w:rPr>
        <w:t>）。</w:t>
      </w:r>
    </w:p>
    <w:p w14:paraId="1B38C96C" w14:textId="4230BBB0" w:rsidR="00A93915" w:rsidRPr="007626FD" w:rsidRDefault="00A93915" w:rsidP="00A93915">
      <w:pPr>
        <w:tabs>
          <w:tab w:val="left" w:pos="490"/>
        </w:tabs>
        <w:overflowPunct w:val="0"/>
        <w:adjustRightInd w:val="0"/>
        <w:spacing w:line="240" w:lineRule="exact"/>
        <w:ind w:left="540" w:hangingChars="300" w:hanging="540"/>
        <w:jc w:val="both"/>
        <w:rPr>
          <w:rFonts w:ascii="標楷體" w:eastAsia="標楷體" w:hAnsi="標楷體"/>
        </w:rPr>
      </w:pPr>
      <w:r w:rsidRPr="007626FD">
        <w:rPr>
          <w:rFonts w:ascii="標楷體" w:eastAsia="標楷體" w:hAnsi="標楷體" w:hint="eastAsia"/>
          <w:sz w:val="18"/>
          <w:szCs w:val="18"/>
        </w:rPr>
        <w:t xml:space="preserve">　　</w:t>
      </w:r>
      <w:r w:rsidRPr="007626FD">
        <w:rPr>
          <w:rFonts w:ascii="標楷體" w:eastAsia="標楷體" w:hAnsi="標楷體"/>
          <w:sz w:val="18"/>
          <w:szCs w:val="18"/>
        </w:rPr>
        <w:t>3.本表各項數字因</w:t>
      </w:r>
      <w:proofErr w:type="gramStart"/>
      <w:r w:rsidRPr="007626FD">
        <w:rPr>
          <w:rFonts w:ascii="標楷體" w:eastAsia="標楷體" w:hAnsi="標楷體"/>
          <w:sz w:val="18"/>
          <w:szCs w:val="18"/>
        </w:rPr>
        <w:t>採</w:t>
      </w:r>
      <w:proofErr w:type="gramEnd"/>
      <w:r w:rsidRPr="007626FD">
        <w:rPr>
          <w:rFonts w:ascii="標楷體" w:eastAsia="標楷體" w:hAnsi="標楷體"/>
          <w:sz w:val="18"/>
          <w:szCs w:val="18"/>
        </w:rPr>
        <w:t>四捨五入方式計算，細項數字之和與合計數或有差異。</w:t>
      </w:r>
      <w:r w:rsidRPr="007626FD">
        <w:rPr>
          <w:rFonts w:ascii="標楷體" w:eastAsia="標楷體" w:hAnsi="標楷體"/>
        </w:rPr>
        <w:br w:type="page"/>
      </w:r>
    </w:p>
    <w:p w14:paraId="6C93E6E2" w14:textId="77777777" w:rsidR="00A93915" w:rsidRPr="007626FD" w:rsidRDefault="00A93915" w:rsidP="00A93915">
      <w:pPr>
        <w:widowControl/>
        <w:spacing w:line="400" w:lineRule="exact"/>
        <w:jc w:val="center"/>
        <w:outlineLvl w:val="3"/>
        <w:rPr>
          <w:rFonts w:ascii="標楷體" w:eastAsia="標楷體" w:hAnsi="標楷體"/>
          <w:spacing w:val="20"/>
          <w:sz w:val="32"/>
          <w:szCs w:val="32"/>
          <w:u w:val="single"/>
        </w:rPr>
      </w:pPr>
      <w:r w:rsidRPr="007626FD">
        <w:rPr>
          <w:rFonts w:ascii="標楷體" w:eastAsia="標楷體" w:hAnsi="標楷體" w:hint="eastAsia"/>
          <w:sz w:val="32"/>
          <w:szCs w:val="32"/>
          <w:u w:val="single"/>
        </w:rPr>
        <w:lastRenderedPageBreak/>
        <w:t xml:space="preserve"> </w:t>
      </w:r>
      <w:r w:rsidRPr="007626FD">
        <w:rPr>
          <w:rFonts w:ascii="標楷體" w:eastAsia="標楷體" w:hAnsi="標楷體" w:hint="eastAsia"/>
          <w:spacing w:val="20"/>
          <w:sz w:val="32"/>
          <w:szCs w:val="32"/>
          <w:u w:val="single"/>
        </w:rPr>
        <w:t>交通部臺灣鐵路管理局盈虧審定後資產負債</w:t>
      </w:r>
      <w:r w:rsidRPr="007626FD">
        <w:rPr>
          <w:rFonts w:ascii="標楷體" w:eastAsia="標楷體" w:hAnsi="標楷體"/>
          <w:spacing w:val="20"/>
          <w:sz w:val="32"/>
          <w:szCs w:val="32"/>
          <w:u w:val="single"/>
        </w:rPr>
        <w:t>表</w:t>
      </w:r>
      <w:r w:rsidRPr="007626FD">
        <w:rPr>
          <w:rFonts w:ascii="標楷體" w:eastAsia="標楷體" w:hAnsi="標楷體"/>
          <w:sz w:val="32"/>
          <w:szCs w:val="32"/>
          <w:u w:val="single"/>
        </w:rPr>
        <w:t xml:space="preserve"> </w:t>
      </w:r>
    </w:p>
    <w:p w14:paraId="010D6437" w14:textId="77777777" w:rsidR="00A93915" w:rsidRPr="007626FD" w:rsidRDefault="00A93915" w:rsidP="00A93915">
      <w:pPr>
        <w:spacing w:line="400" w:lineRule="exact"/>
        <w:jc w:val="center"/>
        <w:rPr>
          <w:rFonts w:ascii="標楷體" w:eastAsia="標楷體" w:hAnsi="標楷體"/>
          <w:spacing w:val="40"/>
        </w:rPr>
      </w:pPr>
      <w:r w:rsidRPr="007626FD">
        <w:rPr>
          <w:rFonts w:ascii="標楷體" w:eastAsia="標楷體" w:hAnsi="標楷體" w:hint="eastAsia"/>
          <w:spacing w:val="40"/>
        </w:rPr>
        <w:t>中華民國</w:t>
      </w:r>
      <w:r w:rsidRPr="007626FD">
        <w:rPr>
          <w:rFonts w:ascii="標楷體" w:eastAsia="標楷體" w:hAnsi="標楷體"/>
          <w:spacing w:val="40"/>
        </w:rPr>
        <w:t>111年12月31日</w:t>
      </w:r>
    </w:p>
    <w:p w14:paraId="79CA4C0C" w14:textId="77777777" w:rsidR="00A93915" w:rsidRPr="007626FD" w:rsidRDefault="00A93915" w:rsidP="00A93915">
      <w:pPr>
        <w:jc w:val="right"/>
        <w:rPr>
          <w:rFonts w:ascii="標楷體" w:eastAsia="標楷體" w:hAnsi="標楷體"/>
          <w:sz w:val="22"/>
        </w:rPr>
      </w:pPr>
      <w:r w:rsidRPr="007626FD">
        <w:rPr>
          <w:rFonts w:ascii="標楷體" w:eastAsia="標楷體" w:hAnsi="標楷體" w:hint="eastAsia"/>
          <w:sz w:val="22"/>
        </w:rPr>
        <w:t>單位：新臺幣元</w:t>
      </w:r>
    </w:p>
    <w:tbl>
      <w:tblPr>
        <w:tblW w:w="9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76"/>
        <w:gridCol w:w="1678"/>
        <w:gridCol w:w="743"/>
        <w:gridCol w:w="1678"/>
        <w:gridCol w:w="743"/>
        <w:gridCol w:w="1678"/>
        <w:gridCol w:w="743"/>
      </w:tblGrid>
      <w:tr w:rsidR="00A93915" w:rsidRPr="007626FD" w14:paraId="72356D50" w14:textId="77777777" w:rsidTr="006131CA">
        <w:trPr>
          <w:trHeight w:hRule="exact" w:val="340"/>
          <w:tblHeader/>
        </w:trPr>
        <w:tc>
          <w:tcPr>
            <w:tcW w:w="2676" w:type="dxa"/>
            <w:vMerge w:val="restart"/>
            <w:tcBorders>
              <w:top w:val="single" w:sz="8" w:space="0" w:color="auto"/>
              <w:left w:val="nil"/>
              <w:bottom w:val="single" w:sz="8" w:space="0" w:color="auto"/>
              <w:right w:val="nil"/>
            </w:tcBorders>
            <w:vAlign w:val="center"/>
            <w:hideMark/>
          </w:tcPr>
          <w:p w14:paraId="60D45FCB"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rPr>
              <w:t>科目</w:t>
            </w:r>
          </w:p>
        </w:tc>
        <w:tc>
          <w:tcPr>
            <w:tcW w:w="2421" w:type="dxa"/>
            <w:gridSpan w:val="2"/>
            <w:tcBorders>
              <w:top w:val="single" w:sz="8" w:space="0" w:color="auto"/>
              <w:left w:val="single" w:sz="4" w:space="0" w:color="auto"/>
              <w:bottom w:val="single" w:sz="4" w:space="0" w:color="auto"/>
              <w:right w:val="single" w:sz="4" w:space="0" w:color="auto"/>
            </w:tcBorders>
            <w:vAlign w:val="center"/>
            <w:hideMark/>
          </w:tcPr>
          <w:p w14:paraId="4E6BE8A7" w14:textId="77777777" w:rsidR="00A93915" w:rsidRPr="007626FD" w:rsidRDefault="00A93915" w:rsidP="00150277">
            <w:pPr>
              <w:jc w:val="distribute"/>
              <w:rPr>
                <w:rFonts w:ascii="標楷體" w:eastAsia="標楷體" w:hAnsi="標楷體"/>
              </w:rPr>
            </w:pPr>
            <w:r w:rsidRPr="007626FD">
              <w:rPr>
                <w:rFonts w:ascii="標楷體" w:eastAsia="標楷體" w:hAnsi="標楷體"/>
              </w:rPr>
              <w:t>111年12月31日</w:t>
            </w:r>
          </w:p>
        </w:tc>
        <w:tc>
          <w:tcPr>
            <w:tcW w:w="2421" w:type="dxa"/>
            <w:gridSpan w:val="2"/>
            <w:tcBorders>
              <w:top w:val="single" w:sz="8" w:space="0" w:color="auto"/>
              <w:left w:val="single" w:sz="4" w:space="0" w:color="auto"/>
              <w:bottom w:val="single" w:sz="4" w:space="0" w:color="auto"/>
              <w:right w:val="single" w:sz="4" w:space="0" w:color="auto"/>
            </w:tcBorders>
            <w:vAlign w:val="center"/>
            <w:hideMark/>
          </w:tcPr>
          <w:p w14:paraId="1CC93CD1" w14:textId="77777777" w:rsidR="00A93915" w:rsidRPr="007626FD" w:rsidRDefault="00A93915" w:rsidP="00150277">
            <w:pPr>
              <w:jc w:val="distribute"/>
              <w:rPr>
                <w:rFonts w:ascii="標楷體" w:eastAsia="標楷體" w:hAnsi="標楷體"/>
              </w:rPr>
            </w:pPr>
            <w:r w:rsidRPr="007626FD">
              <w:rPr>
                <w:rFonts w:ascii="標楷體" w:eastAsia="標楷體" w:hAnsi="標楷體"/>
              </w:rPr>
              <w:t>110年12月31日</w:t>
            </w:r>
          </w:p>
        </w:tc>
        <w:tc>
          <w:tcPr>
            <w:tcW w:w="2421" w:type="dxa"/>
            <w:gridSpan w:val="2"/>
            <w:tcBorders>
              <w:top w:val="single" w:sz="8" w:space="0" w:color="auto"/>
              <w:left w:val="nil"/>
              <w:bottom w:val="single" w:sz="4" w:space="0" w:color="auto"/>
              <w:right w:val="nil"/>
            </w:tcBorders>
            <w:vAlign w:val="center"/>
            <w:hideMark/>
          </w:tcPr>
          <w:p w14:paraId="6F2ED1D9"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spacing w:val="200"/>
              </w:rPr>
              <w:t>比較增</w:t>
            </w:r>
            <w:r w:rsidRPr="007626FD">
              <w:rPr>
                <w:rFonts w:ascii="標楷體" w:eastAsia="標楷體" w:hAnsi="標楷體" w:hint="eastAsia"/>
              </w:rPr>
              <w:t>減</w:t>
            </w:r>
          </w:p>
        </w:tc>
      </w:tr>
      <w:tr w:rsidR="00A93915" w:rsidRPr="007626FD" w14:paraId="1584972E" w14:textId="77777777" w:rsidTr="006131CA">
        <w:trPr>
          <w:trHeight w:hRule="exact" w:val="340"/>
          <w:tblHeader/>
        </w:trPr>
        <w:tc>
          <w:tcPr>
            <w:tcW w:w="2676" w:type="dxa"/>
            <w:vMerge/>
            <w:tcBorders>
              <w:top w:val="single" w:sz="8" w:space="0" w:color="auto"/>
              <w:left w:val="nil"/>
              <w:bottom w:val="single" w:sz="8" w:space="0" w:color="auto"/>
              <w:right w:val="nil"/>
            </w:tcBorders>
            <w:vAlign w:val="center"/>
            <w:hideMark/>
          </w:tcPr>
          <w:p w14:paraId="06AF7D18" w14:textId="77777777" w:rsidR="00A93915" w:rsidRPr="007626FD" w:rsidRDefault="00A93915" w:rsidP="00150277">
            <w:pPr>
              <w:widowControl/>
              <w:jc w:val="distribute"/>
              <w:rPr>
                <w:rFonts w:ascii="標楷體" w:eastAsia="標楷體" w:hAnsi="標楷體"/>
              </w:rPr>
            </w:pPr>
          </w:p>
        </w:tc>
        <w:tc>
          <w:tcPr>
            <w:tcW w:w="1678" w:type="dxa"/>
            <w:tcBorders>
              <w:top w:val="single" w:sz="4" w:space="0" w:color="auto"/>
              <w:left w:val="single" w:sz="4" w:space="0" w:color="auto"/>
              <w:bottom w:val="single" w:sz="8" w:space="0" w:color="auto"/>
              <w:right w:val="single" w:sz="4" w:space="0" w:color="auto"/>
            </w:tcBorders>
            <w:vAlign w:val="center"/>
            <w:hideMark/>
          </w:tcPr>
          <w:p w14:paraId="155EABE8"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spacing w:val="400"/>
              </w:rPr>
              <w:t>金</w:t>
            </w:r>
            <w:r w:rsidRPr="007626FD">
              <w:rPr>
                <w:rFonts w:ascii="標楷體" w:eastAsia="標楷體" w:hAnsi="標楷體" w:hint="eastAsia"/>
              </w:rPr>
              <w:t>額</w:t>
            </w:r>
          </w:p>
        </w:tc>
        <w:tc>
          <w:tcPr>
            <w:tcW w:w="743" w:type="dxa"/>
            <w:tcBorders>
              <w:top w:val="single" w:sz="4" w:space="0" w:color="auto"/>
              <w:left w:val="single" w:sz="4" w:space="0" w:color="auto"/>
              <w:bottom w:val="single" w:sz="8" w:space="0" w:color="auto"/>
              <w:right w:val="single" w:sz="4" w:space="0" w:color="auto"/>
            </w:tcBorders>
            <w:vAlign w:val="center"/>
            <w:hideMark/>
          </w:tcPr>
          <w:p w14:paraId="6BF5A0DF"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rPr>
              <w:t>％</w:t>
            </w:r>
          </w:p>
        </w:tc>
        <w:tc>
          <w:tcPr>
            <w:tcW w:w="1678" w:type="dxa"/>
            <w:tcBorders>
              <w:top w:val="single" w:sz="4" w:space="0" w:color="auto"/>
              <w:left w:val="single" w:sz="4" w:space="0" w:color="auto"/>
              <w:bottom w:val="single" w:sz="8" w:space="0" w:color="auto"/>
              <w:right w:val="single" w:sz="4" w:space="0" w:color="auto"/>
            </w:tcBorders>
            <w:vAlign w:val="center"/>
            <w:hideMark/>
          </w:tcPr>
          <w:p w14:paraId="492970B0"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spacing w:val="400"/>
              </w:rPr>
              <w:t>金</w:t>
            </w:r>
            <w:r w:rsidRPr="007626FD">
              <w:rPr>
                <w:rFonts w:ascii="標楷體" w:eastAsia="標楷體" w:hAnsi="標楷體" w:hint="eastAsia"/>
              </w:rPr>
              <w:t>額</w:t>
            </w:r>
          </w:p>
        </w:tc>
        <w:tc>
          <w:tcPr>
            <w:tcW w:w="743" w:type="dxa"/>
            <w:tcBorders>
              <w:top w:val="single" w:sz="4" w:space="0" w:color="auto"/>
              <w:left w:val="single" w:sz="4" w:space="0" w:color="auto"/>
              <w:bottom w:val="single" w:sz="8" w:space="0" w:color="auto"/>
              <w:right w:val="single" w:sz="4" w:space="0" w:color="auto"/>
            </w:tcBorders>
            <w:vAlign w:val="center"/>
            <w:hideMark/>
          </w:tcPr>
          <w:p w14:paraId="55D4FC82"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rPr>
              <w:t>％</w:t>
            </w:r>
          </w:p>
        </w:tc>
        <w:tc>
          <w:tcPr>
            <w:tcW w:w="1678" w:type="dxa"/>
            <w:tcBorders>
              <w:top w:val="single" w:sz="4" w:space="0" w:color="auto"/>
              <w:left w:val="nil"/>
              <w:bottom w:val="single" w:sz="8" w:space="0" w:color="auto"/>
              <w:right w:val="single" w:sz="4" w:space="0" w:color="auto"/>
            </w:tcBorders>
            <w:vAlign w:val="center"/>
            <w:hideMark/>
          </w:tcPr>
          <w:p w14:paraId="66E7E8A2"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spacing w:val="400"/>
              </w:rPr>
              <w:t>金</w:t>
            </w:r>
            <w:r w:rsidRPr="007626FD">
              <w:rPr>
                <w:rFonts w:ascii="標楷體" w:eastAsia="標楷體" w:hAnsi="標楷體" w:hint="eastAsia"/>
              </w:rPr>
              <w:t>額</w:t>
            </w:r>
          </w:p>
        </w:tc>
        <w:tc>
          <w:tcPr>
            <w:tcW w:w="743" w:type="dxa"/>
            <w:tcBorders>
              <w:top w:val="single" w:sz="4" w:space="0" w:color="auto"/>
              <w:left w:val="nil"/>
              <w:bottom w:val="single" w:sz="8" w:space="0" w:color="auto"/>
              <w:right w:val="nil"/>
            </w:tcBorders>
            <w:vAlign w:val="center"/>
            <w:hideMark/>
          </w:tcPr>
          <w:p w14:paraId="69D46DC9"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rPr>
              <w:t>％</w:t>
            </w:r>
          </w:p>
        </w:tc>
      </w:tr>
      <w:tr w:rsidR="00A93915" w:rsidRPr="007626FD" w14:paraId="6CBBDB6D" w14:textId="77777777" w:rsidTr="00150277">
        <w:trPr>
          <w:trHeight w:val="416"/>
        </w:trPr>
        <w:tc>
          <w:tcPr>
            <w:tcW w:w="2676" w:type="dxa"/>
            <w:tcBorders>
              <w:top w:val="nil"/>
              <w:left w:val="nil"/>
              <w:bottom w:val="nil"/>
              <w:right w:val="single" w:sz="4" w:space="0" w:color="auto"/>
            </w:tcBorders>
            <w:vAlign w:val="center"/>
            <w:hideMark/>
          </w:tcPr>
          <w:p w14:paraId="1AA88D6A" w14:textId="77777777" w:rsidR="00A93915" w:rsidRPr="007626FD" w:rsidRDefault="00A93915" w:rsidP="00150277">
            <w:pPr>
              <w:overflowPunct w:val="0"/>
              <w:adjustRightInd w:val="0"/>
              <w:snapToGrid w:val="0"/>
              <w:spacing w:line="320" w:lineRule="exact"/>
              <w:jc w:val="distribute"/>
              <w:rPr>
                <w:rFonts w:ascii="標楷體" w:eastAsia="標楷體" w:hAnsi="標楷體"/>
                <w:b/>
                <w:color w:val="000000" w:themeColor="text1"/>
              </w:rPr>
            </w:pPr>
            <w:r w:rsidRPr="007626FD">
              <w:rPr>
                <w:rFonts w:ascii="標楷體" w:eastAsia="標楷體" w:hAnsi="標楷體" w:hint="eastAsia"/>
                <w:b/>
                <w:noProof/>
              </w:rPr>
              <w:t>資產</w:t>
            </w:r>
          </w:p>
        </w:tc>
        <w:tc>
          <w:tcPr>
            <w:tcW w:w="1678" w:type="dxa"/>
            <w:tcBorders>
              <w:top w:val="nil"/>
              <w:left w:val="single" w:sz="4" w:space="0" w:color="auto"/>
              <w:bottom w:val="nil"/>
              <w:right w:val="single" w:sz="4" w:space="0" w:color="auto"/>
            </w:tcBorders>
            <w:vAlign w:val="center"/>
            <w:hideMark/>
          </w:tcPr>
          <w:p w14:paraId="4F45DCD8"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769,027,902,558</w:t>
            </w:r>
          </w:p>
        </w:tc>
        <w:tc>
          <w:tcPr>
            <w:tcW w:w="743" w:type="dxa"/>
            <w:tcBorders>
              <w:top w:val="nil"/>
              <w:left w:val="single" w:sz="4" w:space="0" w:color="auto"/>
              <w:bottom w:val="nil"/>
              <w:right w:val="single" w:sz="4" w:space="0" w:color="auto"/>
            </w:tcBorders>
            <w:vAlign w:val="center"/>
            <w:hideMark/>
          </w:tcPr>
          <w:p w14:paraId="4636334B"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100.00</w:t>
            </w:r>
          </w:p>
        </w:tc>
        <w:tc>
          <w:tcPr>
            <w:tcW w:w="1678" w:type="dxa"/>
            <w:tcBorders>
              <w:top w:val="nil"/>
              <w:left w:val="single" w:sz="4" w:space="0" w:color="auto"/>
              <w:bottom w:val="nil"/>
              <w:right w:val="single" w:sz="4" w:space="0" w:color="auto"/>
            </w:tcBorders>
            <w:vAlign w:val="center"/>
            <w:hideMark/>
          </w:tcPr>
          <w:p w14:paraId="285AA282"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745,013,086,466</w:t>
            </w:r>
          </w:p>
        </w:tc>
        <w:tc>
          <w:tcPr>
            <w:tcW w:w="743" w:type="dxa"/>
            <w:tcBorders>
              <w:top w:val="nil"/>
              <w:left w:val="single" w:sz="4" w:space="0" w:color="auto"/>
              <w:bottom w:val="nil"/>
              <w:right w:val="single" w:sz="4" w:space="0" w:color="auto"/>
            </w:tcBorders>
            <w:vAlign w:val="center"/>
            <w:hideMark/>
          </w:tcPr>
          <w:p w14:paraId="38191C09"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100.00</w:t>
            </w:r>
          </w:p>
        </w:tc>
        <w:tc>
          <w:tcPr>
            <w:tcW w:w="1678" w:type="dxa"/>
            <w:tcBorders>
              <w:top w:val="nil"/>
              <w:left w:val="single" w:sz="4" w:space="0" w:color="auto"/>
              <w:bottom w:val="nil"/>
              <w:right w:val="single" w:sz="4" w:space="0" w:color="auto"/>
            </w:tcBorders>
            <w:vAlign w:val="center"/>
            <w:hideMark/>
          </w:tcPr>
          <w:p w14:paraId="365551B3"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24,014,816,092</w:t>
            </w:r>
          </w:p>
        </w:tc>
        <w:tc>
          <w:tcPr>
            <w:tcW w:w="743" w:type="dxa"/>
            <w:tcBorders>
              <w:top w:val="nil"/>
              <w:left w:val="single" w:sz="4" w:space="0" w:color="auto"/>
              <w:bottom w:val="nil"/>
              <w:right w:val="nil"/>
            </w:tcBorders>
            <w:vAlign w:val="center"/>
            <w:hideMark/>
          </w:tcPr>
          <w:p w14:paraId="022BFDFF"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3.22</w:t>
            </w:r>
          </w:p>
        </w:tc>
      </w:tr>
      <w:tr w:rsidR="00A93915" w:rsidRPr="007626FD" w14:paraId="0D05A0D2" w14:textId="77777777" w:rsidTr="00150277">
        <w:trPr>
          <w:trHeight w:val="416"/>
        </w:trPr>
        <w:tc>
          <w:tcPr>
            <w:tcW w:w="2676" w:type="dxa"/>
            <w:tcBorders>
              <w:top w:val="nil"/>
              <w:left w:val="nil"/>
              <w:bottom w:val="nil"/>
              <w:right w:val="single" w:sz="4" w:space="0" w:color="auto"/>
            </w:tcBorders>
            <w:vAlign w:val="center"/>
            <w:hideMark/>
          </w:tcPr>
          <w:p w14:paraId="7DDDE2DA" w14:textId="77777777" w:rsidR="00A93915" w:rsidRPr="007626FD" w:rsidRDefault="00A93915" w:rsidP="00150277">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7626FD">
              <w:rPr>
                <w:rFonts w:ascii="標楷體" w:hAnsi="標楷體" w:hint="eastAsia"/>
                <w:sz w:val="22"/>
              </w:rPr>
              <w:t>流動資產</w:t>
            </w:r>
          </w:p>
        </w:tc>
        <w:tc>
          <w:tcPr>
            <w:tcW w:w="1678" w:type="dxa"/>
            <w:tcBorders>
              <w:top w:val="nil"/>
              <w:left w:val="single" w:sz="4" w:space="0" w:color="auto"/>
              <w:bottom w:val="nil"/>
              <w:right w:val="single" w:sz="4" w:space="0" w:color="auto"/>
            </w:tcBorders>
            <w:vAlign w:val="center"/>
            <w:hideMark/>
          </w:tcPr>
          <w:p w14:paraId="4454B88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32,151,254,809</w:t>
            </w:r>
          </w:p>
        </w:tc>
        <w:tc>
          <w:tcPr>
            <w:tcW w:w="743" w:type="dxa"/>
            <w:tcBorders>
              <w:top w:val="nil"/>
              <w:left w:val="single" w:sz="4" w:space="0" w:color="auto"/>
              <w:bottom w:val="nil"/>
              <w:right w:val="single" w:sz="4" w:space="0" w:color="auto"/>
            </w:tcBorders>
            <w:vAlign w:val="center"/>
            <w:hideMark/>
          </w:tcPr>
          <w:p w14:paraId="0137420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4.18</w:t>
            </w:r>
          </w:p>
        </w:tc>
        <w:tc>
          <w:tcPr>
            <w:tcW w:w="1678" w:type="dxa"/>
            <w:tcBorders>
              <w:top w:val="nil"/>
              <w:left w:val="single" w:sz="4" w:space="0" w:color="auto"/>
              <w:bottom w:val="nil"/>
              <w:right w:val="single" w:sz="4" w:space="0" w:color="auto"/>
            </w:tcBorders>
            <w:vAlign w:val="center"/>
            <w:hideMark/>
          </w:tcPr>
          <w:p w14:paraId="3FED92A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25,846,030,667</w:t>
            </w:r>
          </w:p>
        </w:tc>
        <w:tc>
          <w:tcPr>
            <w:tcW w:w="743" w:type="dxa"/>
            <w:tcBorders>
              <w:top w:val="nil"/>
              <w:left w:val="single" w:sz="4" w:space="0" w:color="auto"/>
              <w:bottom w:val="nil"/>
              <w:right w:val="single" w:sz="4" w:space="0" w:color="auto"/>
            </w:tcBorders>
            <w:vAlign w:val="center"/>
            <w:hideMark/>
          </w:tcPr>
          <w:p w14:paraId="181F4D9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3.47</w:t>
            </w:r>
          </w:p>
        </w:tc>
        <w:tc>
          <w:tcPr>
            <w:tcW w:w="1678" w:type="dxa"/>
            <w:tcBorders>
              <w:top w:val="nil"/>
              <w:left w:val="single" w:sz="4" w:space="0" w:color="auto"/>
              <w:bottom w:val="nil"/>
              <w:right w:val="single" w:sz="4" w:space="0" w:color="auto"/>
            </w:tcBorders>
            <w:vAlign w:val="center"/>
            <w:hideMark/>
          </w:tcPr>
          <w:p w14:paraId="03F1292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6,305,224,142</w:t>
            </w:r>
          </w:p>
        </w:tc>
        <w:tc>
          <w:tcPr>
            <w:tcW w:w="743" w:type="dxa"/>
            <w:tcBorders>
              <w:top w:val="nil"/>
              <w:left w:val="single" w:sz="4" w:space="0" w:color="auto"/>
              <w:bottom w:val="nil"/>
              <w:right w:val="nil"/>
            </w:tcBorders>
            <w:vAlign w:val="center"/>
            <w:hideMark/>
          </w:tcPr>
          <w:p w14:paraId="55C54C1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24.40</w:t>
            </w:r>
          </w:p>
        </w:tc>
      </w:tr>
      <w:tr w:rsidR="00A93915" w:rsidRPr="007626FD" w14:paraId="0790C9B9" w14:textId="77777777" w:rsidTr="00150277">
        <w:trPr>
          <w:trHeight w:val="416"/>
        </w:trPr>
        <w:tc>
          <w:tcPr>
            <w:tcW w:w="2676" w:type="dxa"/>
            <w:tcBorders>
              <w:top w:val="nil"/>
              <w:left w:val="nil"/>
              <w:bottom w:val="nil"/>
              <w:right w:val="single" w:sz="4" w:space="0" w:color="auto"/>
            </w:tcBorders>
            <w:vAlign w:val="center"/>
            <w:hideMark/>
          </w:tcPr>
          <w:p w14:paraId="2BF7592E"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現金</w:t>
            </w:r>
          </w:p>
        </w:tc>
        <w:tc>
          <w:tcPr>
            <w:tcW w:w="1678" w:type="dxa"/>
            <w:tcBorders>
              <w:top w:val="nil"/>
              <w:left w:val="single" w:sz="4" w:space="0" w:color="auto"/>
              <w:bottom w:val="nil"/>
              <w:right w:val="single" w:sz="4" w:space="0" w:color="auto"/>
            </w:tcBorders>
            <w:vAlign w:val="center"/>
            <w:hideMark/>
          </w:tcPr>
          <w:p w14:paraId="4B24F8BA"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2,962,811,103</w:t>
            </w:r>
          </w:p>
        </w:tc>
        <w:tc>
          <w:tcPr>
            <w:tcW w:w="743" w:type="dxa"/>
            <w:tcBorders>
              <w:top w:val="nil"/>
              <w:left w:val="single" w:sz="4" w:space="0" w:color="auto"/>
              <w:bottom w:val="nil"/>
              <w:right w:val="single" w:sz="4" w:space="0" w:color="auto"/>
            </w:tcBorders>
            <w:vAlign w:val="center"/>
            <w:hideMark/>
          </w:tcPr>
          <w:p w14:paraId="6466C83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0.39</w:t>
            </w:r>
          </w:p>
        </w:tc>
        <w:tc>
          <w:tcPr>
            <w:tcW w:w="1678" w:type="dxa"/>
            <w:tcBorders>
              <w:top w:val="nil"/>
              <w:left w:val="single" w:sz="4" w:space="0" w:color="auto"/>
              <w:bottom w:val="nil"/>
              <w:right w:val="single" w:sz="4" w:space="0" w:color="auto"/>
            </w:tcBorders>
            <w:vAlign w:val="center"/>
            <w:hideMark/>
          </w:tcPr>
          <w:p w14:paraId="561AEAB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663,607,405</w:t>
            </w:r>
          </w:p>
        </w:tc>
        <w:tc>
          <w:tcPr>
            <w:tcW w:w="743" w:type="dxa"/>
            <w:tcBorders>
              <w:top w:val="nil"/>
              <w:left w:val="single" w:sz="4" w:space="0" w:color="auto"/>
              <w:bottom w:val="nil"/>
              <w:right w:val="single" w:sz="4" w:space="0" w:color="auto"/>
            </w:tcBorders>
            <w:vAlign w:val="center"/>
            <w:hideMark/>
          </w:tcPr>
          <w:p w14:paraId="61AB9CC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0.09</w:t>
            </w:r>
          </w:p>
        </w:tc>
        <w:tc>
          <w:tcPr>
            <w:tcW w:w="1678" w:type="dxa"/>
            <w:tcBorders>
              <w:top w:val="nil"/>
              <w:left w:val="single" w:sz="4" w:space="0" w:color="auto"/>
              <w:bottom w:val="nil"/>
              <w:right w:val="single" w:sz="4" w:space="0" w:color="auto"/>
            </w:tcBorders>
            <w:vAlign w:val="center"/>
            <w:hideMark/>
          </w:tcPr>
          <w:p w14:paraId="0FA9D1B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2,299,203,698</w:t>
            </w:r>
          </w:p>
        </w:tc>
        <w:tc>
          <w:tcPr>
            <w:tcW w:w="743" w:type="dxa"/>
            <w:tcBorders>
              <w:top w:val="nil"/>
              <w:left w:val="single" w:sz="4" w:space="0" w:color="auto"/>
              <w:bottom w:val="nil"/>
              <w:right w:val="nil"/>
            </w:tcBorders>
            <w:vAlign w:val="center"/>
            <w:hideMark/>
          </w:tcPr>
          <w:p w14:paraId="00DF0A0A"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346.47</w:t>
            </w:r>
          </w:p>
        </w:tc>
      </w:tr>
      <w:tr w:rsidR="00A93915" w:rsidRPr="007626FD" w14:paraId="58A852ED" w14:textId="77777777" w:rsidTr="00150277">
        <w:trPr>
          <w:trHeight w:val="416"/>
        </w:trPr>
        <w:tc>
          <w:tcPr>
            <w:tcW w:w="2676" w:type="dxa"/>
            <w:tcBorders>
              <w:top w:val="nil"/>
              <w:left w:val="nil"/>
              <w:bottom w:val="nil"/>
              <w:right w:val="single" w:sz="4" w:space="0" w:color="auto"/>
            </w:tcBorders>
            <w:vAlign w:val="center"/>
            <w:hideMark/>
          </w:tcPr>
          <w:p w14:paraId="58977880"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應收款項</w:t>
            </w:r>
          </w:p>
        </w:tc>
        <w:tc>
          <w:tcPr>
            <w:tcW w:w="1678" w:type="dxa"/>
            <w:tcBorders>
              <w:top w:val="nil"/>
              <w:left w:val="single" w:sz="4" w:space="0" w:color="auto"/>
              <w:bottom w:val="nil"/>
              <w:right w:val="single" w:sz="4" w:space="0" w:color="auto"/>
            </w:tcBorders>
            <w:vAlign w:val="center"/>
            <w:hideMark/>
          </w:tcPr>
          <w:p w14:paraId="45F6B7F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1,104,208,381</w:t>
            </w:r>
          </w:p>
        </w:tc>
        <w:tc>
          <w:tcPr>
            <w:tcW w:w="743" w:type="dxa"/>
            <w:tcBorders>
              <w:top w:val="nil"/>
              <w:left w:val="single" w:sz="4" w:space="0" w:color="auto"/>
              <w:bottom w:val="nil"/>
              <w:right w:val="single" w:sz="4" w:space="0" w:color="auto"/>
            </w:tcBorders>
            <w:vAlign w:val="center"/>
            <w:hideMark/>
          </w:tcPr>
          <w:p w14:paraId="24FCE28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0.14</w:t>
            </w:r>
          </w:p>
        </w:tc>
        <w:tc>
          <w:tcPr>
            <w:tcW w:w="1678" w:type="dxa"/>
            <w:tcBorders>
              <w:top w:val="nil"/>
              <w:left w:val="single" w:sz="4" w:space="0" w:color="auto"/>
              <w:bottom w:val="nil"/>
              <w:right w:val="single" w:sz="4" w:space="0" w:color="auto"/>
            </w:tcBorders>
            <w:vAlign w:val="center"/>
            <w:hideMark/>
          </w:tcPr>
          <w:p w14:paraId="148A9CA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1,525,959,897</w:t>
            </w:r>
          </w:p>
        </w:tc>
        <w:tc>
          <w:tcPr>
            <w:tcW w:w="743" w:type="dxa"/>
            <w:tcBorders>
              <w:top w:val="nil"/>
              <w:left w:val="single" w:sz="4" w:space="0" w:color="auto"/>
              <w:bottom w:val="nil"/>
              <w:right w:val="single" w:sz="4" w:space="0" w:color="auto"/>
            </w:tcBorders>
            <w:vAlign w:val="center"/>
            <w:hideMark/>
          </w:tcPr>
          <w:p w14:paraId="24A7623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0.20</w:t>
            </w:r>
          </w:p>
        </w:tc>
        <w:tc>
          <w:tcPr>
            <w:tcW w:w="1678" w:type="dxa"/>
            <w:tcBorders>
              <w:top w:val="nil"/>
              <w:left w:val="single" w:sz="4" w:space="0" w:color="auto"/>
              <w:bottom w:val="nil"/>
              <w:right w:val="single" w:sz="4" w:space="0" w:color="auto"/>
            </w:tcBorders>
            <w:vAlign w:val="center"/>
            <w:hideMark/>
          </w:tcPr>
          <w:p w14:paraId="446FCBB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- 421,751,516</w:t>
            </w:r>
          </w:p>
        </w:tc>
        <w:tc>
          <w:tcPr>
            <w:tcW w:w="743" w:type="dxa"/>
            <w:tcBorders>
              <w:top w:val="nil"/>
              <w:left w:val="single" w:sz="4" w:space="0" w:color="auto"/>
              <w:bottom w:val="nil"/>
              <w:right w:val="nil"/>
            </w:tcBorders>
            <w:vAlign w:val="center"/>
            <w:hideMark/>
          </w:tcPr>
          <w:p w14:paraId="0FE82A3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- 27.64</w:t>
            </w:r>
          </w:p>
        </w:tc>
      </w:tr>
      <w:tr w:rsidR="00A93915" w:rsidRPr="007626FD" w14:paraId="2256BBF8" w14:textId="77777777" w:rsidTr="00150277">
        <w:trPr>
          <w:trHeight w:val="416"/>
        </w:trPr>
        <w:tc>
          <w:tcPr>
            <w:tcW w:w="2676" w:type="dxa"/>
            <w:tcBorders>
              <w:top w:val="nil"/>
              <w:left w:val="nil"/>
              <w:bottom w:val="nil"/>
              <w:right w:val="single" w:sz="4" w:space="0" w:color="auto"/>
            </w:tcBorders>
            <w:vAlign w:val="center"/>
            <w:hideMark/>
          </w:tcPr>
          <w:p w14:paraId="4C822ADC"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存貨</w:t>
            </w:r>
          </w:p>
        </w:tc>
        <w:tc>
          <w:tcPr>
            <w:tcW w:w="1678" w:type="dxa"/>
            <w:tcBorders>
              <w:top w:val="nil"/>
              <w:left w:val="single" w:sz="4" w:space="0" w:color="auto"/>
              <w:bottom w:val="nil"/>
              <w:right w:val="single" w:sz="4" w:space="0" w:color="auto"/>
            </w:tcBorders>
            <w:vAlign w:val="center"/>
            <w:hideMark/>
          </w:tcPr>
          <w:p w14:paraId="38B30ED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4,591,227,128</w:t>
            </w:r>
          </w:p>
        </w:tc>
        <w:tc>
          <w:tcPr>
            <w:tcW w:w="743" w:type="dxa"/>
            <w:tcBorders>
              <w:top w:val="nil"/>
              <w:left w:val="single" w:sz="4" w:space="0" w:color="auto"/>
              <w:bottom w:val="nil"/>
              <w:right w:val="single" w:sz="4" w:space="0" w:color="auto"/>
            </w:tcBorders>
            <w:vAlign w:val="center"/>
            <w:hideMark/>
          </w:tcPr>
          <w:p w14:paraId="484C3A0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0.60</w:t>
            </w:r>
          </w:p>
        </w:tc>
        <w:tc>
          <w:tcPr>
            <w:tcW w:w="1678" w:type="dxa"/>
            <w:tcBorders>
              <w:top w:val="nil"/>
              <w:left w:val="single" w:sz="4" w:space="0" w:color="auto"/>
              <w:bottom w:val="nil"/>
              <w:right w:val="single" w:sz="4" w:space="0" w:color="auto"/>
            </w:tcBorders>
            <w:vAlign w:val="center"/>
            <w:hideMark/>
          </w:tcPr>
          <w:p w14:paraId="2F5BBB3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4,420,862,188</w:t>
            </w:r>
          </w:p>
        </w:tc>
        <w:tc>
          <w:tcPr>
            <w:tcW w:w="743" w:type="dxa"/>
            <w:tcBorders>
              <w:top w:val="nil"/>
              <w:left w:val="single" w:sz="4" w:space="0" w:color="auto"/>
              <w:bottom w:val="nil"/>
              <w:right w:val="single" w:sz="4" w:space="0" w:color="auto"/>
            </w:tcBorders>
            <w:vAlign w:val="center"/>
            <w:hideMark/>
          </w:tcPr>
          <w:p w14:paraId="6D29490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0.59</w:t>
            </w:r>
          </w:p>
        </w:tc>
        <w:tc>
          <w:tcPr>
            <w:tcW w:w="1678" w:type="dxa"/>
            <w:tcBorders>
              <w:top w:val="nil"/>
              <w:left w:val="single" w:sz="4" w:space="0" w:color="auto"/>
              <w:bottom w:val="nil"/>
              <w:right w:val="single" w:sz="4" w:space="0" w:color="auto"/>
            </w:tcBorders>
            <w:vAlign w:val="center"/>
            <w:hideMark/>
          </w:tcPr>
          <w:p w14:paraId="63E35F8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170,364,940</w:t>
            </w:r>
          </w:p>
        </w:tc>
        <w:tc>
          <w:tcPr>
            <w:tcW w:w="743" w:type="dxa"/>
            <w:tcBorders>
              <w:top w:val="nil"/>
              <w:left w:val="single" w:sz="4" w:space="0" w:color="auto"/>
              <w:bottom w:val="nil"/>
              <w:right w:val="nil"/>
            </w:tcBorders>
            <w:vAlign w:val="center"/>
            <w:hideMark/>
          </w:tcPr>
          <w:p w14:paraId="24D534C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3.85</w:t>
            </w:r>
          </w:p>
        </w:tc>
      </w:tr>
      <w:tr w:rsidR="00A93915" w:rsidRPr="007626FD" w14:paraId="06FFBF5B" w14:textId="77777777" w:rsidTr="00150277">
        <w:trPr>
          <w:trHeight w:val="416"/>
        </w:trPr>
        <w:tc>
          <w:tcPr>
            <w:tcW w:w="2676" w:type="dxa"/>
            <w:tcBorders>
              <w:top w:val="nil"/>
              <w:left w:val="nil"/>
              <w:bottom w:val="nil"/>
              <w:right w:val="single" w:sz="4" w:space="0" w:color="auto"/>
            </w:tcBorders>
            <w:vAlign w:val="center"/>
            <w:hideMark/>
          </w:tcPr>
          <w:p w14:paraId="7475CE5D"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預付款項</w:t>
            </w:r>
          </w:p>
        </w:tc>
        <w:tc>
          <w:tcPr>
            <w:tcW w:w="1678" w:type="dxa"/>
            <w:tcBorders>
              <w:top w:val="nil"/>
              <w:left w:val="single" w:sz="4" w:space="0" w:color="auto"/>
              <w:bottom w:val="nil"/>
              <w:right w:val="single" w:sz="4" w:space="0" w:color="auto"/>
            </w:tcBorders>
            <w:vAlign w:val="center"/>
            <w:hideMark/>
          </w:tcPr>
          <w:p w14:paraId="667ACB9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5,648,899,177</w:t>
            </w:r>
          </w:p>
        </w:tc>
        <w:tc>
          <w:tcPr>
            <w:tcW w:w="743" w:type="dxa"/>
            <w:tcBorders>
              <w:top w:val="nil"/>
              <w:left w:val="single" w:sz="4" w:space="0" w:color="auto"/>
              <w:bottom w:val="nil"/>
              <w:right w:val="single" w:sz="4" w:space="0" w:color="auto"/>
            </w:tcBorders>
            <w:vAlign w:val="center"/>
            <w:hideMark/>
          </w:tcPr>
          <w:p w14:paraId="0FE1E30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0.73</w:t>
            </w:r>
          </w:p>
        </w:tc>
        <w:tc>
          <w:tcPr>
            <w:tcW w:w="1678" w:type="dxa"/>
            <w:tcBorders>
              <w:top w:val="nil"/>
              <w:left w:val="single" w:sz="4" w:space="0" w:color="auto"/>
              <w:bottom w:val="nil"/>
              <w:right w:val="single" w:sz="4" w:space="0" w:color="auto"/>
            </w:tcBorders>
            <w:vAlign w:val="center"/>
            <w:hideMark/>
          </w:tcPr>
          <w:p w14:paraId="67CF8F0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3,097,185,221</w:t>
            </w:r>
          </w:p>
        </w:tc>
        <w:tc>
          <w:tcPr>
            <w:tcW w:w="743" w:type="dxa"/>
            <w:tcBorders>
              <w:top w:val="nil"/>
              <w:left w:val="single" w:sz="4" w:space="0" w:color="auto"/>
              <w:bottom w:val="nil"/>
              <w:right w:val="single" w:sz="4" w:space="0" w:color="auto"/>
            </w:tcBorders>
            <w:vAlign w:val="center"/>
            <w:hideMark/>
          </w:tcPr>
          <w:p w14:paraId="20B0148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0.42</w:t>
            </w:r>
          </w:p>
        </w:tc>
        <w:tc>
          <w:tcPr>
            <w:tcW w:w="1678" w:type="dxa"/>
            <w:tcBorders>
              <w:top w:val="nil"/>
              <w:left w:val="single" w:sz="4" w:space="0" w:color="auto"/>
              <w:bottom w:val="nil"/>
              <w:right w:val="single" w:sz="4" w:space="0" w:color="auto"/>
            </w:tcBorders>
            <w:vAlign w:val="center"/>
            <w:hideMark/>
          </w:tcPr>
          <w:p w14:paraId="1E10765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2,551,713,956</w:t>
            </w:r>
          </w:p>
        </w:tc>
        <w:tc>
          <w:tcPr>
            <w:tcW w:w="743" w:type="dxa"/>
            <w:tcBorders>
              <w:top w:val="nil"/>
              <w:left w:val="single" w:sz="4" w:space="0" w:color="auto"/>
              <w:bottom w:val="nil"/>
              <w:right w:val="nil"/>
            </w:tcBorders>
            <w:vAlign w:val="center"/>
            <w:hideMark/>
          </w:tcPr>
          <w:p w14:paraId="789854F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82.39</w:t>
            </w:r>
          </w:p>
        </w:tc>
      </w:tr>
      <w:tr w:rsidR="00A93915" w:rsidRPr="007626FD" w14:paraId="6D105112" w14:textId="77777777" w:rsidTr="00150277">
        <w:trPr>
          <w:trHeight w:val="416"/>
        </w:trPr>
        <w:tc>
          <w:tcPr>
            <w:tcW w:w="2676" w:type="dxa"/>
            <w:tcBorders>
              <w:top w:val="nil"/>
              <w:left w:val="nil"/>
              <w:bottom w:val="nil"/>
              <w:right w:val="single" w:sz="4" w:space="0" w:color="auto"/>
            </w:tcBorders>
            <w:vAlign w:val="center"/>
            <w:hideMark/>
          </w:tcPr>
          <w:p w14:paraId="1C5CA7DB"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待出售非流動資產</w:t>
            </w:r>
          </w:p>
        </w:tc>
        <w:tc>
          <w:tcPr>
            <w:tcW w:w="1678" w:type="dxa"/>
            <w:tcBorders>
              <w:top w:val="nil"/>
              <w:left w:val="single" w:sz="4" w:space="0" w:color="auto"/>
              <w:bottom w:val="nil"/>
              <w:right w:val="single" w:sz="4" w:space="0" w:color="auto"/>
            </w:tcBorders>
            <w:vAlign w:val="center"/>
            <w:hideMark/>
          </w:tcPr>
          <w:p w14:paraId="29A02CF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17,844,109,020</w:t>
            </w:r>
          </w:p>
        </w:tc>
        <w:tc>
          <w:tcPr>
            <w:tcW w:w="743" w:type="dxa"/>
            <w:tcBorders>
              <w:top w:val="nil"/>
              <w:left w:val="single" w:sz="4" w:space="0" w:color="auto"/>
              <w:bottom w:val="nil"/>
              <w:right w:val="single" w:sz="4" w:space="0" w:color="auto"/>
            </w:tcBorders>
            <w:vAlign w:val="center"/>
            <w:hideMark/>
          </w:tcPr>
          <w:p w14:paraId="00E9C03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2.32</w:t>
            </w:r>
          </w:p>
        </w:tc>
        <w:tc>
          <w:tcPr>
            <w:tcW w:w="1678" w:type="dxa"/>
            <w:tcBorders>
              <w:top w:val="nil"/>
              <w:left w:val="single" w:sz="4" w:space="0" w:color="auto"/>
              <w:bottom w:val="nil"/>
              <w:right w:val="single" w:sz="4" w:space="0" w:color="auto"/>
            </w:tcBorders>
            <w:vAlign w:val="center"/>
            <w:hideMark/>
          </w:tcPr>
          <w:p w14:paraId="2280F36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16,138,415,957</w:t>
            </w:r>
          </w:p>
        </w:tc>
        <w:tc>
          <w:tcPr>
            <w:tcW w:w="743" w:type="dxa"/>
            <w:tcBorders>
              <w:top w:val="nil"/>
              <w:left w:val="single" w:sz="4" w:space="0" w:color="auto"/>
              <w:bottom w:val="nil"/>
              <w:right w:val="single" w:sz="4" w:space="0" w:color="auto"/>
            </w:tcBorders>
            <w:vAlign w:val="center"/>
            <w:hideMark/>
          </w:tcPr>
          <w:p w14:paraId="48075B7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2.17</w:t>
            </w:r>
          </w:p>
        </w:tc>
        <w:tc>
          <w:tcPr>
            <w:tcW w:w="1678" w:type="dxa"/>
            <w:tcBorders>
              <w:top w:val="nil"/>
              <w:left w:val="single" w:sz="4" w:space="0" w:color="auto"/>
              <w:bottom w:val="nil"/>
              <w:right w:val="single" w:sz="4" w:space="0" w:color="auto"/>
            </w:tcBorders>
            <w:vAlign w:val="center"/>
            <w:hideMark/>
          </w:tcPr>
          <w:p w14:paraId="5D4CB26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1,705,693,064</w:t>
            </w:r>
          </w:p>
        </w:tc>
        <w:tc>
          <w:tcPr>
            <w:tcW w:w="743" w:type="dxa"/>
            <w:tcBorders>
              <w:top w:val="nil"/>
              <w:left w:val="single" w:sz="4" w:space="0" w:color="auto"/>
              <w:bottom w:val="nil"/>
              <w:right w:val="nil"/>
            </w:tcBorders>
            <w:vAlign w:val="center"/>
            <w:hideMark/>
          </w:tcPr>
          <w:p w14:paraId="62658E4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10.57</w:t>
            </w:r>
          </w:p>
        </w:tc>
      </w:tr>
      <w:tr w:rsidR="00A93915" w:rsidRPr="007626FD" w14:paraId="06C35FFD" w14:textId="77777777" w:rsidTr="00150277">
        <w:trPr>
          <w:trHeight w:val="416"/>
        </w:trPr>
        <w:tc>
          <w:tcPr>
            <w:tcW w:w="2676" w:type="dxa"/>
            <w:tcBorders>
              <w:top w:val="nil"/>
              <w:left w:val="nil"/>
              <w:bottom w:val="nil"/>
              <w:right w:val="single" w:sz="4" w:space="0" w:color="auto"/>
            </w:tcBorders>
            <w:vAlign w:val="center"/>
            <w:hideMark/>
          </w:tcPr>
          <w:p w14:paraId="2603157A" w14:textId="77777777" w:rsidR="00A93915" w:rsidRPr="007626FD" w:rsidRDefault="00A93915" w:rsidP="00150277">
            <w:pPr>
              <w:pStyle w:val="1-31"/>
              <w:overflowPunct w:val="0"/>
              <w:adjustRightInd w:val="0"/>
              <w:snapToGrid w:val="0"/>
              <w:spacing w:line="320" w:lineRule="exact"/>
              <w:ind w:leftChars="50" w:left="120" w:firstLineChars="0" w:firstLine="0"/>
              <w:rPr>
                <w:rFonts w:ascii="標楷體" w:hAnsi="標楷體"/>
                <w:color w:val="000000" w:themeColor="text1"/>
                <w:sz w:val="22"/>
                <w:szCs w:val="22"/>
              </w:rPr>
            </w:pPr>
            <w:r w:rsidRPr="007626FD">
              <w:rPr>
                <w:rFonts w:ascii="標楷體" w:hAnsi="標楷體" w:hint="eastAsia"/>
                <w:sz w:val="22"/>
              </w:rPr>
              <w:t>基金、投資及長期應收款</w:t>
            </w:r>
          </w:p>
        </w:tc>
        <w:tc>
          <w:tcPr>
            <w:tcW w:w="1678" w:type="dxa"/>
            <w:tcBorders>
              <w:top w:val="nil"/>
              <w:left w:val="single" w:sz="4" w:space="0" w:color="auto"/>
              <w:bottom w:val="nil"/>
              <w:right w:val="single" w:sz="4" w:space="0" w:color="auto"/>
            </w:tcBorders>
            <w:vAlign w:val="center"/>
            <w:hideMark/>
          </w:tcPr>
          <w:p w14:paraId="5F5BBF9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1,597,161,640</w:t>
            </w:r>
          </w:p>
        </w:tc>
        <w:tc>
          <w:tcPr>
            <w:tcW w:w="743" w:type="dxa"/>
            <w:tcBorders>
              <w:top w:val="nil"/>
              <w:left w:val="single" w:sz="4" w:space="0" w:color="auto"/>
              <w:bottom w:val="nil"/>
              <w:right w:val="single" w:sz="4" w:space="0" w:color="auto"/>
            </w:tcBorders>
            <w:vAlign w:val="center"/>
            <w:hideMark/>
          </w:tcPr>
          <w:p w14:paraId="5DD0D3C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0.21</w:t>
            </w:r>
          </w:p>
        </w:tc>
        <w:tc>
          <w:tcPr>
            <w:tcW w:w="1678" w:type="dxa"/>
            <w:tcBorders>
              <w:top w:val="nil"/>
              <w:left w:val="single" w:sz="4" w:space="0" w:color="auto"/>
              <w:bottom w:val="nil"/>
              <w:right w:val="single" w:sz="4" w:space="0" w:color="auto"/>
            </w:tcBorders>
            <w:vAlign w:val="center"/>
            <w:hideMark/>
          </w:tcPr>
          <w:p w14:paraId="2F59325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2,152,240,767</w:t>
            </w:r>
          </w:p>
        </w:tc>
        <w:tc>
          <w:tcPr>
            <w:tcW w:w="743" w:type="dxa"/>
            <w:tcBorders>
              <w:top w:val="nil"/>
              <w:left w:val="single" w:sz="4" w:space="0" w:color="auto"/>
              <w:bottom w:val="nil"/>
              <w:right w:val="single" w:sz="4" w:space="0" w:color="auto"/>
            </w:tcBorders>
            <w:vAlign w:val="center"/>
            <w:hideMark/>
          </w:tcPr>
          <w:p w14:paraId="0BEC09A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0.29</w:t>
            </w:r>
          </w:p>
        </w:tc>
        <w:tc>
          <w:tcPr>
            <w:tcW w:w="1678" w:type="dxa"/>
            <w:tcBorders>
              <w:top w:val="nil"/>
              <w:left w:val="single" w:sz="4" w:space="0" w:color="auto"/>
              <w:bottom w:val="nil"/>
              <w:right w:val="single" w:sz="4" w:space="0" w:color="auto"/>
            </w:tcBorders>
            <w:vAlign w:val="center"/>
            <w:hideMark/>
          </w:tcPr>
          <w:p w14:paraId="793BC07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- 555,079,127</w:t>
            </w:r>
          </w:p>
        </w:tc>
        <w:tc>
          <w:tcPr>
            <w:tcW w:w="743" w:type="dxa"/>
            <w:tcBorders>
              <w:top w:val="nil"/>
              <w:left w:val="single" w:sz="4" w:space="0" w:color="auto"/>
              <w:bottom w:val="nil"/>
              <w:right w:val="nil"/>
            </w:tcBorders>
            <w:vAlign w:val="center"/>
            <w:hideMark/>
          </w:tcPr>
          <w:p w14:paraId="0453327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- 25.79</w:t>
            </w:r>
          </w:p>
        </w:tc>
      </w:tr>
      <w:tr w:rsidR="00A93915" w:rsidRPr="007626FD" w14:paraId="25C1B33D" w14:textId="77777777" w:rsidTr="00150277">
        <w:trPr>
          <w:trHeight w:val="416"/>
        </w:trPr>
        <w:tc>
          <w:tcPr>
            <w:tcW w:w="2676" w:type="dxa"/>
            <w:tcBorders>
              <w:top w:val="nil"/>
              <w:left w:val="nil"/>
              <w:bottom w:val="nil"/>
              <w:right w:val="single" w:sz="4" w:space="0" w:color="auto"/>
            </w:tcBorders>
            <w:vAlign w:val="center"/>
            <w:hideMark/>
          </w:tcPr>
          <w:p w14:paraId="10462A34"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非流動金融資產</w:t>
            </w:r>
          </w:p>
        </w:tc>
        <w:tc>
          <w:tcPr>
            <w:tcW w:w="1678" w:type="dxa"/>
            <w:tcBorders>
              <w:top w:val="nil"/>
              <w:left w:val="single" w:sz="4" w:space="0" w:color="auto"/>
              <w:bottom w:val="nil"/>
              <w:right w:val="single" w:sz="4" w:space="0" w:color="auto"/>
            </w:tcBorders>
            <w:vAlign w:val="center"/>
            <w:hideMark/>
          </w:tcPr>
          <w:p w14:paraId="6ECDD6B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1,597,161,640</w:t>
            </w:r>
          </w:p>
        </w:tc>
        <w:tc>
          <w:tcPr>
            <w:tcW w:w="743" w:type="dxa"/>
            <w:tcBorders>
              <w:top w:val="nil"/>
              <w:left w:val="single" w:sz="4" w:space="0" w:color="auto"/>
              <w:bottom w:val="nil"/>
              <w:right w:val="single" w:sz="4" w:space="0" w:color="auto"/>
            </w:tcBorders>
            <w:vAlign w:val="center"/>
            <w:hideMark/>
          </w:tcPr>
          <w:p w14:paraId="69B2414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0.21</w:t>
            </w:r>
          </w:p>
        </w:tc>
        <w:tc>
          <w:tcPr>
            <w:tcW w:w="1678" w:type="dxa"/>
            <w:tcBorders>
              <w:top w:val="nil"/>
              <w:left w:val="single" w:sz="4" w:space="0" w:color="auto"/>
              <w:bottom w:val="nil"/>
              <w:right w:val="single" w:sz="4" w:space="0" w:color="auto"/>
            </w:tcBorders>
            <w:vAlign w:val="center"/>
            <w:hideMark/>
          </w:tcPr>
          <w:p w14:paraId="767F401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2,152,240,767</w:t>
            </w:r>
          </w:p>
        </w:tc>
        <w:tc>
          <w:tcPr>
            <w:tcW w:w="743" w:type="dxa"/>
            <w:tcBorders>
              <w:top w:val="nil"/>
              <w:left w:val="single" w:sz="4" w:space="0" w:color="auto"/>
              <w:bottom w:val="nil"/>
              <w:right w:val="single" w:sz="4" w:space="0" w:color="auto"/>
            </w:tcBorders>
            <w:vAlign w:val="center"/>
            <w:hideMark/>
          </w:tcPr>
          <w:p w14:paraId="0ACAC9D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0.29</w:t>
            </w:r>
          </w:p>
        </w:tc>
        <w:tc>
          <w:tcPr>
            <w:tcW w:w="1678" w:type="dxa"/>
            <w:tcBorders>
              <w:top w:val="nil"/>
              <w:left w:val="single" w:sz="4" w:space="0" w:color="auto"/>
              <w:bottom w:val="nil"/>
              <w:right w:val="single" w:sz="4" w:space="0" w:color="auto"/>
            </w:tcBorders>
            <w:vAlign w:val="center"/>
            <w:hideMark/>
          </w:tcPr>
          <w:p w14:paraId="20AEE18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- 555,079,127</w:t>
            </w:r>
          </w:p>
        </w:tc>
        <w:tc>
          <w:tcPr>
            <w:tcW w:w="743" w:type="dxa"/>
            <w:tcBorders>
              <w:top w:val="nil"/>
              <w:left w:val="single" w:sz="4" w:space="0" w:color="auto"/>
              <w:bottom w:val="nil"/>
              <w:right w:val="nil"/>
            </w:tcBorders>
            <w:vAlign w:val="center"/>
            <w:hideMark/>
          </w:tcPr>
          <w:p w14:paraId="700FB5E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- 25.79</w:t>
            </w:r>
          </w:p>
        </w:tc>
      </w:tr>
      <w:tr w:rsidR="00A93915" w:rsidRPr="007626FD" w14:paraId="7AEE379F" w14:textId="77777777" w:rsidTr="00150277">
        <w:trPr>
          <w:trHeight w:val="416"/>
        </w:trPr>
        <w:tc>
          <w:tcPr>
            <w:tcW w:w="2676" w:type="dxa"/>
            <w:tcBorders>
              <w:top w:val="nil"/>
              <w:left w:val="nil"/>
              <w:bottom w:val="nil"/>
              <w:right w:val="single" w:sz="4" w:space="0" w:color="auto"/>
            </w:tcBorders>
            <w:vAlign w:val="center"/>
            <w:hideMark/>
          </w:tcPr>
          <w:p w14:paraId="1305E2AF" w14:textId="77777777" w:rsidR="00A93915" w:rsidRPr="007626FD" w:rsidRDefault="00A93915" w:rsidP="00150277">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7626FD">
              <w:rPr>
                <w:rFonts w:ascii="標楷體" w:hAnsi="標楷體" w:hint="eastAsia"/>
                <w:sz w:val="22"/>
              </w:rPr>
              <w:t>不動產、廠房及設備</w:t>
            </w:r>
          </w:p>
        </w:tc>
        <w:tc>
          <w:tcPr>
            <w:tcW w:w="1678" w:type="dxa"/>
            <w:tcBorders>
              <w:top w:val="nil"/>
              <w:left w:val="single" w:sz="4" w:space="0" w:color="auto"/>
              <w:bottom w:val="nil"/>
              <w:right w:val="single" w:sz="4" w:space="0" w:color="auto"/>
            </w:tcBorders>
            <w:vAlign w:val="center"/>
            <w:hideMark/>
          </w:tcPr>
          <w:p w14:paraId="63D61DE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728,842,721,137</w:t>
            </w:r>
          </w:p>
        </w:tc>
        <w:tc>
          <w:tcPr>
            <w:tcW w:w="743" w:type="dxa"/>
            <w:tcBorders>
              <w:top w:val="nil"/>
              <w:left w:val="single" w:sz="4" w:space="0" w:color="auto"/>
              <w:bottom w:val="nil"/>
              <w:right w:val="single" w:sz="4" w:space="0" w:color="auto"/>
            </w:tcBorders>
            <w:vAlign w:val="center"/>
            <w:hideMark/>
          </w:tcPr>
          <w:p w14:paraId="284607F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94.77</w:t>
            </w:r>
          </w:p>
        </w:tc>
        <w:tc>
          <w:tcPr>
            <w:tcW w:w="1678" w:type="dxa"/>
            <w:tcBorders>
              <w:top w:val="nil"/>
              <w:left w:val="single" w:sz="4" w:space="0" w:color="auto"/>
              <w:bottom w:val="nil"/>
              <w:right w:val="single" w:sz="4" w:space="0" w:color="auto"/>
            </w:tcBorders>
            <w:vAlign w:val="center"/>
            <w:hideMark/>
          </w:tcPr>
          <w:p w14:paraId="21ABD7B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710,588,516,626</w:t>
            </w:r>
          </w:p>
        </w:tc>
        <w:tc>
          <w:tcPr>
            <w:tcW w:w="743" w:type="dxa"/>
            <w:tcBorders>
              <w:top w:val="nil"/>
              <w:left w:val="single" w:sz="4" w:space="0" w:color="auto"/>
              <w:bottom w:val="nil"/>
              <w:right w:val="single" w:sz="4" w:space="0" w:color="auto"/>
            </w:tcBorders>
            <w:vAlign w:val="center"/>
            <w:hideMark/>
          </w:tcPr>
          <w:p w14:paraId="588014B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95.38</w:t>
            </w:r>
          </w:p>
        </w:tc>
        <w:tc>
          <w:tcPr>
            <w:tcW w:w="1678" w:type="dxa"/>
            <w:tcBorders>
              <w:top w:val="nil"/>
              <w:left w:val="single" w:sz="4" w:space="0" w:color="auto"/>
              <w:bottom w:val="nil"/>
              <w:right w:val="single" w:sz="4" w:space="0" w:color="auto"/>
            </w:tcBorders>
            <w:vAlign w:val="center"/>
            <w:hideMark/>
          </w:tcPr>
          <w:p w14:paraId="44A6E2D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18,254,204,510</w:t>
            </w:r>
          </w:p>
        </w:tc>
        <w:tc>
          <w:tcPr>
            <w:tcW w:w="743" w:type="dxa"/>
            <w:tcBorders>
              <w:top w:val="nil"/>
              <w:left w:val="single" w:sz="4" w:space="0" w:color="auto"/>
              <w:bottom w:val="nil"/>
              <w:right w:val="nil"/>
            </w:tcBorders>
            <w:vAlign w:val="center"/>
            <w:hideMark/>
          </w:tcPr>
          <w:p w14:paraId="5159BE8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2.57</w:t>
            </w:r>
          </w:p>
        </w:tc>
      </w:tr>
      <w:tr w:rsidR="00A93915" w:rsidRPr="007626FD" w14:paraId="0A218BE7" w14:textId="77777777" w:rsidTr="00150277">
        <w:trPr>
          <w:trHeight w:val="416"/>
        </w:trPr>
        <w:tc>
          <w:tcPr>
            <w:tcW w:w="2676" w:type="dxa"/>
            <w:tcBorders>
              <w:top w:val="nil"/>
              <w:left w:val="nil"/>
              <w:bottom w:val="nil"/>
              <w:right w:val="single" w:sz="4" w:space="0" w:color="auto"/>
            </w:tcBorders>
            <w:vAlign w:val="center"/>
            <w:hideMark/>
          </w:tcPr>
          <w:p w14:paraId="1FD8CA05"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土地</w:t>
            </w:r>
          </w:p>
        </w:tc>
        <w:tc>
          <w:tcPr>
            <w:tcW w:w="1678" w:type="dxa"/>
            <w:tcBorders>
              <w:top w:val="nil"/>
              <w:left w:val="single" w:sz="4" w:space="0" w:color="auto"/>
              <w:bottom w:val="nil"/>
              <w:right w:val="single" w:sz="4" w:space="0" w:color="auto"/>
            </w:tcBorders>
            <w:vAlign w:val="center"/>
            <w:hideMark/>
          </w:tcPr>
          <w:p w14:paraId="5ACAF40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419,531,057,396</w:t>
            </w:r>
          </w:p>
        </w:tc>
        <w:tc>
          <w:tcPr>
            <w:tcW w:w="743" w:type="dxa"/>
            <w:tcBorders>
              <w:top w:val="nil"/>
              <w:left w:val="single" w:sz="4" w:space="0" w:color="auto"/>
              <w:bottom w:val="nil"/>
              <w:right w:val="single" w:sz="4" w:space="0" w:color="auto"/>
            </w:tcBorders>
            <w:vAlign w:val="center"/>
            <w:hideMark/>
          </w:tcPr>
          <w:p w14:paraId="36FFFAE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54.55</w:t>
            </w:r>
          </w:p>
        </w:tc>
        <w:tc>
          <w:tcPr>
            <w:tcW w:w="1678" w:type="dxa"/>
            <w:tcBorders>
              <w:top w:val="nil"/>
              <w:left w:val="single" w:sz="4" w:space="0" w:color="auto"/>
              <w:bottom w:val="nil"/>
              <w:right w:val="single" w:sz="4" w:space="0" w:color="auto"/>
            </w:tcBorders>
            <w:vAlign w:val="center"/>
            <w:hideMark/>
          </w:tcPr>
          <w:p w14:paraId="1548FAE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423,876,974,050</w:t>
            </w:r>
          </w:p>
        </w:tc>
        <w:tc>
          <w:tcPr>
            <w:tcW w:w="743" w:type="dxa"/>
            <w:tcBorders>
              <w:top w:val="nil"/>
              <w:left w:val="single" w:sz="4" w:space="0" w:color="auto"/>
              <w:bottom w:val="nil"/>
              <w:right w:val="single" w:sz="4" w:space="0" w:color="auto"/>
            </w:tcBorders>
            <w:vAlign w:val="center"/>
            <w:hideMark/>
          </w:tcPr>
          <w:p w14:paraId="2BCF713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56.90</w:t>
            </w:r>
          </w:p>
        </w:tc>
        <w:tc>
          <w:tcPr>
            <w:tcW w:w="1678" w:type="dxa"/>
            <w:tcBorders>
              <w:top w:val="nil"/>
              <w:left w:val="single" w:sz="4" w:space="0" w:color="auto"/>
              <w:bottom w:val="nil"/>
              <w:right w:val="single" w:sz="4" w:space="0" w:color="auto"/>
            </w:tcBorders>
            <w:vAlign w:val="center"/>
            <w:hideMark/>
          </w:tcPr>
          <w:p w14:paraId="50368B3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- 4,345,916,654</w:t>
            </w:r>
          </w:p>
        </w:tc>
        <w:tc>
          <w:tcPr>
            <w:tcW w:w="743" w:type="dxa"/>
            <w:tcBorders>
              <w:top w:val="nil"/>
              <w:left w:val="single" w:sz="4" w:space="0" w:color="auto"/>
              <w:bottom w:val="nil"/>
              <w:right w:val="nil"/>
            </w:tcBorders>
            <w:vAlign w:val="center"/>
            <w:hideMark/>
          </w:tcPr>
          <w:p w14:paraId="5787A71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- 1.03</w:t>
            </w:r>
          </w:p>
        </w:tc>
      </w:tr>
      <w:tr w:rsidR="00A93915" w:rsidRPr="007626FD" w14:paraId="2CB5FC61" w14:textId="77777777" w:rsidTr="00150277">
        <w:trPr>
          <w:trHeight w:val="416"/>
        </w:trPr>
        <w:tc>
          <w:tcPr>
            <w:tcW w:w="2676" w:type="dxa"/>
            <w:tcBorders>
              <w:top w:val="nil"/>
              <w:left w:val="nil"/>
              <w:bottom w:val="nil"/>
              <w:right w:val="single" w:sz="4" w:space="0" w:color="auto"/>
            </w:tcBorders>
            <w:vAlign w:val="center"/>
            <w:hideMark/>
          </w:tcPr>
          <w:p w14:paraId="4400C408"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土地改良物</w:t>
            </w:r>
          </w:p>
        </w:tc>
        <w:tc>
          <w:tcPr>
            <w:tcW w:w="1678" w:type="dxa"/>
            <w:tcBorders>
              <w:top w:val="nil"/>
              <w:left w:val="single" w:sz="4" w:space="0" w:color="auto"/>
              <w:bottom w:val="nil"/>
              <w:right w:val="single" w:sz="4" w:space="0" w:color="auto"/>
            </w:tcBorders>
            <w:vAlign w:val="center"/>
            <w:hideMark/>
          </w:tcPr>
          <w:p w14:paraId="6C6D39B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84,978,145,075</w:t>
            </w:r>
          </w:p>
        </w:tc>
        <w:tc>
          <w:tcPr>
            <w:tcW w:w="743" w:type="dxa"/>
            <w:tcBorders>
              <w:top w:val="nil"/>
              <w:left w:val="single" w:sz="4" w:space="0" w:color="auto"/>
              <w:bottom w:val="nil"/>
              <w:right w:val="single" w:sz="4" w:space="0" w:color="auto"/>
            </w:tcBorders>
            <w:vAlign w:val="center"/>
            <w:hideMark/>
          </w:tcPr>
          <w:p w14:paraId="354B7D3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11.05</w:t>
            </w:r>
          </w:p>
        </w:tc>
        <w:tc>
          <w:tcPr>
            <w:tcW w:w="1678" w:type="dxa"/>
            <w:tcBorders>
              <w:top w:val="nil"/>
              <w:left w:val="single" w:sz="4" w:space="0" w:color="auto"/>
              <w:bottom w:val="nil"/>
              <w:right w:val="single" w:sz="4" w:space="0" w:color="auto"/>
            </w:tcBorders>
            <w:vAlign w:val="center"/>
            <w:hideMark/>
          </w:tcPr>
          <w:p w14:paraId="2C0F841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78,433,685,804</w:t>
            </w:r>
          </w:p>
        </w:tc>
        <w:tc>
          <w:tcPr>
            <w:tcW w:w="743" w:type="dxa"/>
            <w:tcBorders>
              <w:top w:val="nil"/>
              <w:left w:val="single" w:sz="4" w:space="0" w:color="auto"/>
              <w:bottom w:val="nil"/>
              <w:right w:val="single" w:sz="4" w:space="0" w:color="auto"/>
            </w:tcBorders>
            <w:vAlign w:val="center"/>
            <w:hideMark/>
          </w:tcPr>
          <w:p w14:paraId="6A4C444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10.53</w:t>
            </w:r>
          </w:p>
        </w:tc>
        <w:tc>
          <w:tcPr>
            <w:tcW w:w="1678" w:type="dxa"/>
            <w:tcBorders>
              <w:top w:val="nil"/>
              <w:left w:val="single" w:sz="4" w:space="0" w:color="auto"/>
              <w:bottom w:val="nil"/>
              <w:right w:val="single" w:sz="4" w:space="0" w:color="auto"/>
            </w:tcBorders>
            <w:vAlign w:val="center"/>
            <w:hideMark/>
          </w:tcPr>
          <w:p w14:paraId="0AE3EEF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6,544,459,271</w:t>
            </w:r>
          </w:p>
        </w:tc>
        <w:tc>
          <w:tcPr>
            <w:tcW w:w="743" w:type="dxa"/>
            <w:tcBorders>
              <w:top w:val="nil"/>
              <w:left w:val="single" w:sz="4" w:space="0" w:color="auto"/>
              <w:bottom w:val="nil"/>
              <w:right w:val="nil"/>
            </w:tcBorders>
            <w:vAlign w:val="center"/>
            <w:hideMark/>
          </w:tcPr>
          <w:p w14:paraId="6552989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8.34</w:t>
            </w:r>
          </w:p>
        </w:tc>
      </w:tr>
      <w:tr w:rsidR="00A93915" w:rsidRPr="007626FD" w14:paraId="6D07DCC2" w14:textId="77777777" w:rsidTr="00150277">
        <w:trPr>
          <w:trHeight w:val="416"/>
        </w:trPr>
        <w:tc>
          <w:tcPr>
            <w:tcW w:w="2676" w:type="dxa"/>
            <w:tcBorders>
              <w:top w:val="nil"/>
              <w:left w:val="nil"/>
              <w:bottom w:val="nil"/>
              <w:right w:val="single" w:sz="4" w:space="0" w:color="auto"/>
            </w:tcBorders>
            <w:vAlign w:val="center"/>
            <w:hideMark/>
          </w:tcPr>
          <w:p w14:paraId="5C9FEF4D"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房屋及建築</w:t>
            </w:r>
          </w:p>
        </w:tc>
        <w:tc>
          <w:tcPr>
            <w:tcW w:w="1678" w:type="dxa"/>
            <w:tcBorders>
              <w:top w:val="nil"/>
              <w:left w:val="single" w:sz="4" w:space="0" w:color="auto"/>
              <w:bottom w:val="nil"/>
              <w:right w:val="single" w:sz="4" w:space="0" w:color="auto"/>
            </w:tcBorders>
            <w:vAlign w:val="center"/>
            <w:hideMark/>
          </w:tcPr>
          <w:p w14:paraId="7EAC438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44,616,245,165</w:t>
            </w:r>
          </w:p>
        </w:tc>
        <w:tc>
          <w:tcPr>
            <w:tcW w:w="743" w:type="dxa"/>
            <w:tcBorders>
              <w:top w:val="nil"/>
              <w:left w:val="single" w:sz="4" w:space="0" w:color="auto"/>
              <w:bottom w:val="nil"/>
              <w:right w:val="single" w:sz="4" w:space="0" w:color="auto"/>
            </w:tcBorders>
            <w:vAlign w:val="center"/>
            <w:hideMark/>
          </w:tcPr>
          <w:p w14:paraId="31A8454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5.80</w:t>
            </w:r>
          </w:p>
        </w:tc>
        <w:tc>
          <w:tcPr>
            <w:tcW w:w="1678" w:type="dxa"/>
            <w:tcBorders>
              <w:top w:val="nil"/>
              <w:left w:val="single" w:sz="4" w:space="0" w:color="auto"/>
              <w:bottom w:val="nil"/>
              <w:right w:val="single" w:sz="4" w:space="0" w:color="auto"/>
            </w:tcBorders>
            <w:vAlign w:val="center"/>
            <w:hideMark/>
          </w:tcPr>
          <w:p w14:paraId="1F75779A"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44,038,616,000</w:t>
            </w:r>
          </w:p>
        </w:tc>
        <w:tc>
          <w:tcPr>
            <w:tcW w:w="743" w:type="dxa"/>
            <w:tcBorders>
              <w:top w:val="nil"/>
              <w:left w:val="single" w:sz="4" w:space="0" w:color="auto"/>
              <w:bottom w:val="nil"/>
              <w:right w:val="single" w:sz="4" w:space="0" w:color="auto"/>
            </w:tcBorders>
            <w:vAlign w:val="center"/>
            <w:hideMark/>
          </w:tcPr>
          <w:p w14:paraId="787A102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5.91</w:t>
            </w:r>
          </w:p>
        </w:tc>
        <w:tc>
          <w:tcPr>
            <w:tcW w:w="1678" w:type="dxa"/>
            <w:tcBorders>
              <w:top w:val="nil"/>
              <w:left w:val="single" w:sz="4" w:space="0" w:color="auto"/>
              <w:bottom w:val="nil"/>
              <w:right w:val="single" w:sz="4" w:space="0" w:color="auto"/>
            </w:tcBorders>
            <w:vAlign w:val="center"/>
            <w:hideMark/>
          </w:tcPr>
          <w:p w14:paraId="7DC9C33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577,629,165</w:t>
            </w:r>
          </w:p>
        </w:tc>
        <w:tc>
          <w:tcPr>
            <w:tcW w:w="743" w:type="dxa"/>
            <w:tcBorders>
              <w:top w:val="nil"/>
              <w:left w:val="single" w:sz="4" w:space="0" w:color="auto"/>
              <w:bottom w:val="nil"/>
              <w:right w:val="nil"/>
            </w:tcBorders>
            <w:vAlign w:val="center"/>
            <w:hideMark/>
          </w:tcPr>
          <w:p w14:paraId="4053E1B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1.31</w:t>
            </w:r>
          </w:p>
        </w:tc>
      </w:tr>
      <w:tr w:rsidR="00A93915" w:rsidRPr="007626FD" w14:paraId="2CD8044B" w14:textId="77777777" w:rsidTr="00150277">
        <w:trPr>
          <w:trHeight w:val="416"/>
        </w:trPr>
        <w:tc>
          <w:tcPr>
            <w:tcW w:w="2676" w:type="dxa"/>
            <w:tcBorders>
              <w:top w:val="nil"/>
              <w:left w:val="nil"/>
              <w:bottom w:val="nil"/>
              <w:right w:val="single" w:sz="4" w:space="0" w:color="auto"/>
            </w:tcBorders>
            <w:vAlign w:val="center"/>
            <w:hideMark/>
          </w:tcPr>
          <w:p w14:paraId="61ACFB28"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機械及設備</w:t>
            </w:r>
          </w:p>
        </w:tc>
        <w:tc>
          <w:tcPr>
            <w:tcW w:w="1678" w:type="dxa"/>
            <w:tcBorders>
              <w:top w:val="nil"/>
              <w:left w:val="single" w:sz="4" w:space="0" w:color="auto"/>
              <w:bottom w:val="nil"/>
              <w:right w:val="single" w:sz="4" w:space="0" w:color="auto"/>
            </w:tcBorders>
            <w:vAlign w:val="center"/>
            <w:hideMark/>
          </w:tcPr>
          <w:p w14:paraId="442C10F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10,288,249,511</w:t>
            </w:r>
          </w:p>
        </w:tc>
        <w:tc>
          <w:tcPr>
            <w:tcW w:w="743" w:type="dxa"/>
            <w:tcBorders>
              <w:top w:val="nil"/>
              <w:left w:val="single" w:sz="4" w:space="0" w:color="auto"/>
              <w:bottom w:val="nil"/>
              <w:right w:val="single" w:sz="4" w:space="0" w:color="auto"/>
            </w:tcBorders>
            <w:vAlign w:val="center"/>
            <w:hideMark/>
          </w:tcPr>
          <w:p w14:paraId="699388A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1.34</w:t>
            </w:r>
          </w:p>
        </w:tc>
        <w:tc>
          <w:tcPr>
            <w:tcW w:w="1678" w:type="dxa"/>
            <w:tcBorders>
              <w:top w:val="nil"/>
              <w:left w:val="single" w:sz="4" w:space="0" w:color="auto"/>
              <w:bottom w:val="nil"/>
              <w:right w:val="single" w:sz="4" w:space="0" w:color="auto"/>
            </w:tcBorders>
            <w:vAlign w:val="center"/>
            <w:hideMark/>
          </w:tcPr>
          <w:p w14:paraId="5BED6B7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10,095,903,116</w:t>
            </w:r>
          </w:p>
        </w:tc>
        <w:tc>
          <w:tcPr>
            <w:tcW w:w="743" w:type="dxa"/>
            <w:tcBorders>
              <w:top w:val="nil"/>
              <w:left w:val="single" w:sz="4" w:space="0" w:color="auto"/>
              <w:bottom w:val="nil"/>
              <w:right w:val="single" w:sz="4" w:space="0" w:color="auto"/>
            </w:tcBorders>
            <w:vAlign w:val="center"/>
            <w:hideMark/>
          </w:tcPr>
          <w:p w14:paraId="3E40B26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1.36</w:t>
            </w:r>
          </w:p>
        </w:tc>
        <w:tc>
          <w:tcPr>
            <w:tcW w:w="1678" w:type="dxa"/>
            <w:tcBorders>
              <w:top w:val="nil"/>
              <w:left w:val="single" w:sz="4" w:space="0" w:color="auto"/>
              <w:bottom w:val="nil"/>
              <w:right w:val="single" w:sz="4" w:space="0" w:color="auto"/>
            </w:tcBorders>
            <w:vAlign w:val="center"/>
            <w:hideMark/>
          </w:tcPr>
          <w:p w14:paraId="53093B7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192,346,395</w:t>
            </w:r>
          </w:p>
        </w:tc>
        <w:tc>
          <w:tcPr>
            <w:tcW w:w="743" w:type="dxa"/>
            <w:tcBorders>
              <w:top w:val="nil"/>
              <w:left w:val="single" w:sz="4" w:space="0" w:color="auto"/>
              <w:bottom w:val="nil"/>
              <w:right w:val="nil"/>
            </w:tcBorders>
            <w:vAlign w:val="center"/>
            <w:hideMark/>
          </w:tcPr>
          <w:p w14:paraId="243BFFF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1.91</w:t>
            </w:r>
          </w:p>
        </w:tc>
      </w:tr>
      <w:tr w:rsidR="00A93915" w:rsidRPr="007626FD" w14:paraId="6EE15FE1" w14:textId="77777777" w:rsidTr="00150277">
        <w:trPr>
          <w:trHeight w:val="416"/>
        </w:trPr>
        <w:tc>
          <w:tcPr>
            <w:tcW w:w="2676" w:type="dxa"/>
            <w:tcBorders>
              <w:top w:val="nil"/>
              <w:left w:val="nil"/>
              <w:bottom w:val="nil"/>
              <w:right w:val="single" w:sz="4" w:space="0" w:color="auto"/>
            </w:tcBorders>
            <w:vAlign w:val="center"/>
            <w:hideMark/>
          </w:tcPr>
          <w:p w14:paraId="76298F5A"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交通及運輸設備</w:t>
            </w:r>
          </w:p>
        </w:tc>
        <w:tc>
          <w:tcPr>
            <w:tcW w:w="1678" w:type="dxa"/>
            <w:tcBorders>
              <w:top w:val="nil"/>
              <w:left w:val="single" w:sz="4" w:space="0" w:color="auto"/>
              <w:bottom w:val="nil"/>
              <w:right w:val="single" w:sz="4" w:space="0" w:color="auto"/>
            </w:tcBorders>
            <w:vAlign w:val="center"/>
            <w:hideMark/>
          </w:tcPr>
          <w:p w14:paraId="336D754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70,329,194,194</w:t>
            </w:r>
          </w:p>
        </w:tc>
        <w:tc>
          <w:tcPr>
            <w:tcW w:w="743" w:type="dxa"/>
            <w:tcBorders>
              <w:top w:val="nil"/>
              <w:left w:val="single" w:sz="4" w:space="0" w:color="auto"/>
              <w:bottom w:val="nil"/>
              <w:right w:val="single" w:sz="4" w:space="0" w:color="auto"/>
            </w:tcBorders>
            <w:vAlign w:val="center"/>
            <w:hideMark/>
          </w:tcPr>
          <w:p w14:paraId="093992F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9.15</w:t>
            </w:r>
          </w:p>
        </w:tc>
        <w:tc>
          <w:tcPr>
            <w:tcW w:w="1678" w:type="dxa"/>
            <w:tcBorders>
              <w:top w:val="nil"/>
              <w:left w:val="single" w:sz="4" w:space="0" w:color="auto"/>
              <w:bottom w:val="nil"/>
              <w:right w:val="single" w:sz="4" w:space="0" w:color="auto"/>
            </w:tcBorders>
            <w:vAlign w:val="center"/>
            <w:hideMark/>
          </w:tcPr>
          <w:p w14:paraId="00C8DE7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70,496,919,531</w:t>
            </w:r>
          </w:p>
        </w:tc>
        <w:tc>
          <w:tcPr>
            <w:tcW w:w="743" w:type="dxa"/>
            <w:tcBorders>
              <w:top w:val="nil"/>
              <w:left w:val="single" w:sz="4" w:space="0" w:color="auto"/>
              <w:bottom w:val="nil"/>
              <w:right w:val="single" w:sz="4" w:space="0" w:color="auto"/>
            </w:tcBorders>
            <w:vAlign w:val="center"/>
            <w:hideMark/>
          </w:tcPr>
          <w:p w14:paraId="350B139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9.46</w:t>
            </w:r>
          </w:p>
        </w:tc>
        <w:tc>
          <w:tcPr>
            <w:tcW w:w="1678" w:type="dxa"/>
            <w:tcBorders>
              <w:top w:val="nil"/>
              <w:left w:val="single" w:sz="4" w:space="0" w:color="auto"/>
              <w:bottom w:val="nil"/>
              <w:right w:val="single" w:sz="4" w:space="0" w:color="auto"/>
            </w:tcBorders>
            <w:vAlign w:val="center"/>
            <w:hideMark/>
          </w:tcPr>
          <w:p w14:paraId="04FB163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- 167,725,337</w:t>
            </w:r>
          </w:p>
        </w:tc>
        <w:tc>
          <w:tcPr>
            <w:tcW w:w="743" w:type="dxa"/>
            <w:tcBorders>
              <w:top w:val="nil"/>
              <w:left w:val="single" w:sz="4" w:space="0" w:color="auto"/>
              <w:bottom w:val="nil"/>
              <w:right w:val="nil"/>
            </w:tcBorders>
            <w:vAlign w:val="center"/>
            <w:hideMark/>
          </w:tcPr>
          <w:p w14:paraId="2F91291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- 0.24</w:t>
            </w:r>
          </w:p>
        </w:tc>
      </w:tr>
      <w:tr w:rsidR="00A93915" w:rsidRPr="007626FD" w14:paraId="0B1C50BE" w14:textId="77777777" w:rsidTr="00150277">
        <w:trPr>
          <w:trHeight w:val="416"/>
        </w:trPr>
        <w:tc>
          <w:tcPr>
            <w:tcW w:w="2676" w:type="dxa"/>
            <w:tcBorders>
              <w:top w:val="nil"/>
              <w:left w:val="nil"/>
              <w:bottom w:val="nil"/>
              <w:right w:val="single" w:sz="4" w:space="0" w:color="auto"/>
            </w:tcBorders>
            <w:vAlign w:val="center"/>
            <w:hideMark/>
          </w:tcPr>
          <w:p w14:paraId="5728361B"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什項設備</w:t>
            </w:r>
          </w:p>
        </w:tc>
        <w:tc>
          <w:tcPr>
            <w:tcW w:w="1678" w:type="dxa"/>
            <w:tcBorders>
              <w:top w:val="nil"/>
              <w:left w:val="single" w:sz="4" w:space="0" w:color="auto"/>
              <w:bottom w:val="nil"/>
              <w:right w:val="single" w:sz="4" w:space="0" w:color="auto"/>
            </w:tcBorders>
            <w:vAlign w:val="center"/>
            <w:hideMark/>
          </w:tcPr>
          <w:p w14:paraId="3CB099A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1,193,984,478</w:t>
            </w:r>
          </w:p>
        </w:tc>
        <w:tc>
          <w:tcPr>
            <w:tcW w:w="743" w:type="dxa"/>
            <w:tcBorders>
              <w:top w:val="nil"/>
              <w:left w:val="single" w:sz="4" w:space="0" w:color="auto"/>
              <w:bottom w:val="nil"/>
              <w:right w:val="single" w:sz="4" w:space="0" w:color="auto"/>
            </w:tcBorders>
            <w:vAlign w:val="center"/>
            <w:hideMark/>
          </w:tcPr>
          <w:p w14:paraId="5E0462F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0.16</w:t>
            </w:r>
          </w:p>
        </w:tc>
        <w:tc>
          <w:tcPr>
            <w:tcW w:w="1678" w:type="dxa"/>
            <w:tcBorders>
              <w:top w:val="nil"/>
              <w:left w:val="single" w:sz="4" w:space="0" w:color="auto"/>
              <w:bottom w:val="nil"/>
              <w:right w:val="single" w:sz="4" w:space="0" w:color="auto"/>
            </w:tcBorders>
            <w:vAlign w:val="center"/>
            <w:hideMark/>
          </w:tcPr>
          <w:p w14:paraId="6955141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894,766,989</w:t>
            </w:r>
          </w:p>
        </w:tc>
        <w:tc>
          <w:tcPr>
            <w:tcW w:w="743" w:type="dxa"/>
            <w:tcBorders>
              <w:top w:val="nil"/>
              <w:left w:val="single" w:sz="4" w:space="0" w:color="auto"/>
              <w:bottom w:val="nil"/>
              <w:right w:val="single" w:sz="4" w:space="0" w:color="auto"/>
            </w:tcBorders>
            <w:vAlign w:val="center"/>
            <w:hideMark/>
          </w:tcPr>
          <w:p w14:paraId="7FEF997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0.12</w:t>
            </w:r>
          </w:p>
        </w:tc>
        <w:tc>
          <w:tcPr>
            <w:tcW w:w="1678" w:type="dxa"/>
            <w:tcBorders>
              <w:top w:val="nil"/>
              <w:left w:val="single" w:sz="4" w:space="0" w:color="auto"/>
              <w:bottom w:val="nil"/>
              <w:right w:val="single" w:sz="4" w:space="0" w:color="auto"/>
            </w:tcBorders>
            <w:vAlign w:val="center"/>
            <w:hideMark/>
          </w:tcPr>
          <w:p w14:paraId="25DEE9B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299,217,489</w:t>
            </w:r>
          </w:p>
        </w:tc>
        <w:tc>
          <w:tcPr>
            <w:tcW w:w="743" w:type="dxa"/>
            <w:tcBorders>
              <w:top w:val="nil"/>
              <w:left w:val="single" w:sz="4" w:space="0" w:color="auto"/>
              <w:bottom w:val="nil"/>
              <w:right w:val="nil"/>
            </w:tcBorders>
            <w:vAlign w:val="center"/>
            <w:hideMark/>
          </w:tcPr>
          <w:p w14:paraId="73B8944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33.44</w:t>
            </w:r>
          </w:p>
        </w:tc>
      </w:tr>
      <w:tr w:rsidR="00A93915" w:rsidRPr="007626FD" w14:paraId="01C03555" w14:textId="77777777" w:rsidTr="00150277">
        <w:trPr>
          <w:trHeight w:val="416"/>
        </w:trPr>
        <w:tc>
          <w:tcPr>
            <w:tcW w:w="2676" w:type="dxa"/>
            <w:tcBorders>
              <w:top w:val="nil"/>
              <w:left w:val="nil"/>
              <w:bottom w:val="nil"/>
              <w:right w:val="single" w:sz="4" w:space="0" w:color="auto"/>
            </w:tcBorders>
            <w:vAlign w:val="center"/>
            <w:hideMark/>
          </w:tcPr>
          <w:p w14:paraId="5852354E"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購建中固定資產</w:t>
            </w:r>
          </w:p>
        </w:tc>
        <w:tc>
          <w:tcPr>
            <w:tcW w:w="1678" w:type="dxa"/>
            <w:tcBorders>
              <w:top w:val="nil"/>
              <w:left w:val="single" w:sz="4" w:space="0" w:color="auto"/>
              <w:bottom w:val="nil"/>
              <w:right w:val="single" w:sz="4" w:space="0" w:color="auto"/>
            </w:tcBorders>
            <w:vAlign w:val="center"/>
            <w:hideMark/>
          </w:tcPr>
          <w:p w14:paraId="64D3D89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97,905,845,318</w:t>
            </w:r>
          </w:p>
        </w:tc>
        <w:tc>
          <w:tcPr>
            <w:tcW w:w="743" w:type="dxa"/>
            <w:tcBorders>
              <w:top w:val="nil"/>
              <w:left w:val="single" w:sz="4" w:space="0" w:color="auto"/>
              <w:bottom w:val="nil"/>
              <w:right w:val="single" w:sz="4" w:space="0" w:color="auto"/>
            </w:tcBorders>
            <w:vAlign w:val="center"/>
            <w:hideMark/>
          </w:tcPr>
          <w:p w14:paraId="2E28D7D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12.73</w:t>
            </w:r>
          </w:p>
        </w:tc>
        <w:tc>
          <w:tcPr>
            <w:tcW w:w="1678" w:type="dxa"/>
            <w:tcBorders>
              <w:top w:val="nil"/>
              <w:left w:val="single" w:sz="4" w:space="0" w:color="auto"/>
              <w:bottom w:val="nil"/>
              <w:right w:val="single" w:sz="4" w:space="0" w:color="auto"/>
            </w:tcBorders>
            <w:vAlign w:val="center"/>
            <w:hideMark/>
          </w:tcPr>
          <w:p w14:paraId="6FEE56A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82,751,651,137</w:t>
            </w:r>
          </w:p>
        </w:tc>
        <w:tc>
          <w:tcPr>
            <w:tcW w:w="743" w:type="dxa"/>
            <w:tcBorders>
              <w:top w:val="nil"/>
              <w:left w:val="single" w:sz="4" w:space="0" w:color="auto"/>
              <w:bottom w:val="nil"/>
              <w:right w:val="single" w:sz="4" w:space="0" w:color="auto"/>
            </w:tcBorders>
            <w:vAlign w:val="center"/>
            <w:hideMark/>
          </w:tcPr>
          <w:p w14:paraId="257E6FC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11.11</w:t>
            </w:r>
          </w:p>
        </w:tc>
        <w:tc>
          <w:tcPr>
            <w:tcW w:w="1678" w:type="dxa"/>
            <w:tcBorders>
              <w:top w:val="nil"/>
              <w:left w:val="single" w:sz="4" w:space="0" w:color="auto"/>
              <w:bottom w:val="nil"/>
              <w:right w:val="single" w:sz="4" w:space="0" w:color="auto"/>
            </w:tcBorders>
            <w:vAlign w:val="center"/>
            <w:hideMark/>
          </w:tcPr>
          <w:p w14:paraId="7E92E08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15,154,194,181</w:t>
            </w:r>
          </w:p>
        </w:tc>
        <w:tc>
          <w:tcPr>
            <w:tcW w:w="743" w:type="dxa"/>
            <w:tcBorders>
              <w:top w:val="nil"/>
              <w:left w:val="single" w:sz="4" w:space="0" w:color="auto"/>
              <w:bottom w:val="nil"/>
              <w:right w:val="nil"/>
            </w:tcBorders>
            <w:vAlign w:val="center"/>
            <w:hideMark/>
          </w:tcPr>
          <w:p w14:paraId="63BDC1C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18.31</w:t>
            </w:r>
          </w:p>
        </w:tc>
      </w:tr>
      <w:tr w:rsidR="00A93915" w:rsidRPr="007626FD" w14:paraId="22D1633A" w14:textId="77777777" w:rsidTr="00150277">
        <w:trPr>
          <w:trHeight w:val="416"/>
        </w:trPr>
        <w:tc>
          <w:tcPr>
            <w:tcW w:w="2676" w:type="dxa"/>
            <w:tcBorders>
              <w:top w:val="nil"/>
              <w:left w:val="nil"/>
              <w:bottom w:val="nil"/>
              <w:right w:val="single" w:sz="4" w:space="0" w:color="auto"/>
            </w:tcBorders>
            <w:vAlign w:val="center"/>
            <w:hideMark/>
          </w:tcPr>
          <w:p w14:paraId="45CAB447" w14:textId="77777777" w:rsidR="00A93915" w:rsidRPr="007626FD" w:rsidRDefault="00A93915" w:rsidP="00150277">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7626FD">
              <w:rPr>
                <w:rFonts w:ascii="標楷體" w:hAnsi="標楷體" w:hint="eastAsia"/>
                <w:sz w:val="22"/>
              </w:rPr>
              <w:t>投資性不動產</w:t>
            </w:r>
          </w:p>
        </w:tc>
        <w:tc>
          <w:tcPr>
            <w:tcW w:w="1678" w:type="dxa"/>
            <w:tcBorders>
              <w:top w:val="nil"/>
              <w:left w:val="single" w:sz="4" w:space="0" w:color="auto"/>
              <w:bottom w:val="nil"/>
              <w:right w:val="single" w:sz="4" w:space="0" w:color="auto"/>
            </w:tcBorders>
            <w:vAlign w:val="center"/>
            <w:hideMark/>
          </w:tcPr>
          <w:p w14:paraId="0C72DCB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5,103,296,640</w:t>
            </w:r>
          </w:p>
        </w:tc>
        <w:tc>
          <w:tcPr>
            <w:tcW w:w="743" w:type="dxa"/>
            <w:tcBorders>
              <w:top w:val="nil"/>
              <w:left w:val="single" w:sz="4" w:space="0" w:color="auto"/>
              <w:bottom w:val="nil"/>
              <w:right w:val="single" w:sz="4" w:space="0" w:color="auto"/>
            </w:tcBorders>
            <w:vAlign w:val="center"/>
            <w:hideMark/>
          </w:tcPr>
          <w:p w14:paraId="2D89351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0.66</w:t>
            </w:r>
          </w:p>
        </w:tc>
        <w:tc>
          <w:tcPr>
            <w:tcW w:w="1678" w:type="dxa"/>
            <w:tcBorders>
              <w:top w:val="nil"/>
              <w:left w:val="single" w:sz="4" w:space="0" w:color="auto"/>
              <w:bottom w:val="nil"/>
              <w:right w:val="single" w:sz="4" w:space="0" w:color="auto"/>
            </w:tcBorders>
            <w:vAlign w:val="center"/>
            <w:hideMark/>
          </w:tcPr>
          <w:p w14:paraId="03C57A9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5,103,296,640</w:t>
            </w:r>
          </w:p>
        </w:tc>
        <w:tc>
          <w:tcPr>
            <w:tcW w:w="743" w:type="dxa"/>
            <w:tcBorders>
              <w:top w:val="nil"/>
              <w:left w:val="single" w:sz="4" w:space="0" w:color="auto"/>
              <w:bottom w:val="nil"/>
              <w:right w:val="single" w:sz="4" w:space="0" w:color="auto"/>
            </w:tcBorders>
            <w:vAlign w:val="center"/>
            <w:hideMark/>
          </w:tcPr>
          <w:p w14:paraId="49FC82D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0.68</w:t>
            </w:r>
          </w:p>
        </w:tc>
        <w:tc>
          <w:tcPr>
            <w:tcW w:w="1678" w:type="dxa"/>
            <w:tcBorders>
              <w:top w:val="nil"/>
              <w:left w:val="single" w:sz="4" w:space="0" w:color="auto"/>
              <w:bottom w:val="nil"/>
              <w:right w:val="single" w:sz="4" w:space="0" w:color="auto"/>
            </w:tcBorders>
            <w:vAlign w:val="center"/>
            <w:hideMark/>
          </w:tcPr>
          <w:p w14:paraId="773359D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743" w:type="dxa"/>
            <w:tcBorders>
              <w:top w:val="nil"/>
              <w:left w:val="single" w:sz="4" w:space="0" w:color="auto"/>
              <w:bottom w:val="nil"/>
              <w:right w:val="nil"/>
            </w:tcBorders>
            <w:vAlign w:val="center"/>
            <w:hideMark/>
          </w:tcPr>
          <w:p w14:paraId="080AD67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r>
      <w:tr w:rsidR="00A93915" w:rsidRPr="007626FD" w14:paraId="557BC1FE" w14:textId="77777777" w:rsidTr="00150277">
        <w:trPr>
          <w:trHeight w:val="416"/>
        </w:trPr>
        <w:tc>
          <w:tcPr>
            <w:tcW w:w="2676" w:type="dxa"/>
            <w:tcBorders>
              <w:top w:val="nil"/>
              <w:left w:val="nil"/>
              <w:bottom w:val="nil"/>
              <w:right w:val="single" w:sz="4" w:space="0" w:color="auto"/>
            </w:tcBorders>
            <w:vAlign w:val="center"/>
            <w:hideMark/>
          </w:tcPr>
          <w:p w14:paraId="55D8680F"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投資性不動產－土地</w:t>
            </w:r>
          </w:p>
        </w:tc>
        <w:tc>
          <w:tcPr>
            <w:tcW w:w="1678" w:type="dxa"/>
            <w:tcBorders>
              <w:top w:val="nil"/>
              <w:left w:val="single" w:sz="4" w:space="0" w:color="auto"/>
              <w:bottom w:val="nil"/>
              <w:right w:val="single" w:sz="4" w:space="0" w:color="auto"/>
            </w:tcBorders>
            <w:vAlign w:val="center"/>
            <w:hideMark/>
          </w:tcPr>
          <w:p w14:paraId="6A1CE5E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5,103,296,640</w:t>
            </w:r>
          </w:p>
        </w:tc>
        <w:tc>
          <w:tcPr>
            <w:tcW w:w="743" w:type="dxa"/>
            <w:tcBorders>
              <w:top w:val="nil"/>
              <w:left w:val="single" w:sz="4" w:space="0" w:color="auto"/>
              <w:bottom w:val="nil"/>
              <w:right w:val="single" w:sz="4" w:space="0" w:color="auto"/>
            </w:tcBorders>
            <w:vAlign w:val="center"/>
            <w:hideMark/>
          </w:tcPr>
          <w:p w14:paraId="71ADDD8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0.66</w:t>
            </w:r>
          </w:p>
        </w:tc>
        <w:tc>
          <w:tcPr>
            <w:tcW w:w="1678" w:type="dxa"/>
            <w:tcBorders>
              <w:top w:val="nil"/>
              <w:left w:val="single" w:sz="4" w:space="0" w:color="auto"/>
              <w:bottom w:val="nil"/>
              <w:right w:val="single" w:sz="4" w:space="0" w:color="auto"/>
            </w:tcBorders>
            <w:vAlign w:val="center"/>
            <w:hideMark/>
          </w:tcPr>
          <w:p w14:paraId="3618B73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5,103,296,640</w:t>
            </w:r>
          </w:p>
        </w:tc>
        <w:tc>
          <w:tcPr>
            <w:tcW w:w="743" w:type="dxa"/>
            <w:tcBorders>
              <w:top w:val="nil"/>
              <w:left w:val="single" w:sz="4" w:space="0" w:color="auto"/>
              <w:bottom w:val="nil"/>
              <w:right w:val="single" w:sz="4" w:space="0" w:color="auto"/>
            </w:tcBorders>
            <w:vAlign w:val="center"/>
            <w:hideMark/>
          </w:tcPr>
          <w:p w14:paraId="6D38DEB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0.68</w:t>
            </w:r>
          </w:p>
        </w:tc>
        <w:tc>
          <w:tcPr>
            <w:tcW w:w="1678" w:type="dxa"/>
            <w:tcBorders>
              <w:top w:val="nil"/>
              <w:left w:val="single" w:sz="4" w:space="0" w:color="auto"/>
              <w:bottom w:val="nil"/>
              <w:right w:val="single" w:sz="4" w:space="0" w:color="auto"/>
            </w:tcBorders>
            <w:vAlign w:val="center"/>
            <w:hideMark/>
          </w:tcPr>
          <w:p w14:paraId="39C40AD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743" w:type="dxa"/>
            <w:tcBorders>
              <w:top w:val="nil"/>
              <w:left w:val="single" w:sz="4" w:space="0" w:color="auto"/>
              <w:bottom w:val="nil"/>
              <w:right w:val="nil"/>
            </w:tcBorders>
            <w:vAlign w:val="center"/>
            <w:hideMark/>
          </w:tcPr>
          <w:p w14:paraId="30E17CC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r>
      <w:tr w:rsidR="00A93915" w:rsidRPr="007626FD" w14:paraId="75311C58" w14:textId="77777777" w:rsidTr="00150277">
        <w:trPr>
          <w:trHeight w:val="416"/>
        </w:trPr>
        <w:tc>
          <w:tcPr>
            <w:tcW w:w="2676" w:type="dxa"/>
            <w:tcBorders>
              <w:top w:val="nil"/>
              <w:left w:val="nil"/>
              <w:bottom w:val="nil"/>
              <w:right w:val="single" w:sz="4" w:space="0" w:color="auto"/>
            </w:tcBorders>
            <w:vAlign w:val="center"/>
            <w:hideMark/>
          </w:tcPr>
          <w:p w14:paraId="07CE0ADD" w14:textId="77777777" w:rsidR="00A93915" w:rsidRPr="007626FD" w:rsidRDefault="00A93915" w:rsidP="00150277">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7626FD">
              <w:rPr>
                <w:rFonts w:ascii="標楷體" w:hAnsi="標楷體" w:hint="eastAsia"/>
                <w:sz w:val="22"/>
              </w:rPr>
              <w:t>無形資產</w:t>
            </w:r>
          </w:p>
        </w:tc>
        <w:tc>
          <w:tcPr>
            <w:tcW w:w="1678" w:type="dxa"/>
            <w:tcBorders>
              <w:top w:val="nil"/>
              <w:left w:val="single" w:sz="4" w:space="0" w:color="auto"/>
              <w:bottom w:val="nil"/>
              <w:right w:val="single" w:sz="4" w:space="0" w:color="auto"/>
            </w:tcBorders>
            <w:vAlign w:val="center"/>
            <w:hideMark/>
          </w:tcPr>
          <w:p w14:paraId="06836EB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36,481,041</w:t>
            </w:r>
          </w:p>
        </w:tc>
        <w:tc>
          <w:tcPr>
            <w:tcW w:w="743" w:type="dxa"/>
            <w:tcBorders>
              <w:top w:val="nil"/>
              <w:left w:val="single" w:sz="4" w:space="0" w:color="auto"/>
              <w:bottom w:val="nil"/>
              <w:right w:val="single" w:sz="4" w:space="0" w:color="auto"/>
            </w:tcBorders>
            <w:vAlign w:val="center"/>
            <w:hideMark/>
          </w:tcPr>
          <w:p w14:paraId="7B3C3A2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0.00</w:t>
            </w:r>
          </w:p>
        </w:tc>
        <w:tc>
          <w:tcPr>
            <w:tcW w:w="1678" w:type="dxa"/>
            <w:tcBorders>
              <w:top w:val="nil"/>
              <w:left w:val="single" w:sz="4" w:space="0" w:color="auto"/>
              <w:bottom w:val="nil"/>
              <w:right w:val="single" w:sz="4" w:space="0" w:color="auto"/>
            </w:tcBorders>
            <w:vAlign w:val="center"/>
            <w:hideMark/>
          </w:tcPr>
          <w:p w14:paraId="5090B14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38,180,722</w:t>
            </w:r>
          </w:p>
        </w:tc>
        <w:tc>
          <w:tcPr>
            <w:tcW w:w="743" w:type="dxa"/>
            <w:tcBorders>
              <w:top w:val="nil"/>
              <w:left w:val="single" w:sz="4" w:space="0" w:color="auto"/>
              <w:bottom w:val="nil"/>
              <w:right w:val="single" w:sz="4" w:space="0" w:color="auto"/>
            </w:tcBorders>
            <w:vAlign w:val="center"/>
            <w:hideMark/>
          </w:tcPr>
          <w:p w14:paraId="59EED8F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0.01</w:t>
            </w:r>
          </w:p>
        </w:tc>
        <w:tc>
          <w:tcPr>
            <w:tcW w:w="1678" w:type="dxa"/>
            <w:tcBorders>
              <w:top w:val="nil"/>
              <w:left w:val="single" w:sz="4" w:space="0" w:color="auto"/>
              <w:bottom w:val="nil"/>
              <w:right w:val="single" w:sz="4" w:space="0" w:color="auto"/>
            </w:tcBorders>
            <w:vAlign w:val="center"/>
            <w:hideMark/>
          </w:tcPr>
          <w:p w14:paraId="3B06A7E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- 1,699,681</w:t>
            </w:r>
          </w:p>
        </w:tc>
        <w:tc>
          <w:tcPr>
            <w:tcW w:w="743" w:type="dxa"/>
            <w:tcBorders>
              <w:top w:val="nil"/>
              <w:left w:val="single" w:sz="4" w:space="0" w:color="auto"/>
              <w:bottom w:val="nil"/>
              <w:right w:val="nil"/>
            </w:tcBorders>
            <w:vAlign w:val="center"/>
            <w:hideMark/>
          </w:tcPr>
          <w:p w14:paraId="0964A59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- 4.45</w:t>
            </w:r>
          </w:p>
        </w:tc>
      </w:tr>
      <w:tr w:rsidR="00A93915" w:rsidRPr="007626FD" w14:paraId="55B3CDC5" w14:textId="77777777" w:rsidTr="00150277">
        <w:trPr>
          <w:trHeight w:val="416"/>
        </w:trPr>
        <w:tc>
          <w:tcPr>
            <w:tcW w:w="2676" w:type="dxa"/>
            <w:tcBorders>
              <w:top w:val="nil"/>
              <w:left w:val="nil"/>
              <w:bottom w:val="nil"/>
              <w:right w:val="single" w:sz="4" w:space="0" w:color="auto"/>
            </w:tcBorders>
            <w:vAlign w:val="center"/>
            <w:hideMark/>
          </w:tcPr>
          <w:p w14:paraId="7819464A" w14:textId="77777777" w:rsidR="00A93915" w:rsidRPr="007626FD" w:rsidRDefault="00A93915" w:rsidP="00150277">
            <w:pPr>
              <w:overflowPunct w:val="0"/>
              <w:ind w:leftChars="100" w:left="240"/>
              <w:jc w:val="distribute"/>
              <w:rPr>
                <w:rFonts w:ascii="標楷體" w:eastAsia="標楷體" w:hAnsi="標楷體"/>
                <w:color w:val="000000" w:themeColor="text1"/>
                <w:sz w:val="22"/>
              </w:rPr>
            </w:pPr>
            <w:r w:rsidRPr="007626FD">
              <w:rPr>
                <w:rFonts w:ascii="標楷體" w:eastAsia="標楷體" w:hAnsi="標楷體" w:hint="eastAsia"/>
                <w:color w:val="000000" w:themeColor="text1"/>
                <w:sz w:val="22"/>
              </w:rPr>
              <w:t>無形資產</w:t>
            </w:r>
          </w:p>
        </w:tc>
        <w:tc>
          <w:tcPr>
            <w:tcW w:w="1678" w:type="dxa"/>
            <w:tcBorders>
              <w:top w:val="nil"/>
              <w:left w:val="single" w:sz="4" w:space="0" w:color="auto"/>
              <w:bottom w:val="nil"/>
              <w:right w:val="single" w:sz="4" w:space="0" w:color="auto"/>
            </w:tcBorders>
            <w:vAlign w:val="center"/>
            <w:hideMark/>
          </w:tcPr>
          <w:p w14:paraId="7CAA7B7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36,481,041</w:t>
            </w:r>
          </w:p>
        </w:tc>
        <w:tc>
          <w:tcPr>
            <w:tcW w:w="743" w:type="dxa"/>
            <w:tcBorders>
              <w:top w:val="nil"/>
              <w:left w:val="single" w:sz="4" w:space="0" w:color="auto"/>
              <w:bottom w:val="nil"/>
              <w:right w:val="single" w:sz="4" w:space="0" w:color="auto"/>
            </w:tcBorders>
            <w:vAlign w:val="center"/>
            <w:hideMark/>
          </w:tcPr>
          <w:p w14:paraId="33507F4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0.00</w:t>
            </w:r>
          </w:p>
        </w:tc>
        <w:tc>
          <w:tcPr>
            <w:tcW w:w="1678" w:type="dxa"/>
            <w:tcBorders>
              <w:top w:val="nil"/>
              <w:left w:val="single" w:sz="4" w:space="0" w:color="auto"/>
              <w:bottom w:val="nil"/>
              <w:right w:val="single" w:sz="4" w:space="0" w:color="auto"/>
            </w:tcBorders>
            <w:vAlign w:val="center"/>
            <w:hideMark/>
          </w:tcPr>
          <w:p w14:paraId="3230371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38,180,722</w:t>
            </w:r>
          </w:p>
        </w:tc>
        <w:tc>
          <w:tcPr>
            <w:tcW w:w="743" w:type="dxa"/>
            <w:tcBorders>
              <w:top w:val="nil"/>
              <w:left w:val="single" w:sz="4" w:space="0" w:color="auto"/>
              <w:bottom w:val="nil"/>
              <w:right w:val="single" w:sz="4" w:space="0" w:color="auto"/>
            </w:tcBorders>
            <w:vAlign w:val="center"/>
            <w:hideMark/>
          </w:tcPr>
          <w:p w14:paraId="7EBE34D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0.01</w:t>
            </w:r>
          </w:p>
        </w:tc>
        <w:tc>
          <w:tcPr>
            <w:tcW w:w="1678" w:type="dxa"/>
            <w:tcBorders>
              <w:top w:val="nil"/>
              <w:left w:val="single" w:sz="4" w:space="0" w:color="auto"/>
              <w:bottom w:val="nil"/>
              <w:right w:val="single" w:sz="4" w:space="0" w:color="auto"/>
            </w:tcBorders>
            <w:vAlign w:val="center"/>
            <w:hideMark/>
          </w:tcPr>
          <w:p w14:paraId="61FDDA8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- 1,699,681</w:t>
            </w:r>
          </w:p>
        </w:tc>
        <w:tc>
          <w:tcPr>
            <w:tcW w:w="743" w:type="dxa"/>
            <w:tcBorders>
              <w:top w:val="nil"/>
              <w:left w:val="single" w:sz="4" w:space="0" w:color="auto"/>
              <w:bottom w:val="nil"/>
              <w:right w:val="nil"/>
            </w:tcBorders>
            <w:vAlign w:val="center"/>
            <w:hideMark/>
          </w:tcPr>
          <w:p w14:paraId="62B505F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- 4.45</w:t>
            </w:r>
          </w:p>
        </w:tc>
      </w:tr>
      <w:tr w:rsidR="00A93915" w:rsidRPr="007626FD" w14:paraId="4D30F322" w14:textId="77777777" w:rsidTr="00150277">
        <w:trPr>
          <w:trHeight w:val="416"/>
        </w:trPr>
        <w:tc>
          <w:tcPr>
            <w:tcW w:w="2676" w:type="dxa"/>
            <w:tcBorders>
              <w:top w:val="nil"/>
              <w:left w:val="nil"/>
              <w:bottom w:val="nil"/>
              <w:right w:val="single" w:sz="4" w:space="0" w:color="auto"/>
            </w:tcBorders>
            <w:vAlign w:val="center"/>
            <w:hideMark/>
          </w:tcPr>
          <w:p w14:paraId="6DE9D901" w14:textId="77777777" w:rsidR="00A93915" w:rsidRPr="007626FD" w:rsidRDefault="00A93915" w:rsidP="00150277">
            <w:pPr>
              <w:pStyle w:val="1-31"/>
              <w:overflowPunct w:val="0"/>
              <w:adjustRightInd w:val="0"/>
              <w:snapToGrid w:val="0"/>
              <w:spacing w:line="320" w:lineRule="exact"/>
              <w:ind w:leftChars="50" w:left="120" w:firstLineChars="0" w:firstLine="0"/>
              <w:rPr>
                <w:rFonts w:ascii="標楷體" w:hAnsi="標楷體"/>
                <w:color w:val="000000" w:themeColor="text1"/>
                <w:sz w:val="22"/>
              </w:rPr>
            </w:pPr>
            <w:r w:rsidRPr="007626FD">
              <w:rPr>
                <w:rFonts w:ascii="標楷體" w:hAnsi="標楷體" w:hint="eastAsia"/>
                <w:sz w:val="22"/>
              </w:rPr>
              <w:t>其他資產</w:t>
            </w:r>
          </w:p>
        </w:tc>
        <w:tc>
          <w:tcPr>
            <w:tcW w:w="1678" w:type="dxa"/>
            <w:tcBorders>
              <w:top w:val="nil"/>
              <w:left w:val="single" w:sz="4" w:space="0" w:color="auto"/>
              <w:bottom w:val="nil"/>
              <w:right w:val="single" w:sz="4" w:space="0" w:color="auto"/>
            </w:tcBorders>
            <w:vAlign w:val="center"/>
            <w:hideMark/>
          </w:tcPr>
          <w:p w14:paraId="3F36DE6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1,296,987,292</w:t>
            </w:r>
          </w:p>
        </w:tc>
        <w:tc>
          <w:tcPr>
            <w:tcW w:w="743" w:type="dxa"/>
            <w:tcBorders>
              <w:top w:val="nil"/>
              <w:left w:val="single" w:sz="4" w:space="0" w:color="auto"/>
              <w:bottom w:val="nil"/>
              <w:right w:val="single" w:sz="4" w:space="0" w:color="auto"/>
            </w:tcBorders>
            <w:vAlign w:val="center"/>
            <w:hideMark/>
          </w:tcPr>
          <w:p w14:paraId="36FF8DC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0.17</w:t>
            </w:r>
          </w:p>
        </w:tc>
        <w:tc>
          <w:tcPr>
            <w:tcW w:w="1678" w:type="dxa"/>
            <w:tcBorders>
              <w:top w:val="nil"/>
              <w:left w:val="single" w:sz="4" w:space="0" w:color="auto"/>
              <w:bottom w:val="nil"/>
              <w:right w:val="single" w:sz="4" w:space="0" w:color="auto"/>
            </w:tcBorders>
            <w:vAlign w:val="center"/>
            <w:hideMark/>
          </w:tcPr>
          <w:p w14:paraId="04EFF70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1,284,821,043</w:t>
            </w:r>
          </w:p>
        </w:tc>
        <w:tc>
          <w:tcPr>
            <w:tcW w:w="743" w:type="dxa"/>
            <w:tcBorders>
              <w:top w:val="nil"/>
              <w:left w:val="single" w:sz="4" w:space="0" w:color="auto"/>
              <w:bottom w:val="nil"/>
              <w:right w:val="single" w:sz="4" w:space="0" w:color="auto"/>
            </w:tcBorders>
            <w:vAlign w:val="center"/>
            <w:hideMark/>
          </w:tcPr>
          <w:p w14:paraId="04E3625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0.17</w:t>
            </w:r>
          </w:p>
        </w:tc>
        <w:tc>
          <w:tcPr>
            <w:tcW w:w="1678" w:type="dxa"/>
            <w:tcBorders>
              <w:top w:val="nil"/>
              <w:left w:val="single" w:sz="4" w:space="0" w:color="auto"/>
              <w:bottom w:val="nil"/>
              <w:right w:val="single" w:sz="4" w:space="0" w:color="auto"/>
            </w:tcBorders>
            <w:vAlign w:val="center"/>
            <w:hideMark/>
          </w:tcPr>
          <w:p w14:paraId="224064F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12,166,248</w:t>
            </w:r>
          </w:p>
        </w:tc>
        <w:tc>
          <w:tcPr>
            <w:tcW w:w="743" w:type="dxa"/>
            <w:tcBorders>
              <w:top w:val="nil"/>
              <w:left w:val="single" w:sz="4" w:space="0" w:color="auto"/>
              <w:bottom w:val="nil"/>
              <w:right w:val="nil"/>
            </w:tcBorders>
            <w:vAlign w:val="center"/>
            <w:hideMark/>
          </w:tcPr>
          <w:p w14:paraId="1B6D5A6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0.95</w:t>
            </w:r>
          </w:p>
        </w:tc>
      </w:tr>
      <w:tr w:rsidR="00A93915" w:rsidRPr="007626FD" w14:paraId="07434397" w14:textId="77777777" w:rsidTr="00150277">
        <w:trPr>
          <w:trHeight w:val="416"/>
        </w:trPr>
        <w:tc>
          <w:tcPr>
            <w:tcW w:w="2676" w:type="dxa"/>
            <w:tcBorders>
              <w:top w:val="nil"/>
              <w:left w:val="nil"/>
              <w:bottom w:val="nil"/>
              <w:right w:val="single" w:sz="4" w:space="0" w:color="auto"/>
            </w:tcBorders>
            <w:vAlign w:val="center"/>
            <w:hideMark/>
          </w:tcPr>
          <w:p w14:paraId="69EC4C85"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遞延資產</w:t>
            </w:r>
          </w:p>
        </w:tc>
        <w:tc>
          <w:tcPr>
            <w:tcW w:w="1678" w:type="dxa"/>
            <w:tcBorders>
              <w:top w:val="nil"/>
              <w:left w:val="single" w:sz="4" w:space="0" w:color="auto"/>
              <w:bottom w:val="nil"/>
              <w:right w:val="single" w:sz="4" w:space="0" w:color="auto"/>
            </w:tcBorders>
            <w:vAlign w:val="center"/>
            <w:hideMark/>
          </w:tcPr>
          <w:p w14:paraId="29407D1C"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5,633,294</w:t>
            </w:r>
          </w:p>
        </w:tc>
        <w:tc>
          <w:tcPr>
            <w:tcW w:w="743" w:type="dxa"/>
            <w:tcBorders>
              <w:top w:val="nil"/>
              <w:left w:val="single" w:sz="4" w:space="0" w:color="auto"/>
              <w:bottom w:val="nil"/>
              <w:right w:val="single" w:sz="4" w:space="0" w:color="auto"/>
            </w:tcBorders>
            <w:vAlign w:val="center"/>
            <w:hideMark/>
          </w:tcPr>
          <w:p w14:paraId="2A0C5924"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0.00</w:t>
            </w:r>
          </w:p>
        </w:tc>
        <w:tc>
          <w:tcPr>
            <w:tcW w:w="1678" w:type="dxa"/>
            <w:tcBorders>
              <w:top w:val="nil"/>
              <w:left w:val="single" w:sz="4" w:space="0" w:color="auto"/>
              <w:bottom w:val="nil"/>
              <w:right w:val="single" w:sz="4" w:space="0" w:color="auto"/>
            </w:tcBorders>
            <w:vAlign w:val="center"/>
            <w:hideMark/>
          </w:tcPr>
          <w:p w14:paraId="36C475DF"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4,298,843</w:t>
            </w:r>
          </w:p>
        </w:tc>
        <w:tc>
          <w:tcPr>
            <w:tcW w:w="743" w:type="dxa"/>
            <w:tcBorders>
              <w:top w:val="nil"/>
              <w:left w:val="single" w:sz="4" w:space="0" w:color="auto"/>
              <w:bottom w:val="nil"/>
              <w:right w:val="single" w:sz="4" w:space="0" w:color="auto"/>
            </w:tcBorders>
            <w:vAlign w:val="center"/>
            <w:hideMark/>
          </w:tcPr>
          <w:p w14:paraId="29EAC3E7"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0.00</w:t>
            </w:r>
          </w:p>
        </w:tc>
        <w:tc>
          <w:tcPr>
            <w:tcW w:w="1678" w:type="dxa"/>
            <w:tcBorders>
              <w:top w:val="nil"/>
              <w:left w:val="single" w:sz="4" w:space="0" w:color="auto"/>
              <w:bottom w:val="nil"/>
              <w:right w:val="single" w:sz="4" w:space="0" w:color="auto"/>
            </w:tcBorders>
            <w:vAlign w:val="center"/>
            <w:hideMark/>
          </w:tcPr>
          <w:p w14:paraId="2E6A513B"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1,334,451</w:t>
            </w:r>
          </w:p>
        </w:tc>
        <w:tc>
          <w:tcPr>
            <w:tcW w:w="743" w:type="dxa"/>
            <w:tcBorders>
              <w:top w:val="nil"/>
              <w:left w:val="single" w:sz="4" w:space="0" w:color="auto"/>
              <w:bottom w:val="nil"/>
              <w:right w:val="nil"/>
            </w:tcBorders>
            <w:vAlign w:val="center"/>
            <w:hideMark/>
          </w:tcPr>
          <w:p w14:paraId="3FBB15E2"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31.04</w:t>
            </w:r>
          </w:p>
        </w:tc>
      </w:tr>
      <w:tr w:rsidR="00A93915" w:rsidRPr="007626FD" w14:paraId="3C14A180" w14:textId="77777777" w:rsidTr="00150277">
        <w:trPr>
          <w:trHeight w:val="416"/>
        </w:trPr>
        <w:tc>
          <w:tcPr>
            <w:tcW w:w="2676" w:type="dxa"/>
            <w:tcBorders>
              <w:top w:val="nil"/>
              <w:left w:val="nil"/>
              <w:bottom w:val="nil"/>
              <w:right w:val="single" w:sz="4" w:space="0" w:color="auto"/>
            </w:tcBorders>
            <w:vAlign w:val="center"/>
            <w:hideMark/>
          </w:tcPr>
          <w:p w14:paraId="3A84AC15" w14:textId="77777777" w:rsidR="00A93915" w:rsidRPr="007626FD" w:rsidRDefault="00A93915" w:rsidP="00150277">
            <w:pPr>
              <w:overflowPunct w:val="0"/>
              <w:ind w:leftChars="100" w:left="240"/>
              <w:jc w:val="distribute"/>
              <w:rPr>
                <w:rFonts w:ascii="標楷體" w:eastAsia="標楷體" w:hAnsi="標楷體"/>
                <w:noProof/>
                <w:sz w:val="22"/>
              </w:rPr>
            </w:pPr>
            <w:r w:rsidRPr="007626FD">
              <w:rPr>
                <w:rFonts w:ascii="標楷體" w:eastAsia="標楷體" w:hAnsi="標楷體" w:hint="eastAsia"/>
                <w:noProof/>
                <w:sz w:val="22"/>
              </w:rPr>
              <w:t>什項資產</w:t>
            </w:r>
          </w:p>
        </w:tc>
        <w:tc>
          <w:tcPr>
            <w:tcW w:w="1678" w:type="dxa"/>
            <w:tcBorders>
              <w:top w:val="nil"/>
              <w:left w:val="single" w:sz="4" w:space="0" w:color="auto"/>
              <w:bottom w:val="nil"/>
              <w:right w:val="single" w:sz="4" w:space="0" w:color="auto"/>
            </w:tcBorders>
            <w:vAlign w:val="center"/>
            <w:hideMark/>
          </w:tcPr>
          <w:p w14:paraId="0ECA6C4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1,291,353,998</w:t>
            </w:r>
          </w:p>
        </w:tc>
        <w:tc>
          <w:tcPr>
            <w:tcW w:w="743" w:type="dxa"/>
            <w:tcBorders>
              <w:top w:val="nil"/>
              <w:left w:val="single" w:sz="4" w:space="0" w:color="auto"/>
              <w:bottom w:val="nil"/>
              <w:right w:val="single" w:sz="4" w:space="0" w:color="auto"/>
            </w:tcBorders>
            <w:vAlign w:val="center"/>
            <w:hideMark/>
          </w:tcPr>
          <w:p w14:paraId="06A7F68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0.17</w:t>
            </w:r>
          </w:p>
        </w:tc>
        <w:tc>
          <w:tcPr>
            <w:tcW w:w="1678" w:type="dxa"/>
            <w:tcBorders>
              <w:top w:val="nil"/>
              <w:left w:val="single" w:sz="4" w:space="0" w:color="auto"/>
              <w:bottom w:val="nil"/>
              <w:right w:val="single" w:sz="4" w:space="0" w:color="auto"/>
            </w:tcBorders>
            <w:vAlign w:val="center"/>
            <w:hideMark/>
          </w:tcPr>
          <w:p w14:paraId="74A91E4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1,280,522,200</w:t>
            </w:r>
          </w:p>
        </w:tc>
        <w:tc>
          <w:tcPr>
            <w:tcW w:w="743" w:type="dxa"/>
            <w:tcBorders>
              <w:top w:val="nil"/>
              <w:left w:val="single" w:sz="4" w:space="0" w:color="auto"/>
              <w:bottom w:val="nil"/>
              <w:right w:val="single" w:sz="4" w:space="0" w:color="auto"/>
            </w:tcBorders>
            <w:vAlign w:val="center"/>
            <w:hideMark/>
          </w:tcPr>
          <w:p w14:paraId="16FBCBC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0.17</w:t>
            </w:r>
          </w:p>
        </w:tc>
        <w:tc>
          <w:tcPr>
            <w:tcW w:w="1678" w:type="dxa"/>
            <w:tcBorders>
              <w:top w:val="nil"/>
              <w:left w:val="single" w:sz="4" w:space="0" w:color="auto"/>
              <w:bottom w:val="nil"/>
              <w:right w:val="single" w:sz="4" w:space="0" w:color="auto"/>
            </w:tcBorders>
            <w:vAlign w:val="center"/>
            <w:hideMark/>
          </w:tcPr>
          <w:p w14:paraId="54C59BD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10,831,797</w:t>
            </w:r>
          </w:p>
        </w:tc>
        <w:tc>
          <w:tcPr>
            <w:tcW w:w="743" w:type="dxa"/>
            <w:tcBorders>
              <w:top w:val="nil"/>
              <w:left w:val="single" w:sz="4" w:space="0" w:color="auto"/>
              <w:bottom w:val="nil"/>
              <w:right w:val="nil"/>
            </w:tcBorders>
            <w:vAlign w:val="center"/>
            <w:hideMark/>
          </w:tcPr>
          <w:p w14:paraId="3BF834F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0.85</w:t>
            </w:r>
          </w:p>
        </w:tc>
      </w:tr>
      <w:tr w:rsidR="00A93915" w:rsidRPr="007626FD" w14:paraId="4143C2AE" w14:textId="77777777" w:rsidTr="00150277">
        <w:trPr>
          <w:trHeight w:val="416"/>
        </w:trPr>
        <w:tc>
          <w:tcPr>
            <w:tcW w:w="2676" w:type="dxa"/>
            <w:tcBorders>
              <w:top w:val="nil"/>
              <w:left w:val="nil"/>
              <w:bottom w:val="single" w:sz="8" w:space="0" w:color="auto"/>
              <w:right w:val="single" w:sz="4" w:space="0" w:color="auto"/>
            </w:tcBorders>
            <w:vAlign w:val="center"/>
            <w:hideMark/>
          </w:tcPr>
          <w:p w14:paraId="7E84870F" w14:textId="77777777" w:rsidR="00A93915" w:rsidRPr="007626FD" w:rsidRDefault="00A93915" w:rsidP="00150277">
            <w:pPr>
              <w:overflowPunct w:val="0"/>
              <w:adjustRightInd w:val="0"/>
              <w:snapToGrid w:val="0"/>
              <w:spacing w:line="320" w:lineRule="exact"/>
              <w:jc w:val="distribute"/>
              <w:rPr>
                <w:rFonts w:ascii="標楷體" w:eastAsia="標楷體" w:hAnsi="標楷體"/>
                <w:b/>
                <w:noProof/>
              </w:rPr>
            </w:pPr>
            <w:r w:rsidRPr="007626FD">
              <w:rPr>
                <w:rFonts w:ascii="標楷體" w:eastAsia="標楷體" w:hAnsi="標楷體" w:hint="eastAsia"/>
                <w:b/>
                <w:noProof/>
              </w:rPr>
              <w:t>資產總額</w:t>
            </w:r>
          </w:p>
        </w:tc>
        <w:tc>
          <w:tcPr>
            <w:tcW w:w="1678" w:type="dxa"/>
            <w:tcBorders>
              <w:top w:val="nil"/>
              <w:left w:val="single" w:sz="4" w:space="0" w:color="auto"/>
              <w:bottom w:val="single" w:sz="8" w:space="0" w:color="auto"/>
              <w:right w:val="single" w:sz="4" w:space="0" w:color="auto"/>
            </w:tcBorders>
            <w:vAlign w:val="center"/>
            <w:hideMark/>
          </w:tcPr>
          <w:p w14:paraId="3D3E494E"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769,027,902,558</w:t>
            </w:r>
          </w:p>
        </w:tc>
        <w:tc>
          <w:tcPr>
            <w:tcW w:w="743" w:type="dxa"/>
            <w:tcBorders>
              <w:top w:val="nil"/>
              <w:left w:val="single" w:sz="4" w:space="0" w:color="auto"/>
              <w:bottom w:val="single" w:sz="8" w:space="0" w:color="auto"/>
              <w:right w:val="single" w:sz="4" w:space="0" w:color="auto"/>
            </w:tcBorders>
            <w:vAlign w:val="center"/>
            <w:hideMark/>
          </w:tcPr>
          <w:p w14:paraId="198EFCBF"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100.00</w:t>
            </w:r>
          </w:p>
        </w:tc>
        <w:tc>
          <w:tcPr>
            <w:tcW w:w="1678" w:type="dxa"/>
            <w:tcBorders>
              <w:top w:val="nil"/>
              <w:left w:val="single" w:sz="4" w:space="0" w:color="auto"/>
              <w:bottom w:val="single" w:sz="8" w:space="0" w:color="auto"/>
              <w:right w:val="single" w:sz="4" w:space="0" w:color="auto"/>
            </w:tcBorders>
            <w:vAlign w:val="center"/>
            <w:hideMark/>
          </w:tcPr>
          <w:p w14:paraId="1D82E2D6"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745,013,086,466</w:t>
            </w:r>
          </w:p>
        </w:tc>
        <w:tc>
          <w:tcPr>
            <w:tcW w:w="743" w:type="dxa"/>
            <w:tcBorders>
              <w:top w:val="nil"/>
              <w:left w:val="single" w:sz="4" w:space="0" w:color="auto"/>
              <w:bottom w:val="single" w:sz="8" w:space="0" w:color="auto"/>
              <w:right w:val="single" w:sz="4" w:space="0" w:color="auto"/>
            </w:tcBorders>
            <w:vAlign w:val="center"/>
            <w:hideMark/>
          </w:tcPr>
          <w:p w14:paraId="4144EF1A"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100.00</w:t>
            </w:r>
          </w:p>
        </w:tc>
        <w:tc>
          <w:tcPr>
            <w:tcW w:w="1678" w:type="dxa"/>
            <w:tcBorders>
              <w:top w:val="nil"/>
              <w:left w:val="single" w:sz="4" w:space="0" w:color="auto"/>
              <w:bottom w:val="single" w:sz="8" w:space="0" w:color="auto"/>
              <w:right w:val="single" w:sz="4" w:space="0" w:color="auto"/>
            </w:tcBorders>
            <w:vAlign w:val="center"/>
            <w:hideMark/>
          </w:tcPr>
          <w:p w14:paraId="0C959D9A"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24,014,816,092</w:t>
            </w:r>
          </w:p>
        </w:tc>
        <w:tc>
          <w:tcPr>
            <w:tcW w:w="743" w:type="dxa"/>
            <w:tcBorders>
              <w:top w:val="nil"/>
              <w:left w:val="single" w:sz="4" w:space="0" w:color="auto"/>
              <w:bottom w:val="single" w:sz="8" w:space="0" w:color="auto"/>
              <w:right w:val="nil"/>
            </w:tcBorders>
            <w:vAlign w:val="center"/>
            <w:hideMark/>
          </w:tcPr>
          <w:p w14:paraId="62CBD8A9"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3.22</w:t>
            </w:r>
          </w:p>
        </w:tc>
      </w:tr>
    </w:tbl>
    <w:p w14:paraId="5F906DA4" w14:textId="77777777" w:rsidR="00A93915" w:rsidRPr="007626FD" w:rsidRDefault="00A93915" w:rsidP="00A93915">
      <w:pPr>
        <w:spacing w:line="240" w:lineRule="exact"/>
        <w:ind w:left="578" w:hanging="578"/>
        <w:jc w:val="both"/>
        <w:rPr>
          <w:rFonts w:ascii="標楷體" w:eastAsia="標楷體" w:hAnsi="標楷體"/>
          <w:sz w:val="18"/>
          <w:szCs w:val="18"/>
        </w:rPr>
      </w:pPr>
      <w:proofErr w:type="gramStart"/>
      <w:r w:rsidRPr="007626FD">
        <w:rPr>
          <w:rFonts w:ascii="標楷體" w:eastAsia="標楷體" w:hAnsi="標楷體" w:hint="eastAsia"/>
          <w:sz w:val="18"/>
          <w:szCs w:val="18"/>
        </w:rPr>
        <w:t>註</w:t>
      </w:r>
      <w:proofErr w:type="gramEnd"/>
      <w:r w:rsidRPr="007626FD">
        <w:rPr>
          <w:rFonts w:ascii="標楷體" w:eastAsia="標楷體" w:hAnsi="標楷體" w:hint="eastAsia"/>
          <w:sz w:val="18"/>
          <w:szCs w:val="18"/>
        </w:rPr>
        <w:t>：1.信託代理與保證之或有資產與或有負債，11</w:t>
      </w:r>
      <w:r w:rsidRPr="007626FD">
        <w:rPr>
          <w:rFonts w:ascii="標楷體" w:eastAsia="標楷體" w:hAnsi="標楷體"/>
          <w:sz w:val="18"/>
          <w:szCs w:val="18"/>
        </w:rPr>
        <w:t>1</w:t>
      </w:r>
      <w:r w:rsidRPr="007626FD">
        <w:rPr>
          <w:rFonts w:ascii="標楷體" w:eastAsia="標楷體" w:hAnsi="標楷體" w:hint="eastAsia"/>
          <w:sz w:val="18"/>
          <w:szCs w:val="18"/>
        </w:rPr>
        <w:t>年底及1</w:t>
      </w:r>
      <w:r w:rsidRPr="007626FD">
        <w:rPr>
          <w:rFonts w:ascii="標楷體" w:eastAsia="標楷體" w:hAnsi="標楷體"/>
          <w:sz w:val="18"/>
          <w:szCs w:val="18"/>
        </w:rPr>
        <w:t>10</w:t>
      </w:r>
      <w:r w:rsidRPr="007626FD">
        <w:rPr>
          <w:rFonts w:ascii="標楷體" w:eastAsia="標楷體" w:hAnsi="標楷體" w:hint="eastAsia"/>
          <w:sz w:val="18"/>
          <w:szCs w:val="18"/>
        </w:rPr>
        <w:t>年底各有5</w:t>
      </w:r>
      <w:r w:rsidRPr="007626FD">
        <w:rPr>
          <w:rFonts w:ascii="標楷體" w:eastAsia="標楷體" w:hAnsi="標楷體"/>
          <w:sz w:val="18"/>
          <w:szCs w:val="18"/>
        </w:rPr>
        <w:t>,521,233,823</w:t>
      </w:r>
      <w:r w:rsidRPr="007626FD">
        <w:rPr>
          <w:rFonts w:ascii="標楷體" w:eastAsia="標楷體" w:hAnsi="標楷體" w:hint="eastAsia"/>
          <w:sz w:val="18"/>
          <w:szCs w:val="18"/>
        </w:rPr>
        <w:t>元及5,288,651,522元。</w:t>
      </w:r>
    </w:p>
    <w:p w14:paraId="42CB2404" w14:textId="77777777" w:rsidR="00A93915" w:rsidRPr="007626FD" w:rsidRDefault="00A93915" w:rsidP="00A93915">
      <w:pPr>
        <w:spacing w:line="240" w:lineRule="exact"/>
        <w:ind w:left="578" w:hanging="578"/>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2</w:t>
      </w:r>
      <w:r w:rsidRPr="007626FD">
        <w:rPr>
          <w:rFonts w:ascii="標楷體" w:eastAsia="標楷體" w:hAnsi="標楷體" w:hint="eastAsia"/>
          <w:sz w:val="18"/>
          <w:szCs w:val="18"/>
        </w:rPr>
        <w:t>.</w:t>
      </w:r>
      <w:r w:rsidRPr="007626FD">
        <w:rPr>
          <w:rFonts w:ascii="標楷體" w:eastAsia="標楷體" w:hAnsi="標楷體"/>
          <w:sz w:val="18"/>
          <w:szCs w:val="18"/>
        </w:rPr>
        <w:t>外幣資產已按期末匯率辦理評價</w:t>
      </w:r>
      <w:r w:rsidRPr="007626FD">
        <w:rPr>
          <w:rFonts w:ascii="標楷體" w:eastAsia="標楷體" w:hAnsi="標楷體" w:hint="eastAsia"/>
          <w:sz w:val="18"/>
          <w:szCs w:val="18"/>
        </w:rPr>
        <w:t>。</w:t>
      </w:r>
    </w:p>
    <w:p w14:paraId="06317577" w14:textId="77777777" w:rsidR="00A93915" w:rsidRPr="007626FD" w:rsidRDefault="00A93915" w:rsidP="00A93915">
      <w:pPr>
        <w:spacing w:line="240" w:lineRule="exact"/>
        <w:ind w:left="578" w:hanging="578"/>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3</w:t>
      </w:r>
      <w:r w:rsidRPr="007626FD">
        <w:rPr>
          <w:rFonts w:ascii="標楷體" w:eastAsia="標楷體" w:hAnsi="標楷體" w:hint="eastAsia"/>
          <w:sz w:val="18"/>
          <w:szCs w:val="18"/>
        </w:rPr>
        <w:t>.存貨成本係</w:t>
      </w:r>
      <w:proofErr w:type="gramStart"/>
      <w:r w:rsidRPr="007626FD">
        <w:rPr>
          <w:rFonts w:ascii="標楷體" w:eastAsia="標楷體" w:hAnsi="標楷體" w:hint="eastAsia"/>
          <w:sz w:val="18"/>
          <w:szCs w:val="18"/>
        </w:rPr>
        <w:t>採</w:t>
      </w:r>
      <w:proofErr w:type="gramEnd"/>
      <w:r w:rsidRPr="007626FD">
        <w:rPr>
          <w:rFonts w:ascii="標楷體" w:eastAsia="標楷體" w:hAnsi="標楷體" w:hint="eastAsia"/>
          <w:sz w:val="18"/>
          <w:szCs w:val="18"/>
        </w:rPr>
        <w:t>移動加權平均法計算，期末以成本法衡量。</w:t>
      </w:r>
    </w:p>
    <w:p w14:paraId="3273F8B3" w14:textId="77777777" w:rsidR="00A93915" w:rsidRPr="007626FD" w:rsidRDefault="00A93915" w:rsidP="00A93915">
      <w:pPr>
        <w:spacing w:line="240" w:lineRule="exact"/>
        <w:ind w:left="578" w:hanging="578"/>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4</w:t>
      </w:r>
      <w:r w:rsidRPr="007626FD">
        <w:rPr>
          <w:rFonts w:ascii="標楷體" w:eastAsia="標楷體" w:hAnsi="標楷體" w:hint="eastAsia"/>
          <w:sz w:val="18"/>
          <w:szCs w:val="18"/>
        </w:rPr>
        <w:t>.不動產、廠房及設備之折舊係</w:t>
      </w:r>
      <w:proofErr w:type="gramStart"/>
      <w:r w:rsidRPr="007626FD">
        <w:rPr>
          <w:rFonts w:ascii="標楷體" w:eastAsia="標楷體" w:hAnsi="標楷體" w:hint="eastAsia"/>
          <w:sz w:val="18"/>
          <w:szCs w:val="18"/>
        </w:rPr>
        <w:t>採</w:t>
      </w:r>
      <w:proofErr w:type="gramEnd"/>
      <w:r w:rsidRPr="007626FD">
        <w:rPr>
          <w:rFonts w:ascii="標楷體" w:eastAsia="標楷體" w:hAnsi="標楷體" w:hint="eastAsia"/>
          <w:sz w:val="18"/>
          <w:szCs w:val="18"/>
        </w:rPr>
        <w:t>平均法計算。</w:t>
      </w:r>
    </w:p>
    <w:p w14:paraId="2618B3C9" w14:textId="77777777" w:rsidR="00A93915" w:rsidRPr="007626FD" w:rsidRDefault="00A93915" w:rsidP="00A93915">
      <w:pPr>
        <w:spacing w:line="240" w:lineRule="exact"/>
        <w:ind w:left="578" w:hanging="578"/>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5</w:t>
      </w:r>
      <w:r w:rsidRPr="007626FD">
        <w:rPr>
          <w:rFonts w:ascii="標楷體" w:eastAsia="標楷體" w:hAnsi="標楷體" w:hint="eastAsia"/>
          <w:sz w:val="18"/>
          <w:szCs w:val="18"/>
        </w:rPr>
        <w:t>.待出售非流動資產、不動產、廠房及設備，依其相關可回收金額衡量</w:t>
      </w:r>
      <w:proofErr w:type="gramStart"/>
      <w:r w:rsidRPr="007626FD">
        <w:rPr>
          <w:rFonts w:ascii="標楷體" w:eastAsia="標楷體" w:hAnsi="標楷體" w:hint="eastAsia"/>
          <w:sz w:val="18"/>
          <w:szCs w:val="18"/>
        </w:rPr>
        <w:t>帳面</w:t>
      </w:r>
      <w:proofErr w:type="gramEnd"/>
      <w:r w:rsidRPr="007626FD">
        <w:rPr>
          <w:rFonts w:ascii="標楷體" w:eastAsia="標楷體" w:hAnsi="標楷體" w:hint="eastAsia"/>
          <w:sz w:val="18"/>
          <w:szCs w:val="18"/>
        </w:rPr>
        <w:t>價值，認列資產減損及迴轉減損。</w:t>
      </w:r>
    </w:p>
    <w:p w14:paraId="1CB5E7CF" w14:textId="77777777" w:rsidR="00A93915" w:rsidRPr="007626FD" w:rsidRDefault="00A93915" w:rsidP="00A93915">
      <w:pPr>
        <w:spacing w:line="240" w:lineRule="exact"/>
        <w:ind w:left="578" w:hanging="578"/>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sz w:val="18"/>
          <w:szCs w:val="18"/>
        </w:rPr>
        <w:t>6.</w:t>
      </w:r>
      <w:proofErr w:type="gramStart"/>
      <w:r w:rsidRPr="007626FD">
        <w:rPr>
          <w:rFonts w:ascii="標楷體" w:eastAsia="標楷體" w:hAnsi="標楷體"/>
          <w:sz w:val="18"/>
          <w:szCs w:val="18"/>
        </w:rPr>
        <w:t>土地曾按84年7月</w:t>
      </w:r>
      <w:proofErr w:type="gramEnd"/>
      <w:r w:rsidRPr="007626FD">
        <w:rPr>
          <w:rFonts w:ascii="標楷體" w:eastAsia="標楷體" w:hAnsi="標楷體"/>
          <w:sz w:val="18"/>
          <w:szCs w:val="18"/>
        </w:rPr>
        <w:t>之公告現值辦理重估。</w:t>
      </w:r>
    </w:p>
    <w:p w14:paraId="098AB61C" w14:textId="77777777" w:rsidR="00A93915" w:rsidRPr="007626FD" w:rsidRDefault="00A93915" w:rsidP="00A93915">
      <w:pPr>
        <w:spacing w:line="240" w:lineRule="exact"/>
        <w:ind w:left="578" w:hanging="578"/>
        <w:jc w:val="both"/>
        <w:rPr>
          <w:rFonts w:ascii="標楷體" w:eastAsia="標楷體" w:hAnsi="標楷體"/>
          <w:sz w:val="20"/>
          <w:szCs w:val="20"/>
        </w:rPr>
      </w:pPr>
      <w:r w:rsidRPr="007626FD">
        <w:rPr>
          <w:rFonts w:ascii="標楷體" w:eastAsia="標楷體" w:hAnsi="標楷體" w:hint="eastAsia"/>
          <w:sz w:val="18"/>
          <w:szCs w:val="18"/>
        </w:rPr>
        <w:t xml:space="preserve">　</w:t>
      </w:r>
      <w:r w:rsidRPr="007626FD">
        <w:rPr>
          <w:rFonts w:ascii="標楷體" w:eastAsia="標楷體" w:hAnsi="標楷體"/>
          <w:sz w:val="18"/>
          <w:szCs w:val="18"/>
        </w:rPr>
        <w:t xml:space="preserve">　7.期末已</w:t>
      </w:r>
      <w:proofErr w:type="gramStart"/>
      <w:r w:rsidRPr="007626FD">
        <w:rPr>
          <w:rFonts w:ascii="標楷體" w:eastAsia="標楷體" w:hAnsi="標楷體"/>
          <w:sz w:val="18"/>
          <w:szCs w:val="18"/>
        </w:rPr>
        <w:t>提撥</w:t>
      </w:r>
      <w:proofErr w:type="gramEnd"/>
      <w:r w:rsidRPr="007626FD">
        <w:rPr>
          <w:rFonts w:ascii="標楷體" w:eastAsia="標楷體" w:hAnsi="標楷體"/>
          <w:sz w:val="18"/>
          <w:szCs w:val="18"/>
        </w:rPr>
        <w:t>退休金資產</w:t>
      </w:r>
      <w:r w:rsidRPr="007626FD">
        <w:rPr>
          <w:rFonts w:ascii="標楷體" w:eastAsia="標楷體" w:hAnsi="標楷體" w:hint="eastAsia"/>
          <w:sz w:val="18"/>
          <w:szCs w:val="18"/>
        </w:rPr>
        <w:t>1</w:t>
      </w:r>
      <w:r w:rsidRPr="007626FD">
        <w:rPr>
          <w:rFonts w:ascii="標楷體" w:eastAsia="標楷體" w:hAnsi="標楷體"/>
          <w:sz w:val="18"/>
          <w:szCs w:val="18"/>
        </w:rPr>
        <w:t>5億9,</w:t>
      </w:r>
      <w:r w:rsidRPr="007626FD">
        <w:rPr>
          <w:rFonts w:ascii="標楷體" w:eastAsia="標楷體" w:hAnsi="標楷體" w:hint="eastAsia"/>
          <w:sz w:val="18"/>
          <w:szCs w:val="18"/>
        </w:rPr>
        <w:t>0</w:t>
      </w:r>
      <w:r w:rsidRPr="007626FD">
        <w:rPr>
          <w:rFonts w:ascii="標楷體" w:eastAsia="標楷體" w:hAnsi="標楷體"/>
          <w:sz w:val="18"/>
          <w:szCs w:val="18"/>
        </w:rPr>
        <w:t>95萬餘元，及提列員工福利負債準備（屬退休金部分）588億8,983萬餘元。</w:t>
      </w:r>
      <w:r w:rsidRPr="007626FD">
        <w:rPr>
          <w:rFonts w:ascii="標楷體" w:eastAsia="標楷體" w:hAnsi="標楷體"/>
          <w:sz w:val="20"/>
          <w:szCs w:val="20"/>
        </w:rPr>
        <w:br w:type="page"/>
      </w:r>
    </w:p>
    <w:p w14:paraId="297915B5" w14:textId="77777777" w:rsidR="00A93915" w:rsidRPr="007626FD" w:rsidRDefault="00A93915" w:rsidP="006131CA">
      <w:pPr>
        <w:pStyle w:val="516P"/>
      </w:pPr>
      <w:r w:rsidRPr="007626FD">
        <w:rPr>
          <w:rFonts w:hint="eastAsia"/>
        </w:rPr>
        <w:lastRenderedPageBreak/>
        <w:t xml:space="preserve"> 交通部臺灣鐵路管理局</w:t>
      </w:r>
      <w:r w:rsidRPr="007626FD">
        <w:t xml:space="preserve">盈虧審定後資產負債表 </w:t>
      </w:r>
      <w:r w:rsidRPr="009919A0">
        <w:rPr>
          <w:sz w:val="26"/>
          <w:szCs w:val="26"/>
          <w:u w:val="none"/>
        </w:rPr>
        <w:t>（續）</w:t>
      </w:r>
    </w:p>
    <w:p w14:paraId="254289D0" w14:textId="77777777" w:rsidR="00A93915" w:rsidRPr="007626FD" w:rsidRDefault="00A93915" w:rsidP="00A93915">
      <w:pPr>
        <w:spacing w:line="400" w:lineRule="exact"/>
        <w:jc w:val="center"/>
        <w:rPr>
          <w:rFonts w:ascii="標楷體" w:eastAsia="標楷體" w:hAnsi="標楷體"/>
          <w:spacing w:val="40"/>
        </w:rPr>
      </w:pPr>
      <w:r w:rsidRPr="007626FD">
        <w:rPr>
          <w:rFonts w:ascii="標楷體" w:eastAsia="標楷體" w:hAnsi="標楷體" w:hint="eastAsia"/>
          <w:spacing w:val="40"/>
        </w:rPr>
        <w:t>中華民國</w:t>
      </w:r>
      <w:r w:rsidRPr="007626FD">
        <w:rPr>
          <w:rFonts w:ascii="標楷體" w:eastAsia="標楷體" w:hAnsi="標楷體"/>
          <w:spacing w:val="40"/>
        </w:rPr>
        <w:t>111年12月31日</w:t>
      </w:r>
    </w:p>
    <w:p w14:paraId="04ADA7DD" w14:textId="77777777" w:rsidR="00A93915" w:rsidRPr="007626FD" w:rsidRDefault="00A93915" w:rsidP="00A93915">
      <w:pPr>
        <w:jc w:val="right"/>
        <w:rPr>
          <w:rFonts w:ascii="標楷體" w:eastAsia="標楷體" w:hAnsi="標楷體"/>
          <w:sz w:val="22"/>
        </w:rPr>
      </w:pPr>
      <w:r w:rsidRPr="007626FD">
        <w:rPr>
          <w:rFonts w:ascii="標楷體" w:eastAsia="標楷體" w:hAnsi="標楷體" w:hint="eastAsia"/>
          <w:sz w:val="22"/>
        </w:rPr>
        <w:t>單位：新臺幣元</w:t>
      </w:r>
    </w:p>
    <w:tbl>
      <w:tblPr>
        <w:tblW w:w="9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76"/>
        <w:gridCol w:w="1678"/>
        <w:gridCol w:w="743"/>
        <w:gridCol w:w="1678"/>
        <w:gridCol w:w="743"/>
        <w:gridCol w:w="1678"/>
        <w:gridCol w:w="743"/>
      </w:tblGrid>
      <w:tr w:rsidR="00A93915" w:rsidRPr="007626FD" w14:paraId="2BBF7E7E" w14:textId="77777777" w:rsidTr="006131CA">
        <w:trPr>
          <w:trHeight w:hRule="exact" w:val="340"/>
          <w:tblHeader/>
        </w:trPr>
        <w:tc>
          <w:tcPr>
            <w:tcW w:w="2676" w:type="dxa"/>
            <w:vMerge w:val="restart"/>
            <w:tcBorders>
              <w:top w:val="single" w:sz="8" w:space="0" w:color="auto"/>
              <w:left w:val="nil"/>
              <w:bottom w:val="single" w:sz="8" w:space="0" w:color="auto"/>
              <w:right w:val="nil"/>
            </w:tcBorders>
            <w:vAlign w:val="center"/>
            <w:hideMark/>
          </w:tcPr>
          <w:p w14:paraId="150D7EB6"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rPr>
              <w:t>科目</w:t>
            </w:r>
          </w:p>
        </w:tc>
        <w:tc>
          <w:tcPr>
            <w:tcW w:w="2421" w:type="dxa"/>
            <w:gridSpan w:val="2"/>
            <w:tcBorders>
              <w:top w:val="single" w:sz="8" w:space="0" w:color="auto"/>
              <w:left w:val="single" w:sz="4" w:space="0" w:color="auto"/>
              <w:bottom w:val="single" w:sz="4" w:space="0" w:color="auto"/>
              <w:right w:val="single" w:sz="4" w:space="0" w:color="auto"/>
            </w:tcBorders>
            <w:vAlign w:val="center"/>
            <w:hideMark/>
          </w:tcPr>
          <w:p w14:paraId="41C2D326" w14:textId="77777777" w:rsidR="00A93915" w:rsidRPr="007626FD" w:rsidRDefault="00A93915" w:rsidP="00150277">
            <w:pPr>
              <w:jc w:val="distribute"/>
              <w:rPr>
                <w:rFonts w:ascii="標楷體" w:eastAsia="標楷體" w:hAnsi="標楷體"/>
              </w:rPr>
            </w:pPr>
            <w:r w:rsidRPr="007626FD">
              <w:rPr>
                <w:rFonts w:ascii="標楷體" w:eastAsia="標楷體" w:hAnsi="標楷體"/>
              </w:rPr>
              <w:t>111年12月31日</w:t>
            </w:r>
          </w:p>
        </w:tc>
        <w:tc>
          <w:tcPr>
            <w:tcW w:w="2421" w:type="dxa"/>
            <w:gridSpan w:val="2"/>
            <w:tcBorders>
              <w:top w:val="single" w:sz="8" w:space="0" w:color="auto"/>
              <w:left w:val="single" w:sz="4" w:space="0" w:color="auto"/>
              <w:bottom w:val="single" w:sz="4" w:space="0" w:color="auto"/>
              <w:right w:val="single" w:sz="4" w:space="0" w:color="auto"/>
            </w:tcBorders>
            <w:vAlign w:val="center"/>
            <w:hideMark/>
          </w:tcPr>
          <w:p w14:paraId="6A2B3A22" w14:textId="77777777" w:rsidR="00A93915" w:rsidRPr="007626FD" w:rsidRDefault="00A93915" w:rsidP="00150277">
            <w:pPr>
              <w:jc w:val="distribute"/>
              <w:rPr>
                <w:rFonts w:ascii="標楷體" w:eastAsia="標楷體" w:hAnsi="標楷體"/>
              </w:rPr>
            </w:pPr>
            <w:r w:rsidRPr="007626FD">
              <w:rPr>
                <w:rFonts w:ascii="標楷體" w:eastAsia="標楷體" w:hAnsi="標楷體"/>
              </w:rPr>
              <w:t>110年12月31日</w:t>
            </w:r>
          </w:p>
        </w:tc>
        <w:tc>
          <w:tcPr>
            <w:tcW w:w="2421" w:type="dxa"/>
            <w:gridSpan w:val="2"/>
            <w:tcBorders>
              <w:top w:val="single" w:sz="8" w:space="0" w:color="auto"/>
              <w:left w:val="nil"/>
              <w:bottom w:val="single" w:sz="4" w:space="0" w:color="auto"/>
              <w:right w:val="nil"/>
            </w:tcBorders>
            <w:vAlign w:val="center"/>
            <w:hideMark/>
          </w:tcPr>
          <w:p w14:paraId="176228AF"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spacing w:val="200"/>
              </w:rPr>
              <w:t>比較增</w:t>
            </w:r>
            <w:r w:rsidRPr="007626FD">
              <w:rPr>
                <w:rFonts w:ascii="標楷體" w:eastAsia="標楷體" w:hAnsi="標楷體" w:hint="eastAsia"/>
              </w:rPr>
              <w:t>減</w:t>
            </w:r>
          </w:p>
        </w:tc>
      </w:tr>
      <w:tr w:rsidR="00A93915" w:rsidRPr="007626FD" w14:paraId="10E5CFBD" w14:textId="77777777" w:rsidTr="006131CA">
        <w:trPr>
          <w:trHeight w:hRule="exact" w:val="340"/>
          <w:tblHeader/>
        </w:trPr>
        <w:tc>
          <w:tcPr>
            <w:tcW w:w="2676" w:type="dxa"/>
            <w:vMerge/>
            <w:tcBorders>
              <w:top w:val="single" w:sz="8" w:space="0" w:color="auto"/>
              <w:left w:val="nil"/>
              <w:bottom w:val="single" w:sz="8" w:space="0" w:color="auto"/>
              <w:right w:val="nil"/>
            </w:tcBorders>
            <w:vAlign w:val="center"/>
            <w:hideMark/>
          </w:tcPr>
          <w:p w14:paraId="6C647519" w14:textId="77777777" w:rsidR="00A93915" w:rsidRPr="007626FD" w:rsidRDefault="00A93915" w:rsidP="00150277">
            <w:pPr>
              <w:widowControl/>
              <w:jc w:val="distribute"/>
              <w:rPr>
                <w:rFonts w:ascii="標楷體" w:eastAsia="標楷體" w:hAnsi="標楷體"/>
              </w:rPr>
            </w:pPr>
          </w:p>
        </w:tc>
        <w:tc>
          <w:tcPr>
            <w:tcW w:w="1678" w:type="dxa"/>
            <w:tcBorders>
              <w:top w:val="single" w:sz="4" w:space="0" w:color="auto"/>
              <w:left w:val="single" w:sz="4" w:space="0" w:color="auto"/>
              <w:bottom w:val="single" w:sz="8" w:space="0" w:color="auto"/>
              <w:right w:val="single" w:sz="4" w:space="0" w:color="auto"/>
            </w:tcBorders>
            <w:vAlign w:val="center"/>
            <w:hideMark/>
          </w:tcPr>
          <w:p w14:paraId="64ED2B4D"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spacing w:val="400"/>
              </w:rPr>
              <w:t>金</w:t>
            </w:r>
            <w:r w:rsidRPr="007626FD">
              <w:rPr>
                <w:rFonts w:ascii="標楷體" w:eastAsia="標楷體" w:hAnsi="標楷體" w:hint="eastAsia"/>
              </w:rPr>
              <w:t>額</w:t>
            </w:r>
          </w:p>
        </w:tc>
        <w:tc>
          <w:tcPr>
            <w:tcW w:w="743" w:type="dxa"/>
            <w:tcBorders>
              <w:top w:val="single" w:sz="4" w:space="0" w:color="auto"/>
              <w:left w:val="single" w:sz="4" w:space="0" w:color="auto"/>
              <w:bottom w:val="single" w:sz="8" w:space="0" w:color="auto"/>
              <w:right w:val="single" w:sz="4" w:space="0" w:color="auto"/>
            </w:tcBorders>
            <w:vAlign w:val="center"/>
            <w:hideMark/>
          </w:tcPr>
          <w:p w14:paraId="79A32679"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rPr>
              <w:t>％</w:t>
            </w:r>
          </w:p>
        </w:tc>
        <w:tc>
          <w:tcPr>
            <w:tcW w:w="1678" w:type="dxa"/>
            <w:tcBorders>
              <w:top w:val="single" w:sz="4" w:space="0" w:color="auto"/>
              <w:left w:val="single" w:sz="4" w:space="0" w:color="auto"/>
              <w:bottom w:val="single" w:sz="8" w:space="0" w:color="auto"/>
              <w:right w:val="single" w:sz="4" w:space="0" w:color="auto"/>
            </w:tcBorders>
            <w:vAlign w:val="center"/>
            <w:hideMark/>
          </w:tcPr>
          <w:p w14:paraId="0307F9AE"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spacing w:val="400"/>
              </w:rPr>
              <w:t>金</w:t>
            </w:r>
            <w:r w:rsidRPr="007626FD">
              <w:rPr>
                <w:rFonts w:ascii="標楷體" w:eastAsia="標楷體" w:hAnsi="標楷體" w:hint="eastAsia"/>
              </w:rPr>
              <w:t>額</w:t>
            </w:r>
          </w:p>
        </w:tc>
        <w:tc>
          <w:tcPr>
            <w:tcW w:w="743" w:type="dxa"/>
            <w:tcBorders>
              <w:top w:val="single" w:sz="4" w:space="0" w:color="auto"/>
              <w:left w:val="single" w:sz="4" w:space="0" w:color="auto"/>
              <w:bottom w:val="single" w:sz="8" w:space="0" w:color="auto"/>
              <w:right w:val="single" w:sz="4" w:space="0" w:color="auto"/>
            </w:tcBorders>
            <w:vAlign w:val="center"/>
            <w:hideMark/>
          </w:tcPr>
          <w:p w14:paraId="6402364A"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rPr>
              <w:t>％</w:t>
            </w:r>
          </w:p>
        </w:tc>
        <w:tc>
          <w:tcPr>
            <w:tcW w:w="1678" w:type="dxa"/>
            <w:tcBorders>
              <w:top w:val="single" w:sz="4" w:space="0" w:color="auto"/>
              <w:left w:val="nil"/>
              <w:bottom w:val="single" w:sz="8" w:space="0" w:color="auto"/>
              <w:right w:val="single" w:sz="4" w:space="0" w:color="auto"/>
            </w:tcBorders>
            <w:vAlign w:val="center"/>
            <w:hideMark/>
          </w:tcPr>
          <w:p w14:paraId="43E9A9EC"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spacing w:val="400"/>
              </w:rPr>
              <w:t>金</w:t>
            </w:r>
            <w:r w:rsidRPr="007626FD">
              <w:rPr>
                <w:rFonts w:ascii="標楷體" w:eastAsia="標楷體" w:hAnsi="標楷體" w:hint="eastAsia"/>
              </w:rPr>
              <w:t>額</w:t>
            </w:r>
          </w:p>
        </w:tc>
        <w:tc>
          <w:tcPr>
            <w:tcW w:w="743" w:type="dxa"/>
            <w:tcBorders>
              <w:top w:val="single" w:sz="4" w:space="0" w:color="auto"/>
              <w:left w:val="nil"/>
              <w:bottom w:val="single" w:sz="8" w:space="0" w:color="auto"/>
              <w:right w:val="nil"/>
            </w:tcBorders>
            <w:vAlign w:val="center"/>
            <w:hideMark/>
          </w:tcPr>
          <w:p w14:paraId="7628A8EF" w14:textId="77777777" w:rsidR="00A93915" w:rsidRPr="007626FD" w:rsidRDefault="00A93915" w:rsidP="00150277">
            <w:pPr>
              <w:jc w:val="distribute"/>
              <w:rPr>
                <w:rFonts w:ascii="標楷體" w:eastAsia="標楷體" w:hAnsi="標楷體"/>
              </w:rPr>
            </w:pPr>
            <w:r w:rsidRPr="007626FD">
              <w:rPr>
                <w:rFonts w:ascii="標楷體" w:eastAsia="標楷體" w:hAnsi="標楷體" w:hint="eastAsia"/>
              </w:rPr>
              <w:t>％</w:t>
            </w:r>
          </w:p>
        </w:tc>
      </w:tr>
      <w:tr w:rsidR="00A93915" w:rsidRPr="007626FD" w14:paraId="50E23FAD" w14:textId="77777777" w:rsidTr="00150277">
        <w:trPr>
          <w:trHeight w:val="420"/>
        </w:trPr>
        <w:tc>
          <w:tcPr>
            <w:tcW w:w="2676" w:type="dxa"/>
            <w:tcBorders>
              <w:top w:val="nil"/>
              <w:left w:val="nil"/>
              <w:bottom w:val="nil"/>
              <w:right w:val="single" w:sz="4" w:space="0" w:color="auto"/>
            </w:tcBorders>
            <w:vAlign w:val="center"/>
            <w:hideMark/>
          </w:tcPr>
          <w:p w14:paraId="5B5F4353" w14:textId="77777777" w:rsidR="00A93915" w:rsidRPr="007626FD" w:rsidRDefault="00A93915" w:rsidP="00150277">
            <w:pPr>
              <w:overflowPunct w:val="0"/>
              <w:adjustRightInd w:val="0"/>
              <w:snapToGrid w:val="0"/>
              <w:spacing w:line="240" w:lineRule="exact"/>
              <w:jc w:val="distribute"/>
              <w:rPr>
                <w:rFonts w:ascii="標楷體" w:eastAsia="標楷體" w:hAnsi="標楷體"/>
                <w:b/>
                <w:color w:val="000000" w:themeColor="text1"/>
              </w:rPr>
            </w:pPr>
            <w:r w:rsidRPr="007626FD">
              <w:rPr>
                <w:rFonts w:ascii="標楷體" w:eastAsia="標楷體" w:hAnsi="標楷體" w:hint="eastAsia"/>
                <w:b/>
                <w:color w:val="000000" w:themeColor="text1"/>
              </w:rPr>
              <w:t>負債</w:t>
            </w:r>
          </w:p>
        </w:tc>
        <w:tc>
          <w:tcPr>
            <w:tcW w:w="1678" w:type="dxa"/>
            <w:tcBorders>
              <w:top w:val="nil"/>
              <w:left w:val="single" w:sz="4" w:space="0" w:color="auto"/>
              <w:bottom w:val="nil"/>
              <w:right w:val="single" w:sz="4" w:space="0" w:color="auto"/>
            </w:tcBorders>
            <w:vAlign w:val="center"/>
            <w:hideMark/>
          </w:tcPr>
          <w:p w14:paraId="70A6B3CC"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375,376,887,575</w:t>
            </w:r>
          </w:p>
        </w:tc>
        <w:tc>
          <w:tcPr>
            <w:tcW w:w="743" w:type="dxa"/>
            <w:tcBorders>
              <w:top w:val="nil"/>
              <w:left w:val="single" w:sz="4" w:space="0" w:color="auto"/>
              <w:bottom w:val="nil"/>
              <w:right w:val="single" w:sz="4" w:space="0" w:color="auto"/>
            </w:tcBorders>
            <w:vAlign w:val="center"/>
            <w:hideMark/>
          </w:tcPr>
          <w:p w14:paraId="464C817C"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48.81</w:t>
            </w:r>
          </w:p>
        </w:tc>
        <w:tc>
          <w:tcPr>
            <w:tcW w:w="1678" w:type="dxa"/>
            <w:tcBorders>
              <w:top w:val="nil"/>
              <w:left w:val="single" w:sz="4" w:space="0" w:color="auto"/>
              <w:bottom w:val="nil"/>
              <w:right w:val="single" w:sz="4" w:space="0" w:color="auto"/>
            </w:tcBorders>
            <w:vAlign w:val="center"/>
            <w:hideMark/>
          </w:tcPr>
          <w:p w14:paraId="00104CF0"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364,848,076,904</w:t>
            </w:r>
          </w:p>
        </w:tc>
        <w:tc>
          <w:tcPr>
            <w:tcW w:w="743" w:type="dxa"/>
            <w:tcBorders>
              <w:top w:val="nil"/>
              <w:left w:val="single" w:sz="4" w:space="0" w:color="auto"/>
              <w:bottom w:val="nil"/>
              <w:right w:val="single" w:sz="4" w:space="0" w:color="auto"/>
            </w:tcBorders>
            <w:vAlign w:val="center"/>
            <w:hideMark/>
          </w:tcPr>
          <w:p w14:paraId="0C645354"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48.97</w:t>
            </w:r>
          </w:p>
        </w:tc>
        <w:tc>
          <w:tcPr>
            <w:tcW w:w="1678" w:type="dxa"/>
            <w:tcBorders>
              <w:top w:val="nil"/>
              <w:left w:val="single" w:sz="4" w:space="0" w:color="auto"/>
              <w:bottom w:val="nil"/>
              <w:right w:val="single" w:sz="4" w:space="0" w:color="auto"/>
            </w:tcBorders>
            <w:vAlign w:val="center"/>
            <w:hideMark/>
          </w:tcPr>
          <w:p w14:paraId="7FDD8392"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10,528,810,670</w:t>
            </w:r>
          </w:p>
        </w:tc>
        <w:tc>
          <w:tcPr>
            <w:tcW w:w="743" w:type="dxa"/>
            <w:tcBorders>
              <w:top w:val="nil"/>
              <w:left w:val="single" w:sz="4" w:space="0" w:color="auto"/>
              <w:bottom w:val="nil"/>
              <w:right w:val="nil"/>
            </w:tcBorders>
            <w:vAlign w:val="center"/>
            <w:hideMark/>
          </w:tcPr>
          <w:p w14:paraId="700D7F87"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2.89</w:t>
            </w:r>
          </w:p>
        </w:tc>
      </w:tr>
      <w:tr w:rsidR="00A93915" w:rsidRPr="007626FD" w14:paraId="161C0B59" w14:textId="77777777" w:rsidTr="00150277">
        <w:trPr>
          <w:trHeight w:val="420"/>
        </w:trPr>
        <w:tc>
          <w:tcPr>
            <w:tcW w:w="2676" w:type="dxa"/>
            <w:tcBorders>
              <w:top w:val="nil"/>
              <w:left w:val="nil"/>
              <w:bottom w:val="nil"/>
              <w:right w:val="single" w:sz="4" w:space="0" w:color="auto"/>
            </w:tcBorders>
            <w:vAlign w:val="center"/>
            <w:hideMark/>
          </w:tcPr>
          <w:p w14:paraId="12B19D67"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sz w:val="22"/>
                <w:szCs w:val="22"/>
              </w:rPr>
            </w:pPr>
            <w:r w:rsidRPr="00015EAF">
              <w:rPr>
                <w:rFonts w:ascii="標楷體" w:hAnsi="標楷體" w:hint="eastAsia"/>
                <w:sz w:val="22"/>
                <w:szCs w:val="22"/>
              </w:rPr>
              <w:t>流動負債</w:t>
            </w:r>
          </w:p>
        </w:tc>
        <w:tc>
          <w:tcPr>
            <w:tcW w:w="1678" w:type="dxa"/>
            <w:tcBorders>
              <w:top w:val="nil"/>
              <w:left w:val="single" w:sz="4" w:space="0" w:color="auto"/>
              <w:bottom w:val="nil"/>
              <w:right w:val="single" w:sz="4" w:space="0" w:color="auto"/>
            </w:tcBorders>
            <w:vAlign w:val="center"/>
            <w:hideMark/>
          </w:tcPr>
          <w:p w14:paraId="42F02BD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177,066,458,886</w:t>
            </w:r>
          </w:p>
        </w:tc>
        <w:tc>
          <w:tcPr>
            <w:tcW w:w="743" w:type="dxa"/>
            <w:tcBorders>
              <w:top w:val="nil"/>
              <w:left w:val="single" w:sz="4" w:space="0" w:color="auto"/>
              <w:bottom w:val="nil"/>
              <w:right w:val="single" w:sz="4" w:space="0" w:color="auto"/>
            </w:tcBorders>
            <w:vAlign w:val="center"/>
            <w:hideMark/>
          </w:tcPr>
          <w:p w14:paraId="12CDE1F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23.02</w:t>
            </w:r>
          </w:p>
        </w:tc>
        <w:tc>
          <w:tcPr>
            <w:tcW w:w="1678" w:type="dxa"/>
            <w:tcBorders>
              <w:top w:val="nil"/>
              <w:left w:val="single" w:sz="4" w:space="0" w:color="auto"/>
              <w:bottom w:val="nil"/>
              <w:right w:val="single" w:sz="4" w:space="0" w:color="auto"/>
            </w:tcBorders>
            <w:vAlign w:val="center"/>
            <w:hideMark/>
          </w:tcPr>
          <w:p w14:paraId="7F63AAC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165,783,113,234</w:t>
            </w:r>
          </w:p>
        </w:tc>
        <w:tc>
          <w:tcPr>
            <w:tcW w:w="743" w:type="dxa"/>
            <w:tcBorders>
              <w:top w:val="nil"/>
              <w:left w:val="single" w:sz="4" w:space="0" w:color="auto"/>
              <w:bottom w:val="nil"/>
              <w:right w:val="single" w:sz="4" w:space="0" w:color="auto"/>
            </w:tcBorders>
            <w:vAlign w:val="center"/>
            <w:hideMark/>
          </w:tcPr>
          <w:p w14:paraId="2D9BAED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22.25</w:t>
            </w:r>
          </w:p>
        </w:tc>
        <w:tc>
          <w:tcPr>
            <w:tcW w:w="1678" w:type="dxa"/>
            <w:tcBorders>
              <w:top w:val="nil"/>
              <w:left w:val="single" w:sz="4" w:space="0" w:color="auto"/>
              <w:bottom w:val="nil"/>
              <w:right w:val="single" w:sz="4" w:space="0" w:color="auto"/>
            </w:tcBorders>
            <w:vAlign w:val="center"/>
            <w:hideMark/>
          </w:tcPr>
          <w:p w14:paraId="4890705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11,283,345,652</w:t>
            </w:r>
          </w:p>
        </w:tc>
        <w:tc>
          <w:tcPr>
            <w:tcW w:w="743" w:type="dxa"/>
            <w:tcBorders>
              <w:top w:val="nil"/>
              <w:left w:val="single" w:sz="4" w:space="0" w:color="auto"/>
              <w:bottom w:val="nil"/>
              <w:right w:val="nil"/>
            </w:tcBorders>
            <w:vAlign w:val="center"/>
            <w:hideMark/>
          </w:tcPr>
          <w:p w14:paraId="683360F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6.81</w:t>
            </w:r>
          </w:p>
        </w:tc>
      </w:tr>
      <w:tr w:rsidR="00A93915" w:rsidRPr="007626FD" w14:paraId="1BDDEF65" w14:textId="77777777" w:rsidTr="00150277">
        <w:trPr>
          <w:trHeight w:val="420"/>
        </w:trPr>
        <w:tc>
          <w:tcPr>
            <w:tcW w:w="2676" w:type="dxa"/>
            <w:tcBorders>
              <w:top w:val="nil"/>
              <w:left w:val="nil"/>
              <w:bottom w:val="nil"/>
              <w:right w:val="single" w:sz="4" w:space="0" w:color="auto"/>
            </w:tcBorders>
            <w:vAlign w:val="center"/>
            <w:hideMark/>
          </w:tcPr>
          <w:p w14:paraId="4CEC1578"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短期債務</w:t>
            </w:r>
          </w:p>
        </w:tc>
        <w:tc>
          <w:tcPr>
            <w:tcW w:w="1678" w:type="dxa"/>
            <w:tcBorders>
              <w:top w:val="nil"/>
              <w:left w:val="single" w:sz="4" w:space="0" w:color="auto"/>
              <w:bottom w:val="nil"/>
              <w:right w:val="single" w:sz="4" w:space="0" w:color="auto"/>
            </w:tcBorders>
            <w:vAlign w:val="center"/>
            <w:hideMark/>
          </w:tcPr>
          <w:p w14:paraId="1800890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163,896,520,170</w:t>
            </w:r>
          </w:p>
        </w:tc>
        <w:tc>
          <w:tcPr>
            <w:tcW w:w="743" w:type="dxa"/>
            <w:tcBorders>
              <w:top w:val="nil"/>
              <w:left w:val="single" w:sz="4" w:space="0" w:color="auto"/>
              <w:bottom w:val="nil"/>
              <w:right w:val="single" w:sz="4" w:space="0" w:color="auto"/>
            </w:tcBorders>
            <w:vAlign w:val="center"/>
            <w:hideMark/>
          </w:tcPr>
          <w:p w14:paraId="679531E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21.31</w:t>
            </w:r>
          </w:p>
        </w:tc>
        <w:tc>
          <w:tcPr>
            <w:tcW w:w="1678" w:type="dxa"/>
            <w:tcBorders>
              <w:top w:val="nil"/>
              <w:left w:val="single" w:sz="4" w:space="0" w:color="auto"/>
              <w:bottom w:val="nil"/>
              <w:right w:val="single" w:sz="4" w:space="0" w:color="auto"/>
            </w:tcBorders>
            <w:vAlign w:val="center"/>
            <w:hideMark/>
          </w:tcPr>
          <w:p w14:paraId="61A911E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148,446,838,816</w:t>
            </w:r>
          </w:p>
        </w:tc>
        <w:tc>
          <w:tcPr>
            <w:tcW w:w="743" w:type="dxa"/>
            <w:tcBorders>
              <w:top w:val="nil"/>
              <w:left w:val="single" w:sz="4" w:space="0" w:color="auto"/>
              <w:bottom w:val="nil"/>
              <w:right w:val="single" w:sz="4" w:space="0" w:color="auto"/>
            </w:tcBorders>
            <w:vAlign w:val="center"/>
            <w:hideMark/>
          </w:tcPr>
          <w:p w14:paraId="2E20F60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19.93</w:t>
            </w:r>
          </w:p>
        </w:tc>
        <w:tc>
          <w:tcPr>
            <w:tcW w:w="1678" w:type="dxa"/>
            <w:tcBorders>
              <w:top w:val="nil"/>
              <w:left w:val="single" w:sz="4" w:space="0" w:color="auto"/>
              <w:bottom w:val="nil"/>
              <w:right w:val="single" w:sz="4" w:space="0" w:color="auto"/>
            </w:tcBorders>
            <w:vAlign w:val="center"/>
            <w:hideMark/>
          </w:tcPr>
          <w:p w14:paraId="418C4BD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15,449,681,354</w:t>
            </w:r>
          </w:p>
        </w:tc>
        <w:tc>
          <w:tcPr>
            <w:tcW w:w="743" w:type="dxa"/>
            <w:tcBorders>
              <w:top w:val="nil"/>
              <w:left w:val="single" w:sz="4" w:space="0" w:color="auto"/>
              <w:bottom w:val="nil"/>
              <w:right w:val="nil"/>
            </w:tcBorders>
            <w:vAlign w:val="center"/>
            <w:hideMark/>
          </w:tcPr>
          <w:p w14:paraId="3E45EE9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10.41</w:t>
            </w:r>
          </w:p>
        </w:tc>
      </w:tr>
      <w:tr w:rsidR="00A93915" w:rsidRPr="007626FD" w14:paraId="7E15E5A0" w14:textId="77777777" w:rsidTr="00150277">
        <w:trPr>
          <w:trHeight w:val="420"/>
        </w:trPr>
        <w:tc>
          <w:tcPr>
            <w:tcW w:w="2676" w:type="dxa"/>
            <w:tcBorders>
              <w:top w:val="nil"/>
              <w:left w:val="nil"/>
              <w:bottom w:val="nil"/>
              <w:right w:val="single" w:sz="4" w:space="0" w:color="auto"/>
            </w:tcBorders>
            <w:vAlign w:val="center"/>
            <w:hideMark/>
          </w:tcPr>
          <w:p w14:paraId="2C35AA71"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應付款項</w:t>
            </w:r>
          </w:p>
        </w:tc>
        <w:tc>
          <w:tcPr>
            <w:tcW w:w="1678" w:type="dxa"/>
            <w:tcBorders>
              <w:top w:val="nil"/>
              <w:left w:val="single" w:sz="4" w:space="0" w:color="auto"/>
              <w:bottom w:val="nil"/>
              <w:right w:val="single" w:sz="4" w:space="0" w:color="auto"/>
            </w:tcBorders>
            <w:vAlign w:val="center"/>
            <w:hideMark/>
          </w:tcPr>
          <w:p w14:paraId="21D8861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10,397,331,319</w:t>
            </w:r>
          </w:p>
        </w:tc>
        <w:tc>
          <w:tcPr>
            <w:tcW w:w="743" w:type="dxa"/>
            <w:tcBorders>
              <w:top w:val="nil"/>
              <w:left w:val="single" w:sz="4" w:space="0" w:color="auto"/>
              <w:bottom w:val="nil"/>
              <w:right w:val="single" w:sz="4" w:space="0" w:color="auto"/>
            </w:tcBorders>
            <w:vAlign w:val="center"/>
            <w:hideMark/>
          </w:tcPr>
          <w:p w14:paraId="0A9D26C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1.35</w:t>
            </w:r>
          </w:p>
        </w:tc>
        <w:tc>
          <w:tcPr>
            <w:tcW w:w="1678" w:type="dxa"/>
            <w:tcBorders>
              <w:top w:val="nil"/>
              <w:left w:val="single" w:sz="4" w:space="0" w:color="auto"/>
              <w:bottom w:val="nil"/>
              <w:right w:val="single" w:sz="4" w:space="0" w:color="auto"/>
            </w:tcBorders>
            <w:vAlign w:val="center"/>
            <w:hideMark/>
          </w:tcPr>
          <w:p w14:paraId="49E574E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12,756,748,330</w:t>
            </w:r>
          </w:p>
        </w:tc>
        <w:tc>
          <w:tcPr>
            <w:tcW w:w="743" w:type="dxa"/>
            <w:tcBorders>
              <w:top w:val="nil"/>
              <w:left w:val="single" w:sz="4" w:space="0" w:color="auto"/>
              <w:bottom w:val="nil"/>
              <w:right w:val="single" w:sz="4" w:space="0" w:color="auto"/>
            </w:tcBorders>
            <w:vAlign w:val="center"/>
            <w:hideMark/>
          </w:tcPr>
          <w:p w14:paraId="02C2051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1.71</w:t>
            </w:r>
          </w:p>
        </w:tc>
        <w:tc>
          <w:tcPr>
            <w:tcW w:w="1678" w:type="dxa"/>
            <w:tcBorders>
              <w:top w:val="nil"/>
              <w:left w:val="single" w:sz="4" w:space="0" w:color="auto"/>
              <w:bottom w:val="nil"/>
              <w:right w:val="single" w:sz="4" w:space="0" w:color="auto"/>
            </w:tcBorders>
            <w:vAlign w:val="center"/>
            <w:hideMark/>
          </w:tcPr>
          <w:p w14:paraId="6849973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- 2,359,417,011</w:t>
            </w:r>
          </w:p>
        </w:tc>
        <w:tc>
          <w:tcPr>
            <w:tcW w:w="743" w:type="dxa"/>
            <w:tcBorders>
              <w:top w:val="nil"/>
              <w:left w:val="single" w:sz="4" w:space="0" w:color="auto"/>
              <w:bottom w:val="nil"/>
              <w:right w:val="nil"/>
            </w:tcBorders>
            <w:vAlign w:val="center"/>
            <w:hideMark/>
          </w:tcPr>
          <w:p w14:paraId="6A3B401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- 18.50</w:t>
            </w:r>
          </w:p>
        </w:tc>
      </w:tr>
      <w:tr w:rsidR="00A93915" w:rsidRPr="007626FD" w14:paraId="058EF610" w14:textId="77777777" w:rsidTr="00150277">
        <w:trPr>
          <w:trHeight w:val="420"/>
        </w:trPr>
        <w:tc>
          <w:tcPr>
            <w:tcW w:w="2676" w:type="dxa"/>
            <w:tcBorders>
              <w:top w:val="nil"/>
              <w:left w:val="nil"/>
              <w:bottom w:val="nil"/>
              <w:right w:val="single" w:sz="4" w:space="0" w:color="auto"/>
            </w:tcBorders>
            <w:vAlign w:val="center"/>
            <w:hideMark/>
          </w:tcPr>
          <w:p w14:paraId="29172B54"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預收款項</w:t>
            </w:r>
          </w:p>
        </w:tc>
        <w:tc>
          <w:tcPr>
            <w:tcW w:w="1678" w:type="dxa"/>
            <w:tcBorders>
              <w:top w:val="nil"/>
              <w:left w:val="single" w:sz="4" w:space="0" w:color="auto"/>
              <w:bottom w:val="nil"/>
              <w:right w:val="single" w:sz="4" w:space="0" w:color="auto"/>
            </w:tcBorders>
            <w:vAlign w:val="center"/>
            <w:hideMark/>
          </w:tcPr>
          <w:p w14:paraId="78E6074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2,772,607,398</w:t>
            </w:r>
          </w:p>
        </w:tc>
        <w:tc>
          <w:tcPr>
            <w:tcW w:w="743" w:type="dxa"/>
            <w:tcBorders>
              <w:top w:val="nil"/>
              <w:left w:val="single" w:sz="4" w:space="0" w:color="auto"/>
              <w:bottom w:val="nil"/>
              <w:right w:val="single" w:sz="4" w:space="0" w:color="auto"/>
            </w:tcBorders>
            <w:vAlign w:val="center"/>
            <w:hideMark/>
          </w:tcPr>
          <w:p w14:paraId="2BB175B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0.36</w:t>
            </w:r>
          </w:p>
        </w:tc>
        <w:tc>
          <w:tcPr>
            <w:tcW w:w="1678" w:type="dxa"/>
            <w:tcBorders>
              <w:top w:val="nil"/>
              <w:left w:val="single" w:sz="4" w:space="0" w:color="auto"/>
              <w:bottom w:val="nil"/>
              <w:right w:val="single" w:sz="4" w:space="0" w:color="auto"/>
            </w:tcBorders>
            <w:vAlign w:val="center"/>
            <w:hideMark/>
          </w:tcPr>
          <w:p w14:paraId="51FD1E4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4,579,526,088</w:t>
            </w:r>
          </w:p>
        </w:tc>
        <w:tc>
          <w:tcPr>
            <w:tcW w:w="743" w:type="dxa"/>
            <w:tcBorders>
              <w:top w:val="nil"/>
              <w:left w:val="single" w:sz="4" w:space="0" w:color="auto"/>
              <w:bottom w:val="nil"/>
              <w:right w:val="single" w:sz="4" w:space="0" w:color="auto"/>
            </w:tcBorders>
            <w:vAlign w:val="center"/>
            <w:hideMark/>
          </w:tcPr>
          <w:p w14:paraId="767F8A3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0.61</w:t>
            </w:r>
          </w:p>
        </w:tc>
        <w:tc>
          <w:tcPr>
            <w:tcW w:w="1678" w:type="dxa"/>
            <w:tcBorders>
              <w:top w:val="nil"/>
              <w:left w:val="single" w:sz="4" w:space="0" w:color="auto"/>
              <w:bottom w:val="nil"/>
              <w:right w:val="single" w:sz="4" w:space="0" w:color="auto"/>
            </w:tcBorders>
            <w:vAlign w:val="center"/>
            <w:hideMark/>
          </w:tcPr>
          <w:p w14:paraId="15E66CE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- 1,806,918,691</w:t>
            </w:r>
          </w:p>
        </w:tc>
        <w:tc>
          <w:tcPr>
            <w:tcW w:w="743" w:type="dxa"/>
            <w:tcBorders>
              <w:top w:val="nil"/>
              <w:left w:val="single" w:sz="4" w:space="0" w:color="auto"/>
              <w:bottom w:val="nil"/>
              <w:right w:val="nil"/>
            </w:tcBorders>
            <w:vAlign w:val="center"/>
            <w:hideMark/>
          </w:tcPr>
          <w:p w14:paraId="43ED66D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- 39.46</w:t>
            </w:r>
          </w:p>
        </w:tc>
      </w:tr>
      <w:tr w:rsidR="00A93915" w:rsidRPr="007626FD" w14:paraId="5490AC86" w14:textId="77777777" w:rsidTr="00150277">
        <w:trPr>
          <w:trHeight w:val="420"/>
        </w:trPr>
        <w:tc>
          <w:tcPr>
            <w:tcW w:w="2676" w:type="dxa"/>
            <w:tcBorders>
              <w:top w:val="nil"/>
              <w:left w:val="nil"/>
              <w:bottom w:val="nil"/>
              <w:right w:val="single" w:sz="4" w:space="0" w:color="auto"/>
            </w:tcBorders>
            <w:vAlign w:val="center"/>
            <w:hideMark/>
          </w:tcPr>
          <w:p w14:paraId="588280E1"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015EAF">
              <w:rPr>
                <w:rFonts w:ascii="標楷體" w:hAnsi="標楷體" w:hint="eastAsia"/>
                <w:sz w:val="22"/>
                <w:szCs w:val="22"/>
              </w:rPr>
              <w:t>長期負債</w:t>
            </w:r>
          </w:p>
        </w:tc>
        <w:tc>
          <w:tcPr>
            <w:tcW w:w="1678" w:type="dxa"/>
            <w:tcBorders>
              <w:top w:val="nil"/>
              <w:left w:val="single" w:sz="4" w:space="0" w:color="auto"/>
              <w:bottom w:val="nil"/>
              <w:right w:val="single" w:sz="4" w:space="0" w:color="auto"/>
            </w:tcBorders>
            <w:vAlign w:val="center"/>
            <w:hideMark/>
          </w:tcPr>
          <w:p w14:paraId="2197130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55,660,038,697</w:t>
            </w:r>
          </w:p>
        </w:tc>
        <w:tc>
          <w:tcPr>
            <w:tcW w:w="743" w:type="dxa"/>
            <w:tcBorders>
              <w:top w:val="nil"/>
              <w:left w:val="single" w:sz="4" w:space="0" w:color="auto"/>
              <w:bottom w:val="nil"/>
              <w:right w:val="single" w:sz="4" w:space="0" w:color="auto"/>
            </w:tcBorders>
            <w:vAlign w:val="center"/>
            <w:hideMark/>
          </w:tcPr>
          <w:p w14:paraId="3BC0C9F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7.24</w:t>
            </w:r>
          </w:p>
        </w:tc>
        <w:tc>
          <w:tcPr>
            <w:tcW w:w="1678" w:type="dxa"/>
            <w:tcBorders>
              <w:top w:val="nil"/>
              <w:left w:val="single" w:sz="4" w:space="0" w:color="auto"/>
              <w:bottom w:val="nil"/>
              <w:right w:val="single" w:sz="4" w:space="0" w:color="auto"/>
            </w:tcBorders>
            <w:vAlign w:val="center"/>
            <w:hideMark/>
          </w:tcPr>
          <w:p w14:paraId="6E1179F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62,209,917,255</w:t>
            </w:r>
          </w:p>
        </w:tc>
        <w:tc>
          <w:tcPr>
            <w:tcW w:w="743" w:type="dxa"/>
            <w:tcBorders>
              <w:top w:val="nil"/>
              <w:left w:val="single" w:sz="4" w:space="0" w:color="auto"/>
              <w:bottom w:val="nil"/>
              <w:right w:val="single" w:sz="4" w:space="0" w:color="auto"/>
            </w:tcBorders>
            <w:vAlign w:val="center"/>
            <w:hideMark/>
          </w:tcPr>
          <w:p w14:paraId="2F82275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8.35</w:t>
            </w:r>
          </w:p>
        </w:tc>
        <w:tc>
          <w:tcPr>
            <w:tcW w:w="1678" w:type="dxa"/>
            <w:tcBorders>
              <w:top w:val="nil"/>
              <w:left w:val="single" w:sz="4" w:space="0" w:color="auto"/>
              <w:bottom w:val="nil"/>
              <w:right w:val="single" w:sz="4" w:space="0" w:color="auto"/>
            </w:tcBorders>
            <w:vAlign w:val="center"/>
            <w:hideMark/>
          </w:tcPr>
          <w:p w14:paraId="2F2C309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- 6,549,878,558</w:t>
            </w:r>
          </w:p>
        </w:tc>
        <w:tc>
          <w:tcPr>
            <w:tcW w:w="743" w:type="dxa"/>
            <w:tcBorders>
              <w:top w:val="nil"/>
              <w:left w:val="single" w:sz="4" w:space="0" w:color="auto"/>
              <w:bottom w:val="nil"/>
              <w:right w:val="nil"/>
            </w:tcBorders>
            <w:vAlign w:val="center"/>
            <w:hideMark/>
          </w:tcPr>
          <w:p w14:paraId="4D51C21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- 10.53</w:t>
            </w:r>
          </w:p>
        </w:tc>
      </w:tr>
      <w:tr w:rsidR="00A93915" w:rsidRPr="007626FD" w14:paraId="6C94D857" w14:textId="77777777" w:rsidTr="00150277">
        <w:trPr>
          <w:trHeight w:val="420"/>
        </w:trPr>
        <w:tc>
          <w:tcPr>
            <w:tcW w:w="2676" w:type="dxa"/>
            <w:tcBorders>
              <w:top w:val="nil"/>
              <w:left w:val="nil"/>
              <w:bottom w:val="nil"/>
              <w:right w:val="single" w:sz="4" w:space="0" w:color="auto"/>
            </w:tcBorders>
            <w:vAlign w:val="center"/>
            <w:hideMark/>
          </w:tcPr>
          <w:p w14:paraId="4D37704A" w14:textId="77777777" w:rsidR="00A93915" w:rsidRPr="00015EAF" w:rsidRDefault="00A93915" w:rsidP="00150277">
            <w:pPr>
              <w:overflowPunct w:val="0"/>
              <w:spacing w:line="240" w:lineRule="exact"/>
              <w:ind w:leftChars="100" w:left="240"/>
              <w:jc w:val="distribute"/>
              <w:rPr>
                <w:rFonts w:ascii="標楷體" w:eastAsia="標楷體" w:hAnsi="標楷體"/>
                <w:color w:val="000000" w:themeColor="text1"/>
                <w:sz w:val="22"/>
                <w:szCs w:val="22"/>
              </w:rPr>
            </w:pPr>
            <w:r w:rsidRPr="00015EAF">
              <w:rPr>
                <w:rFonts w:ascii="標楷體" w:eastAsia="標楷體" w:hAnsi="標楷體" w:hint="eastAsia"/>
                <w:noProof/>
                <w:sz w:val="22"/>
                <w:szCs w:val="22"/>
              </w:rPr>
              <w:t>長期</w:t>
            </w:r>
            <w:r w:rsidRPr="00015EAF">
              <w:rPr>
                <w:rFonts w:ascii="標楷體" w:eastAsia="標楷體" w:hAnsi="標楷體" w:hint="eastAsia"/>
                <w:color w:val="000000" w:themeColor="text1"/>
                <w:sz w:val="22"/>
                <w:szCs w:val="22"/>
              </w:rPr>
              <w:t>債務</w:t>
            </w:r>
          </w:p>
        </w:tc>
        <w:tc>
          <w:tcPr>
            <w:tcW w:w="1678" w:type="dxa"/>
            <w:tcBorders>
              <w:top w:val="nil"/>
              <w:left w:val="single" w:sz="4" w:space="0" w:color="auto"/>
              <w:bottom w:val="nil"/>
              <w:right w:val="single" w:sz="4" w:space="0" w:color="auto"/>
            </w:tcBorders>
            <w:vAlign w:val="center"/>
            <w:hideMark/>
          </w:tcPr>
          <w:p w14:paraId="62DB980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55,660,038,697</w:t>
            </w:r>
          </w:p>
        </w:tc>
        <w:tc>
          <w:tcPr>
            <w:tcW w:w="743" w:type="dxa"/>
            <w:tcBorders>
              <w:top w:val="nil"/>
              <w:left w:val="single" w:sz="4" w:space="0" w:color="auto"/>
              <w:bottom w:val="nil"/>
              <w:right w:val="single" w:sz="4" w:space="0" w:color="auto"/>
            </w:tcBorders>
            <w:vAlign w:val="center"/>
            <w:hideMark/>
          </w:tcPr>
          <w:p w14:paraId="1D6439E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7.24</w:t>
            </w:r>
          </w:p>
        </w:tc>
        <w:tc>
          <w:tcPr>
            <w:tcW w:w="1678" w:type="dxa"/>
            <w:tcBorders>
              <w:top w:val="nil"/>
              <w:left w:val="single" w:sz="4" w:space="0" w:color="auto"/>
              <w:bottom w:val="nil"/>
              <w:right w:val="single" w:sz="4" w:space="0" w:color="auto"/>
            </w:tcBorders>
            <w:vAlign w:val="center"/>
            <w:hideMark/>
          </w:tcPr>
          <w:p w14:paraId="290D57D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62,209,917,255</w:t>
            </w:r>
          </w:p>
        </w:tc>
        <w:tc>
          <w:tcPr>
            <w:tcW w:w="743" w:type="dxa"/>
            <w:tcBorders>
              <w:top w:val="nil"/>
              <w:left w:val="single" w:sz="4" w:space="0" w:color="auto"/>
              <w:bottom w:val="nil"/>
              <w:right w:val="single" w:sz="4" w:space="0" w:color="auto"/>
            </w:tcBorders>
            <w:vAlign w:val="center"/>
            <w:hideMark/>
          </w:tcPr>
          <w:p w14:paraId="7FEE8FB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8.35</w:t>
            </w:r>
          </w:p>
        </w:tc>
        <w:tc>
          <w:tcPr>
            <w:tcW w:w="1678" w:type="dxa"/>
            <w:tcBorders>
              <w:top w:val="nil"/>
              <w:left w:val="single" w:sz="4" w:space="0" w:color="auto"/>
              <w:bottom w:val="nil"/>
              <w:right w:val="single" w:sz="4" w:space="0" w:color="auto"/>
            </w:tcBorders>
            <w:vAlign w:val="center"/>
            <w:hideMark/>
          </w:tcPr>
          <w:p w14:paraId="7E0B5DE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- 6,549,878,558</w:t>
            </w:r>
          </w:p>
        </w:tc>
        <w:tc>
          <w:tcPr>
            <w:tcW w:w="743" w:type="dxa"/>
            <w:tcBorders>
              <w:top w:val="nil"/>
              <w:left w:val="single" w:sz="4" w:space="0" w:color="auto"/>
              <w:bottom w:val="nil"/>
              <w:right w:val="nil"/>
            </w:tcBorders>
            <w:vAlign w:val="center"/>
            <w:hideMark/>
          </w:tcPr>
          <w:p w14:paraId="151F4B3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- 10.53</w:t>
            </w:r>
          </w:p>
        </w:tc>
      </w:tr>
      <w:tr w:rsidR="00A93915" w:rsidRPr="007626FD" w14:paraId="27D7D412" w14:textId="77777777" w:rsidTr="00150277">
        <w:trPr>
          <w:trHeight w:val="420"/>
        </w:trPr>
        <w:tc>
          <w:tcPr>
            <w:tcW w:w="2676" w:type="dxa"/>
            <w:tcBorders>
              <w:top w:val="nil"/>
              <w:left w:val="nil"/>
              <w:bottom w:val="nil"/>
              <w:right w:val="single" w:sz="4" w:space="0" w:color="auto"/>
            </w:tcBorders>
            <w:vAlign w:val="center"/>
            <w:hideMark/>
          </w:tcPr>
          <w:p w14:paraId="253C6244"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015EAF">
              <w:rPr>
                <w:rFonts w:ascii="標楷體" w:hAnsi="標楷體" w:hint="eastAsia"/>
                <w:sz w:val="22"/>
                <w:szCs w:val="22"/>
              </w:rPr>
              <w:t>其他負債</w:t>
            </w:r>
          </w:p>
        </w:tc>
        <w:tc>
          <w:tcPr>
            <w:tcW w:w="1678" w:type="dxa"/>
            <w:tcBorders>
              <w:top w:val="nil"/>
              <w:left w:val="single" w:sz="4" w:space="0" w:color="auto"/>
              <w:bottom w:val="nil"/>
              <w:right w:val="single" w:sz="4" w:space="0" w:color="auto"/>
            </w:tcBorders>
            <w:vAlign w:val="center"/>
            <w:hideMark/>
          </w:tcPr>
          <w:p w14:paraId="18928A7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142,650,389,991</w:t>
            </w:r>
          </w:p>
        </w:tc>
        <w:tc>
          <w:tcPr>
            <w:tcW w:w="743" w:type="dxa"/>
            <w:tcBorders>
              <w:top w:val="nil"/>
              <w:left w:val="single" w:sz="4" w:space="0" w:color="auto"/>
              <w:bottom w:val="nil"/>
              <w:right w:val="single" w:sz="4" w:space="0" w:color="auto"/>
            </w:tcBorders>
            <w:vAlign w:val="center"/>
            <w:hideMark/>
          </w:tcPr>
          <w:p w14:paraId="48D6E72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18.55</w:t>
            </w:r>
          </w:p>
        </w:tc>
        <w:tc>
          <w:tcPr>
            <w:tcW w:w="1678" w:type="dxa"/>
            <w:tcBorders>
              <w:top w:val="nil"/>
              <w:left w:val="single" w:sz="4" w:space="0" w:color="auto"/>
              <w:bottom w:val="nil"/>
              <w:right w:val="single" w:sz="4" w:space="0" w:color="auto"/>
            </w:tcBorders>
            <w:vAlign w:val="center"/>
            <w:hideMark/>
          </w:tcPr>
          <w:p w14:paraId="776F6B0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136,855,046,415</w:t>
            </w:r>
          </w:p>
        </w:tc>
        <w:tc>
          <w:tcPr>
            <w:tcW w:w="743" w:type="dxa"/>
            <w:tcBorders>
              <w:top w:val="nil"/>
              <w:left w:val="single" w:sz="4" w:space="0" w:color="auto"/>
              <w:bottom w:val="nil"/>
              <w:right w:val="single" w:sz="4" w:space="0" w:color="auto"/>
            </w:tcBorders>
            <w:vAlign w:val="center"/>
            <w:hideMark/>
          </w:tcPr>
          <w:p w14:paraId="086B03C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18.37</w:t>
            </w:r>
          </w:p>
        </w:tc>
        <w:tc>
          <w:tcPr>
            <w:tcW w:w="1678" w:type="dxa"/>
            <w:tcBorders>
              <w:top w:val="nil"/>
              <w:left w:val="single" w:sz="4" w:space="0" w:color="auto"/>
              <w:bottom w:val="nil"/>
              <w:right w:val="single" w:sz="4" w:space="0" w:color="auto"/>
            </w:tcBorders>
            <w:vAlign w:val="center"/>
            <w:hideMark/>
          </w:tcPr>
          <w:p w14:paraId="0C7BCCC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5,795,343,576</w:t>
            </w:r>
          </w:p>
        </w:tc>
        <w:tc>
          <w:tcPr>
            <w:tcW w:w="743" w:type="dxa"/>
            <w:tcBorders>
              <w:top w:val="nil"/>
              <w:left w:val="single" w:sz="4" w:space="0" w:color="auto"/>
              <w:bottom w:val="nil"/>
              <w:right w:val="nil"/>
            </w:tcBorders>
            <w:vAlign w:val="center"/>
            <w:hideMark/>
          </w:tcPr>
          <w:p w14:paraId="046B6A4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4.23</w:t>
            </w:r>
          </w:p>
        </w:tc>
      </w:tr>
      <w:tr w:rsidR="00A93915" w:rsidRPr="007626FD" w14:paraId="1B05BDCB" w14:textId="77777777" w:rsidTr="00150277">
        <w:trPr>
          <w:trHeight w:val="420"/>
        </w:trPr>
        <w:tc>
          <w:tcPr>
            <w:tcW w:w="2676" w:type="dxa"/>
            <w:tcBorders>
              <w:top w:val="nil"/>
              <w:left w:val="nil"/>
              <w:bottom w:val="nil"/>
              <w:right w:val="single" w:sz="4" w:space="0" w:color="auto"/>
            </w:tcBorders>
            <w:vAlign w:val="center"/>
            <w:hideMark/>
          </w:tcPr>
          <w:p w14:paraId="1DEF8092"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遞延負債</w:t>
            </w:r>
          </w:p>
        </w:tc>
        <w:tc>
          <w:tcPr>
            <w:tcW w:w="1678" w:type="dxa"/>
            <w:tcBorders>
              <w:top w:val="nil"/>
              <w:left w:val="single" w:sz="4" w:space="0" w:color="auto"/>
              <w:bottom w:val="nil"/>
              <w:right w:val="single" w:sz="4" w:space="0" w:color="auto"/>
            </w:tcBorders>
            <w:vAlign w:val="center"/>
            <w:hideMark/>
          </w:tcPr>
          <w:p w14:paraId="0824263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140,000,731,424</w:t>
            </w:r>
          </w:p>
        </w:tc>
        <w:tc>
          <w:tcPr>
            <w:tcW w:w="743" w:type="dxa"/>
            <w:tcBorders>
              <w:top w:val="nil"/>
              <w:left w:val="single" w:sz="4" w:space="0" w:color="auto"/>
              <w:bottom w:val="nil"/>
              <w:right w:val="single" w:sz="4" w:space="0" w:color="auto"/>
            </w:tcBorders>
            <w:vAlign w:val="center"/>
            <w:hideMark/>
          </w:tcPr>
          <w:p w14:paraId="6DDA3F1A"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18.20</w:t>
            </w:r>
          </w:p>
        </w:tc>
        <w:tc>
          <w:tcPr>
            <w:tcW w:w="1678" w:type="dxa"/>
            <w:tcBorders>
              <w:top w:val="nil"/>
              <w:left w:val="single" w:sz="4" w:space="0" w:color="auto"/>
              <w:bottom w:val="nil"/>
              <w:right w:val="single" w:sz="4" w:space="0" w:color="auto"/>
            </w:tcBorders>
            <w:vAlign w:val="center"/>
            <w:hideMark/>
          </w:tcPr>
          <w:p w14:paraId="68B3BAB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134,018,547,365</w:t>
            </w:r>
          </w:p>
        </w:tc>
        <w:tc>
          <w:tcPr>
            <w:tcW w:w="743" w:type="dxa"/>
            <w:tcBorders>
              <w:top w:val="nil"/>
              <w:left w:val="single" w:sz="4" w:space="0" w:color="auto"/>
              <w:bottom w:val="nil"/>
              <w:right w:val="single" w:sz="4" w:space="0" w:color="auto"/>
            </w:tcBorders>
            <w:vAlign w:val="center"/>
            <w:hideMark/>
          </w:tcPr>
          <w:p w14:paraId="520EB21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17.99</w:t>
            </w:r>
          </w:p>
        </w:tc>
        <w:tc>
          <w:tcPr>
            <w:tcW w:w="1678" w:type="dxa"/>
            <w:tcBorders>
              <w:top w:val="nil"/>
              <w:left w:val="single" w:sz="4" w:space="0" w:color="auto"/>
              <w:bottom w:val="nil"/>
              <w:right w:val="single" w:sz="4" w:space="0" w:color="auto"/>
            </w:tcBorders>
            <w:vAlign w:val="center"/>
            <w:hideMark/>
          </w:tcPr>
          <w:p w14:paraId="18D3956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5,982,184,059</w:t>
            </w:r>
          </w:p>
        </w:tc>
        <w:tc>
          <w:tcPr>
            <w:tcW w:w="743" w:type="dxa"/>
            <w:tcBorders>
              <w:top w:val="nil"/>
              <w:left w:val="single" w:sz="4" w:space="0" w:color="auto"/>
              <w:bottom w:val="nil"/>
              <w:right w:val="nil"/>
            </w:tcBorders>
            <w:vAlign w:val="center"/>
            <w:hideMark/>
          </w:tcPr>
          <w:p w14:paraId="0817FB0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4.46</w:t>
            </w:r>
          </w:p>
        </w:tc>
      </w:tr>
      <w:tr w:rsidR="00A93915" w:rsidRPr="007626FD" w14:paraId="0A0BF74A" w14:textId="77777777" w:rsidTr="00150277">
        <w:trPr>
          <w:trHeight w:val="420"/>
        </w:trPr>
        <w:tc>
          <w:tcPr>
            <w:tcW w:w="2676" w:type="dxa"/>
            <w:tcBorders>
              <w:top w:val="nil"/>
              <w:left w:val="nil"/>
              <w:bottom w:val="nil"/>
              <w:right w:val="single" w:sz="4" w:space="0" w:color="auto"/>
            </w:tcBorders>
            <w:vAlign w:val="center"/>
            <w:hideMark/>
          </w:tcPr>
          <w:p w14:paraId="464ED975"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什項負債</w:t>
            </w:r>
          </w:p>
        </w:tc>
        <w:tc>
          <w:tcPr>
            <w:tcW w:w="1678" w:type="dxa"/>
            <w:tcBorders>
              <w:top w:val="nil"/>
              <w:left w:val="single" w:sz="4" w:space="0" w:color="auto"/>
              <w:bottom w:val="nil"/>
              <w:right w:val="single" w:sz="4" w:space="0" w:color="auto"/>
            </w:tcBorders>
            <w:vAlign w:val="center"/>
            <w:hideMark/>
          </w:tcPr>
          <w:p w14:paraId="59F926A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2,649,658,568</w:t>
            </w:r>
          </w:p>
        </w:tc>
        <w:tc>
          <w:tcPr>
            <w:tcW w:w="743" w:type="dxa"/>
            <w:tcBorders>
              <w:top w:val="nil"/>
              <w:left w:val="single" w:sz="4" w:space="0" w:color="auto"/>
              <w:bottom w:val="nil"/>
              <w:right w:val="single" w:sz="4" w:space="0" w:color="auto"/>
            </w:tcBorders>
            <w:vAlign w:val="center"/>
            <w:hideMark/>
          </w:tcPr>
          <w:p w14:paraId="464BF97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0.34</w:t>
            </w:r>
          </w:p>
        </w:tc>
        <w:tc>
          <w:tcPr>
            <w:tcW w:w="1678" w:type="dxa"/>
            <w:tcBorders>
              <w:top w:val="nil"/>
              <w:left w:val="single" w:sz="4" w:space="0" w:color="auto"/>
              <w:bottom w:val="nil"/>
              <w:right w:val="single" w:sz="4" w:space="0" w:color="auto"/>
            </w:tcBorders>
            <w:vAlign w:val="center"/>
            <w:hideMark/>
          </w:tcPr>
          <w:p w14:paraId="6BAEBB5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2,836,499,051</w:t>
            </w:r>
          </w:p>
        </w:tc>
        <w:tc>
          <w:tcPr>
            <w:tcW w:w="743" w:type="dxa"/>
            <w:tcBorders>
              <w:top w:val="nil"/>
              <w:left w:val="single" w:sz="4" w:space="0" w:color="auto"/>
              <w:bottom w:val="nil"/>
              <w:right w:val="single" w:sz="4" w:space="0" w:color="auto"/>
            </w:tcBorders>
            <w:vAlign w:val="center"/>
            <w:hideMark/>
          </w:tcPr>
          <w:p w14:paraId="2956331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0.38</w:t>
            </w:r>
          </w:p>
        </w:tc>
        <w:tc>
          <w:tcPr>
            <w:tcW w:w="1678" w:type="dxa"/>
            <w:tcBorders>
              <w:top w:val="nil"/>
              <w:left w:val="single" w:sz="4" w:space="0" w:color="auto"/>
              <w:bottom w:val="nil"/>
              <w:right w:val="single" w:sz="4" w:space="0" w:color="auto"/>
            </w:tcBorders>
            <w:vAlign w:val="center"/>
            <w:hideMark/>
          </w:tcPr>
          <w:p w14:paraId="6AF34A5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- 186,840,483</w:t>
            </w:r>
          </w:p>
        </w:tc>
        <w:tc>
          <w:tcPr>
            <w:tcW w:w="743" w:type="dxa"/>
            <w:tcBorders>
              <w:top w:val="nil"/>
              <w:left w:val="single" w:sz="4" w:space="0" w:color="auto"/>
              <w:bottom w:val="nil"/>
              <w:right w:val="nil"/>
            </w:tcBorders>
            <w:vAlign w:val="center"/>
            <w:hideMark/>
          </w:tcPr>
          <w:p w14:paraId="1277693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- 6.59</w:t>
            </w:r>
          </w:p>
        </w:tc>
      </w:tr>
      <w:tr w:rsidR="00A93915" w:rsidRPr="007626FD" w14:paraId="31DC03E4" w14:textId="77777777" w:rsidTr="00150277">
        <w:trPr>
          <w:trHeight w:val="420"/>
        </w:trPr>
        <w:tc>
          <w:tcPr>
            <w:tcW w:w="2676" w:type="dxa"/>
            <w:tcBorders>
              <w:top w:val="nil"/>
              <w:left w:val="nil"/>
              <w:bottom w:val="nil"/>
              <w:right w:val="single" w:sz="4" w:space="0" w:color="auto"/>
            </w:tcBorders>
            <w:vAlign w:val="center"/>
            <w:hideMark/>
          </w:tcPr>
          <w:p w14:paraId="081A8DFB" w14:textId="77777777" w:rsidR="00A93915" w:rsidRPr="007626FD" w:rsidRDefault="00A93915" w:rsidP="00150277">
            <w:pPr>
              <w:overflowPunct w:val="0"/>
              <w:adjustRightInd w:val="0"/>
              <w:snapToGrid w:val="0"/>
              <w:spacing w:line="240" w:lineRule="exact"/>
              <w:jc w:val="distribute"/>
              <w:rPr>
                <w:rFonts w:ascii="標楷體" w:eastAsia="標楷體" w:hAnsi="標楷體"/>
                <w:b/>
                <w:noProof/>
              </w:rPr>
            </w:pPr>
            <w:r w:rsidRPr="007626FD">
              <w:rPr>
                <w:rFonts w:ascii="標楷體" w:eastAsia="標楷體" w:hAnsi="標楷體" w:hint="eastAsia"/>
                <w:b/>
                <w:noProof/>
              </w:rPr>
              <w:t>權益</w:t>
            </w:r>
          </w:p>
        </w:tc>
        <w:tc>
          <w:tcPr>
            <w:tcW w:w="1678" w:type="dxa"/>
            <w:tcBorders>
              <w:top w:val="nil"/>
              <w:left w:val="single" w:sz="4" w:space="0" w:color="auto"/>
              <w:bottom w:val="nil"/>
              <w:right w:val="single" w:sz="4" w:space="0" w:color="auto"/>
            </w:tcBorders>
            <w:vAlign w:val="center"/>
            <w:hideMark/>
          </w:tcPr>
          <w:p w14:paraId="7DC57D38"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393,651,014,984</w:t>
            </w:r>
          </w:p>
        </w:tc>
        <w:tc>
          <w:tcPr>
            <w:tcW w:w="743" w:type="dxa"/>
            <w:tcBorders>
              <w:top w:val="nil"/>
              <w:left w:val="single" w:sz="4" w:space="0" w:color="auto"/>
              <w:bottom w:val="nil"/>
              <w:right w:val="single" w:sz="4" w:space="0" w:color="auto"/>
            </w:tcBorders>
            <w:vAlign w:val="center"/>
            <w:hideMark/>
          </w:tcPr>
          <w:p w14:paraId="1C61BF89"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51.19</w:t>
            </w:r>
          </w:p>
        </w:tc>
        <w:tc>
          <w:tcPr>
            <w:tcW w:w="1678" w:type="dxa"/>
            <w:tcBorders>
              <w:top w:val="nil"/>
              <w:left w:val="single" w:sz="4" w:space="0" w:color="auto"/>
              <w:bottom w:val="nil"/>
              <w:right w:val="single" w:sz="4" w:space="0" w:color="auto"/>
            </w:tcBorders>
            <w:vAlign w:val="center"/>
            <w:hideMark/>
          </w:tcPr>
          <w:p w14:paraId="6CFDBDB6"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380,165,009,562</w:t>
            </w:r>
          </w:p>
        </w:tc>
        <w:tc>
          <w:tcPr>
            <w:tcW w:w="743" w:type="dxa"/>
            <w:tcBorders>
              <w:top w:val="nil"/>
              <w:left w:val="single" w:sz="4" w:space="0" w:color="auto"/>
              <w:bottom w:val="nil"/>
              <w:right w:val="single" w:sz="4" w:space="0" w:color="auto"/>
            </w:tcBorders>
            <w:vAlign w:val="center"/>
            <w:hideMark/>
          </w:tcPr>
          <w:p w14:paraId="5D63F23E"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51.03</w:t>
            </w:r>
          </w:p>
        </w:tc>
        <w:tc>
          <w:tcPr>
            <w:tcW w:w="1678" w:type="dxa"/>
            <w:tcBorders>
              <w:top w:val="nil"/>
              <w:left w:val="single" w:sz="4" w:space="0" w:color="auto"/>
              <w:bottom w:val="nil"/>
              <w:right w:val="single" w:sz="4" w:space="0" w:color="auto"/>
            </w:tcBorders>
            <w:vAlign w:val="center"/>
            <w:hideMark/>
          </w:tcPr>
          <w:p w14:paraId="5E510991"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13,486,005,422</w:t>
            </w:r>
          </w:p>
        </w:tc>
        <w:tc>
          <w:tcPr>
            <w:tcW w:w="743" w:type="dxa"/>
            <w:tcBorders>
              <w:top w:val="nil"/>
              <w:left w:val="single" w:sz="4" w:space="0" w:color="auto"/>
              <w:bottom w:val="nil"/>
              <w:right w:val="nil"/>
            </w:tcBorders>
            <w:vAlign w:val="center"/>
            <w:hideMark/>
          </w:tcPr>
          <w:p w14:paraId="65E8DFBB"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3.55</w:t>
            </w:r>
          </w:p>
        </w:tc>
      </w:tr>
      <w:tr w:rsidR="00A93915" w:rsidRPr="007626FD" w14:paraId="353285CB" w14:textId="77777777" w:rsidTr="00150277">
        <w:trPr>
          <w:trHeight w:val="420"/>
        </w:trPr>
        <w:tc>
          <w:tcPr>
            <w:tcW w:w="2676" w:type="dxa"/>
            <w:tcBorders>
              <w:top w:val="nil"/>
              <w:left w:val="nil"/>
              <w:bottom w:val="nil"/>
              <w:right w:val="single" w:sz="4" w:space="0" w:color="auto"/>
            </w:tcBorders>
            <w:vAlign w:val="center"/>
            <w:hideMark/>
          </w:tcPr>
          <w:p w14:paraId="608E1E70"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015EAF">
              <w:rPr>
                <w:rFonts w:ascii="標楷體" w:hAnsi="標楷體" w:hint="eastAsia"/>
                <w:sz w:val="22"/>
                <w:szCs w:val="22"/>
              </w:rPr>
              <w:t>資本</w:t>
            </w:r>
          </w:p>
        </w:tc>
        <w:tc>
          <w:tcPr>
            <w:tcW w:w="1678" w:type="dxa"/>
            <w:tcBorders>
              <w:top w:val="nil"/>
              <w:left w:val="single" w:sz="4" w:space="0" w:color="auto"/>
              <w:bottom w:val="nil"/>
              <w:right w:val="single" w:sz="4" w:space="0" w:color="auto"/>
            </w:tcBorders>
            <w:vAlign w:val="center"/>
            <w:hideMark/>
          </w:tcPr>
          <w:p w14:paraId="47329C0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243,078,032,794</w:t>
            </w:r>
          </w:p>
        </w:tc>
        <w:tc>
          <w:tcPr>
            <w:tcW w:w="743" w:type="dxa"/>
            <w:tcBorders>
              <w:top w:val="nil"/>
              <w:left w:val="single" w:sz="4" w:space="0" w:color="auto"/>
              <w:bottom w:val="nil"/>
              <w:right w:val="single" w:sz="4" w:space="0" w:color="auto"/>
            </w:tcBorders>
            <w:vAlign w:val="center"/>
            <w:hideMark/>
          </w:tcPr>
          <w:p w14:paraId="7B97D31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31.61</w:t>
            </w:r>
          </w:p>
        </w:tc>
        <w:tc>
          <w:tcPr>
            <w:tcW w:w="1678" w:type="dxa"/>
            <w:tcBorders>
              <w:top w:val="nil"/>
              <w:left w:val="single" w:sz="4" w:space="0" w:color="auto"/>
              <w:bottom w:val="nil"/>
              <w:right w:val="single" w:sz="4" w:space="0" w:color="auto"/>
            </w:tcBorders>
            <w:vAlign w:val="center"/>
            <w:hideMark/>
          </w:tcPr>
          <w:p w14:paraId="0A89F57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224,087,907,366</w:t>
            </w:r>
          </w:p>
        </w:tc>
        <w:tc>
          <w:tcPr>
            <w:tcW w:w="743" w:type="dxa"/>
            <w:tcBorders>
              <w:top w:val="nil"/>
              <w:left w:val="single" w:sz="4" w:space="0" w:color="auto"/>
              <w:bottom w:val="nil"/>
              <w:right w:val="single" w:sz="4" w:space="0" w:color="auto"/>
            </w:tcBorders>
            <w:vAlign w:val="center"/>
            <w:hideMark/>
          </w:tcPr>
          <w:p w14:paraId="6999D30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30.08</w:t>
            </w:r>
          </w:p>
        </w:tc>
        <w:tc>
          <w:tcPr>
            <w:tcW w:w="1678" w:type="dxa"/>
            <w:tcBorders>
              <w:top w:val="nil"/>
              <w:left w:val="single" w:sz="4" w:space="0" w:color="auto"/>
              <w:bottom w:val="nil"/>
              <w:right w:val="single" w:sz="4" w:space="0" w:color="auto"/>
            </w:tcBorders>
            <w:vAlign w:val="center"/>
            <w:hideMark/>
          </w:tcPr>
          <w:p w14:paraId="4D41B1B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18,990,125,428</w:t>
            </w:r>
          </w:p>
        </w:tc>
        <w:tc>
          <w:tcPr>
            <w:tcW w:w="743" w:type="dxa"/>
            <w:tcBorders>
              <w:top w:val="nil"/>
              <w:left w:val="single" w:sz="4" w:space="0" w:color="auto"/>
              <w:bottom w:val="nil"/>
              <w:right w:val="nil"/>
            </w:tcBorders>
            <w:vAlign w:val="center"/>
            <w:hideMark/>
          </w:tcPr>
          <w:p w14:paraId="6C4BDB8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8.47</w:t>
            </w:r>
          </w:p>
        </w:tc>
      </w:tr>
      <w:tr w:rsidR="00A93915" w:rsidRPr="007626FD" w14:paraId="311DCDAC" w14:textId="77777777" w:rsidTr="00150277">
        <w:trPr>
          <w:trHeight w:val="420"/>
        </w:trPr>
        <w:tc>
          <w:tcPr>
            <w:tcW w:w="2676" w:type="dxa"/>
            <w:tcBorders>
              <w:top w:val="nil"/>
              <w:left w:val="nil"/>
              <w:bottom w:val="nil"/>
              <w:right w:val="single" w:sz="4" w:space="0" w:color="auto"/>
            </w:tcBorders>
            <w:vAlign w:val="center"/>
            <w:hideMark/>
          </w:tcPr>
          <w:p w14:paraId="6E438101"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資本</w:t>
            </w:r>
          </w:p>
        </w:tc>
        <w:tc>
          <w:tcPr>
            <w:tcW w:w="1678" w:type="dxa"/>
            <w:tcBorders>
              <w:top w:val="nil"/>
              <w:left w:val="single" w:sz="4" w:space="0" w:color="auto"/>
              <w:bottom w:val="nil"/>
              <w:right w:val="single" w:sz="4" w:space="0" w:color="auto"/>
            </w:tcBorders>
            <w:vAlign w:val="center"/>
            <w:hideMark/>
          </w:tcPr>
          <w:p w14:paraId="2EB8EF6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243,078,032,794</w:t>
            </w:r>
          </w:p>
        </w:tc>
        <w:tc>
          <w:tcPr>
            <w:tcW w:w="743" w:type="dxa"/>
            <w:tcBorders>
              <w:top w:val="nil"/>
              <w:left w:val="single" w:sz="4" w:space="0" w:color="auto"/>
              <w:bottom w:val="nil"/>
              <w:right w:val="single" w:sz="4" w:space="0" w:color="auto"/>
            </w:tcBorders>
            <w:vAlign w:val="center"/>
            <w:hideMark/>
          </w:tcPr>
          <w:p w14:paraId="07C5664A"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31.61</w:t>
            </w:r>
          </w:p>
        </w:tc>
        <w:tc>
          <w:tcPr>
            <w:tcW w:w="1678" w:type="dxa"/>
            <w:tcBorders>
              <w:top w:val="nil"/>
              <w:left w:val="single" w:sz="4" w:space="0" w:color="auto"/>
              <w:bottom w:val="nil"/>
              <w:right w:val="single" w:sz="4" w:space="0" w:color="auto"/>
            </w:tcBorders>
            <w:vAlign w:val="center"/>
            <w:hideMark/>
          </w:tcPr>
          <w:p w14:paraId="3AF1E1E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224,087,907,366</w:t>
            </w:r>
          </w:p>
        </w:tc>
        <w:tc>
          <w:tcPr>
            <w:tcW w:w="743" w:type="dxa"/>
            <w:tcBorders>
              <w:top w:val="nil"/>
              <w:left w:val="single" w:sz="4" w:space="0" w:color="auto"/>
              <w:bottom w:val="nil"/>
              <w:right w:val="single" w:sz="4" w:space="0" w:color="auto"/>
            </w:tcBorders>
            <w:vAlign w:val="center"/>
            <w:hideMark/>
          </w:tcPr>
          <w:p w14:paraId="6C7322A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30.08</w:t>
            </w:r>
          </w:p>
        </w:tc>
        <w:tc>
          <w:tcPr>
            <w:tcW w:w="1678" w:type="dxa"/>
            <w:tcBorders>
              <w:top w:val="nil"/>
              <w:left w:val="single" w:sz="4" w:space="0" w:color="auto"/>
              <w:bottom w:val="nil"/>
              <w:right w:val="single" w:sz="4" w:space="0" w:color="auto"/>
            </w:tcBorders>
            <w:vAlign w:val="center"/>
            <w:hideMark/>
          </w:tcPr>
          <w:p w14:paraId="1805E13A"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18,990,125,428</w:t>
            </w:r>
          </w:p>
        </w:tc>
        <w:tc>
          <w:tcPr>
            <w:tcW w:w="743" w:type="dxa"/>
            <w:tcBorders>
              <w:top w:val="nil"/>
              <w:left w:val="single" w:sz="4" w:space="0" w:color="auto"/>
              <w:bottom w:val="nil"/>
              <w:right w:val="nil"/>
            </w:tcBorders>
            <w:vAlign w:val="center"/>
            <w:hideMark/>
          </w:tcPr>
          <w:p w14:paraId="349E1F26"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8.47</w:t>
            </w:r>
          </w:p>
        </w:tc>
      </w:tr>
      <w:tr w:rsidR="00A93915" w:rsidRPr="007626FD" w14:paraId="161AB372" w14:textId="77777777" w:rsidTr="00150277">
        <w:trPr>
          <w:trHeight w:val="420"/>
        </w:trPr>
        <w:tc>
          <w:tcPr>
            <w:tcW w:w="2676" w:type="dxa"/>
            <w:tcBorders>
              <w:top w:val="nil"/>
              <w:left w:val="nil"/>
              <w:bottom w:val="nil"/>
              <w:right w:val="single" w:sz="4" w:space="0" w:color="auto"/>
            </w:tcBorders>
            <w:vAlign w:val="center"/>
            <w:hideMark/>
          </w:tcPr>
          <w:p w14:paraId="5F68034B"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sz w:val="22"/>
                <w:szCs w:val="22"/>
              </w:rPr>
            </w:pPr>
            <w:r w:rsidRPr="00015EAF">
              <w:rPr>
                <w:rFonts w:ascii="標楷體" w:hAnsi="標楷體" w:hint="eastAsia"/>
                <w:sz w:val="22"/>
                <w:szCs w:val="22"/>
              </w:rPr>
              <w:t>資本公積</w:t>
            </w:r>
          </w:p>
        </w:tc>
        <w:tc>
          <w:tcPr>
            <w:tcW w:w="1678" w:type="dxa"/>
            <w:tcBorders>
              <w:top w:val="nil"/>
              <w:left w:val="single" w:sz="4" w:space="0" w:color="auto"/>
              <w:bottom w:val="nil"/>
              <w:right w:val="single" w:sz="4" w:space="0" w:color="auto"/>
            </w:tcBorders>
            <w:vAlign w:val="center"/>
            <w:hideMark/>
          </w:tcPr>
          <w:p w14:paraId="34533CD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9,738,031,768</w:t>
            </w:r>
          </w:p>
        </w:tc>
        <w:tc>
          <w:tcPr>
            <w:tcW w:w="743" w:type="dxa"/>
            <w:tcBorders>
              <w:top w:val="nil"/>
              <w:left w:val="single" w:sz="4" w:space="0" w:color="auto"/>
              <w:bottom w:val="nil"/>
              <w:right w:val="single" w:sz="4" w:space="0" w:color="auto"/>
            </w:tcBorders>
            <w:vAlign w:val="center"/>
            <w:hideMark/>
          </w:tcPr>
          <w:p w14:paraId="78521A2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1.27</w:t>
            </w:r>
          </w:p>
        </w:tc>
        <w:tc>
          <w:tcPr>
            <w:tcW w:w="1678" w:type="dxa"/>
            <w:tcBorders>
              <w:top w:val="nil"/>
              <w:left w:val="single" w:sz="4" w:space="0" w:color="auto"/>
              <w:bottom w:val="nil"/>
              <w:right w:val="single" w:sz="4" w:space="0" w:color="auto"/>
            </w:tcBorders>
            <w:vAlign w:val="center"/>
            <w:hideMark/>
          </w:tcPr>
          <w:p w14:paraId="00C3769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10,677,711,549</w:t>
            </w:r>
          </w:p>
        </w:tc>
        <w:tc>
          <w:tcPr>
            <w:tcW w:w="743" w:type="dxa"/>
            <w:tcBorders>
              <w:top w:val="nil"/>
              <w:left w:val="single" w:sz="4" w:space="0" w:color="auto"/>
              <w:bottom w:val="nil"/>
              <w:right w:val="single" w:sz="4" w:space="0" w:color="auto"/>
            </w:tcBorders>
            <w:vAlign w:val="center"/>
            <w:hideMark/>
          </w:tcPr>
          <w:p w14:paraId="65AA0A1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1.43</w:t>
            </w:r>
          </w:p>
        </w:tc>
        <w:tc>
          <w:tcPr>
            <w:tcW w:w="1678" w:type="dxa"/>
            <w:tcBorders>
              <w:top w:val="nil"/>
              <w:left w:val="single" w:sz="4" w:space="0" w:color="auto"/>
              <w:bottom w:val="nil"/>
              <w:right w:val="single" w:sz="4" w:space="0" w:color="auto"/>
            </w:tcBorders>
            <w:vAlign w:val="center"/>
            <w:hideMark/>
          </w:tcPr>
          <w:p w14:paraId="4753441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- 939,679,782</w:t>
            </w:r>
          </w:p>
        </w:tc>
        <w:tc>
          <w:tcPr>
            <w:tcW w:w="743" w:type="dxa"/>
            <w:tcBorders>
              <w:top w:val="nil"/>
              <w:left w:val="single" w:sz="4" w:space="0" w:color="auto"/>
              <w:bottom w:val="nil"/>
              <w:right w:val="nil"/>
            </w:tcBorders>
            <w:vAlign w:val="center"/>
            <w:hideMark/>
          </w:tcPr>
          <w:p w14:paraId="6068232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- 8.80</w:t>
            </w:r>
          </w:p>
        </w:tc>
      </w:tr>
      <w:tr w:rsidR="00A93915" w:rsidRPr="007626FD" w14:paraId="41E1CDD8" w14:textId="77777777" w:rsidTr="00150277">
        <w:trPr>
          <w:trHeight w:val="420"/>
        </w:trPr>
        <w:tc>
          <w:tcPr>
            <w:tcW w:w="2676" w:type="dxa"/>
            <w:tcBorders>
              <w:top w:val="nil"/>
              <w:left w:val="nil"/>
              <w:bottom w:val="nil"/>
              <w:right w:val="single" w:sz="4" w:space="0" w:color="auto"/>
            </w:tcBorders>
            <w:vAlign w:val="center"/>
            <w:hideMark/>
          </w:tcPr>
          <w:p w14:paraId="1962C913" w14:textId="77777777" w:rsidR="00A93915" w:rsidRPr="00015EAF" w:rsidRDefault="00A93915" w:rsidP="00150277">
            <w:pPr>
              <w:overflowPunct w:val="0"/>
              <w:spacing w:line="240" w:lineRule="exact"/>
              <w:ind w:leftChars="100" w:left="240"/>
              <w:jc w:val="distribute"/>
              <w:rPr>
                <w:rFonts w:ascii="標楷體" w:eastAsia="標楷體" w:hAnsi="標楷體"/>
                <w:color w:val="000000" w:themeColor="text1"/>
                <w:sz w:val="22"/>
                <w:szCs w:val="22"/>
              </w:rPr>
            </w:pPr>
            <w:r w:rsidRPr="00015EAF">
              <w:rPr>
                <w:rFonts w:ascii="標楷體" w:eastAsia="標楷體" w:hAnsi="標楷體" w:hint="eastAsia"/>
                <w:color w:val="000000" w:themeColor="text1"/>
                <w:sz w:val="22"/>
                <w:szCs w:val="22"/>
              </w:rPr>
              <w:t>資本公積</w:t>
            </w:r>
          </w:p>
        </w:tc>
        <w:tc>
          <w:tcPr>
            <w:tcW w:w="1678" w:type="dxa"/>
            <w:tcBorders>
              <w:top w:val="nil"/>
              <w:left w:val="single" w:sz="4" w:space="0" w:color="auto"/>
              <w:bottom w:val="nil"/>
              <w:right w:val="single" w:sz="4" w:space="0" w:color="auto"/>
            </w:tcBorders>
            <w:vAlign w:val="center"/>
            <w:hideMark/>
          </w:tcPr>
          <w:p w14:paraId="7DC89B4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9,738,031,768</w:t>
            </w:r>
          </w:p>
        </w:tc>
        <w:tc>
          <w:tcPr>
            <w:tcW w:w="743" w:type="dxa"/>
            <w:tcBorders>
              <w:top w:val="nil"/>
              <w:left w:val="single" w:sz="4" w:space="0" w:color="auto"/>
              <w:bottom w:val="nil"/>
              <w:right w:val="single" w:sz="4" w:space="0" w:color="auto"/>
            </w:tcBorders>
            <w:vAlign w:val="center"/>
            <w:hideMark/>
          </w:tcPr>
          <w:p w14:paraId="13F976D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1.27</w:t>
            </w:r>
          </w:p>
        </w:tc>
        <w:tc>
          <w:tcPr>
            <w:tcW w:w="1678" w:type="dxa"/>
            <w:tcBorders>
              <w:top w:val="nil"/>
              <w:left w:val="single" w:sz="4" w:space="0" w:color="auto"/>
              <w:bottom w:val="nil"/>
              <w:right w:val="single" w:sz="4" w:space="0" w:color="auto"/>
            </w:tcBorders>
            <w:vAlign w:val="center"/>
            <w:hideMark/>
          </w:tcPr>
          <w:p w14:paraId="6450E8C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10,677,711,549</w:t>
            </w:r>
          </w:p>
        </w:tc>
        <w:tc>
          <w:tcPr>
            <w:tcW w:w="743" w:type="dxa"/>
            <w:tcBorders>
              <w:top w:val="nil"/>
              <w:left w:val="single" w:sz="4" w:space="0" w:color="auto"/>
              <w:bottom w:val="nil"/>
              <w:right w:val="single" w:sz="4" w:space="0" w:color="auto"/>
            </w:tcBorders>
            <w:vAlign w:val="center"/>
            <w:hideMark/>
          </w:tcPr>
          <w:p w14:paraId="0EFDF50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1.43</w:t>
            </w:r>
          </w:p>
        </w:tc>
        <w:tc>
          <w:tcPr>
            <w:tcW w:w="1678" w:type="dxa"/>
            <w:tcBorders>
              <w:top w:val="nil"/>
              <w:left w:val="single" w:sz="4" w:space="0" w:color="auto"/>
              <w:bottom w:val="nil"/>
              <w:right w:val="single" w:sz="4" w:space="0" w:color="auto"/>
            </w:tcBorders>
            <w:vAlign w:val="center"/>
            <w:hideMark/>
          </w:tcPr>
          <w:p w14:paraId="3FACE66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- 939,679,782</w:t>
            </w:r>
          </w:p>
        </w:tc>
        <w:tc>
          <w:tcPr>
            <w:tcW w:w="743" w:type="dxa"/>
            <w:tcBorders>
              <w:top w:val="nil"/>
              <w:left w:val="single" w:sz="4" w:space="0" w:color="auto"/>
              <w:bottom w:val="nil"/>
              <w:right w:val="nil"/>
            </w:tcBorders>
            <w:vAlign w:val="center"/>
            <w:hideMark/>
          </w:tcPr>
          <w:p w14:paraId="670EE7D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- 8.80</w:t>
            </w:r>
          </w:p>
        </w:tc>
      </w:tr>
      <w:tr w:rsidR="00A93915" w:rsidRPr="007626FD" w14:paraId="43D18CD6" w14:textId="77777777" w:rsidTr="00150277">
        <w:trPr>
          <w:trHeight w:val="420"/>
        </w:trPr>
        <w:tc>
          <w:tcPr>
            <w:tcW w:w="2676" w:type="dxa"/>
            <w:tcBorders>
              <w:top w:val="nil"/>
              <w:left w:val="nil"/>
              <w:bottom w:val="nil"/>
              <w:right w:val="single" w:sz="4" w:space="0" w:color="auto"/>
            </w:tcBorders>
            <w:vAlign w:val="center"/>
            <w:hideMark/>
          </w:tcPr>
          <w:p w14:paraId="0EA2B907"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015EAF">
              <w:rPr>
                <w:rFonts w:ascii="標楷體" w:hAnsi="標楷體" w:hint="eastAsia"/>
                <w:sz w:val="22"/>
                <w:szCs w:val="22"/>
              </w:rPr>
              <w:t>保留盈餘（或累積虧損）</w:t>
            </w:r>
          </w:p>
        </w:tc>
        <w:tc>
          <w:tcPr>
            <w:tcW w:w="1678" w:type="dxa"/>
            <w:tcBorders>
              <w:top w:val="nil"/>
              <w:left w:val="single" w:sz="4" w:space="0" w:color="auto"/>
              <w:bottom w:val="nil"/>
              <w:right w:val="single" w:sz="4" w:space="0" w:color="auto"/>
            </w:tcBorders>
            <w:vAlign w:val="center"/>
            <w:hideMark/>
          </w:tcPr>
          <w:p w14:paraId="13A1080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143,232,558,782</w:t>
            </w:r>
          </w:p>
        </w:tc>
        <w:tc>
          <w:tcPr>
            <w:tcW w:w="743" w:type="dxa"/>
            <w:tcBorders>
              <w:top w:val="nil"/>
              <w:left w:val="single" w:sz="4" w:space="0" w:color="auto"/>
              <w:bottom w:val="nil"/>
              <w:right w:val="single" w:sz="4" w:space="0" w:color="auto"/>
            </w:tcBorders>
            <w:vAlign w:val="center"/>
            <w:hideMark/>
          </w:tcPr>
          <w:p w14:paraId="23BEB1A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18.63</w:t>
            </w:r>
          </w:p>
        </w:tc>
        <w:tc>
          <w:tcPr>
            <w:tcW w:w="1678" w:type="dxa"/>
            <w:tcBorders>
              <w:top w:val="nil"/>
              <w:left w:val="single" w:sz="4" w:space="0" w:color="auto"/>
              <w:bottom w:val="nil"/>
              <w:right w:val="single" w:sz="4" w:space="0" w:color="auto"/>
            </w:tcBorders>
            <w:vAlign w:val="center"/>
            <w:hideMark/>
          </w:tcPr>
          <w:p w14:paraId="65B1AF0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- 184,106,192,008</w:t>
            </w:r>
          </w:p>
        </w:tc>
        <w:tc>
          <w:tcPr>
            <w:tcW w:w="743" w:type="dxa"/>
            <w:tcBorders>
              <w:top w:val="nil"/>
              <w:left w:val="single" w:sz="4" w:space="0" w:color="auto"/>
              <w:bottom w:val="nil"/>
              <w:right w:val="single" w:sz="4" w:space="0" w:color="auto"/>
            </w:tcBorders>
            <w:vAlign w:val="center"/>
            <w:hideMark/>
          </w:tcPr>
          <w:p w14:paraId="6C94803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- 24.71</w:t>
            </w:r>
          </w:p>
        </w:tc>
        <w:tc>
          <w:tcPr>
            <w:tcW w:w="1678" w:type="dxa"/>
            <w:tcBorders>
              <w:top w:val="nil"/>
              <w:left w:val="single" w:sz="4" w:space="0" w:color="auto"/>
              <w:bottom w:val="nil"/>
              <w:right w:val="single" w:sz="4" w:space="0" w:color="auto"/>
            </w:tcBorders>
            <w:vAlign w:val="center"/>
            <w:hideMark/>
          </w:tcPr>
          <w:p w14:paraId="18070A8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327,338,750,790</w:t>
            </w:r>
          </w:p>
        </w:tc>
        <w:tc>
          <w:tcPr>
            <w:tcW w:w="743" w:type="dxa"/>
            <w:tcBorders>
              <w:top w:val="nil"/>
              <w:left w:val="single" w:sz="4" w:space="0" w:color="auto"/>
              <w:bottom w:val="nil"/>
              <w:right w:val="nil"/>
            </w:tcBorders>
            <w:vAlign w:val="center"/>
            <w:hideMark/>
          </w:tcPr>
          <w:p w14:paraId="612AD8F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w:t>
            </w:r>
          </w:p>
        </w:tc>
      </w:tr>
      <w:tr w:rsidR="00A93915" w:rsidRPr="007626FD" w14:paraId="756562E6" w14:textId="77777777" w:rsidTr="00150277">
        <w:trPr>
          <w:trHeight w:val="420"/>
        </w:trPr>
        <w:tc>
          <w:tcPr>
            <w:tcW w:w="2676" w:type="dxa"/>
            <w:tcBorders>
              <w:top w:val="nil"/>
              <w:left w:val="nil"/>
              <w:bottom w:val="nil"/>
              <w:right w:val="single" w:sz="4" w:space="0" w:color="auto"/>
            </w:tcBorders>
            <w:vAlign w:val="center"/>
          </w:tcPr>
          <w:p w14:paraId="5914CE2C"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已指撥保留盈餘</w:t>
            </w:r>
          </w:p>
        </w:tc>
        <w:tc>
          <w:tcPr>
            <w:tcW w:w="1678" w:type="dxa"/>
            <w:tcBorders>
              <w:top w:val="nil"/>
              <w:left w:val="single" w:sz="4" w:space="0" w:color="auto"/>
              <w:bottom w:val="nil"/>
              <w:right w:val="single" w:sz="4" w:space="0" w:color="auto"/>
            </w:tcBorders>
            <w:vAlign w:val="center"/>
          </w:tcPr>
          <w:p w14:paraId="0E36656C"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143,232,558,782</w:t>
            </w:r>
          </w:p>
        </w:tc>
        <w:tc>
          <w:tcPr>
            <w:tcW w:w="743" w:type="dxa"/>
            <w:tcBorders>
              <w:top w:val="nil"/>
              <w:left w:val="single" w:sz="4" w:space="0" w:color="auto"/>
              <w:bottom w:val="nil"/>
              <w:right w:val="single" w:sz="4" w:space="0" w:color="auto"/>
            </w:tcBorders>
            <w:vAlign w:val="center"/>
          </w:tcPr>
          <w:p w14:paraId="57DDA83D"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18.63</w:t>
            </w:r>
          </w:p>
        </w:tc>
        <w:tc>
          <w:tcPr>
            <w:tcW w:w="1678" w:type="dxa"/>
            <w:tcBorders>
              <w:top w:val="nil"/>
              <w:left w:val="single" w:sz="4" w:space="0" w:color="auto"/>
              <w:bottom w:val="nil"/>
              <w:right w:val="single" w:sz="4" w:space="0" w:color="auto"/>
            </w:tcBorders>
            <w:vAlign w:val="center"/>
          </w:tcPr>
          <w:p w14:paraId="6D8C1B5A"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hint="eastAsia"/>
                <w:noProof/>
                <w:sz w:val="18"/>
                <w:szCs w:val="18"/>
              </w:rPr>
              <w:t>－</w:t>
            </w:r>
          </w:p>
        </w:tc>
        <w:tc>
          <w:tcPr>
            <w:tcW w:w="743" w:type="dxa"/>
            <w:tcBorders>
              <w:top w:val="nil"/>
              <w:left w:val="single" w:sz="4" w:space="0" w:color="auto"/>
              <w:bottom w:val="nil"/>
              <w:right w:val="single" w:sz="4" w:space="0" w:color="auto"/>
            </w:tcBorders>
            <w:vAlign w:val="center"/>
          </w:tcPr>
          <w:p w14:paraId="33023AD1"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hint="eastAsia"/>
                <w:noProof/>
                <w:sz w:val="18"/>
                <w:szCs w:val="18"/>
              </w:rPr>
              <w:t>－</w:t>
            </w:r>
          </w:p>
        </w:tc>
        <w:tc>
          <w:tcPr>
            <w:tcW w:w="1678" w:type="dxa"/>
            <w:tcBorders>
              <w:top w:val="nil"/>
              <w:left w:val="single" w:sz="4" w:space="0" w:color="auto"/>
              <w:bottom w:val="nil"/>
              <w:right w:val="single" w:sz="4" w:space="0" w:color="auto"/>
            </w:tcBorders>
            <w:vAlign w:val="center"/>
          </w:tcPr>
          <w:p w14:paraId="779725C9"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143,232,558,782</w:t>
            </w:r>
          </w:p>
        </w:tc>
        <w:tc>
          <w:tcPr>
            <w:tcW w:w="743" w:type="dxa"/>
            <w:tcBorders>
              <w:top w:val="nil"/>
              <w:left w:val="single" w:sz="4" w:space="0" w:color="auto"/>
              <w:bottom w:val="nil"/>
              <w:right w:val="nil"/>
            </w:tcBorders>
            <w:vAlign w:val="center"/>
          </w:tcPr>
          <w:p w14:paraId="7C918342" w14:textId="77777777" w:rsidR="00A93915" w:rsidRPr="006131CA" w:rsidRDefault="00A93915" w:rsidP="00150277">
            <w:pPr>
              <w:overflowPunct w:val="0"/>
              <w:spacing w:line="240" w:lineRule="exact"/>
              <w:ind w:right="28"/>
              <w:jc w:val="right"/>
              <w:rPr>
                <w:rFonts w:asciiTheme="minorEastAsia" w:hAnsiTheme="minorEastAsia"/>
                <w:noProof/>
                <w:sz w:val="18"/>
                <w:szCs w:val="18"/>
              </w:rPr>
            </w:pPr>
            <w:r w:rsidRPr="006131CA">
              <w:rPr>
                <w:rFonts w:asciiTheme="minorEastAsia" w:hAnsiTheme="minorEastAsia"/>
                <w:noProof/>
                <w:sz w:val="18"/>
                <w:szCs w:val="18"/>
              </w:rPr>
              <w:t>--</w:t>
            </w:r>
          </w:p>
        </w:tc>
      </w:tr>
      <w:tr w:rsidR="00A93915" w:rsidRPr="007626FD" w14:paraId="385BA2F0" w14:textId="77777777" w:rsidTr="00150277">
        <w:trPr>
          <w:trHeight w:val="420"/>
        </w:trPr>
        <w:tc>
          <w:tcPr>
            <w:tcW w:w="2676" w:type="dxa"/>
            <w:tcBorders>
              <w:top w:val="nil"/>
              <w:left w:val="nil"/>
              <w:bottom w:val="nil"/>
              <w:right w:val="single" w:sz="4" w:space="0" w:color="auto"/>
            </w:tcBorders>
            <w:vAlign w:val="center"/>
            <w:hideMark/>
          </w:tcPr>
          <w:p w14:paraId="4D900F5C"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累積虧損</w:t>
            </w:r>
          </w:p>
        </w:tc>
        <w:tc>
          <w:tcPr>
            <w:tcW w:w="1678" w:type="dxa"/>
            <w:tcBorders>
              <w:top w:val="nil"/>
              <w:left w:val="single" w:sz="4" w:space="0" w:color="auto"/>
              <w:bottom w:val="nil"/>
              <w:right w:val="single" w:sz="4" w:space="0" w:color="auto"/>
            </w:tcBorders>
            <w:vAlign w:val="center"/>
            <w:hideMark/>
          </w:tcPr>
          <w:p w14:paraId="2AAA155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743" w:type="dxa"/>
            <w:tcBorders>
              <w:top w:val="nil"/>
              <w:left w:val="single" w:sz="4" w:space="0" w:color="auto"/>
              <w:bottom w:val="nil"/>
              <w:right w:val="single" w:sz="4" w:space="0" w:color="auto"/>
            </w:tcBorders>
            <w:vAlign w:val="center"/>
            <w:hideMark/>
          </w:tcPr>
          <w:p w14:paraId="5A025B9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1678" w:type="dxa"/>
            <w:tcBorders>
              <w:top w:val="nil"/>
              <w:left w:val="single" w:sz="4" w:space="0" w:color="auto"/>
              <w:bottom w:val="nil"/>
              <w:right w:val="single" w:sz="4" w:space="0" w:color="auto"/>
            </w:tcBorders>
            <w:vAlign w:val="center"/>
            <w:hideMark/>
          </w:tcPr>
          <w:p w14:paraId="277F87C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- 184,106,192,008</w:t>
            </w:r>
          </w:p>
        </w:tc>
        <w:tc>
          <w:tcPr>
            <w:tcW w:w="743" w:type="dxa"/>
            <w:tcBorders>
              <w:top w:val="nil"/>
              <w:left w:val="single" w:sz="4" w:space="0" w:color="auto"/>
              <w:bottom w:val="nil"/>
              <w:right w:val="single" w:sz="4" w:space="0" w:color="auto"/>
            </w:tcBorders>
            <w:vAlign w:val="center"/>
            <w:hideMark/>
          </w:tcPr>
          <w:p w14:paraId="6289407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- 24.71</w:t>
            </w:r>
          </w:p>
        </w:tc>
        <w:tc>
          <w:tcPr>
            <w:tcW w:w="1678" w:type="dxa"/>
            <w:tcBorders>
              <w:top w:val="nil"/>
              <w:left w:val="single" w:sz="4" w:space="0" w:color="auto"/>
              <w:bottom w:val="nil"/>
              <w:right w:val="single" w:sz="4" w:space="0" w:color="auto"/>
            </w:tcBorders>
            <w:vAlign w:val="center"/>
            <w:hideMark/>
          </w:tcPr>
          <w:p w14:paraId="467B57F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184,106,192,008</w:t>
            </w:r>
          </w:p>
        </w:tc>
        <w:tc>
          <w:tcPr>
            <w:tcW w:w="743" w:type="dxa"/>
            <w:tcBorders>
              <w:top w:val="nil"/>
              <w:left w:val="single" w:sz="4" w:space="0" w:color="auto"/>
              <w:bottom w:val="nil"/>
              <w:right w:val="nil"/>
            </w:tcBorders>
            <w:vAlign w:val="center"/>
            <w:hideMark/>
          </w:tcPr>
          <w:p w14:paraId="04EAA229"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- 100.00</w:t>
            </w:r>
          </w:p>
        </w:tc>
      </w:tr>
      <w:tr w:rsidR="00A93915" w:rsidRPr="007626FD" w14:paraId="34C0BE6D" w14:textId="77777777" w:rsidTr="00150277">
        <w:trPr>
          <w:trHeight w:val="420"/>
        </w:trPr>
        <w:tc>
          <w:tcPr>
            <w:tcW w:w="2676" w:type="dxa"/>
            <w:tcBorders>
              <w:top w:val="nil"/>
              <w:left w:val="nil"/>
              <w:bottom w:val="nil"/>
              <w:right w:val="single" w:sz="4" w:space="0" w:color="auto"/>
            </w:tcBorders>
            <w:vAlign w:val="center"/>
            <w:hideMark/>
          </w:tcPr>
          <w:p w14:paraId="2E8692D3"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015EAF">
              <w:rPr>
                <w:rFonts w:ascii="標楷體" w:hAnsi="標楷體" w:hint="eastAsia"/>
                <w:sz w:val="22"/>
                <w:szCs w:val="22"/>
              </w:rPr>
              <w:t>累積其他綜合損益</w:t>
            </w:r>
          </w:p>
        </w:tc>
        <w:tc>
          <w:tcPr>
            <w:tcW w:w="1678" w:type="dxa"/>
            <w:tcBorders>
              <w:top w:val="nil"/>
              <w:left w:val="single" w:sz="4" w:space="0" w:color="auto"/>
              <w:bottom w:val="nil"/>
              <w:right w:val="single" w:sz="4" w:space="0" w:color="auto"/>
            </w:tcBorders>
            <w:vAlign w:val="center"/>
            <w:hideMark/>
          </w:tcPr>
          <w:p w14:paraId="7BBB86F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- 2,397,608,360</w:t>
            </w:r>
          </w:p>
        </w:tc>
        <w:tc>
          <w:tcPr>
            <w:tcW w:w="743" w:type="dxa"/>
            <w:tcBorders>
              <w:top w:val="nil"/>
              <w:left w:val="single" w:sz="4" w:space="0" w:color="auto"/>
              <w:bottom w:val="nil"/>
              <w:right w:val="single" w:sz="4" w:space="0" w:color="auto"/>
            </w:tcBorders>
            <w:vAlign w:val="center"/>
            <w:hideMark/>
          </w:tcPr>
          <w:p w14:paraId="643665A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- 0.31</w:t>
            </w:r>
          </w:p>
        </w:tc>
        <w:tc>
          <w:tcPr>
            <w:tcW w:w="1678" w:type="dxa"/>
            <w:tcBorders>
              <w:top w:val="nil"/>
              <w:left w:val="single" w:sz="4" w:space="0" w:color="auto"/>
              <w:bottom w:val="nil"/>
              <w:right w:val="single" w:sz="4" w:space="0" w:color="auto"/>
            </w:tcBorders>
            <w:vAlign w:val="center"/>
            <w:hideMark/>
          </w:tcPr>
          <w:p w14:paraId="15E7D96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- 1,842,529,233</w:t>
            </w:r>
          </w:p>
        </w:tc>
        <w:tc>
          <w:tcPr>
            <w:tcW w:w="743" w:type="dxa"/>
            <w:tcBorders>
              <w:top w:val="nil"/>
              <w:left w:val="single" w:sz="4" w:space="0" w:color="auto"/>
              <w:bottom w:val="nil"/>
              <w:right w:val="single" w:sz="4" w:space="0" w:color="auto"/>
            </w:tcBorders>
            <w:vAlign w:val="center"/>
            <w:hideMark/>
          </w:tcPr>
          <w:p w14:paraId="7A8BC3F7"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- 0.25</w:t>
            </w:r>
          </w:p>
        </w:tc>
        <w:tc>
          <w:tcPr>
            <w:tcW w:w="1678" w:type="dxa"/>
            <w:tcBorders>
              <w:top w:val="nil"/>
              <w:left w:val="single" w:sz="4" w:space="0" w:color="auto"/>
              <w:bottom w:val="nil"/>
              <w:right w:val="single" w:sz="4" w:space="0" w:color="auto"/>
            </w:tcBorders>
            <w:vAlign w:val="center"/>
            <w:hideMark/>
          </w:tcPr>
          <w:p w14:paraId="5EE9D77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- 555,079,127</w:t>
            </w:r>
          </w:p>
        </w:tc>
        <w:tc>
          <w:tcPr>
            <w:tcW w:w="743" w:type="dxa"/>
            <w:tcBorders>
              <w:top w:val="nil"/>
              <w:left w:val="single" w:sz="4" w:space="0" w:color="auto"/>
              <w:bottom w:val="nil"/>
              <w:right w:val="nil"/>
            </w:tcBorders>
            <w:vAlign w:val="center"/>
            <w:hideMark/>
          </w:tcPr>
          <w:p w14:paraId="4BFC9A8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30.13</w:t>
            </w:r>
          </w:p>
        </w:tc>
      </w:tr>
      <w:tr w:rsidR="00A93915" w:rsidRPr="007626FD" w14:paraId="6069814E" w14:textId="77777777" w:rsidTr="00150277">
        <w:trPr>
          <w:trHeight w:val="660"/>
        </w:trPr>
        <w:tc>
          <w:tcPr>
            <w:tcW w:w="2676" w:type="dxa"/>
            <w:tcBorders>
              <w:top w:val="nil"/>
              <w:left w:val="nil"/>
              <w:bottom w:val="nil"/>
              <w:right w:val="single" w:sz="4" w:space="0" w:color="auto"/>
            </w:tcBorders>
            <w:vAlign w:val="center"/>
            <w:hideMark/>
          </w:tcPr>
          <w:p w14:paraId="61563AD4" w14:textId="77777777" w:rsidR="00A93915" w:rsidRPr="00015EAF" w:rsidRDefault="00A93915" w:rsidP="00150277">
            <w:pPr>
              <w:overflowPunct w:val="0"/>
              <w:spacing w:line="240" w:lineRule="exact"/>
              <w:ind w:leftChars="100" w:left="240"/>
              <w:jc w:val="distribute"/>
              <w:rPr>
                <w:rFonts w:ascii="標楷體" w:eastAsia="標楷體" w:hAnsi="標楷體"/>
                <w:noProof/>
                <w:spacing w:val="-10"/>
                <w:sz w:val="22"/>
                <w:szCs w:val="22"/>
              </w:rPr>
            </w:pPr>
            <w:r w:rsidRPr="00015EAF">
              <w:rPr>
                <w:rFonts w:ascii="標楷體" w:eastAsia="標楷體" w:hAnsi="標楷體" w:hint="eastAsia"/>
                <w:noProof/>
                <w:spacing w:val="-10"/>
                <w:sz w:val="22"/>
                <w:szCs w:val="22"/>
              </w:rPr>
              <w:t>透過其他綜合損益按公允</w:t>
            </w:r>
          </w:p>
          <w:p w14:paraId="441BD20C" w14:textId="77777777" w:rsidR="00A93915" w:rsidRPr="00015EAF" w:rsidRDefault="00A93915" w:rsidP="00150277">
            <w:pPr>
              <w:overflowPunct w:val="0"/>
              <w:spacing w:line="240" w:lineRule="exact"/>
              <w:ind w:leftChars="100" w:left="240"/>
              <w:jc w:val="distribute"/>
              <w:rPr>
                <w:rFonts w:ascii="標楷體" w:eastAsia="標楷體" w:hAnsi="標楷體"/>
                <w:noProof/>
                <w:spacing w:val="-10"/>
                <w:sz w:val="22"/>
                <w:szCs w:val="22"/>
              </w:rPr>
            </w:pPr>
            <w:r w:rsidRPr="00015EAF">
              <w:rPr>
                <w:rFonts w:ascii="標楷體" w:eastAsia="標楷體" w:hAnsi="標楷體" w:hint="eastAsia"/>
                <w:noProof/>
                <w:spacing w:val="-10"/>
                <w:sz w:val="22"/>
                <w:szCs w:val="22"/>
              </w:rPr>
              <w:t>價值衡量之金融資產損益</w:t>
            </w:r>
          </w:p>
        </w:tc>
        <w:tc>
          <w:tcPr>
            <w:tcW w:w="1678" w:type="dxa"/>
            <w:tcBorders>
              <w:top w:val="nil"/>
              <w:left w:val="single" w:sz="4" w:space="0" w:color="auto"/>
              <w:bottom w:val="nil"/>
              <w:right w:val="single" w:sz="4" w:space="0" w:color="auto"/>
            </w:tcBorders>
            <w:vAlign w:val="center"/>
            <w:hideMark/>
          </w:tcPr>
          <w:p w14:paraId="7A55F9F0"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- 2,397,608,360</w:t>
            </w:r>
          </w:p>
        </w:tc>
        <w:tc>
          <w:tcPr>
            <w:tcW w:w="743" w:type="dxa"/>
            <w:tcBorders>
              <w:top w:val="nil"/>
              <w:left w:val="single" w:sz="4" w:space="0" w:color="auto"/>
              <w:bottom w:val="nil"/>
              <w:right w:val="single" w:sz="4" w:space="0" w:color="auto"/>
            </w:tcBorders>
            <w:vAlign w:val="center"/>
            <w:hideMark/>
          </w:tcPr>
          <w:p w14:paraId="4F625563"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- 0.31</w:t>
            </w:r>
          </w:p>
        </w:tc>
        <w:tc>
          <w:tcPr>
            <w:tcW w:w="1678" w:type="dxa"/>
            <w:tcBorders>
              <w:top w:val="nil"/>
              <w:left w:val="single" w:sz="4" w:space="0" w:color="auto"/>
              <w:bottom w:val="nil"/>
              <w:right w:val="single" w:sz="4" w:space="0" w:color="auto"/>
            </w:tcBorders>
            <w:vAlign w:val="center"/>
            <w:hideMark/>
          </w:tcPr>
          <w:p w14:paraId="0A7291B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- 1,842,529,233</w:t>
            </w:r>
          </w:p>
        </w:tc>
        <w:tc>
          <w:tcPr>
            <w:tcW w:w="743" w:type="dxa"/>
            <w:tcBorders>
              <w:top w:val="nil"/>
              <w:left w:val="single" w:sz="4" w:space="0" w:color="auto"/>
              <w:bottom w:val="nil"/>
              <w:right w:val="single" w:sz="4" w:space="0" w:color="auto"/>
            </w:tcBorders>
            <w:vAlign w:val="center"/>
            <w:hideMark/>
          </w:tcPr>
          <w:p w14:paraId="684C7EF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- 0.25</w:t>
            </w:r>
          </w:p>
        </w:tc>
        <w:tc>
          <w:tcPr>
            <w:tcW w:w="1678" w:type="dxa"/>
            <w:tcBorders>
              <w:top w:val="nil"/>
              <w:left w:val="single" w:sz="4" w:space="0" w:color="auto"/>
              <w:bottom w:val="nil"/>
              <w:right w:val="single" w:sz="4" w:space="0" w:color="auto"/>
            </w:tcBorders>
            <w:vAlign w:val="center"/>
            <w:hideMark/>
          </w:tcPr>
          <w:p w14:paraId="59AF4B4D"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- 555,079,127</w:t>
            </w:r>
          </w:p>
        </w:tc>
        <w:tc>
          <w:tcPr>
            <w:tcW w:w="743" w:type="dxa"/>
            <w:tcBorders>
              <w:top w:val="nil"/>
              <w:left w:val="single" w:sz="4" w:space="0" w:color="auto"/>
              <w:bottom w:val="nil"/>
              <w:right w:val="nil"/>
            </w:tcBorders>
            <w:vAlign w:val="center"/>
            <w:hideMark/>
          </w:tcPr>
          <w:p w14:paraId="34E8C20F"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30.13</w:t>
            </w:r>
          </w:p>
        </w:tc>
      </w:tr>
      <w:tr w:rsidR="00A93915" w:rsidRPr="007626FD" w14:paraId="1F6134F4" w14:textId="77777777" w:rsidTr="00150277">
        <w:trPr>
          <w:trHeight w:val="660"/>
        </w:trPr>
        <w:tc>
          <w:tcPr>
            <w:tcW w:w="2676" w:type="dxa"/>
            <w:tcBorders>
              <w:top w:val="nil"/>
              <w:left w:val="nil"/>
              <w:bottom w:val="nil"/>
              <w:right w:val="single" w:sz="4" w:space="0" w:color="auto"/>
            </w:tcBorders>
            <w:vAlign w:val="center"/>
            <w:hideMark/>
          </w:tcPr>
          <w:p w14:paraId="4A926E98"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015EAF">
              <w:rPr>
                <w:rFonts w:ascii="標楷體" w:hAnsi="標楷體" w:hint="eastAsia"/>
                <w:sz w:val="22"/>
                <w:szCs w:val="22"/>
              </w:rPr>
              <w:t>首次採用國際財務</w:t>
            </w:r>
          </w:p>
          <w:p w14:paraId="6EA98E37" w14:textId="77777777" w:rsidR="00A93915" w:rsidRPr="00015EAF" w:rsidRDefault="00A93915" w:rsidP="00150277">
            <w:pPr>
              <w:pStyle w:val="1-31"/>
              <w:overflowPunct w:val="0"/>
              <w:adjustRightInd w:val="0"/>
              <w:snapToGrid w:val="0"/>
              <w:spacing w:line="240" w:lineRule="exact"/>
              <w:ind w:leftChars="50" w:left="120" w:firstLineChars="0" w:firstLine="0"/>
              <w:rPr>
                <w:rFonts w:ascii="標楷體" w:hAnsi="標楷體"/>
                <w:color w:val="000000" w:themeColor="text1"/>
                <w:sz w:val="22"/>
                <w:szCs w:val="22"/>
              </w:rPr>
            </w:pPr>
            <w:r w:rsidRPr="00015EAF">
              <w:rPr>
                <w:rFonts w:ascii="標楷體" w:hAnsi="標楷體" w:hint="eastAsia"/>
                <w:sz w:val="22"/>
                <w:szCs w:val="22"/>
              </w:rPr>
              <w:t>報導準則調整數</w:t>
            </w:r>
          </w:p>
        </w:tc>
        <w:tc>
          <w:tcPr>
            <w:tcW w:w="1678" w:type="dxa"/>
            <w:tcBorders>
              <w:top w:val="nil"/>
              <w:left w:val="single" w:sz="4" w:space="0" w:color="auto"/>
              <w:bottom w:val="nil"/>
              <w:right w:val="single" w:sz="4" w:space="0" w:color="auto"/>
            </w:tcBorders>
            <w:vAlign w:val="center"/>
            <w:hideMark/>
          </w:tcPr>
          <w:p w14:paraId="79C1BB61"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743" w:type="dxa"/>
            <w:tcBorders>
              <w:top w:val="nil"/>
              <w:left w:val="single" w:sz="4" w:space="0" w:color="auto"/>
              <w:bottom w:val="nil"/>
              <w:right w:val="single" w:sz="4" w:space="0" w:color="auto"/>
            </w:tcBorders>
            <w:vAlign w:val="center"/>
            <w:hideMark/>
          </w:tcPr>
          <w:p w14:paraId="183E6B8E"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1678" w:type="dxa"/>
            <w:tcBorders>
              <w:top w:val="nil"/>
              <w:left w:val="single" w:sz="4" w:space="0" w:color="auto"/>
              <w:bottom w:val="nil"/>
              <w:right w:val="single" w:sz="4" w:space="0" w:color="auto"/>
            </w:tcBorders>
            <w:vAlign w:val="center"/>
            <w:hideMark/>
          </w:tcPr>
          <w:p w14:paraId="2DB0EF0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331,348,111,888</w:t>
            </w:r>
          </w:p>
        </w:tc>
        <w:tc>
          <w:tcPr>
            <w:tcW w:w="743" w:type="dxa"/>
            <w:tcBorders>
              <w:top w:val="nil"/>
              <w:left w:val="single" w:sz="4" w:space="0" w:color="auto"/>
              <w:bottom w:val="nil"/>
              <w:right w:val="single" w:sz="4" w:space="0" w:color="auto"/>
            </w:tcBorders>
            <w:vAlign w:val="center"/>
            <w:hideMark/>
          </w:tcPr>
          <w:p w14:paraId="77CF4545"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44.48</w:t>
            </w:r>
          </w:p>
        </w:tc>
        <w:tc>
          <w:tcPr>
            <w:tcW w:w="1678" w:type="dxa"/>
            <w:tcBorders>
              <w:top w:val="nil"/>
              <w:left w:val="single" w:sz="4" w:space="0" w:color="auto"/>
              <w:bottom w:val="nil"/>
              <w:right w:val="single" w:sz="4" w:space="0" w:color="auto"/>
            </w:tcBorders>
            <w:vAlign w:val="center"/>
            <w:hideMark/>
          </w:tcPr>
          <w:p w14:paraId="65A164D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- 331,348,111,888</w:t>
            </w:r>
          </w:p>
        </w:tc>
        <w:tc>
          <w:tcPr>
            <w:tcW w:w="743" w:type="dxa"/>
            <w:tcBorders>
              <w:top w:val="nil"/>
              <w:left w:val="single" w:sz="4" w:space="0" w:color="auto"/>
              <w:bottom w:val="nil"/>
              <w:right w:val="nil"/>
            </w:tcBorders>
            <w:vAlign w:val="center"/>
            <w:hideMark/>
          </w:tcPr>
          <w:p w14:paraId="7BA5B6C2"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- 100.00</w:t>
            </w:r>
          </w:p>
        </w:tc>
      </w:tr>
      <w:tr w:rsidR="00A93915" w:rsidRPr="007626FD" w14:paraId="47F4CAF4" w14:textId="77777777" w:rsidTr="00150277">
        <w:trPr>
          <w:trHeight w:val="660"/>
        </w:trPr>
        <w:tc>
          <w:tcPr>
            <w:tcW w:w="2676" w:type="dxa"/>
            <w:tcBorders>
              <w:top w:val="nil"/>
              <w:left w:val="nil"/>
              <w:bottom w:val="nil"/>
              <w:right w:val="single" w:sz="4" w:space="0" w:color="auto"/>
            </w:tcBorders>
            <w:vAlign w:val="center"/>
            <w:hideMark/>
          </w:tcPr>
          <w:p w14:paraId="6F392D82"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首次採用國際財務</w:t>
            </w:r>
          </w:p>
          <w:p w14:paraId="7F93CF41" w14:textId="77777777" w:rsidR="00A93915" w:rsidRPr="00015EAF" w:rsidRDefault="00A93915" w:rsidP="00150277">
            <w:pPr>
              <w:overflowPunct w:val="0"/>
              <w:spacing w:line="240" w:lineRule="exact"/>
              <w:ind w:leftChars="100" w:left="240"/>
              <w:jc w:val="distribute"/>
              <w:rPr>
                <w:rFonts w:ascii="標楷體" w:eastAsia="標楷體" w:hAnsi="標楷體"/>
                <w:noProof/>
                <w:sz w:val="22"/>
                <w:szCs w:val="22"/>
              </w:rPr>
            </w:pPr>
            <w:r w:rsidRPr="00015EAF">
              <w:rPr>
                <w:rFonts w:ascii="標楷體" w:eastAsia="標楷體" w:hAnsi="標楷體" w:hint="eastAsia"/>
                <w:noProof/>
                <w:sz w:val="22"/>
                <w:szCs w:val="22"/>
              </w:rPr>
              <w:t>報導準則調整數</w:t>
            </w:r>
          </w:p>
        </w:tc>
        <w:tc>
          <w:tcPr>
            <w:tcW w:w="1678" w:type="dxa"/>
            <w:tcBorders>
              <w:top w:val="nil"/>
              <w:left w:val="single" w:sz="4" w:space="0" w:color="auto"/>
              <w:bottom w:val="nil"/>
              <w:right w:val="single" w:sz="4" w:space="0" w:color="auto"/>
            </w:tcBorders>
            <w:vAlign w:val="center"/>
            <w:hideMark/>
          </w:tcPr>
          <w:p w14:paraId="6482FAB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743" w:type="dxa"/>
            <w:tcBorders>
              <w:top w:val="nil"/>
              <w:left w:val="single" w:sz="4" w:space="0" w:color="auto"/>
              <w:bottom w:val="nil"/>
              <w:right w:val="single" w:sz="4" w:space="0" w:color="auto"/>
            </w:tcBorders>
            <w:vAlign w:val="center"/>
            <w:hideMark/>
          </w:tcPr>
          <w:p w14:paraId="0FD8C29B"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hint="eastAsia"/>
                <w:noProof/>
                <w:sz w:val="18"/>
                <w:szCs w:val="18"/>
              </w:rPr>
              <w:t>－</w:t>
            </w:r>
          </w:p>
        </w:tc>
        <w:tc>
          <w:tcPr>
            <w:tcW w:w="1678" w:type="dxa"/>
            <w:tcBorders>
              <w:top w:val="nil"/>
              <w:left w:val="single" w:sz="4" w:space="0" w:color="auto"/>
              <w:bottom w:val="nil"/>
              <w:right w:val="single" w:sz="4" w:space="0" w:color="auto"/>
            </w:tcBorders>
            <w:vAlign w:val="center"/>
            <w:hideMark/>
          </w:tcPr>
          <w:p w14:paraId="09AE676A"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331,348,111,888</w:t>
            </w:r>
          </w:p>
        </w:tc>
        <w:tc>
          <w:tcPr>
            <w:tcW w:w="743" w:type="dxa"/>
            <w:tcBorders>
              <w:top w:val="nil"/>
              <w:left w:val="single" w:sz="4" w:space="0" w:color="auto"/>
              <w:bottom w:val="nil"/>
              <w:right w:val="single" w:sz="4" w:space="0" w:color="auto"/>
            </w:tcBorders>
            <w:vAlign w:val="center"/>
            <w:hideMark/>
          </w:tcPr>
          <w:p w14:paraId="02C1FC58"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44.48</w:t>
            </w:r>
          </w:p>
        </w:tc>
        <w:tc>
          <w:tcPr>
            <w:tcW w:w="1678" w:type="dxa"/>
            <w:tcBorders>
              <w:top w:val="nil"/>
              <w:left w:val="single" w:sz="4" w:space="0" w:color="auto"/>
              <w:bottom w:val="nil"/>
              <w:right w:val="single" w:sz="4" w:space="0" w:color="auto"/>
            </w:tcBorders>
            <w:vAlign w:val="center"/>
            <w:hideMark/>
          </w:tcPr>
          <w:p w14:paraId="66FA5D3C"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- 331,348,111,888</w:t>
            </w:r>
          </w:p>
        </w:tc>
        <w:tc>
          <w:tcPr>
            <w:tcW w:w="743" w:type="dxa"/>
            <w:tcBorders>
              <w:top w:val="nil"/>
              <w:left w:val="single" w:sz="4" w:space="0" w:color="auto"/>
              <w:bottom w:val="nil"/>
              <w:right w:val="nil"/>
            </w:tcBorders>
            <w:vAlign w:val="center"/>
            <w:hideMark/>
          </w:tcPr>
          <w:p w14:paraId="2DD7B984" w14:textId="77777777" w:rsidR="00A93915" w:rsidRPr="006131CA" w:rsidRDefault="00A93915" w:rsidP="00150277">
            <w:pPr>
              <w:overflowPunct w:val="0"/>
              <w:spacing w:line="240" w:lineRule="exact"/>
              <w:ind w:right="28"/>
              <w:jc w:val="right"/>
              <w:rPr>
                <w:rFonts w:asciiTheme="minorEastAsia" w:hAnsiTheme="minorEastAsia"/>
                <w:noProof/>
                <w:color w:val="000000" w:themeColor="text1"/>
                <w:sz w:val="18"/>
                <w:szCs w:val="18"/>
              </w:rPr>
            </w:pPr>
            <w:r w:rsidRPr="006131CA">
              <w:rPr>
                <w:rFonts w:asciiTheme="minorEastAsia" w:hAnsiTheme="minorEastAsia"/>
                <w:noProof/>
                <w:sz w:val="18"/>
                <w:szCs w:val="18"/>
              </w:rPr>
              <w:t>- 100.00</w:t>
            </w:r>
          </w:p>
        </w:tc>
      </w:tr>
      <w:tr w:rsidR="00A93915" w:rsidRPr="007626FD" w14:paraId="7C7E4E08" w14:textId="77777777" w:rsidTr="00150277">
        <w:trPr>
          <w:trHeight w:val="420"/>
        </w:trPr>
        <w:tc>
          <w:tcPr>
            <w:tcW w:w="2676" w:type="dxa"/>
            <w:tcBorders>
              <w:top w:val="nil"/>
              <w:left w:val="nil"/>
              <w:bottom w:val="single" w:sz="8" w:space="0" w:color="auto"/>
              <w:right w:val="single" w:sz="4" w:space="0" w:color="auto"/>
            </w:tcBorders>
            <w:vAlign w:val="center"/>
            <w:hideMark/>
          </w:tcPr>
          <w:p w14:paraId="151ACFDB" w14:textId="77777777" w:rsidR="00A93915" w:rsidRPr="007626FD" w:rsidRDefault="00A93915" w:rsidP="00150277">
            <w:pPr>
              <w:overflowPunct w:val="0"/>
              <w:adjustRightInd w:val="0"/>
              <w:snapToGrid w:val="0"/>
              <w:spacing w:line="240" w:lineRule="exact"/>
              <w:jc w:val="distribute"/>
              <w:rPr>
                <w:rFonts w:ascii="標楷體" w:eastAsia="標楷體" w:hAnsi="標楷體"/>
                <w:b/>
                <w:noProof/>
              </w:rPr>
            </w:pPr>
            <w:r w:rsidRPr="007626FD">
              <w:rPr>
                <w:rFonts w:ascii="標楷體" w:eastAsia="標楷體" w:hAnsi="標楷體" w:hint="eastAsia"/>
                <w:b/>
                <w:noProof/>
              </w:rPr>
              <w:t>負債及權益總額</w:t>
            </w:r>
          </w:p>
        </w:tc>
        <w:tc>
          <w:tcPr>
            <w:tcW w:w="1678" w:type="dxa"/>
            <w:tcBorders>
              <w:top w:val="nil"/>
              <w:left w:val="single" w:sz="4" w:space="0" w:color="auto"/>
              <w:bottom w:val="single" w:sz="8" w:space="0" w:color="auto"/>
              <w:right w:val="single" w:sz="4" w:space="0" w:color="auto"/>
            </w:tcBorders>
            <w:vAlign w:val="center"/>
            <w:hideMark/>
          </w:tcPr>
          <w:p w14:paraId="40A4B689"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769,027,902,558</w:t>
            </w:r>
          </w:p>
        </w:tc>
        <w:tc>
          <w:tcPr>
            <w:tcW w:w="743" w:type="dxa"/>
            <w:tcBorders>
              <w:top w:val="nil"/>
              <w:left w:val="single" w:sz="4" w:space="0" w:color="auto"/>
              <w:bottom w:val="single" w:sz="8" w:space="0" w:color="auto"/>
              <w:right w:val="single" w:sz="4" w:space="0" w:color="auto"/>
            </w:tcBorders>
            <w:vAlign w:val="center"/>
            <w:hideMark/>
          </w:tcPr>
          <w:p w14:paraId="09FB8588"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100.00</w:t>
            </w:r>
          </w:p>
        </w:tc>
        <w:tc>
          <w:tcPr>
            <w:tcW w:w="1678" w:type="dxa"/>
            <w:tcBorders>
              <w:top w:val="nil"/>
              <w:left w:val="single" w:sz="4" w:space="0" w:color="auto"/>
              <w:bottom w:val="single" w:sz="8" w:space="0" w:color="auto"/>
              <w:right w:val="single" w:sz="4" w:space="0" w:color="auto"/>
            </w:tcBorders>
            <w:vAlign w:val="center"/>
            <w:hideMark/>
          </w:tcPr>
          <w:p w14:paraId="113E6B21"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745,013,086,466</w:t>
            </w:r>
          </w:p>
        </w:tc>
        <w:tc>
          <w:tcPr>
            <w:tcW w:w="743" w:type="dxa"/>
            <w:tcBorders>
              <w:top w:val="nil"/>
              <w:left w:val="single" w:sz="4" w:space="0" w:color="auto"/>
              <w:bottom w:val="single" w:sz="8" w:space="0" w:color="auto"/>
              <w:right w:val="single" w:sz="4" w:space="0" w:color="auto"/>
            </w:tcBorders>
            <w:vAlign w:val="center"/>
            <w:hideMark/>
          </w:tcPr>
          <w:p w14:paraId="22A097B9"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100.00</w:t>
            </w:r>
          </w:p>
        </w:tc>
        <w:tc>
          <w:tcPr>
            <w:tcW w:w="1678" w:type="dxa"/>
            <w:tcBorders>
              <w:top w:val="nil"/>
              <w:left w:val="single" w:sz="4" w:space="0" w:color="auto"/>
              <w:bottom w:val="single" w:sz="8" w:space="0" w:color="auto"/>
              <w:right w:val="single" w:sz="4" w:space="0" w:color="auto"/>
            </w:tcBorders>
            <w:vAlign w:val="center"/>
            <w:hideMark/>
          </w:tcPr>
          <w:p w14:paraId="05E959AB"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24,014,816,092</w:t>
            </w:r>
          </w:p>
        </w:tc>
        <w:tc>
          <w:tcPr>
            <w:tcW w:w="743" w:type="dxa"/>
            <w:tcBorders>
              <w:top w:val="nil"/>
              <w:left w:val="single" w:sz="4" w:space="0" w:color="auto"/>
              <w:bottom w:val="single" w:sz="8" w:space="0" w:color="auto"/>
              <w:right w:val="nil"/>
            </w:tcBorders>
            <w:vAlign w:val="center"/>
            <w:hideMark/>
          </w:tcPr>
          <w:p w14:paraId="6421B735" w14:textId="77777777" w:rsidR="00A93915" w:rsidRPr="006131CA" w:rsidRDefault="00A93915" w:rsidP="00150277">
            <w:pPr>
              <w:overflowPunct w:val="0"/>
              <w:spacing w:line="240" w:lineRule="exact"/>
              <w:ind w:right="28"/>
              <w:jc w:val="right"/>
              <w:rPr>
                <w:rFonts w:asciiTheme="minorEastAsia" w:hAnsiTheme="minorEastAsia"/>
                <w:b/>
                <w:noProof/>
                <w:color w:val="000000" w:themeColor="text1"/>
                <w:sz w:val="18"/>
                <w:szCs w:val="18"/>
              </w:rPr>
            </w:pPr>
            <w:r w:rsidRPr="006131CA">
              <w:rPr>
                <w:rFonts w:asciiTheme="minorEastAsia" w:hAnsiTheme="minorEastAsia"/>
                <w:b/>
                <w:noProof/>
                <w:sz w:val="18"/>
                <w:szCs w:val="18"/>
              </w:rPr>
              <w:t>3.22</w:t>
            </w:r>
          </w:p>
        </w:tc>
      </w:tr>
    </w:tbl>
    <w:p w14:paraId="14848AAF" w14:textId="77777777" w:rsidR="00A93915" w:rsidRPr="007626FD" w:rsidRDefault="00A93915" w:rsidP="00A93915">
      <w:pPr>
        <w:spacing w:line="240" w:lineRule="exact"/>
        <w:ind w:left="578" w:hanging="578"/>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hint="eastAsia"/>
          <w:color w:val="FFFFFF" w:themeColor="background1"/>
          <w:sz w:val="18"/>
          <w:szCs w:val="18"/>
        </w:rPr>
        <w:t>0</w:t>
      </w:r>
      <w:r w:rsidRPr="007626FD">
        <w:rPr>
          <w:rFonts w:ascii="標楷體" w:eastAsia="標楷體" w:hAnsi="標楷體"/>
          <w:sz w:val="18"/>
          <w:szCs w:val="18"/>
        </w:rPr>
        <w:t>8.期末資本增加18,990,125,428元，係執行各項鐵路建設專案計畫，經交通部現金增資。</w:t>
      </w:r>
    </w:p>
    <w:p w14:paraId="3BC92621" w14:textId="77777777" w:rsidR="00A93915" w:rsidRPr="007626FD" w:rsidRDefault="00A93915" w:rsidP="00A93915">
      <w:pPr>
        <w:spacing w:line="240" w:lineRule="exact"/>
        <w:ind w:left="630" w:hangingChars="350" w:hanging="630"/>
        <w:jc w:val="both"/>
        <w:rPr>
          <w:rFonts w:ascii="標楷體" w:eastAsia="標楷體" w:hAnsi="標楷體"/>
          <w:sz w:val="18"/>
          <w:szCs w:val="18"/>
        </w:rPr>
      </w:pPr>
      <w:r w:rsidRPr="007626FD">
        <w:rPr>
          <w:rFonts w:ascii="標楷體" w:eastAsia="標楷體" w:hAnsi="標楷體" w:hint="eastAsia"/>
          <w:sz w:val="18"/>
          <w:szCs w:val="18"/>
        </w:rPr>
        <w:t xml:space="preserve">　　</w:t>
      </w:r>
      <w:r w:rsidRPr="007626FD">
        <w:rPr>
          <w:rFonts w:ascii="標楷體" w:eastAsia="標楷體" w:hAnsi="標楷體" w:hint="eastAsia"/>
          <w:color w:val="FFFFFF" w:themeColor="background1"/>
          <w:sz w:val="18"/>
          <w:szCs w:val="18"/>
        </w:rPr>
        <w:t>0</w:t>
      </w:r>
      <w:r w:rsidRPr="007626FD">
        <w:rPr>
          <w:rFonts w:ascii="標楷體" w:eastAsia="標楷體" w:hAnsi="標楷體"/>
          <w:sz w:val="18"/>
          <w:szCs w:val="18"/>
        </w:rPr>
        <w:t>9</w:t>
      </w:r>
      <w:r w:rsidRPr="007626FD">
        <w:rPr>
          <w:rFonts w:ascii="標楷體" w:eastAsia="標楷體" w:hAnsi="標楷體" w:hint="eastAsia"/>
          <w:sz w:val="18"/>
          <w:szCs w:val="18"/>
        </w:rPr>
        <w:t>.</w:t>
      </w:r>
      <w:proofErr w:type="gramStart"/>
      <w:r w:rsidRPr="007626FD">
        <w:rPr>
          <w:rFonts w:ascii="標楷體" w:eastAsia="標楷體" w:hAnsi="標楷體" w:hint="eastAsia"/>
          <w:sz w:val="18"/>
          <w:szCs w:val="18"/>
        </w:rPr>
        <w:t>臺鐵局</w:t>
      </w:r>
      <w:proofErr w:type="gramEnd"/>
      <w:r w:rsidRPr="007626FD">
        <w:rPr>
          <w:rFonts w:ascii="標楷體" w:eastAsia="標楷體" w:hAnsi="標楷體" w:hint="eastAsia"/>
          <w:sz w:val="18"/>
          <w:szCs w:val="18"/>
        </w:rPr>
        <w:t>經常修護以保持一定使用效能之各項設備，原分類為不提列折舊之財產，自</w:t>
      </w:r>
      <w:proofErr w:type="gramStart"/>
      <w:r w:rsidRPr="007626FD">
        <w:rPr>
          <w:rFonts w:ascii="標楷體" w:eastAsia="標楷體" w:hAnsi="標楷體"/>
          <w:sz w:val="18"/>
          <w:szCs w:val="18"/>
        </w:rPr>
        <w:t>111</w:t>
      </w:r>
      <w:proofErr w:type="gramEnd"/>
      <w:r w:rsidRPr="007626FD">
        <w:rPr>
          <w:rFonts w:ascii="標楷體" w:eastAsia="標楷體" w:hAnsi="標楷體"/>
          <w:sz w:val="18"/>
          <w:szCs w:val="18"/>
        </w:rPr>
        <w:t>年</w:t>
      </w:r>
      <w:r w:rsidRPr="007626FD">
        <w:rPr>
          <w:rFonts w:ascii="標楷體" w:eastAsia="標楷體" w:hAnsi="標楷體" w:hint="eastAsia"/>
          <w:sz w:val="18"/>
          <w:szCs w:val="18"/>
        </w:rPr>
        <w:t>度</w:t>
      </w:r>
      <w:r w:rsidRPr="007626FD">
        <w:rPr>
          <w:rFonts w:ascii="標楷體" w:eastAsia="標楷體" w:hAnsi="標楷體"/>
          <w:sz w:val="18"/>
          <w:szCs w:val="18"/>
        </w:rPr>
        <w:t>起</w:t>
      </w:r>
      <w:r w:rsidRPr="007626FD">
        <w:rPr>
          <w:rFonts w:ascii="標楷體" w:eastAsia="標楷體" w:hAnsi="標楷體" w:hint="eastAsia"/>
          <w:sz w:val="18"/>
          <w:szCs w:val="18"/>
        </w:rPr>
        <w:t>依國際會計準則公報第1</w:t>
      </w:r>
      <w:r w:rsidRPr="007626FD">
        <w:rPr>
          <w:rFonts w:ascii="標楷體" w:eastAsia="標楷體" w:hAnsi="標楷體"/>
          <w:sz w:val="18"/>
          <w:szCs w:val="18"/>
        </w:rPr>
        <w:t>6</w:t>
      </w:r>
      <w:r w:rsidRPr="007626FD">
        <w:rPr>
          <w:rFonts w:ascii="標楷體" w:eastAsia="標楷體" w:hAnsi="標楷體" w:hint="eastAsia"/>
          <w:sz w:val="18"/>
          <w:szCs w:val="18"/>
        </w:rPr>
        <w:t>號規定，修正為以</w:t>
      </w:r>
      <w:proofErr w:type="gramStart"/>
      <w:r w:rsidRPr="007626FD">
        <w:rPr>
          <w:rFonts w:ascii="標楷體" w:eastAsia="標楷體" w:hAnsi="標楷體" w:hint="eastAsia"/>
          <w:sz w:val="18"/>
          <w:szCs w:val="18"/>
        </w:rPr>
        <w:t>直線法提列</w:t>
      </w:r>
      <w:proofErr w:type="gramEnd"/>
      <w:r w:rsidRPr="007626FD">
        <w:rPr>
          <w:rFonts w:ascii="標楷體" w:eastAsia="標楷體" w:hAnsi="標楷體" w:hint="eastAsia"/>
          <w:sz w:val="18"/>
          <w:szCs w:val="18"/>
        </w:rPr>
        <w:t>折舊之</w:t>
      </w:r>
      <w:r w:rsidRPr="007626FD">
        <w:rPr>
          <w:rFonts w:ascii="標楷體" w:eastAsia="標楷體" w:hAnsi="標楷體"/>
          <w:sz w:val="18"/>
          <w:szCs w:val="18"/>
        </w:rPr>
        <w:t>財產，</w:t>
      </w:r>
      <w:r w:rsidRPr="007626FD">
        <w:rPr>
          <w:rFonts w:ascii="標楷體" w:eastAsia="標楷體" w:hAnsi="標楷體" w:hint="eastAsia"/>
          <w:sz w:val="18"/>
          <w:szCs w:val="18"/>
        </w:rPr>
        <w:t>並追溯</w:t>
      </w:r>
      <w:proofErr w:type="gramStart"/>
      <w:r w:rsidRPr="007626FD">
        <w:rPr>
          <w:rFonts w:ascii="標楷體" w:eastAsia="標楷體" w:hAnsi="標楷體" w:hint="eastAsia"/>
          <w:sz w:val="18"/>
          <w:szCs w:val="18"/>
        </w:rPr>
        <w:t>重編減列</w:t>
      </w:r>
      <w:proofErr w:type="gramEnd"/>
      <w:r w:rsidRPr="007626FD">
        <w:rPr>
          <w:rFonts w:ascii="標楷體" w:eastAsia="標楷體" w:hAnsi="標楷體" w:hint="eastAsia"/>
          <w:sz w:val="18"/>
          <w:szCs w:val="18"/>
        </w:rPr>
        <w:t>1</w:t>
      </w:r>
      <w:r w:rsidRPr="007626FD">
        <w:rPr>
          <w:rFonts w:ascii="標楷體" w:eastAsia="標楷體" w:hAnsi="標楷體"/>
          <w:sz w:val="18"/>
          <w:szCs w:val="18"/>
        </w:rPr>
        <w:t>10</w:t>
      </w:r>
      <w:r w:rsidRPr="007626FD">
        <w:rPr>
          <w:rFonts w:ascii="標楷體" w:eastAsia="標楷體" w:hAnsi="標楷體" w:hint="eastAsia"/>
          <w:sz w:val="18"/>
          <w:szCs w:val="18"/>
        </w:rPr>
        <w:t>年1</w:t>
      </w:r>
      <w:r w:rsidRPr="007626FD">
        <w:rPr>
          <w:rFonts w:ascii="標楷體" w:eastAsia="標楷體" w:hAnsi="標楷體"/>
          <w:sz w:val="18"/>
          <w:szCs w:val="18"/>
        </w:rPr>
        <w:t>2</w:t>
      </w:r>
      <w:r w:rsidRPr="007626FD">
        <w:rPr>
          <w:rFonts w:ascii="標楷體" w:eastAsia="標楷體" w:hAnsi="標楷體" w:hint="eastAsia"/>
          <w:sz w:val="18"/>
          <w:szCs w:val="18"/>
        </w:rPr>
        <w:t>月3</w:t>
      </w:r>
      <w:r w:rsidRPr="007626FD">
        <w:rPr>
          <w:rFonts w:ascii="標楷體" w:eastAsia="標楷體" w:hAnsi="標楷體"/>
          <w:sz w:val="18"/>
          <w:szCs w:val="18"/>
        </w:rPr>
        <w:t>1</w:t>
      </w:r>
      <w:r w:rsidRPr="007626FD">
        <w:rPr>
          <w:rFonts w:ascii="標楷體" w:eastAsia="標楷體" w:hAnsi="標楷體" w:hint="eastAsia"/>
          <w:sz w:val="18"/>
          <w:szCs w:val="18"/>
        </w:rPr>
        <w:t>日土地改良物6</w:t>
      </w:r>
      <w:r w:rsidRPr="007626FD">
        <w:rPr>
          <w:rFonts w:ascii="標楷體" w:eastAsia="標楷體" w:hAnsi="標楷體"/>
          <w:sz w:val="18"/>
          <w:szCs w:val="18"/>
        </w:rPr>
        <w:t>1,900,047,864</w:t>
      </w:r>
      <w:r w:rsidRPr="007626FD">
        <w:rPr>
          <w:rFonts w:ascii="標楷體" w:eastAsia="標楷體" w:hAnsi="標楷體" w:hint="eastAsia"/>
          <w:sz w:val="18"/>
          <w:szCs w:val="18"/>
        </w:rPr>
        <w:t>元、交通及運輸設備4</w:t>
      </w:r>
      <w:r w:rsidRPr="007626FD">
        <w:rPr>
          <w:rFonts w:ascii="標楷體" w:eastAsia="標楷體" w:hAnsi="標楷體"/>
          <w:sz w:val="18"/>
          <w:szCs w:val="18"/>
        </w:rPr>
        <w:t>1,212,242,540</w:t>
      </w:r>
      <w:r w:rsidRPr="007626FD">
        <w:rPr>
          <w:rFonts w:ascii="標楷體" w:eastAsia="標楷體" w:hAnsi="標楷體" w:hint="eastAsia"/>
          <w:sz w:val="18"/>
          <w:szCs w:val="18"/>
        </w:rPr>
        <w:t>元、遞延負債5</w:t>
      </w:r>
      <w:r w:rsidRPr="007626FD">
        <w:rPr>
          <w:rFonts w:ascii="標楷體" w:eastAsia="標楷體" w:hAnsi="標楷體"/>
          <w:sz w:val="18"/>
          <w:szCs w:val="18"/>
        </w:rPr>
        <w:t>6,9</w:t>
      </w:r>
      <w:r w:rsidRPr="007626FD">
        <w:rPr>
          <w:rFonts w:ascii="標楷體" w:eastAsia="標楷體" w:hAnsi="標楷體" w:hint="eastAsia"/>
          <w:sz w:val="18"/>
          <w:szCs w:val="18"/>
        </w:rPr>
        <w:t>5</w:t>
      </w:r>
      <w:r w:rsidRPr="007626FD">
        <w:rPr>
          <w:rFonts w:ascii="標楷體" w:eastAsia="標楷體" w:hAnsi="標楷體"/>
          <w:sz w:val="18"/>
          <w:szCs w:val="18"/>
        </w:rPr>
        <w:t>4,967,946</w:t>
      </w:r>
      <w:r w:rsidRPr="007626FD">
        <w:rPr>
          <w:rFonts w:ascii="標楷體" w:eastAsia="標楷體" w:hAnsi="標楷體" w:hint="eastAsia"/>
          <w:sz w:val="18"/>
          <w:szCs w:val="18"/>
        </w:rPr>
        <w:t>元，及增列累積虧損4</w:t>
      </w:r>
      <w:r w:rsidRPr="007626FD">
        <w:rPr>
          <w:rFonts w:ascii="標楷體" w:eastAsia="標楷體" w:hAnsi="標楷體"/>
          <w:sz w:val="18"/>
          <w:szCs w:val="18"/>
        </w:rPr>
        <w:t>6,1</w:t>
      </w:r>
      <w:r w:rsidRPr="007626FD">
        <w:rPr>
          <w:rFonts w:ascii="標楷體" w:eastAsia="標楷體" w:hAnsi="標楷體" w:hint="eastAsia"/>
          <w:sz w:val="18"/>
          <w:szCs w:val="18"/>
        </w:rPr>
        <w:t>5</w:t>
      </w:r>
      <w:r w:rsidRPr="007626FD">
        <w:rPr>
          <w:rFonts w:ascii="標楷體" w:eastAsia="標楷體" w:hAnsi="標楷體"/>
          <w:sz w:val="18"/>
          <w:szCs w:val="18"/>
        </w:rPr>
        <w:t>7,322,458</w:t>
      </w:r>
      <w:r w:rsidRPr="007626FD">
        <w:rPr>
          <w:rFonts w:ascii="標楷體" w:eastAsia="標楷體" w:hAnsi="標楷體" w:hint="eastAsia"/>
          <w:sz w:val="18"/>
          <w:szCs w:val="18"/>
        </w:rPr>
        <w:t>元</w:t>
      </w:r>
      <w:r w:rsidRPr="007626FD">
        <w:rPr>
          <w:rFonts w:ascii="標楷體" w:eastAsia="標楷體" w:hAnsi="標楷體"/>
          <w:sz w:val="18"/>
          <w:szCs w:val="18"/>
        </w:rPr>
        <w:t>。</w:t>
      </w:r>
    </w:p>
    <w:p w14:paraId="2EC88F90" w14:textId="77777777" w:rsidR="00A93915" w:rsidRPr="007626FD" w:rsidRDefault="00A93915" w:rsidP="00A93915">
      <w:pPr>
        <w:spacing w:line="240" w:lineRule="exact"/>
        <w:ind w:left="630" w:hangingChars="350" w:hanging="630"/>
        <w:jc w:val="both"/>
        <w:rPr>
          <w:rFonts w:ascii="標楷體" w:eastAsia="標楷體" w:hAnsi="標楷體"/>
          <w:sz w:val="18"/>
          <w:szCs w:val="18"/>
        </w:rPr>
      </w:pPr>
      <w:r w:rsidRPr="007626FD">
        <w:rPr>
          <w:rFonts w:ascii="標楷體" w:eastAsia="標楷體" w:hAnsi="標楷體" w:hint="eastAsia"/>
          <w:sz w:val="18"/>
          <w:szCs w:val="18"/>
        </w:rPr>
        <w:t xml:space="preserve">　　1</w:t>
      </w:r>
      <w:r w:rsidRPr="007626FD">
        <w:rPr>
          <w:rFonts w:ascii="標楷體" w:eastAsia="標楷體" w:hAnsi="標楷體"/>
          <w:sz w:val="18"/>
          <w:szCs w:val="18"/>
        </w:rPr>
        <w:t>0.111年底「首次採用國際財務報導準則調整數」科目為零，係依行政院主計總處111年8月29日主會金字第1110500879號函示辦理。</w:t>
      </w:r>
    </w:p>
    <w:p w14:paraId="5F385D67" w14:textId="77777777" w:rsidR="00A93915" w:rsidRPr="007626FD" w:rsidRDefault="00A93915" w:rsidP="00A93915">
      <w:pPr>
        <w:spacing w:line="240" w:lineRule="exact"/>
        <w:ind w:left="578" w:hanging="578"/>
        <w:jc w:val="both"/>
        <w:rPr>
          <w:rFonts w:ascii="標楷體" w:eastAsia="標楷體" w:hAnsi="標楷體"/>
          <w:sz w:val="18"/>
          <w:szCs w:val="18"/>
        </w:rPr>
      </w:pPr>
      <w:r w:rsidRPr="007626FD">
        <w:rPr>
          <w:rFonts w:ascii="標楷體" w:eastAsia="標楷體" w:hAnsi="標楷體" w:hint="eastAsia"/>
          <w:sz w:val="18"/>
          <w:szCs w:val="18"/>
        </w:rPr>
        <w:t xml:space="preserve">　　1</w:t>
      </w:r>
      <w:r w:rsidRPr="007626FD">
        <w:rPr>
          <w:rFonts w:ascii="標楷體" w:eastAsia="標楷體" w:hAnsi="標楷體"/>
          <w:sz w:val="18"/>
          <w:szCs w:val="18"/>
        </w:rPr>
        <w:t>1.本表各項數字因</w:t>
      </w:r>
      <w:proofErr w:type="gramStart"/>
      <w:r w:rsidRPr="007626FD">
        <w:rPr>
          <w:rFonts w:ascii="標楷體" w:eastAsia="標楷體" w:hAnsi="標楷體"/>
          <w:sz w:val="18"/>
          <w:szCs w:val="18"/>
        </w:rPr>
        <w:t>採</w:t>
      </w:r>
      <w:proofErr w:type="gramEnd"/>
      <w:r w:rsidRPr="007626FD">
        <w:rPr>
          <w:rFonts w:ascii="標楷體" w:eastAsia="標楷體" w:hAnsi="標楷體"/>
          <w:sz w:val="18"/>
          <w:szCs w:val="18"/>
        </w:rPr>
        <w:t>四捨五入方式計算，細項數字之和與合計數或有差異。</w:t>
      </w:r>
    </w:p>
    <w:sectPr w:rsidR="00A93915" w:rsidRPr="007626FD" w:rsidSect="004D1708">
      <w:footerReference w:type="even" r:id="rId17"/>
      <w:footerReference w:type="default" r:id="rId18"/>
      <w:pgSz w:w="11906" w:h="16838" w:code="9"/>
      <w:pgMar w:top="1418" w:right="851" w:bottom="1418" w:left="851" w:header="1021" w:footer="737" w:gutter="284"/>
      <w:pgNumType w:start="23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5E4E76" w14:textId="77777777" w:rsidR="008A2089" w:rsidRDefault="008A2089" w:rsidP="00391EA2">
      <w:r>
        <w:separator/>
      </w:r>
    </w:p>
  </w:endnote>
  <w:endnote w:type="continuationSeparator" w:id="0">
    <w:p w14:paraId="1E60C867" w14:textId="77777777" w:rsidR="008A2089" w:rsidRDefault="008A2089"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華康圓體 Std W5">
    <w:panose1 w:val="02000500000000000000"/>
    <w:charset w:val="88"/>
    <w:family w:val="modern"/>
    <w:notTrueType/>
    <w:pitch w:val="variable"/>
    <w:sig w:usb0="A00002FF" w:usb1="38CFFD7A" w:usb2="00000016" w:usb3="00000000" w:csb0="0010000D"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全真中明體">
    <w:altName w:val="細明體"/>
    <w:charset w:val="88"/>
    <w:family w:val="modern"/>
    <w:pitch w:val="fixed"/>
    <w:sig w:usb0="00000001" w:usb1="08080000" w:usb2="00000010" w:usb3="00000000" w:csb0="00100000" w:csb1="00000000"/>
  </w:font>
  <w:font w:name="Mangal">
    <w:panose1 w:val="02040503050203030202"/>
    <w:charset w:val="00"/>
    <w:family w:val="roman"/>
    <w:pitch w:val="variable"/>
    <w:sig w:usb0="00008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微軟正黑體">
    <w:panose1 w:val="020B0604030504040204"/>
    <w:charset w:val="88"/>
    <w:family w:val="swiss"/>
    <w:pitch w:val="variable"/>
    <w:sig w:usb0="000002A7" w:usb1="28CF4400" w:usb2="00000016" w:usb3="00000000" w:csb0="00100009" w:csb1="00000000"/>
  </w:font>
  <w:font w:name="標楷體-WinCharSetFFFF-H">
    <w:panose1 w:val="00000000000000000000"/>
    <w:charset w:val="88"/>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AF1B" w14:textId="4810D6DB" w:rsidR="00882F72" w:rsidRPr="007F2EB9" w:rsidRDefault="004D1708" w:rsidP="004D1708">
    <w:pPr>
      <w:pStyle w:val="a7"/>
      <w:jc w:val="center"/>
      <w:rPr>
        <w:rFonts w:ascii="標楷體" w:eastAsia="標楷體" w:hAnsi="標楷體" w:hint="eastAsia"/>
      </w:rPr>
    </w:pPr>
    <w:r w:rsidRPr="004D1708">
      <w:rPr>
        <w:rFonts w:ascii="標楷體" w:eastAsia="標楷體" w:hAnsi="標楷體" w:hint="eastAsia"/>
      </w:rPr>
      <w:t>乙－</w:t>
    </w:r>
    <w:sdt>
      <w:sdtPr>
        <w:rPr>
          <w:rFonts w:ascii="標楷體" w:eastAsia="標楷體" w:hAnsi="標楷體"/>
        </w:rPr>
        <w:id w:val="-1240019804"/>
        <w:docPartObj>
          <w:docPartGallery w:val="Page Numbers (Bottom of Page)"/>
          <w:docPartUnique/>
        </w:docPartObj>
      </w:sdtPr>
      <w:sdtContent>
        <w:r w:rsidRPr="004D1708">
          <w:rPr>
            <w:rFonts w:ascii="標楷體" w:eastAsia="標楷體" w:hAnsi="標楷體"/>
          </w:rPr>
          <w:fldChar w:fldCharType="begin"/>
        </w:r>
        <w:r w:rsidRPr="004D1708">
          <w:rPr>
            <w:rFonts w:ascii="標楷體" w:eastAsia="標楷體" w:hAnsi="標楷體"/>
          </w:rPr>
          <w:instrText>PAGE   \* MERGEFORMAT</w:instrText>
        </w:r>
        <w:r w:rsidRPr="004D1708">
          <w:rPr>
            <w:rFonts w:ascii="標楷體" w:eastAsia="標楷體" w:hAnsi="標楷體"/>
          </w:rPr>
          <w:fldChar w:fldCharType="separate"/>
        </w:r>
        <w:r w:rsidRPr="004D1708">
          <w:rPr>
            <w:rFonts w:ascii="標楷體" w:eastAsia="標楷體" w:hAnsi="標楷體"/>
            <w:lang w:val="zh-TW"/>
          </w:rPr>
          <w:t>2</w:t>
        </w:r>
        <w:r w:rsidRPr="004D1708">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C150B" w14:textId="4218E432" w:rsidR="008B1F04" w:rsidRPr="004D1708" w:rsidRDefault="004D1708" w:rsidP="004D1708">
    <w:pPr>
      <w:pStyle w:val="a7"/>
      <w:jc w:val="center"/>
      <w:rPr>
        <w:rFonts w:ascii="標楷體" w:eastAsia="標楷體" w:hAnsi="標楷體" w:hint="eastAsia"/>
      </w:rPr>
    </w:pPr>
    <w:r w:rsidRPr="004D1708">
      <w:rPr>
        <w:rFonts w:ascii="標楷體" w:eastAsia="標楷體" w:hAnsi="標楷體" w:hint="eastAsia"/>
      </w:rPr>
      <w:t>乙－</w:t>
    </w:r>
    <w:sdt>
      <w:sdtPr>
        <w:rPr>
          <w:rFonts w:ascii="標楷體" w:eastAsia="標楷體" w:hAnsi="標楷體"/>
        </w:rPr>
        <w:id w:val="-721288235"/>
        <w:docPartObj>
          <w:docPartGallery w:val="Page Numbers (Bottom of Page)"/>
          <w:docPartUnique/>
        </w:docPartObj>
      </w:sdtPr>
      <w:sdtContent>
        <w:r w:rsidRPr="004D1708">
          <w:rPr>
            <w:rFonts w:ascii="標楷體" w:eastAsia="標楷體" w:hAnsi="標楷體"/>
          </w:rPr>
          <w:fldChar w:fldCharType="begin"/>
        </w:r>
        <w:r w:rsidRPr="004D1708">
          <w:rPr>
            <w:rFonts w:ascii="標楷體" w:eastAsia="標楷體" w:hAnsi="標楷體"/>
          </w:rPr>
          <w:instrText>PAGE   \* MERGEFORMAT</w:instrText>
        </w:r>
        <w:r w:rsidRPr="004D1708">
          <w:rPr>
            <w:rFonts w:ascii="標楷體" w:eastAsia="標楷體" w:hAnsi="標楷體"/>
          </w:rPr>
          <w:fldChar w:fldCharType="separate"/>
        </w:r>
        <w:r w:rsidRPr="004D1708">
          <w:rPr>
            <w:rFonts w:ascii="標楷體" w:eastAsia="標楷體" w:hAnsi="標楷體"/>
            <w:lang w:val="zh-TW"/>
          </w:rPr>
          <w:t>2</w:t>
        </w:r>
        <w:r w:rsidRPr="004D1708">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9E94E7" w14:textId="77777777" w:rsidR="008A2089" w:rsidRDefault="008A2089" w:rsidP="00391EA2">
      <w:r>
        <w:separator/>
      </w:r>
    </w:p>
  </w:footnote>
  <w:footnote w:type="continuationSeparator" w:id="0">
    <w:p w14:paraId="543143A1" w14:textId="77777777" w:rsidR="008A2089" w:rsidRDefault="008A2089" w:rsidP="00391E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519150B"/>
    <w:multiLevelType w:val="hybridMultilevel"/>
    <w:tmpl w:val="84CC0E28"/>
    <w:lvl w:ilvl="0" w:tplc="672EE624">
      <w:start w:val="1"/>
      <w:numFmt w:val="taiwaneseCountingThousand"/>
      <w:pStyle w:val="a"/>
      <w:lvlText w:val="%1、"/>
      <w:lvlJc w:val="left"/>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num w:numId="1" w16cid:durableId="87504815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mirrorMargins/>
  <w:bordersDoNotSurroundHeader/>
  <w:bordersDoNotSurroundFooter/>
  <w:activeWritingStyle w:appName="MSWord" w:lang="zh-TW" w:vendorID="64" w:dllVersion="0" w:nlCheck="1" w:checkStyle="1"/>
  <w:activeWritingStyle w:appName="MSWord" w:lang="en-US" w:vendorID="64" w:dllVersion="0" w:nlCheck="1" w:checkStyle="0"/>
  <w:proofState w:spelling="clean"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28D"/>
    <w:rsid w:val="00002536"/>
    <w:rsid w:val="0000317D"/>
    <w:rsid w:val="00015EAF"/>
    <w:rsid w:val="00056121"/>
    <w:rsid w:val="00057768"/>
    <w:rsid w:val="00066C4E"/>
    <w:rsid w:val="000917FC"/>
    <w:rsid w:val="00093BC6"/>
    <w:rsid w:val="000A6F9F"/>
    <w:rsid w:val="000B17B3"/>
    <w:rsid w:val="000B1CED"/>
    <w:rsid w:val="000C7C6D"/>
    <w:rsid w:val="000E68A6"/>
    <w:rsid w:val="001079BA"/>
    <w:rsid w:val="001147AF"/>
    <w:rsid w:val="00180A94"/>
    <w:rsid w:val="001B2659"/>
    <w:rsid w:val="001E5AE4"/>
    <w:rsid w:val="001F36B1"/>
    <w:rsid w:val="00207FBC"/>
    <w:rsid w:val="00216B30"/>
    <w:rsid w:val="0021714C"/>
    <w:rsid w:val="00231315"/>
    <w:rsid w:val="00246CA1"/>
    <w:rsid w:val="0026360F"/>
    <w:rsid w:val="00285270"/>
    <w:rsid w:val="002920AA"/>
    <w:rsid w:val="002B2F63"/>
    <w:rsid w:val="002E6B77"/>
    <w:rsid w:val="002F0B88"/>
    <w:rsid w:val="00304492"/>
    <w:rsid w:val="00313D77"/>
    <w:rsid w:val="003375BD"/>
    <w:rsid w:val="00345DC7"/>
    <w:rsid w:val="00376A32"/>
    <w:rsid w:val="00391EA2"/>
    <w:rsid w:val="00396A98"/>
    <w:rsid w:val="003A7CC9"/>
    <w:rsid w:val="003D0CB0"/>
    <w:rsid w:val="003F497D"/>
    <w:rsid w:val="00403BB3"/>
    <w:rsid w:val="00423CA2"/>
    <w:rsid w:val="00435350"/>
    <w:rsid w:val="004425AD"/>
    <w:rsid w:val="00464E25"/>
    <w:rsid w:val="004806A3"/>
    <w:rsid w:val="004D1708"/>
    <w:rsid w:val="004F1E25"/>
    <w:rsid w:val="004F730B"/>
    <w:rsid w:val="005111EF"/>
    <w:rsid w:val="00513ED6"/>
    <w:rsid w:val="00552277"/>
    <w:rsid w:val="00556626"/>
    <w:rsid w:val="005734ED"/>
    <w:rsid w:val="0059087A"/>
    <w:rsid w:val="005A2FA5"/>
    <w:rsid w:val="005B3903"/>
    <w:rsid w:val="006060AB"/>
    <w:rsid w:val="006131CA"/>
    <w:rsid w:val="00626174"/>
    <w:rsid w:val="006772A2"/>
    <w:rsid w:val="0069672B"/>
    <w:rsid w:val="00696EBF"/>
    <w:rsid w:val="006B0B0A"/>
    <w:rsid w:val="006D281B"/>
    <w:rsid w:val="006E6C66"/>
    <w:rsid w:val="00717F47"/>
    <w:rsid w:val="00720EF6"/>
    <w:rsid w:val="00727D09"/>
    <w:rsid w:val="00741023"/>
    <w:rsid w:val="00796823"/>
    <w:rsid w:val="007B028D"/>
    <w:rsid w:val="007E0A30"/>
    <w:rsid w:val="007E7EC1"/>
    <w:rsid w:val="007F2C76"/>
    <w:rsid w:val="007F2EB9"/>
    <w:rsid w:val="007F3EDB"/>
    <w:rsid w:val="0080100B"/>
    <w:rsid w:val="00820EAB"/>
    <w:rsid w:val="00843B54"/>
    <w:rsid w:val="00843E83"/>
    <w:rsid w:val="0087664B"/>
    <w:rsid w:val="00882F72"/>
    <w:rsid w:val="008A2089"/>
    <w:rsid w:val="008A2A17"/>
    <w:rsid w:val="008A41D8"/>
    <w:rsid w:val="008B1F04"/>
    <w:rsid w:val="008C5210"/>
    <w:rsid w:val="008D0E43"/>
    <w:rsid w:val="008E49AC"/>
    <w:rsid w:val="00917F48"/>
    <w:rsid w:val="009204CA"/>
    <w:rsid w:val="00945317"/>
    <w:rsid w:val="009711B1"/>
    <w:rsid w:val="009919A0"/>
    <w:rsid w:val="009A254F"/>
    <w:rsid w:val="009C2C26"/>
    <w:rsid w:val="009C42C1"/>
    <w:rsid w:val="009E57C1"/>
    <w:rsid w:val="009E6DE6"/>
    <w:rsid w:val="009F250A"/>
    <w:rsid w:val="00A2488B"/>
    <w:rsid w:val="00A30119"/>
    <w:rsid w:val="00A41331"/>
    <w:rsid w:val="00A93915"/>
    <w:rsid w:val="00A96807"/>
    <w:rsid w:val="00AC414B"/>
    <w:rsid w:val="00AC671D"/>
    <w:rsid w:val="00AE0DD7"/>
    <w:rsid w:val="00AE180B"/>
    <w:rsid w:val="00B02872"/>
    <w:rsid w:val="00B2166A"/>
    <w:rsid w:val="00B449A2"/>
    <w:rsid w:val="00B72ECE"/>
    <w:rsid w:val="00B829E8"/>
    <w:rsid w:val="00BC3E8B"/>
    <w:rsid w:val="00BD2CC3"/>
    <w:rsid w:val="00BD5F8A"/>
    <w:rsid w:val="00C27DBD"/>
    <w:rsid w:val="00C44A39"/>
    <w:rsid w:val="00C60814"/>
    <w:rsid w:val="00C62264"/>
    <w:rsid w:val="00C677E8"/>
    <w:rsid w:val="00C67C3E"/>
    <w:rsid w:val="00C776BE"/>
    <w:rsid w:val="00C93D0D"/>
    <w:rsid w:val="00CA31E9"/>
    <w:rsid w:val="00CA5D03"/>
    <w:rsid w:val="00CD0E4A"/>
    <w:rsid w:val="00CF1AA7"/>
    <w:rsid w:val="00D0051D"/>
    <w:rsid w:val="00D217F0"/>
    <w:rsid w:val="00D53671"/>
    <w:rsid w:val="00D81B6D"/>
    <w:rsid w:val="00DD417A"/>
    <w:rsid w:val="00DF01A8"/>
    <w:rsid w:val="00E6676F"/>
    <w:rsid w:val="00EB6AC2"/>
    <w:rsid w:val="00EE1414"/>
    <w:rsid w:val="00EF4ADA"/>
    <w:rsid w:val="00F13CB8"/>
    <w:rsid w:val="00F333F5"/>
    <w:rsid w:val="00F40B72"/>
    <w:rsid w:val="00F42FA7"/>
    <w:rsid w:val="00F83931"/>
    <w:rsid w:val="00F90CAA"/>
    <w:rsid w:val="00FB02F9"/>
    <w:rsid w:val="00FC450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qFormat="1"/>
    <w:lsdException w:name="annotation text" w:semiHidden="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iPriority="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0"/>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semiHidden/>
    <w:qFormat/>
    <w:rsid w:val="007B028D"/>
    <w:pPr>
      <w:widowControl w:val="0"/>
    </w:pPr>
  </w:style>
  <w:style w:type="paragraph" w:styleId="1">
    <w:name w:val="heading 1"/>
    <w:basedOn w:val="a0"/>
    <w:next w:val="a0"/>
    <w:link w:val="10"/>
    <w:uiPriority w:val="9"/>
    <w:qFormat/>
    <w:rsid w:val="00093BC6"/>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0"/>
    <w:next w:val="a0"/>
    <w:link w:val="20"/>
    <w:uiPriority w:val="9"/>
    <w:semiHidden/>
    <w:qFormat/>
    <w:rsid w:val="00093BC6"/>
    <w:pPr>
      <w:keepNext/>
      <w:spacing w:line="720" w:lineRule="auto"/>
      <w:outlineLvl w:val="1"/>
    </w:pPr>
    <w:rPr>
      <w:rFonts w:asciiTheme="majorHAnsi" w:eastAsiaTheme="majorEastAsia" w:hAnsiTheme="majorHAnsi" w:cstheme="majorBidi"/>
      <w:b/>
      <w:bCs/>
      <w:sz w:val="48"/>
      <w:szCs w:val="48"/>
    </w:rPr>
  </w:style>
  <w:style w:type="paragraph" w:styleId="3">
    <w:name w:val="heading 3"/>
    <w:aliases w:val="標題一、"/>
    <w:basedOn w:val="a0"/>
    <w:next w:val="a0"/>
    <w:link w:val="30"/>
    <w:uiPriority w:val="9"/>
    <w:semiHidden/>
    <w:qFormat/>
    <w:rsid w:val="00093BC6"/>
    <w:pPr>
      <w:keepNext/>
      <w:spacing w:line="720" w:lineRule="auto"/>
      <w:outlineLvl w:val="2"/>
    </w:pPr>
    <w:rPr>
      <w:rFonts w:asciiTheme="majorHAnsi" w:eastAsiaTheme="majorEastAsia" w:hAnsiTheme="majorHAnsi" w:cstheme="majorBidi"/>
      <w:b/>
      <w:bCs/>
      <w:sz w:val="36"/>
      <w:szCs w:val="36"/>
    </w:rPr>
  </w:style>
  <w:style w:type="paragraph" w:styleId="4">
    <w:name w:val="heading 4"/>
    <w:aliases w:val="標題（一）,標題（一）1,標題（一）2"/>
    <w:basedOn w:val="a0"/>
    <w:next w:val="a0"/>
    <w:link w:val="40"/>
    <w:uiPriority w:val="9"/>
    <w:semiHidden/>
    <w:qFormat/>
    <w:rsid w:val="00A93915"/>
    <w:pPr>
      <w:overflowPunct w:val="0"/>
      <w:spacing w:line="520" w:lineRule="exact"/>
      <w:ind w:leftChars="200" w:left="200"/>
      <w:jc w:val="both"/>
      <w:outlineLvl w:val="3"/>
    </w:pPr>
    <w:rPr>
      <w:rFonts w:cstheme="majorBidi"/>
      <w:b/>
      <w:sz w:val="28"/>
      <w:szCs w:val="28"/>
    </w:rPr>
  </w:style>
  <w:style w:type="paragraph" w:styleId="5">
    <w:name w:val="heading 5"/>
    <w:aliases w:val="標題1."/>
    <w:basedOn w:val="a0"/>
    <w:next w:val="a0"/>
    <w:link w:val="50"/>
    <w:uiPriority w:val="9"/>
    <w:semiHidden/>
    <w:qFormat/>
    <w:rsid w:val="00A93915"/>
    <w:pPr>
      <w:spacing w:line="540" w:lineRule="exact"/>
      <w:ind w:firstLineChars="450" w:firstLine="450"/>
      <w:jc w:val="both"/>
      <w:outlineLvl w:val="4"/>
    </w:pPr>
    <w:rPr>
      <w:rFonts w:cstheme="majorBidi"/>
      <w:b/>
      <w:bCs/>
      <w:sz w:val="28"/>
      <w:szCs w:val="28"/>
    </w:rPr>
  </w:style>
  <w:style w:type="paragraph" w:styleId="6">
    <w:name w:val="heading 6"/>
    <w:aliases w:val="標題（1）"/>
    <w:basedOn w:val="a0"/>
    <w:next w:val="a0"/>
    <w:link w:val="60"/>
    <w:uiPriority w:val="9"/>
    <w:semiHidden/>
    <w:qFormat/>
    <w:rsid w:val="00A93915"/>
    <w:pPr>
      <w:overflowPunct w:val="0"/>
      <w:spacing w:line="540" w:lineRule="exact"/>
      <w:ind w:firstLineChars="550" w:firstLine="550"/>
      <w:jc w:val="both"/>
      <w:outlineLvl w:val="5"/>
    </w:pPr>
    <w:rPr>
      <w:rFonts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內文序言"/>
    <w:basedOn w:val="a0"/>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0"/>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6B0B0A"/>
    <w:pPr>
      <w:spacing w:line="400" w:lineRule="exact"/>
      <w:ind w:firstLineChars="450" w:firstLine="450"/>
      <w:jc w:val="both"/>
    </w:pPr>
    <w:rPr>
      <w:rFonts w:ascii="標楷體" w:eastAsia="標楷體" w:hAnsi="標楷體"/>
      <w:b/>
    </w:rPr>
  </w:style>
  <w:style w:type="paragraph" w:customStyle="1" w:styleId="1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6060AB"/>
    <w:pPr>
      <w:overflowPunct w:val="0"/>
      <w:spacing w:line="400" w:lineRule="exact"/>
      <w:jc w:val="center"/>
    </w:pPr>
    <w:rPr>
      <w:rFonts w:ascii="標楷體" w:eastAsia="標楷體" w:hAnsi="標楷體"/>
      <w:spacing w:val="20"/>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5">
    <w:name w:val="header"/>
    <w:basedOn w:val="a0"/>
    <w:link w:val="a6"/>
    <w:uiPriority w:val="99"/>
    <w:semiHidden/>
    <w:rsid w:val="008B1F04"/>
    <w:pPr>
      <w:tabs>
        <w:tab w:val="center" w:pos="4153"/>
        <w:tab w:val="right" w:pos="8306"/>
      </w:tabs>
      <w:snapToGrid w:val="0"/>
    </w:pPr>
    <w:rPr>
      <w:sz w:val="20"/>
      <w:szCs w:val="20"/>
    </w:rPr>
  </w:style>
  <w:style w:type="character" w:customStyle="1" w:styleId="a6">
    <w:name w:val="頁首 字元"/>
    <w:basedOn w:val="a1"/>
    <w:link w:val="a5"/>
    <w:uiPriority w:val="99"/>
    <w:semiHidden/>
    <w:rsid w:val="008B1F04"/>
    <w:rPr>
      <w:sz w:val="20"/>
      <w:szCs w:val="20"/>
    </w:rPr>
  </w:style>
  <w:style w:type="paragraph" w:styleId="a7">
    <w:name w:val="footer"/>
    <w:basedOn w:val="a0"/>
    <w:link w:val="a8"/>
    <w:uiPriority w:val="99"/>
    <w:rsid w:val="00391EA2"/>
    <w:pPr>
      <w:tabs>
        <w:tab w:val="center" w:pos="4153"/>
        <w:tab w:val="right" w:pos="8306"/>
      </w:tabs>
      <w:snapToGrid w:val="0"/>
    </w:pPr>
    <w:rPr>
      <w:sz w:val="20"/>
      <w:szCs w:val="20"/>
    </w:rPr>
  </w:style>
  <w:style w:type="character" w:customStyle="1" w:styleId="a8">
    <w:name w:val="頁尾 字元"/>
    <w:basedOn w:val="a1"/>
    <w:link w:val="a7"/>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0"/>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0">
    <w:name w:val="表格格線11"/>
    <w:basedOn w:val="a2"/>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720EF6"/>
    <w:pPr>
      <w:ind w:firstLineChars="550" w:firstLine="550"/>
    </w:pPr>
  </w:style>
  <w:style w:type="character" w:customStyle="1" w:styleId="10">
    <w:name w:val="標題 1 字元"/>
    <w:basedOn w:val="a1"/>
    <w:link w:val="1"/>
    <w:uiPriority w:val="9"/>
    <w:rsid w:val="00093BC6"/>
    <w:rPr>
      <w:rFonts w:asciiTheme="majorHAnsi" w:eastAsiaTheme="majorEastAsia" w:hAnsiTheme="majorHAnsi" w:cstheme="majorBidi"/>
      <w:b/>
      <w:bCs/>
      <w:kern w:val="52"/>
      <w:sz w:val="52"/>
      <w:szCs w:val="52"/>
    </w:rPr>
  </w:style>
  <w:style w:type="character" w:customStyle="1" w:styleId="20">
    <w:name w:val="標題 2 字元"/>
    <w:basedOn w:val="a1"/>
    <w:link w:val="2"/>
    <w:uiPriority w:val="9"/>
    <w:semiHidden/>
    <w:rsid w:val="00093BC6"/>
    <w:rPr>
      <w:rFonts w:asciiTheme="majorHAnsi" w:eastAsiaTheme="majorEastAsia" w:hAnsiTheme="majorHAnsi" w:cstheme="majorBidi"/>
      <w:b/>
      <w:bCs/>
      <w:sz w:val="48"/>
      <w:szCs w:val="48"/>
    </w:rPr>
  </w:style>
  <w:style w:type="character" w:customStyle="1" w:styleId="30">
    <w:name w:val="標題 3 字元"/>
    <w:aliases w:val="標題一、 字元"/>
    <w:basedOn w:val="a1"/>
    <w:link w:val="3"/>
    <w:uiPriority w:val="9"/>
    <w:semiHidden/>
    <w:rsid w:val="00093BC6"/>
    <w:rPr>
      <w:rFonts w:asciiTheme="majorHAnsi" w:eastAsiaTheme="majorEastAsia" w:hAnsiTheme="majorHAnsi" w:cstheme="majorBidi"/>
      <w:b/>
      <w:bCs/>
      <w:sz w:val="36"/>
      <w:szCs w:val="36"/>
    </w:rPr>
  </w:style>
  <w:style w:type="paragraph" w:styleId="a9">
    <w:name w:val="List Paragraph"/>
    <w:basedOn w:val="a0"/>
    <w:uiPriority w:val="34"/>
    <w:qFormat/>
    <w:rsid w:val="00093BC6"/>
    <w:pPr>
      <w:ind w:leftChars="200" w:left="480"/>
    </w:pPr>
  </w:style>
  <w:style w:type="table" w:styleId="aa">
    <w:name w:val="Table Grid"/>
    <w:basedOn w:val="a2"/>
    <w:uiPriority w:val="59"/>
    <w:unhideWhenUsed/>
    <w:qFormat/>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2"/>
    <w:next w:val="aa"/>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ac"/>
    <w:uiPriority w:val="99"/>
    <w:semiHidden/>
    <w:rsid w:val="00093BC6"/>
    <w:rPr>
      <w:rFonts w:asciiTheme="majorHAnsi" w:eastAsiaTheme="majorEastAsia" w:hAnsiTheme="majorHAnsi" w:cstheme="majorBidi"/>
      <w:sz w:val="18"/>
      <w:szCs w:val="18"/>
    </w:rPr>
  </w:style>
  <w:style w:type="character" w:customStyle="1" w:styleId="ac">
    <w:name w:val="註解方塊文字 字元"/>
    <w:basedOn w:val="a1"/>
    <w:link w:val="ab"/>
    <w:uiPriority w:val="99"/>
    <w:semiHidden/>
    <w:rsid w:val="00093BC6"/>
    <w:rPr>
      <w:rFonts w:asciiTheme="majorHAnsi" w:eastAsiaTheme="majorEastAsia" w:hAnsiTheme="majorHAnsi" w:cstheme="majorBidi"/>
      <w:sz w:val="18"/>
      <w:szCs w:val="18"/>
    </w:rPr>
  </w:style>
  <w:style w:type="table" w:customStyle="1" w:styleId="13">
    <w:name w:val="表格格線1"/>
    <w:basedOn w:val="a2"/>
    <w:next w:val="aa"/>
    <w:uiPriority w:val="3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2"/>
    <w:next w:val="aa"/>
    <w:uiPriority w:val="5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2"/>
    <w:next w:val="aa"/>
    <w:uiPriority w:val="3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2"/>
    <w:next w:val="aa"/>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1"/>
    <w:uiPriority w:val="99"/>
    <w:semiHidden/>
    <w:rsid w:val="00093BC6"/>
    <w:rPr>
      <w:sz w:val="18"/>
      <w:szCs w:val="18"/>
    </w:rPr>
  </w:style>
  <w:style w:type="paragraph" w:styleId="ae">
    <w:name w:val="annotation text"/>
    <w:basedOn w:val="a0"/>
    <w:link w:val="af"/>
    <w:uiPriority w:val="99"/>
    <w:semiHidden/>
    <w:rsid w:val="00093BC6"/>
  </w:style>
  <w:style w:type="character" w:customStyle="1" w:styleId="af">
    <w:name w:val="註解文字 字元"/>
    <w:basedOn w:val="a1"/>
    <w:link w:val="ae"/>
    <w:uiPriority w:val="99"/>
    <w:semiHidden/>
    <w:rsid w:val="00093BC6"/>
  </w:style>
  <w:style w:type="paragraph" w:styleId="af0">
    <w:name w:val="annotation subject"/>
    <w:basedOn w:val="ae"/>
    <w:next w:val="ae"/>
    <w:link w:val="af1"/>
    <w:uiPriority w:val="99"/>
    <w:semiHidden/>
    <w:rsid w:val="00093BC6"/>
    <w:rPr>
      <w:b/>
      <w:bCs/>
    </w:rPr>
  </w:style>
  <w:style w:type="character" w:customStyle="1" w:styleId="af1">
    <w:name w:val="註解主旨 字元"/>
    <w:basedOn w:val="af"/>
    <w:link w:val="af0"/>
    <w:uiPriority w:val="99"/>
    <w:semiHidden/>
    <w:rsid w:val="00093BC6"/>
    <w:rPr>
      <w:b/>
      <w:bCs/>
    </w:rPr>
  </w:style>
  <w:style w:type="paragraph" w:styleId="af2">
    <w:name w:val="footnote text"/>
    <w:basedOn w:val="a0"/>
    <w:link w:val="af3"/>
    <w:uiPriority w:val="99"/>
    <w:semiHidden/>
    <w:qFormat/>
    <w:rsid w:val="00093BC6"/>
    <w:pPr>
      <w:snapToGrid w:val="0"/>
    </w:pPr>
    <w:rPr>
      <w:sz w:val="20"/>
      <w:szCs w:val="20"/>
    </w:rPr>
  </w:style>
  <w:style w:type="character" w:customStyle="1" w:styleId="af3">
    <w:name w:val="註腳文字 字元"/>
    <w:basedOn w:val="a1"/>
    <w:link w:val="af2"/>
    <w:uiPriority w:val="99"/>
    <w:semiHidden/>
    <w:rsid w:val="00093BC6"/>
    <w:rPr>
      <w:sz w:val="20"/>
      <w:szCs w:val="20"/>
    </w:rPr>
  </w:style>
  <w:style w:type="character" w:styleId="af4">
    <w:name w:val="footnote reference"/>
    <w:aliases w:val="FR,Ref,de nota al pie,註腳內容,Error-Fusnotsnotsnotsnotsnotsnotßnotenzeichen5,Error-Fußnotenzeichen,Error-Fußnotenzeichen5,Error-Fußnotenzeichen6,Error-Fußnotenzeichen3"/>
    <w:basedOn w:val="a1"/>
    <w:uiPriority w:val="99"/>
    <w:semiHidden/>
    <w:rsid w:val="00093BC6"/>
    <w:rPr>
      <w:vertAlign w:val="superscript"/>
    </w:rPr>
  </w:style>
  <w:style w:type="table" w:customStyle="1" w:styleId="51">
    <w:name w:val="表格格線5"/>
    <w:basedOn w:val="a2"/>
    <w:next w:val="aa"/>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中標"/>
    <w:basedOn w:val="a0"/>
    <w:semiHidden/>
    <w:rsid w:val="007E7EC1"/>
    <w:pPr>
      <w:spacing w:line="360" w:lineRule="auto"/>
      <w:jc w:val="both"/>
    </w:pPr>
    <w:rPr>
      <w:rFonts w:ascii="標楷體" w:eastAsia="標楷體"/>
      <w:b/>
      <w:sz w:val="36"/>
    </w:rPr>
  </w:style>
  <w:style w:type="paragraph" w:customStyle="1" w:styleId="af6">
    <w:name w:val="小標"/>
    <w:basedOn w:val="a0"/>
    <w:semiHidden/>
    <w:rsid w:val="007E7EC1"/>
    <w:pPr>
      <w:spacing w:line="360" w:lineRule="auto"/>
      <w:ind w:left="420"/>
      <w:jc w:val="both"/>
    </w:pPr>
    <w:rPr>
      <w:rFonts w:ascii="標楷體" w:eastAsia="標楷體"/>
      <w:b/>
      <w:sz w:val="32"/>
    </w:rPr>
  </w:style>
  <w:style w:type="character" w:customStyle="1" w:styleId="af7">
    <w:name w:val="本文 字元"/>
    <w:basedOn w:val="a1"/>
    <w:link w:val="af8"/>
    <w:semiHidden/>
    <w:rsid w:val="007E7EC1"/>
    <w:rPr>
      <w:rFonts w:ascii="標楷體" w:eastAsia="標楷體" w:hAnsi="Times New Roman" w:cs="Times New Roman"/>
    </w:rPr>
  </w:style>
  <w:style w:type="paragraph" w:styleId="af8">
    <w:name w:val="Body Text"/>
    <w:basedOn w:val="a0"/>
    <w:link w:val="af7"/>
    <w:semiHidden/>
    <w:rsid w:val="007E7EC1"/>
    <w:pPr>
      <w:spacing w:line="360" w:lineRule="exact"/>
      <w:jc w:val="both"/>
    </w:pPr>
    <w:rPr>
      <w:rFonts w:ascii="標楷體" w:eastAsia="標楷體" w:hAnsi="Times New Roman" w:cs="Times New Roman"/>
    </w:rPr>
  </w:style>
  <w:style w:type="character" w:customStyle="1" w:styleId="14">
    <w:name w:val="本文 字元1"/>
    <w:basedOn w:val="a1"/>
    <w:uiPriority w:val="99"/>
    <w:semiHidden/>
    <w:rsid w:val="007E7EC1"/>
  </w:style>
  <w:style w:type="paragraph" w:styleId="af9">
    <w:name w:val="Plain Text"/>
    <w:aliases w:val="內文壹"/>
    <w:basedOn w:val="a0"/>
    <w:link w:val="afa"/>
    <w:uiPriority w:val="99"/>
    <w:semiHidden/>
    <w:rsid w:val="007E7EC1"/>
    <w:rPr>
      <w:rFonts w:ascii="細明體" w:eastAsia="細明體" w:hAnsi="Courier New"/>
      <w:szCs w:val="20"/>
    </w:rPr>
  </w:style>
  <w:style w:type="character" w:customStyle="1" w:styleId="afa">
    <w:name w:val="純文字 字元"/>
    <w:aliases w:val="內文壹 字元"/>
    <w:basedOn w:val="a1"/>
    <w:link w:val="af9"/>
    <w:uiPriority w:val="99"/>
    <w:semiHidden/>
    <w:rsid w:val="007E7EC1"/>
    <w:rPr>
      <w:rFonts w:ascii="細明體" w:eastAsia="細明體" w:hAnsi="Courier New"/>
      <w:szCs w:val="20"/>
    </w:rPr>
  </w:style>
  <w:style w:type="paragraph" w:styleId="22">
    <w:name w:val="Body Text 2"/>
    <w:basedOn w:val="a0"/>
    <w:link w:val="23"/>
    <w:semiHidden/>
    <w:rsid w:val="007E7EC1"/>
    <w:pPr>
      <w:ind w:rightChars="-439" w:right="-1054"/>
    </w:pPr>
    <w:rPr>
      <w:rFonts w:ascii="標楷體" w:eastAsia="標楷體"/>
    </w:rPr>
  </w:style>
  <w:style w:type="character" w:customStyle="1" w:styleId="23">
    <w:name w:val="本文 2 字元"/>
    <w:basedOn w:val="a1"/>
    <w:link w:val="22"/>
    <w:semiHidden/>
    <w:rsid w:val="007E7EC1"/>
    <w:rPr>
      <w:rFonts w:ascii="標楷體" w:eastAsia="標楷體"/>
    </w:rPr>
  </w:style>
  <w:style w:type="character" w:customStyle="1" w:styleId="32">
    <w:name w:val="本文 3 字元"/>
    <w:basedOn w:val="a1"/>
    <w:link w:val="33"/>
    <w:semiHidden/>
    <w:rsid w:val="007E7EC1"/>
    <w:rPr>
      <w:rFonts w:ascii="標楷體" w:eastAsia="標楷體" w:hAnsi="Times New Roman" w:cs="Times New Roman"/>
      <w:sz w:val="28"/>
    </w:rPr>
  </w:style>
  <w:style w:type="paragraph" w:styleId="33">
    <w:name w:val="Body Text 3"/>
    <w:basedOn w:val="a0"/>
    <w:link w:val="32"/>
    <w:semiHidden/>
    <w:rsid w:val="007E7EC1"/>
    <w:pPr>
      <w:spacing w:line="500" w:lineRule="exact"/>
      <w:jc w:val="both"/>
    </w:pPr>
    <w:rPr>
      <w:rFonts w:ascii="標楷體" w:eastAsia="標楷體" w:hAnsi="Times New Roman" w:cs="Times New Roman"/>
      <w:sz w:val="28"/>
    </w:rPr>
  </w:style>
  <w:style w:type="character" w:customStyle="1" w:styleId="310">
    <w:name w:val="本文 3 字元1"/>
    <w:basedOn w:val="a1"/>
    <w:uiPriority w:val="99"/>
    <w:semiHidden/>
    <w:rsid w:val="007E7EC1"/>
    <w:rPr>
      <w:sz w:val="16"/>
      <w:szCs w:val="16"/>
    </w:rPr>
  </w:style>
  <w:style w:type="character" w:styleId="afb">
    <w:name w:val="page number"/>
    <w:basedOn w:val="a1"/>
    <w:semiHidden/>
    <w:rsid w:val="007E7EC1"/>
  </w:style>
  <w:style w:type="paragraph" w:styleId="afc">
    <w:name w:val="Body Text Indent"/>
    <w:basedOn w:val="a0"/>
    <w:link w:val="afd"/>
    <w:semiHidden/>
    <w:rsid w:val="007E7EC1"/>
    <w:pPr>
      <w:spacing w:beforeLines="25" w:line="500" w:lineRule="exact"/>
      <w:ind w:firstLineChars="200" w:firstLine="560"/>
      <w:jc w:val="both"/>
    </w:pPr>
    <w:rPr>
      <w:rFonts w:ascii="標楷體" w:eastAsia="標楷體"/>
      <w:sz w:val="28"/>
    </w:rPr>
  </w:style>
  <w:style w:type="character" w:customStyle="1" w:styleId="afd">
    <w:name w:val="本文縮排 字元"/>
    <w:basedOn w:val="a1"/>
    <w:link w:val="afc"/>
    <w:semiHidden/>
    <w:rsid w:val="007E7EC1"/>
    <w:rPr>
      <w:rFonts w:ascii="標楷體" w:eastAsia="標楷體"/>
      <w:sz w:val="28"/>
    </w:rPr>
  </w:style>
  <w:style w:type="character" w:customStyle="1" w:styleId="24">
    <w:name w:val="本文縮排 2 字元"/>
    <w:basedOn w:val="a1"/>
    <w:link w:val="25"/>
    <w:semiHidden/>
    <w:rsid w:val="007E7EC1"/>
    <w:rPr>
      <w:rFonts w:ascii="標楷體" w:eastAsia="標楷體" w:hAnsi="Times New Roman" w:cs="Times New Roman"/>
      <w:sz w:val="28"/>
    </w:rPr>
  </w:style>
  <w:style w:type="paragraph" w:styleId="25">
    <w:name w:val="Body Text Indent 2"/>
    <w:basedOn w:val="a0"/>
    <w:link w:val="24"/>
    <w:semiHidden/>
    <w:rsid w:val="007E7EC1"/>
    <w:pPr>
      <w:spacing w:line="360" w:lineRule="auto"/>
      <w:ind w:firstLine="840"/>
      <w:jc w:val="both"/>
    </w:pPr>
    <w:rPr>
      <w:rFonts w:ascii="標楷體" w:eastAsia="標楷體" w:hAnsi="Times New Roman" w:cs="Times New Roman"/>
      <w:sz w:val="28"/>
    </w:rPr>
  </w:style>
  <w:style w:type="character" w:customStyle="1" w:styleId="210">
    <w:name w:val="本文縮排 2 字元1"/>
    <w:basedOn w:val="a1"/>
    <w:uiPriority w:val="99"/>
    <w:semiHidden/>
    <w:rsid w:val="007E7EC1"/>
  </w:style>
  <w:style w:type="paragraph" w:customStyle="1" w:styleId="afe">
    <w:name w:val="內文之表頭"/>
    <w:basedOn w:val="aff"/>
    <w:semiHidden/>
    <w:rsid w:val="007E7EC1"/>
    <w:pPr>
      <w:ind w:rightChars="20" w:right="48"/>
      <w:jc w:val="distribute"/>
    </w:pPr>
  </w:style>
  <w:style w:type="paragraph" w:customStyle="1" w:styleId="aff">
    <w:name w:val="內文之表格"/>
    <w:basedOn w:val="a0"/>
    <w:semiHidden/>
    <w:rsid w:val="007E7EC1"/>
    <w:pPr>
      <w:ind w:leftChars="20" w:left="48"/>
      <w:jc w:val="both"/>
    </w:pPr>
    <w:rPr>
      <w:rFonts w:ascii="標楷體" w:eastAsia="標楷體"/>
    </w:rPr>
  </w:style>
  <w:style w:type="paragraph" w:customStyle="1" w:styleId="aff0">
    <w:name w:val="(一)"/>
    <w:basedOn w:val="a0"/>
    <w:autoRedefine/>
    <w:semiHidden/>
    <w:rsid w:val="007E7EC1"/>
    <w:pPr>
      <w:spacing w:beforeLines="20" w:afterLines="20" w:line="400" w:lineRule="exact"/>
      <w:ind w:firstLineChars="200" w:firstLine="561"/>
      <w:jc w:val="both"/>
    </w:pPr>
    <w:rPr>
      <w:rFonts w:ascii="標楷體" w:eastAsia="標楷體"/>
      <w:b/>
      <w:sz w:val="28"/>
    </w:rPr>
  </w:style>
  <w:style w:type="paragraph" w:customStyle="1" w:styleId="aff1">
    <w:name w:val="表格單位"/>
    <w:basedOn w:val="a0"/>
    <w:autoRedefine/>
    <w:semiHidden/>
    <w:rsid w:val="007E7EC1"/>
    <w:pPr>
      <w:snapToGrid w:val="0"/>
      <w:spacing w:afterLines="10"/>
      <w:ind w:leftChars="20" w:left="48" w:rightChars="-24" w:right="-58"/>
      <w:jc w:val="right"/>
    </w:pPr>
    <w:rPr>
      <w:rFonts w:ascii="標楷體" w:eastAsia="標楷體"/>
      <w:kern w:val="0"/>
    </w:rPr>
  </w:style>
  <w:style w:type="paragraph" w:customStyle="1" w:styleId="aff2">
    <w:name w:val="內文之註"/>
    <w:basedOn w:val="a0"/>
    <w:autoRedefine/>
    <w:semiHidden/>
    <w:rsid w:val="007E7EC1"/>
    <w:pPr>
      <w:spacing w:line="240" w:lineRule="exact"/>
      <w:ind w:left="400" w:hangingChars="200" w:hanging="400"/>
      <w:jc w:val="both"/>
    </w:pPr>
    <w:rPr>
      <w:rFonts w:ascii="標楷體" w:eastAsia="標楷體"/>
      <w:sz w:val="20"/>
    </w:rPr>
  </w:style>
  <w:style w:type="character" w:customStyle="1" w:styleId="34">
    <w:name w:val="本文縮排 3 字元"/>
    <w:basedOn w:val="a1"/>
    <w:link w:val="35"/>
    <w:semiHidden/>
    <w:rsid w:val="007E7EC1"/>
    <w:rPr>
      <w:rFonts w:ascii="標楷體" w:eastAsia="標楷體" w:hAnsi="Times New Roman" w:cs="Times New Roman"/>
      <w:color w:val="FF0000"/>
      <w:sz w:val="32"/>
    </w:rPr>
  </w:style>
  <w:style w:type="paragraph" w:styleId="35">
    <w:name w:val="Body Text Indent 3"/>
    <w:basedOn w:val="a0"/>
    <w:link w:val="34"/>
    <w:semiHidden/>
    <w:rsid w:val="007E7EC1"/>
    <w:pPr>
      <w:tabs>
        <w:tab w:val="left" w:pos="480"/>
      </w:tabs>
      <w:spacing w:line="360" w:lineRule="auto"/>
      <w:ind w:firstLineChars="300" w:firstLine="960"/>
      <w:jc w:val="both"/>
    </w:pPr>
    <w:rPr>
      <w:rFonts w:ascii="標楷體" w:eastAsia="標楷體" w:hAnsi="Times New Roman" w:cs="Times New Roman"/>
      <w:color w:val="FF0000"/>
      <w:sz w:val="32"/>
    </w:rPr>
  </w:style>
  <w:style w:type="character" w:customStyle="1" w:styleId="311">
    <w:name w:val="本文縮排 3 字元1"/>
    <w:basedOn w:val="a1"/>
    <w:uiPriority w:val="99"/>
    <w:semiHidden/>
    <w:rsid w:val="007E7EC1"/>
    <w:rPr>
      <w:sz w:val="16"/>
      <w:szCs w:val="16"/>
    </w:rPr>
  </w:style>
  <w:style w:type="paragraph" w:customStyle="1" w:styleId="aff3">
    <w:name w:val="甲乙丙"/>
    <w:basedOn w:val="a0"/>
    <w:semiHidden/>
    <w:rsid w:val="007E7EC1"/>
    <w:pPr>
      <w:spacing w:after="360" w:line="360" w:lineRule="auto"/>
      <w:jc w:val="center"/>
    </w:pPr>
    <w:rPr>
      <w:rFonts w:ascii="標楷體" w:eastAsia="標楷體"/>
      <w:b/>
      <w:spacing w:val="-10"/>
      <w:sz w:val="40"/>
      <w:szCs w:val="20"/>
    </w:rPr>
  </w:style>
  <w:style w:type="paragraph" w:customStyle="1" w:styleId="15">
    <w:name w:val="1."/>
    <w:basedOn w:val="a0"/>
    <w:autoRedefine/>
    <w:semiHidden/>
    <w:rsid w:val="007E7EC1"/>
    <w:pPr>
      <w:spacing w:line="600" w:lineRule="exact"/>
      <w:ind w:firstLineChars="318" w:firstLine="1019"/>
      <w:jc w:val="both"/>
    </w:pPr>
    <w:rPr>
      <w:rFonts w:ascii="標楷體" w:eastAsia="標楷體" w:hAnsi="標楷體"/>
      <w:b/>
      <w:bCs/>
      <w:sz w:val="32"/>
      <w:u w:val="single"/>
    </w:rPr>
  </w:style>
  <w:style w:type="paragraph" w:customStyle="1" w:styleId="0411P">
    <w:name w:val="04_內文表中文_11P"/>
    <w:semiHidden/>
    <w:qFormat/>
    <w:rsid w:val="007E7EC1"/>
    <w:pPr>
      <w:widowControl w:val="0"/>
      <w:overflowPunct w:val="0"/>
      <w:spacing w:line="320" w:lineRule="exact"/>
    </w:pPr>
    <w:rPr>
      <w:rFonts w:ascii="標楷體" w:eastAsia="標楷體" w:hAnsi="標楷體" w:cs="Times New Roman"/>
      <w:sz w:val="22"/>
    </w:rPr>
  </w:style>
  <w:style w:type="paragraph" w:customStyle="1" w:styleId="0510P">
    <w:name w:val="05_內文表數字_10P 標楷體"/>
    <w:semiHidden/>
    <w:qFormat/>
    <w:rsid w:val="007E7EC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03145">
    <w:name w:val="03_內文1.＿第一行空4.5字元_用在甲：貳、參、肆"/>
    <w:semiHidden/>
    <w:qFormat/>
    <w:rsid w:val="007E7EC1"/>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aff4">
    <w:name w:val="表格註："/>
    <w:uiPriority w:val="1"/>
    <w:semiHidden/>
    <w:qFormat/>
    <w:rsid w:val="007E7EC1"/>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customStyle="1" w:styleId="150">
    <w:name w:val="表格格線15"/>
    <w:basedOn w:val="a2"/>
    <w:next w:val="aa"/>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2"/>
    <w:next w:val="aa"/>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2"/>
    <w:next w:val="aa"/>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next w:val="aa"/>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0"/>
    <w:uiPriority w:val="99"/>
    <w:semiHidden/>
    <w:rsid w:val="007E7EC1"/>
    <w:pPr>
      <w:widowControl/>
      <w:spacing w:before="100" w:beforeAutospacing="1" w:after="100" w:afterAutospacing="1"/>
    </w:pPr>
    <w:rPr>
      <w:rFonts w:ascii="新細明體" w:hAnsi="新細明體" w:cs="新細明體"/>
      <w:kern w:val="0"/>
    </w:rPr>
  </w:style>
  <w:style w:type="table" w:customStyle="1" w:styleId="250">
    <w:name w:val="表格格線25"/>
    <w:basedOn w:val="a2"/>
    <w:next w:val="aa"/>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2"/>
    <w:uiPriority w:val="59"/>
    <w:rsid w:val="007E7EC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1.－"/>
    <w:basedOn w:val="a0"/>
    <w:semiHidden/>
    <w:rsid w:val="007E7EC1"/>
    <w:pPr>
      <w:adjustRightInd w:val="0"/>
      <w:spacing w:line="440" w:lineRule="exact"/>
      <w:ind w:left="2013"/>
      <w:jc w:val="both"/>
      <w:textAlignment w:val="baseline"/>
    </w:pPr>
    <w:rPr>
      <w:rFonts w:ascii="全真中明體" w:eastAsia="全真中明體" w:hAnsi="Courier New"/>
      <w:szCs w:val="20"/>
    </w:rPr>
  </w:style>
  <w:style w:type="table" w:customStyle="1" w:styleId="9">
    <w:name w:val="表格格線9"/>
    <w:basedOn w:val="a2"/>
    <w:next w:val="aa"/>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semiHidden/>
    <w:rsid w:val="007E7EC1"/>
    <w:pPr>
      <w:widowControl w:val="0"/>
      <w:autoSpaceDE w:val="0"/>
      <w:autoSpaceDN w:val="0"/>
      <w:adjustRightInd w:val="0"/>
    </w:pPr>
    <w:rPr>
      <w:rFonts w:ascii="標楷體" w:eastAsia="標楷體" w:hAnsi="Times New Roman" w:cs="標楷體"/>
      <w:color w:val="000000"/>
      <w:kern w:val="0"/>
    </w:rPr>
  </w:style>
  <w:style w:type="paragraph" w:customStyle="1" w:styleId="1-1">
    <w:name w:val="表格欄1-1主管"/>
    <w:basedOn w:val="a0"/>
    <w:link w:val="1-10"/>
    <w:semiHidden/>
    <w:rsid w:val="007E7EC1"/>
    <w:pPr>
      <w:jc w:val="distribute"/>
    </w:pPr>
    <w:rPr>
      <w:rFonts w:eastAsia="標楷體" w:cs="新細明體"/>
      <w:b/>
      <w:sz w:val="20"/>
      <w:szCs w:val="20"/>
    </w:rPr>
  </w:style>
  <w:style w:type="character" w:customStyle="1" w:styleId="1-10">
    <w:name w:val="表格欄1-1主管 字元"/>
    <w:basedOn w:val="a1"/>
    <w:link w:val="1-1"/>
    <w:semiHidden/>
    <w:rsid w:val="007E7EC1"/>
    <w:rPr>
      <w:rFonts w:eastAsia="標楷體" w:cs="新細明體"/>
      <w:b/>
      <w:sz w:val="20"/>
      <w:szCs w:val="20"/>
    </w:rPr>
  </w:style>
  <w:style w:type="paragraph" w:customStyle="1" w:styleId="1-31">
    <w:name w:val="表格欄1-3退1"/>
    <w:basedOn w:val="a0"/>
    <w:semiHidden/>
    <w:rsid w:val="007E7EC1"/>
    <w:pPr>
      <w:ind w:firstLineChars="100" w:firstLine="100"/>
      <w:jc w:val="distribute"/>
    </w:pPr>
    <w:rPr>
      <w:rFonts w:eastAsia="標楷體" w:cs="新細明體"/>
      <w:sz w:val="18"/>
      <w:szCs w:val="18"/>
    </w:rPr>
  </w:style>
  <w:style w:type="paragraph" w:customStyle="1" w:styleId="202">
    <w:name w:val="凹2.02"/>
    <w:basedOn w:val="a0"/>
    <w:semiHidden/>
    <w:rsid w:val="007E7EC1"/>
    <w:pPr>
      <w:autoSpaceDE w:val="0"/>
      <w:autoSpaceDN w:val="0"/>
      <w:adjustRightInd w:val="0"/>
      <w:spacing w:line="400" w:lineRule="atLeast"/>
      <w:ind w:left="1190" w:hanging="1190"/>
      <w:jc w:val="both"/>
      <w:textAlignment w:val="baseline"/>
    </w:pPr>
    <w:rPr>
      <w:rFonts w:ascii="細明體" w:eastAsia="細明體"/>
      <w:kern w:val="0"/>
      <w:szCs w:val="20"/>
    </w:rPr>
  </w:style>
  <w:style w:type="table" w:customStyle="1" w:styleId="171">
    <w:name w:val="表格格線171"/>
    <w:basedOn w:val="a2"/>
    <w:uiPriority w:val="59"/>
    <w:rsid w:val="007E7EC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Date"/>
    <w:basedOn w:val="a0"/>
    <w:next w:val="a0"/>
    <w:link w:val="aff6"/>
    <w:uiPriority w:val="99"/>
    <w:semiHidden/>
    <w:rsid w:val="007E7EC1"/>
    <w:pPr>
      <w:jc w:val="right"/>
    </w:pPr>
  </w:style>
  <w:style w:type="character" w:customStyle="1" w:styleId="aff6">
    <w:name w:val="日期 字元"/>
    <w:basedOn w:val="a1"/>
    <w:link w:val="aff5"/>
    <w:uiPriority w:val="99"/>
    <w:semiHidden/>
    <w:rsid w:val="007E7EC1"/>
  </w:style>
  <w:style w:type="paragraph" w:customStyle="1" w:styleId="aff7">
    <w:name w:val="意見內文（一）"/>
    <w:basedOn w:val="a0"/>
    <w:semiHidden/>
    <w:qFormat/>
    <w:rsid w:val="007E7EC1"/>
    <w:pPr>
      <w:kinsoku w:val="0"/>
      <w:overflowPunct w:val="0"/>
      <w:snapToGrid w:val="0"/>
      <w:spacing w:line="560" w:lineRule="exact"/>
      <w:ind w:leftChars="550" w:left="550" w:firstLineChars="200" w:firstLine="200"/>
      <w:jc w:val="both"/>
    </w:pPr>
    <w:rPr>
      <w:rFonts w:ascii="標楷體" w:eastAsia="標楷體" w:hAnsi="標楷體"/>
      <w:sz w:val="32"/>
      <w:szCs w:val="32"/>
    </w:rPr>
  </w:style>
  <w:style w:type="paragraph" w:customStyle="1" w:styleId="aff8">
    <w:name w:val="表標題"/>
    <w:basedOn w:val="a0"/>
    <w:semiHidden/>
    <w:qFormat/>
    <w:rsid w:val="007E7EC1"/>
    <w:pPr>
      <w:keepNext/>
      <w:adjustRightInd w:val="0"/>
      <w:snapToGrid w:val="0"/>
      <w:spacing w:line="240" w:lineRule="exact"/>
      <w:ind w:hangingChars="250" w:hanging="601"/>
      <w:jc w:val="center"/>
      <w:outlineLvl w:val="0"/>
    </w:pPr>
    <w:rPr>
      <w:rFonts w:ascii="標楷體" w:eastAsia="標楷體" w:hAnsi="標楷體" w:cs="標楷體"/>
      <w:b/>
      <w:bCs/>
      <w:kern w:val="52"/>
      <w:lang w:bidi="hi-IN"/>
    </w:rPr>
  </w:style>
  <w:style w:type="paragraph" w:customStyle="1" w:styleId="aff9">
    <w:name w:val="表單位"/>
    <w:basedOn w:val="a0"/>
    <w:semiHidden/>
    <w:qFormat/>
    <w:rsid w:val="007E7EC1"/>
    <w:pPr>
      <w:adjustRightInd w:val="0"/>
      <w:snapToGrid w:val="0"/>
      <w:jc w:val="right"/>
    </w:pPr>
    <w:rPr>
      <w:rFonts w:ascii="標楷體" w:eastAsia="標楷體" w:hAnsi="標楷體" w:cs="Mangal"/>
      <w:sz w:val="20"/>
      <w:szCs w:val="20"/>
      <w:lang w:bidi="hi-IN"/>
    </w:rPr>
  </w:style>
  <w:style w:type="paragraph" w:customStyle="1" w:styleId="affa">
    <w:name w:val="表附註"/>
    <w:basedOn w:val="a0"/>
    <w:semiHidden/>
    <w:qFormat/>
    <w:rsid w:val="007E7EC1"/>
    <w:pPr>
      <w:adjustRightInd w:val="0"/>
      <w:snapToGrid w:val="0"/>
      <w:ind w:hangingChars="300" w:hanging="198"/>
    </w:pPr>
    <w:rPr>
      <w:rFonts w:ascii="標楷體" w:eastAsia="標楷體" w:hAnsi="標楷體" w:cs="標楷體"/>
      <w:sz w:val="18"/>
      <w:szCs w:val="18"/>
      <w:lang w:bidi="hi-IN"/>
    </w:rPr>
  </w:style>
  <w:style w:type="paragraph" w:customStyle="1" w:styleId="-">
    <w:name w:val="表標題-靠左"/>
    <w:basedOn w:val="aff8"/>
    <w:semiHidden/>
    <w:qFormat/>
    <w:rsid w:val="007E7EC1"/>
    <w:pPr>
      <w:spacing w:line="260" w:lineRule="exact"/>
      <w:ind w:left="230" w:hangingChars="230" w:hanging="230"/>
      <w:jc w:val="left"/>
    </w:pPr>
    <w:rPr>
      <w:noProof/>
    </w:rPr>
  </w:style>
  <w:style w:type="table" w:customStyle="1" w:styleId="80">
    <w:name w:val="表格格線8"/>
    <w:basedOn w:val="a2"/>
    <w:next w:val="aa"/>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b">
    <w:name w:val="表內文"/>
    <w:basedOn w:val="a0"/>
    <w:semiHidden/>
    <w:qFormat/>
    <w:rsid w:val="007E7EC1"/>
    <w:pPr>
      <w:widowControl/>
      <w:adjustRightInd w:val="0"/>
      <w:snapToGrid w:val="0"/>
      <w:jc w:val="center"/>
    </w:pPr>
    <w:rPr>
      <w:rFonts w:ascii="標楷體" w:eastAsia="標楷體" w:hAnsi="標楷體" w:cs="新細明體"/>
      <w:kern w:val="0"/>
      <w:szCs w:val="20"/>
      <w:lang w:bidi="hi-IN"/>
    </w:rPr>
  </w:style>
  <w:style w:type="paragraph" w:customStyle="1" w:styleId="-0">
    <w:name w:val="表附註-前空白"/>
    <w:basedOn w:val="affa"/>
    <w:semiHidden/>
    <w:qFormat/>
    <w:rsid w:val="007E7EC1"/>
    <w:pPr>
      <w:ind w:leftChars="150" w:left="150"/>
    </w:pPr>
  </w:style>
  <w:style w:type="paragraph" w:customStyle="1" w:styleId="26">
    <w:name w:val="樣式2"/>
    <w:basedOn w:val="a0"/>
    <w:link w:val="27"/>
    <w:semiHidden/>
    <w:qFormat/>
    <w:rsid w:val="007E7EC1"/>
    <w:pPr>
      <w:overflowPunct w:val="0"/>
      <w:spacing w:line="580" w:lineRule="exact"/>
      <w:ind w:leftChars="328" w:left="1099" w:hangingChars="100" w:hanging="312"/>
      <w:jc w:val="both"/>
    </w:pPr>
    <w:rPr>
      <w:rFonts w:ascii="標楷體" w:eastAsia="標楷體" w:hAnsi="標楷體"/>
      <w:spacing w:val="-4"/>
      <w:sz w:val="32"/>
    </w:rPr>
  </w:style>
  <w:style w:type="character" w:customStyle="1" w:styleId="27">
    <w:name w:val="樣式2 字元"/>
    <w:basedOn w:val="a1"/>
    <w:link w:val="26"/>
    <w:semiHidden/>
    <w:rsid w:val="007E7EC1"/>
    <w:rPr>
      <w:rFonts w:ascii="標楷體" w:eastAsia="標楷體" w:hAnsi="標楷體"/>
      <w:spacing w:val="-4"/>
      <w:sz w:val="32"/>
    </w:rPr>
  </w:style>
  <w:style w:type="paragraph" w:customStyle="1" w:styleId="a">
    <w:name w:val="一標題"/>
    <w:basedOn w:val="a0"/>
    <w:semiHidden/>
    <w:qFormat/>
    <w:rsid w:val="007E7EC1"/>
    <w:pPr>
      <w:numPr>
        <w:numId w:val="1"/>
      </w:numPr>
      <w:spacing w:line="420" w:lineRule="exact"/>
      <w:jc w:val="both"/>
    </w:pPr>
    <w:rPr>
      <w:rFonts w:ascii="標楷體" w:eastAsia="標楷體" w:hAnsi="標楷體"/>
      <w:sz w:val="28"/>
      <w:szCs w:val="20"/>
    </w:rPr>
  </w:style>
  <w:style w:type="paragraph" w:customStyle="1" w:styleId="Textbody">
    <w:name w:val="Text body"/>
    <w:semiHidden/>
    <w:rsid w:val="007E7EC1"/>
    <w:pPr>
      <w:widowControl w:val="0"/>
      <w:suppressAutoHyphens/>
      <w:autoSpaceDN w:val="0"/>
    </w:pPr>
    <w:rPr>
      <w:rFonts w:ascii="Calibri" w:eastAsia="新細明體" w:hAnsi="Calibri" w:cs="Times New Roman"/>
      <w:kern w:val="3"/>
    </w:rPr>
  </w:style>
  <w:style w:type="character" w:customStyle="1" w:styleId="40">
    <w:name w:val="標題 4 字元"/>
    <w:aliases w:val="標題（一） 字元,標題（一）1 字元,標題（一）2 字元"/>
    <w:basedOn w:val="a1"/>
    <w:link w:val="4"/>
    <w:uiPriority w:val="9"/>
    <w:semiHidden/>
    <w:rsid w:val="00A93915"/>
    <w:rPr>
      <w:rFonts w:cstheme="majorBidi"/>
      <w:b/>
      <w:sz w:val="28"/>
      <w:szCs w:val="28"/>
    </w:rPr>
  </w:style>
  <w:style w:type="character" w:customStyle="1" w:styleId="50">
    <w:name w:val="標題 5 字元"/>
    <w:aliases w:val="標題1. 字元"/>
    <w:basedOn w:val="a1"/>
    <w:link w:val="5"/>
    <w:uiPriority w:val="9"/>
    <w:semiHidden/>
    <w:rsid w:val="00A93915"/>
    <w:rPr>
      <w:rFonts w:cstheme="majorBidi"/>
      <w:b/>
      <w:bCs/>
      <w:sz w:val="28"/>
      <w:szCs w:val="28"/>
    </w:rPr>
  </w:style>
  <w:style w:type="character" w:customStyle="1" w:styleId="60">
    <w:name w:val="標題 6 字元"/>
    <w:aliases w:val="標題（1） 字元"/>
    <w:basedOn w:val="a1"/>
    <w:link w:val="6"/>
    <w:uiPriority w:val="9"/>
    <w:semiHidden/>
    <w:rsid w:val="00A93915"/>
    <w:rPr>
      <w:rFonts w:cstheme="majorBidi"/>
    </w:rPr>
  </w:style>
  <w:style w:type="paragraph" w:customStyle="1" w:styleId="affc">
    <w:name w:val="段落文字"/>
    <w:basedOn w:val="a0"/>
    <w:semiHidden/>
    <w:qFormat/>
    <w:rsid w:val="00A93915"/>
    <w:pPr>
      <w:overflowPunct w:val="0"/>
      <w:spacing w:line="520" w:lineRule="exact"/>
      <w:ind w:firstLineChars="200" w:firstLine="480"/>
      <w:jc w:val="both"/>
    </w:pPr>
    <w:rPr>
      <w:szCs w:val="28"/>
    </w:rPr>
  </w:style>
  <w:style w:type="paragraph" w:styleId="affd">
    <w:name w:val="caption"/>
    <w:basedOn w:val="a0"/>
    <w:next w:val="a0"/>
    <w:link w:val="affe"/>
    <w:uiPriority w:val="35"/>
    <w:semiHidden/>
    <w:qFormat/>
    <w:rsid w:val="00A93915"/>
    <w:pPr>
      <w:spacing w:line="0" w:lineRule="atLeast"/>
      <w:jc w:val="center"/>
    </w:pPr>
    <w:rPr>
      <w:rFonts w:cs="Times New Roman"/>
      <w:b/>
      <w:kern w:val="0"/>
    </w:rPr>
  </w:style>
  <w:style w:type="paragraph" w:customStyle="1" w:styleId="afff">
    <w:name w:val="壹"/>
    <w:basedOn w:val="af9"/>
    <w:semiHidden/>
    <w:rsid w:val="00A93915"/>
    <w:pPr>
      <w:jc w:val="both"/>
    </w:pPr>
    <w:rPr>
      <w:rFonts w:ascii="標楷體" w:eastAsia="標楷體" w:cs="Times New Roman"/>
      <w:b/>
      <w:sz w:val="30"/>
    </w:rPr>
  </w:style>
  <w:style w:type="character" w:customStyle="1" w:styleId="mark">
    <w:name w:val="mark"/>
    <w:basedOn w:val="a1"/>
    <w:uiPriority w:val="1"/>
    <w:semiHidden/>
    <w:qFormat/>
    <w:rsid w:val="00A93915"/>
    <w:rPr>
      <w:color w:val="0000FF"/>
    </w:rPr>
  </w:style>
  <w:style w:type="paragraph" w:styleId="afff0">
    <w:name w:val="Revision"/>
    <w:hidden/>
    <w:uiPriority w:val="99"/>
    <w:semiHidden/>
    <w:rsid w:val="00A93915"/>
    <w:rPr>
      <w:rFonts w:ascii="新細明體" w:eastAsia="標楷體" w:hAnsi="新細明體"/>
    </w:rPr>
  </w:style>
  <w:style w:type="character" w:customStyle="1" w:styleId="affe">
    <w:name w:val="標號 字元"/>
    <w:basedOn w:val="a1"/>
    <w:link w:val="affd"/>
    <w:uiPriority w:val="35"/>
    <w:semiHidden/>
    <w:rsid w:val="00A93915"/>
    <w:rPr>
      <w:rFonts w:cs="Times New Roman"/>
      <w:b/>
      <w:kern w:val="0"/>
    </w:rPr>
  </w:style>
  <w:style w:type="paragraph" w:customStyle="1" w:styleId="02145">
    <w:name w:val="02_內文1._第一行空4.5字元"/>
    <w:link w:val="021450"/>
    <w:semiHidden/>
    <w:qFormat/>
    <w:rsid w:val="00A93915"/>
    <w:pPr>
      <w:widowControl w:val="0"/>
      <w:overflowPunct w:val="0"/>
      <w:spacing w:line="440" w:lineRule="exact"/>
      <w:ind w:firstLineChars="450" w:firstLine="450"/>
      <w:jc w:val="both"/>
    </w:pPr>
    <w:rPr>
      <w:rFonts w:ascii="標楷體" w:eastAsia="標楷體" w:hAnsi="標楷體" w:cs="Times New Roman"/>
      <w:szCs w:val="32"/>
    </w:rPr>
  </w:style>
  <w:style w:type="paragraph" w:styleId="afff1">
    <w:name w:val="Salutation"/>
    <w:basedOn w:val="a0"/>
    <w:next w:val="a0"/>
    <w:link w:val="afff2"/>
    <w:uiPriority w:val="99"/>
    <w:semiHidden/>
    <w:rsid w:val="00A93915"/>
  </w:style>
  <w:style w:type="character" w:customStyle="1" w:styleId="afff2">
    <w:name w:val="問候 字元"/>
    <w:basedOn w:val="a1"/>
    <w:link w:val="afff1"/>
    <w:uiPriority w:val="99"/>
    <w:semiHidden/>
    <w:rsid w:val="00A93915"/>
  </w:style>
  <w:style w:type="paragraph" w:styleId="afff3">
    <w:name w:val="Closing"/>
    <w:basedOn w:val="a0"/>
    <w:link w:val="afff4"/>
    <w:uiPriority w:val="99"/>
    <w:semiHidden/>
    <w:rsid w:val="00A93915"/>
    <w:pPr>
      <w:ind w:leftChars="1800" w:left="100"/>
    </w:pPr>
  </w:style>
  <w:style w:type="character" w:customStyle="1" w:styleId="afff4">
    <w:name w:val="結語 字元"/>
    <w:basedOn w:val="a1"/>
    <w:link w:val="afff3"/>
    <w:uiPriority w:val="99"/>
    <w:semiHidden/>
    <w:rsid w:val="00A93915"/>
  </w:style>
  <w:style w:type="character" w:customStyle="1" w:styleId="19">
    <w:name w:val="標號 字元1"/>
    <w:aliases w:val="標號 字元 字元"/>
    <w:uiPriority w:val="35"/>
    <w:semiHidden/>
    <w:locked/>
    <w:rsid w:val="00A93915"/>
    <w:rPr>
      <w:rFonts w:ascii="Book Antiqua" w:eastAsia="標楷體" w:hAnsi="Book Antiqua"/>
      <w:b/>
      <w:sz w:val="28"/>
    </w:rPr>
  </w:style>
  <w:style w:type="paragraph" w:customStyle="1" w:styleId="afff5">
    <w:name w:val="段落一"/>
    <w:basedOn w:val="a0"/>
    <w:semiHidden/>
    <w:qFormat/>
    <w:rsid w:val="00A93915"/>
    <w:pPr>
      <w:tabs>
        <w:tab w:val="left" w:pos="4159"/>
      </w:tabs>
      <w:overflowPunct w:val="0"/>
      <w:spacing w:line="520" w:lineRule="exact"/>
      <w:ind w:leftChars="250" w:left="600" w:firstLineChars="200" w:firstLine="640"/>
      <w:jc w:val="both"/>
    </w:pPr>
    <w:rPr>
      <w:sz w:val="32"/>
      <w:szCs w:val="32"/>
    </w:rPr>
  </w:style>
  <w:style w:type="character" w:styleId="afff6">
    <w:name w:val="Hyperlink"/>
    <w:basedOn w:val="a1"/>
    <w:uiPriority w:val="99"/>
    <w:semiHidden/>
    <w:rsid w:val="00A93915"/>
    <w:rPr>
      <w:color w:val="0000FF" w:themeColor="hyperlink"/>
      <w:u w:val="single"/>
    </w:rPr>
  </w:style>
  <w:style w:type="character" w:customStyle="1" w:styleId="410">
    <w:name w:val="標題 4 字元1"/>
    <w:aliases w:val="標題（一） 字元1"/>
    <w:basedOn w:val="a1"/>
    <w:uiPriority w:val="9"/>
    <w:semiHidden/>
    <w:rsid w:val="00A93915"/>
    <w:rPr>
      <w:rFonts w:ascii="標楷體" w:eastAsia="標楷體" w:hAnsi="標楷體" w:cstheme="majorBidi"/>
      <w:b/>
      <w:sz w:val="28"/>
      <w:szCs w:val="28"/>
    </w:rPr>
  </w:style>
  <w:style w:type="paragraph" w:customStyle="1" w:styleId="03155">
    <w:name w:val="03_內文（1）_第一行空5.5字元"/>
    <w:basedOn w:val="02145"/>
    <w:link w:val="031550"/>
    <w:semiHidden/>
    <w:qFormat/>
    <w:rsid w:val="00A93915"/>
    <w:pPr>
      <w:ind w:firstLineChars="550" w:firstLine="1320"/>
    </w:pPr>
  </w:style>
  <w:style w:type="character" w:customStyle="1" w:styleId="021450">
    <w:name w:val="02_內文1._第一行空4.5字元 字元"/>
    <w:basedOn w:val="a1"/>
    <w:link w:val="02145"/>
    <w:semiHidden/>
    <w:rsid w:val="00A93915"/>
    <w:rPr>
      <w:rFonts w:ascii="標楷體" w:eastAsia="標楷體" w:hAnsi="標楷體" w:cs="Times New Roman"/>
      <w:szCs w:val="32"/>
    </w:rPr>
  </w:style>
  <w:style w:type="character" w:customStyle="1" w:styleId="031550">
    <w:name w:val="03_內文（1）_第一行空5.5字元 字元"/>
    <w:basedOn w:val="021450"/>
    <w:link w:val="03155"/>
    <w:semiHidden/>
    <w:rsid w:val="00A93915"/>
    <w:rPr>
      <w:rFonts w:ascii="標楷體" w:eastAsia="標楷體" w:hAnsi="標楷體" w:cs="Times New Roman"/>
      <w:szCs w:val="32"/>
    </w:rPr>
  </w:style>
  <w:style w:type="paragraph" w:customStyle="1" w:styleId="021451">
    <w:name w:val="02_內文1._第一行空4.5字元1"/>
    <w:semiHidden/>
    <w:qFormat/>
    <w:rsid w:val="00A93915"/>
    <w:pPr>
      <w:widowControl w:val="0"/>
      <w:overflowPunct w:val="0"/>
      <w:spacing w:line="440" w:lineRule="exact"/>
      <w:ind w:firstLineChars="450" w:firstLine="450"/>
      <w:jc w:val="both"/>
    </w:pPr>
    <w:rPr>
      <w:rFonts w:ascii="標楷體" w:eastAsia="標楷體" w:hAnsi="標楷體" w:cs="Times New Roman"/>
      <w:szCs w:val="32"/>
    </w:rPr>
  </w:style>
  <w:style w:type="character" w:customStyle="1" w:styleId="411">
    <w:name w:val="標題 4 字元11"/>
    <w:aliases w:val="標題（一） 字元11"/>
    <w:basedOn w:val="a1"/>
    <w:uiPriority w:val="9"/>
    <w:semiHidden/>
    <w:rsid w:val="00A93915"/>
    <w:rPr>
      <w:rFonts w:ascii="標楷體" w:eastAsia="標楷體" w:hAnsi="標楷體" w:cstheme="majorBidi"/>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jpe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chart" Target="charts/chart3.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chart" Target="charts/chart2.xml"/><Relationship Id="rId14" Type="http://schemas.openxmlformats.org/officeDocument/2006/relationships/image" Target="media/image6.png"/></Relationships>
</file>

<file path=word/charts/_rels/chart1.xml.rels><?xml version="1.0" encoding="UTF-8" standalone="yes"?>
<Relationships xmlns="http://schemas.openxmlformats.org/package/2006/relationships"><Relationship Id="rId1" Type="http://schemas.openxmlformats.org/officeDocument/2006/relationships/oleObject" Target="file:///D:\&#25105;&#30340;&#25991;&#20214;\0-&#36774;&#29702;&#20013;\112-1-&#33274;&#28771;&#37941;&#36335;&#31649;&#29702;&#23616;&#28507;&#23384;&#29151;&#36939;&#31649;&#29702;&#21839;&#38988;&#23560;&#26696;&#35519;&#26597;\4-&#25277;&#26597;&#35352;&#37636;\1-&#34892;&#36554;&#20107;&#25925;&#36890;&#22577;&#21450;&#31649;&#29702;&#27231;&#21046;\&#34892;&#36554;&#20107;&#25925;&#36890;&#22577;&#21450;&#31649;&#29702;&#27231;&#21046;-&#22294;&#3492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5105;&#30340;&#25991;&#20214;\0-&#36774;&#29702;&#20013;\112-1-&#33274;&#28771;&#37941;&#36335;&#31649;&#29702;&#23616;&#28507;&#23384;&#29151;&#36939;&#31649;&#29702;&#21839;&#38988;&#23560;&#26696;&#35519;&#26597;\4-&#25277;&#26597;&#35352;&#37636;\1-&#34892;&#36554;&#20107;&#25925;&#36890;&#22577;&#21450;&#31649;&#29702;&#27231;&#21046;\&#34892;&#36554;&#20107;&#25925;&#36890;&#22577;&#21450;&#31649;&#29702;&#27231;&#21046;-&#22294;&#34920;.xlsx" TargetMode="Externa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view3D>
      <c:rotX val="75"/>
      <c:rotY val="0"/>
      <c:rAngAx val="0"/>
    </c:view3D>
    <c:floor>
      <c:thickness val="0"/>
    </c:floor>
    <c:sideWall>
      <c:thickness val="0"/>
    </c:sideWall>
    <c:backWall>
      <c:thickness val="0"/>
    </c:backWall>
    <c:plotArea>
      <c:layout>
        <c:manualLayout>
          <c:layoutTarget val="inner"/>
          <c:xMode val="edge"/>
          <c:yMode val="edge"/>
          <c:x val="0.16240385528870796"/>
          <c:y val="0.10753237208312784"/>
          <c:w val="0.79046609951548696"/>
          <c:h val="0.78493525583374435"/>
        </c:manualLayout>
      </c:layout>
      <c:pie3DChart>
        <c:varyColors val="1"/>
        <c:ser>
          <c:idx val="0"/>
          <c:order val="0"/>
          <c:explosion val="13"/>
          <c:dPt>
            <c:idx val="1"/>
            <c:bubble3D val="0"/>
            <c:extLst>
              <c:ext xmlns:c16="http://schemas.microsoft.com/office/drawing/2014/chart" uri="{C3380CC4-5D6E-409C-BE32-E72D297353CC}">
                <c16:uniqueId val="{00000000-6B08-469D-9C6B-27BBCA068DE8}"/>
              </c:ext>
            </c:extLst>
          </c:dPt>
          <c:dLbls>
            <c:dLbl>
              <c:idx val="0"/>
              <c:tx>
                <c:rich>
                  <a:bodyPr/>
                  <a:lstStyle/>
                  <a:p>
                    <a:r>
                      <a:rPr lang="zh-TW" altLang="en-US">
                        <a:solidFill>
                          <a:schemeClr val="bg1"/>
                        </a:solidFill>
                        <a:latin typeface="標楷體" panose="03000509000000000000" pitchFamily="65" charset="-120"/>
                        <a:ea typeface="標楷體" panose="03000509000000000000" pitchFamily="65" charset="-120"/>
                      </a:rPr>
                      <a:t>極輕微 </a:t>
                    </a:r>
                    <a:r>
                      <a:rPr lang="en-US" altLang="zh-TW">
                        <a:solidFill>
                          <a:schemeClr val="bg1"/>
                        </a:solidFill>
                        <a:latin typeface="標楷體" panose="03000509000000000000" pitchFamily="65" charset="-120"/>
                        <a:ea typeface="標楷體" panose="03000509000000000000" pitchFamily="65" charset="-120"/>
                      </a:rPr>
                      <a:t>879</a:t>
                    </a:r>
                  </a:p>
                  <a:p>
                    <a:r>
                      <a:rPr lang="en-US" altLang="zh-TW">
                        <a:solidFill>
                          <a:schemeClr val="bg1"/>
                        </a:solidFill>
                        <a:latin typeface="標楷體" panose="03000509000000000000" pitchFamily="65" charset="-120"/>
                        <a:ea typeface="標楷體" panose="03000509000000000000" pitchFamily="65" charset="-120"/>
                      </a:rPr>
                      <a:t> 32.28</a:t>
                    </a:r>
                    <a:r>
                      <a:rPr lang="zh-TW" altLang="en-US" sz="1000" b="0" i="0" u="none" strike="noStrike" baseline="0">
                        <a:solidFill>
                          <a:schemeClr val="bg1"/>
                        </a:solidFill>
                        <a:effectLst/>
                        <a:latin typeface="標楷體" panose="03000509000000000000" pitchFamily="65" charset="-120"/>
                        <a:ea typeface="標楷體" panose="03000509000000000000" pitchFamily="65" charset="-120"/>
                      </a:rPr>
                      <a:t>％</a:t>
                    </a:r>
                    <a:endParaRPr lang="zh-TW" altLang="en-US">
                      <a:solidFill>
                        <a:schemeClr val="bg1"/>
                      </a:solidFill>
                    </a:endParaRPr>
                  </a:p>
                </c:rich>
              </c:tx>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6B08-469D-9C6B-27BBCA068DE8}"/>
                </c:ext>
              </c:extLst>
            </c:dLbl>
            <c:dLbl>
              <c:idx val="1"/>
              <c:tx>
                <c:rich>
                  <a:bodyPr/>
                  <a:lstStyle/>
                  <a:p>
                    <a:r>
                      <a:rPr lang="zh-TW" altLang="en-US">
                        <a:latin typeface="標楷體" panose="03000509000000000000" pitchFamily="65" charset="-120"/>
                        <a:ea typeface="標楷體" panose="03000509000000000000" pitchFamily="65" charset="-120"/>
                      </a:rPr>
                      <a:t>輕微</a:t>
                    </a:r>
                  </a:p>
                  <a:p>
                    <a:r>
                      <a:rPr lang="en-US" altLang="zh-TW">
                        <a:latin typeface="標楷體" panose="03000509000000000000" pitchFamily="65" charset="-120"/>
                        <a:ea typeface="標楷體" panose="03000509000000000000" pitchFamily="65" charset="-120"/>
                      </a:rPr>
                      <a:t>789</a:t>
                    </a:r>
                  </a:p>
                  <a:p>
                    <a:r>
                      <a:rPr lang="en-US" altLang="zh-TW">
                        <a:latin typeface="標楷體" panose="03000509000000000000" pitchFamily="65" charset="-120"/>
                        <a:ea typeface="標楷體" panose="03000509000000000000" pitchFamily="65" charset="-120"/>
                      </a:rPr>
                      <a:t> 28.98</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6B08-469D-9C6B-27BBCA068DE8}"/>
                </c:ext>
              </c:extLst>
            </c:dLbl>
            <c:dLbl>
              <c:idx val="2"/>
              <c:tx>
                <c:rich>
                  <a:bodyPr/>
                  <a:lstStyle/>
                  <a:p>
                    <a:r>
                      <a:rPr lang="zh-TW" altLang="en-US">
                        <a:latin typeface="標楷體" panose="03000509000000000000" pitchFamily="65" charset="-120"/>
                        <a:ea typeface="標楷體" panose="03000509000000000000" pitchFamily="65" charset="-120"/>
                      </a:rPr>
                      <a:t>嚴重</a:t>
                    </a:r>
                  </a:p>
                  <a:p>
                    <a:r>
                      <a:rPr lang="en-US" altLang="zh-TW">
                        <a:latin typeface="標楷體" panose="03000509000000000000" pitchFamily="65" charset="-120"/>
                        <a:ea typeface="標楷體" panose="03000509000000000000" pitchFamily="65" charset="-120"/>
                      </a:rPr>
                      <a:t>438</a:t>
                    </a:r>
                  </a:p>
                  <a:p>
                    <a:r>
                      <a:rPr lang="en-US" altLang="zh-TW">
                        <a:latin typeface="標楷體" panose="03000509000000000000" pitchFamily="65" charset="-120"/>
                        <a:ea typeface="標楷體" panose="03000509000000000000" pitchFamily="65" charset="-120"/>
                      </a:rPr>
                      <a:t>16.09</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2-6B08-469D-9C6B-27BBCA068DE8}"/>
                </c:ext>
              </c:extLst>
            </c:dLbl>
            <c:dLbl>
              <c:idx val="3"/>
              <c:layout>
                <c:manualLayout>
                  <c:x val="-6.7048318092498204E-3"/>
                  <c:y val="-1.0841935966487134E-2"/>
                </c:manualLayout>
              </c:layout>
              <c:tx>
                <c:rich>
                  <a:bodyPr/>
                  <a:lstStyle/>
                  <a:p>
                    <a:r>
                      <a:rPr lang="zh-TW" altLang="en-US">
                        <a:latin typeface="標楷體" panose="03000509000000000000" pitchFamily="65" charset="-120"/>
                        <a:ea typeface="標楷體" panose="03000509000000000000" pitchFamily="65" charset="-120"/>
                      </a:rPr>
                      <a:t>相當嚴重 </a:t>
                    </a:r>
                    <a:r>
                      <a:rPr lang="en-US" altLang="zh-TW">
                        <a:latin typeface="標楷體" panose="03000509000000000000" pitchFamily="65" charset="-120"/>
                        <a:ea typeface="標楷體" panose="03000509000000000000" pitchFamily="65" charset="-120"/>
                      </a:rPr>
                      <a:t>153</a:t>
                    </a:r>
                  </a:p>
                  <a:p>
                    <a:r>
                      <a:rPr lang="en-US" altLang="zh-TW">
                        <a:latin typeface="標楷體" panose="03000509000000000000" pitchFamily="65" charset="-120"/>
                        <a:ea typeface="標楷體" panose="03000509000000000000" pitchFamily="65" charset="-120"/>
                      </a:rPr>
                      <a:t>5.62</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6B08-469D-9C6B-27BBCA068DE8}"/>
                </c:ext>
              </c:extLst>
            </c:dLbl>
            <c:dLbl>
              <c:idx val="4"/>
              <c:layout>
                <c:manualLayout>
                  <c:x val="0.14586292977139895"/>
                  <c:y val="0.16744277378815081"/>
                </c:manualLayout>
              </c:layout>
              <c:tx>
                <c:rich>
                  <a:bodyPr/>
                  <a:lstStyle/>
                  <a:p>
                    <a:r>
                      <a:rPr lang="zh-TW" altLang="en-US">
                        <a:latin typeface="標楷體" panose="03000509000000000000" pitchFamily="65" charset="-120"/>
                        <a:ea typeface="標楷體" panose="03000509000000000000" pitchFamily="65" charset="-120"/>
                      </a:rPr>
                      <a:t>非常嚴重 </a:t>
                    </a:r>
                    <a:r>
                      <a:rPr lang="en-US" altLang="zh-TW">
                        <a:latin typeface="標楷體" panose="03000509000000000000" pitchFamily="65" charset="-120"/>
                        <a:ea typeface="標楷體" panose="03000509000000000000" pitchFamily="65" charset="-120"/>
                      </a:rPr>
                      <a:t>464</a:t>
                    </a:r>
                  </a:p>
                  <a:p>
                    <a:r>
                      <a:rPr lang="en-US" altLang="zh-TW">
                        <a:latin typeface="標楷體" panose="03000509000000000000" pitchFamily="65" charset="-120"/>
                        <a:ea typeface="標楷體" panose="03000509000000000000" pitchFamily="65" charset="-120"/>
                      </a:rPr>
                      <a:t> 17.04</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4-6B08-469D-9C6B-27BBCA068DE8}"/>
                </c:ext>
              </c:extLst>
            </c:dLbl>
            <c:numFmt formatCode="0.00%" sourceLinked="0"/>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1"/>
            <c:showSerName val="0"/>
            <c:showPercent val="1"/>
            <c:showBubbleSize val="0"/>
            <c:showLeaderLines val="1"/>
            <c:extLst>
              <c:ext xmlns:c15="http://schemas.microsoft.com/office/drawing/2012/chart" uri="{CE6537A1-D6FC-4f65-9D91-7224C49458BB}"/>
            </c:extLst>
          </c:dLbls>
          <c:cat>
            <c:strRef>
              <c:f>圖2!$B$8:$F$8</c:f>
              <c:strCache>
                <c:ptCount val="5"/>
                <c:pt idx="0">
                  <c:v>極輕微</c:v>
                </c:pt>
                <c:pt idx="1">
                  <c:v>輕微</c:v>
                </c:pt>
                <c:pt idx="2">
                  <c:v>嚴重</c:v>
                </c:pt>
                <c:pt idx="3">
                  <c:v>相當嚴重</c:v>
                </c:pt>
                <c:pt idx="4">
                  <c:v>非常嚴重</c:v>
                </c:pt>
              </c:strCache>
            </c:strRef>
          </c:cat>
          <c:val>
            <c:numRef>
              <c:f>圖2!$B$9:$F$9</c:f>
              <c:numCache>
                <c:formatCode>General</c:formatCode>
                <c:ptCount val="5"/>
                <c:pt idx="0">
                  <c:v>879</c:v>
                </c:pt>
                <c:pt idx="1">
                  <c:v>789</c:v>
                </c:pt>
                <c:pt idx="2">
                  <c:v>438</c:v>
                </c:pt>
                <c:pt idx="3">
                  <c:v>153</c:v>
                </c:pt>
                <c:pt idx="4">
                  <c:v>464</c:v>
                </c:pt>
              </c:numCache>
            </c:numRef>
          </c:val>
          <c:extLst>
            <c:ext xmlns:c16="http://schemas.microsoft.com/office/drawing/2014/chart" uri="{C3380CC4-5D6E-409C-BE32-E72D297353CC}">
              <c16:uniqueId val="{00000005-6B08-469D-9C6B-27BBCA068DE8}"/>
            </c:ext>
          </c:extLst>
        </c:ser>
        <c:dLbls>
          <c:showLegendKey val="0"/>
          <c:showVal val="0"/>
          <c:showCatName val="0"/>
          <c:showSerName val="0"/>
          <c:showPercent val="0"/>
          <c:showBubbleSize val="0"/>
          <c:showLeaderLines val="1"/>
        </c:dLbls>
      </c:pie3DChart>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75"/>
      <c:rotY val="0"/>
      <c:rAngAx val="0"/>
    </c:view3D>
    <c:floor>
      <c:thickness val="0"/>
    </c:floor>
    <c:sideWall>
      <c:thickness val="0"/>
    </c:sideWall>
    <c:backWall>
      <c:thickness val="0"/>
    </c:backWall>
    <c:plotArea>
      <c:layout>
        <c:manualLayout>
          <c:layoutTarget val="inner"/>
          <c:xMode val="edge"/>
          <c:yMode val="edge"/>
          <c:x val="6.2499903504738767E-2"/>
          <c:y val="0.11981393909503225"/>
          <c:w val="0.7887257098268613"/>
          <c:h val="0.78493525583374435"/>
        </c:manualLayout>
      </c:layout>
      <c:pie3DChart>
        <c:varyColors val="1"/>
        <c:ser>
          <c:idx val="0"/>
          <c:order val="0"/>
          <c:explosion val="5"/>
          <c:dLbls>
            <c:dLbl>
              <c:idx val="0"/>
              <c:layout>
                <c:manualLayout>
                  <c:x val="-0.41762802651333863"/>
                  <c:y val="4.3273910436495013E-2"/>
                </c:manualLayout>
              </c:layout>
              <c:tx>
                <c:rich>
                  <a:bodyPr/>
                  <a:lstStyle/>
                  <a:p>
                    <a:r>
                      <a:rPr lang="zh-TW" altLang="en-US">
                        <a:latin typeface="標楷體" panose="03000509000000000000" pitchFamily="65" charset="-120"/>
                        <a:ea typeface="標楷體" panose="03000509000000000000" pitchFamily="65" charset="-120"/>
                      </a:rPr>
                      <a:t>人為因素 </a:t>
                    </a:r>
                    <a:r>
                      <a:rPr lang="en-US" altLang="zh-TW">
                        <a:latin typeface="標楷體" panose="03000509000000000000" pitchFamily="65" charset="-120"/>
                        <a:ea typeface="標楷體" panose="03000509000000000000" pitchFamily="65" charset="-120"/>
                      </a:rPr>
                      <a:t>214 </a:t>
                    </a:r>
                  </a:p>
                  <a:p>
                    <a:r>
                      <a:rPr lang="en-US" altLang="zh-TW">
                        <a:latin typeface="標楷體" panose="03000509000000000000" pitchFamily="65" charset="-120"/>
                        <a:ea typeface="標楷體" panose="03000509000000000000" pitchFamily="65" charset="-120"/>
                      </a:rPr>
                      <a:t>7.86</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dLblPos val="bestFit"/>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96A4-45F5-AF7E-725F58B3B335}"/>
                </c:ext>
              </c:extLst>
            </c:dLbl>
            <c:dLbl>
              <c:idx val="1"/>
              <c:tx>
                <c:rich>
                  <a:bodyPr/>
                  <a:lstStyle/>
                  <a:p>
                    <a:r>
                      <a:rPr lang="zh-TW" altLang="en-US">
                        <a:latin typeface="標楷體" panose="03000509000000000000" pitchFamily="65" charset="-120"/>
                        <a:ea typeface="標楷體" panose="03000509000000000000" pitchFamily="65" charset="-120"/>
                      </a:rPr>
                      <a:t>外在因素 </a:t>
                    </a:r>
                    <a:r>
                      <a:rPr lang="en-US" altLang="zh-TW">
                        <a:latin typeface="標楷體" panose="03000509000000000000" pitchFamily="65" charset="-120"/>
                        <a:ea typeface="標楷體" panose="03000509000000000000" pitchFamily="65" charset="-120"/>
                      </a:rPr>
                      <a:t>704</a:t>
                    </a:r>
                  </a:p>
                  <a:p>
                    <a:r>
                      <a:rPr lang="en-US" altLang="zh-TW">
                        <a:latin typeface="標楷體" panose="03000509000000000000" pitchFamily="65" charset="-120"/>
                        <a:ea typeface="標楷體" panose="03000509000000000000" pitchFamily="65" charset="-120"/>
                      </a:rPr>
                      <a:t> 25.85</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dLblPos val="bestFit"/>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96A4-45F5-AF7E-725F58B3B335}"/>
                </c:ext>
              </c:extLst>
            </c:dLbl>
            <c:dLbl>
              <c:idx val="2"/>
              <c:layout>
                <c:manualLayout>
                  <c:x val="0.21742528410520792"/>
                  <c:y val="-0.19042650239667849"/>
                </c:manualLayout>
              </c:layout>
              <c:tx>
                <c:rich>
                  <a:bodyPr/>
                  <a:lstStyle/>
                  <a:p>
                    <a:r>
                      <a:rPr lang="zh-TW" altLang="en-US">
                        <a:solidFill>
                          <a:schemeClr val="bg1"/>
                        </a:solidFill>
                        <a:latin typeface="標楷體" panose="03000509000000000000" pitchFamily="65" charset="-120"/>
                        <a:ea typeface="標楷體" panose="03000509000000000000" pitchFamily="65" charset="-120"/>
                      </a:rPr>
                      <a:t>設備因素 </a:t>
                    </a:r>
                    <a:r>
                      <a:rPr lang="en-US" altLang="zh-TW">
                        <a:solidFill>
                          <a:schemeClr val="bg1"/>
                        </a:solidFill>
                        <a:latin typeface="標楷體" panose="03000509000000000000" pitchFamily="65" charset="-120"/>
                        <a:ea typeface="標楷體" panose="03000509000000000000" pitchFamily="65" charset="-120"/>
                      </a:rPr>
                      <a:t>1,805 66.29</a:t>
                    </a:r>
                    <a:r>
                      <a:rPr lang="zh-TW" altLang="en-US">
                        <a:solidFill>
                          <a:schemeClr val="bg1"/>
                        </a:solidFill>
                        <a:latin typeface="標楷體" panose="03000509000000000000" pitchFamily="65" charset="-120"/>
                        <a:ea typeface="標楷體" panose="03000509000000000000" pitchFamily="65" charset="-120"/>
                      </a:rPr>
                      <a:t>％</a:t>
                    </a:r>
                    <a:endParaRPr lang="zh-TW" altLang="en-US">
                      <a:solidFill>
                        <a:schemeClr val="bg1"/>
                      </a:solidFill>
                    </a:endParaRPr>
                  </a:p>
                </c:rich>
              </c:tx>
              <c:dLblPos val="bestFit"/>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2-96A4-45F5-AF7E-725F58B3B335}"/>
                </c:ext>
              </c:extLst>
            </c:dLbl>
            <c:numFmt formatCode="0.00%" sourceLinked="0"/>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dLblPos val="bestFit"/>
            <c:showLegendKey val="0"/>
            <c:showVal val="1"/>
            <c:showCatName val="1"/>
            <c:showSerName val="0"/>
            <c:showPercent val="1"/>
            <c:showBubbleSize val="0"/>
            <c:showLeaderLines val="1"/>
            <c:extLst>
              <c:ext xmlns:c15="http://schemas.microsoft.com/office/drawing/2012/chart" uri="{CE6537A1-D6FC-4f65-9D91-7224C49458BB}"/>
            </c:extLst>
          </c:dLbls>
          <c:cat>
            <c:strRef>
              <c:f>圖2!$B$2:$D$2</c:f>
              <c:strCache>
                <c:ptCount val="3"/>
                <c:pt idx="0">
                  <c:v>人為因素</c:v>
                </c:pt>
                <c:pt idx="1">
                  <c:v>外在因素</c:v>
                </c:pt>
                <c:pt idx="2">
                  <c:v>設備因素</c:v>
                </c:pt>
              </c:strCache>
            </c:strRef>
          </c:cat>
          <c:val>
            <c:numRef>
              <c:f>圖2!$B$3:$D$3</c:f>
              <c:numCache>
                <c:formatCode>General</c:formatCode>
                <c:ptCount val="3"/>
                <c:pt idx="0">
                  <c:v>214</c:v>
                </c:pt>
                <c:pt idx="1">
                  <c:v>704</c:v>
                </c:pt>
                <c:pt idx="2">
                  <c:v>1805</c:v>
                </c:pt>
              </c:numCache>
            </c:numRef>
          </c:val>
          <c:extLst>
            <c:ext xmlns:c16="http://schemas.microsoft.com/office/drawing/2014/chart" uri="{C3380CC4-5D6E-409C-BE32-E72D297353CC}">
              <c16:uniqueId val="{00000003-96A4-45F5-AF7E-725F58B3B335}"/>
            </c:ext>
          </c:extLst>
        </c:ser>
        <c:dLbls>
          <c:dLblPos val="bestFit"/>
          <c:showLegendKey val="0"/>
          <c:showVal val="0"/>
          <c:showCatName val="1"/>
          <c:showSerName val="0"/>
          <c:showPercent val="1"/>
          <c:showBubbleSize val="0"/>
          <c:showLeaderLines val="1"/>
        </c:dLbls>
      </c:pie3DChart>
    </c:plotArea>
    <c:plotVisOnly val="1"/>
    <c:dispBlanksAs val="gap"/>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530954804953799"/>
          <c:y val="7.7165906699403722E-2"/>
          <c:w val="0.76124860432379393"/>
          <c:h val="0.78040416817417291"/>
        </c:manualLayout>
      </c:layout>
      <c:barChart>
        <c:barDir val="col"/>
        <c:grouping val="clustered"/>
        <c:varyColors val="0"/>
        <c:ser>
          <c:idx val="0"/>
          <c:order val="0"/>
          <c:tx>
            <c:strRef>
              <c:f>工作表1!$B$1</c:f>
              <c:strCache>
                <c:ptCount val="1"/>
                <c:pt idx="0">
                  <c:v>數列 1</c:v>
                </c:pt>
              </c:strCache>
            </c:strRef>
          </c:tx>
          <c:spPr>
            <a:solidFill>
              <a:schemeClr val="bg1">
                <a:lumMod val="75000"/>
              </a:schemeClr>
            </a:solidFill>
            <a:ln>
              <a:noFill/>
            </a:ln>
            <a:effectLst/>
          </c:spPr>
          <c:invertIfNegative val="0"/>
          <c:dPt>
            <c:idx val="4"/>
            <c:invertIfNegative val="0"/>
            <c:bubble3D val="0"/>
            <c:spPr>
              <a:solidFill>
                <a:schemeClr val="bg1">
                  <a:lumMod val="50000"/>
                </a:schemeClr>
              </a:solidFill>
              <a:ln>
                <a:noFill/>
              </a:ln>
              <a:effectLst/>
            </c:spPr>
            <c:extLst>
              <c:ext xmlns:c16="http://schemas.microsoft.com/office/drawing/2014/chart" uri="{C3380CC4-5D6E-409C-BE32-E72D297353CC}">
                <c16:uniqueId val="{00000001-BF64-49C9-8D26-5739618F73A1}"/>
              </c:ext>
            </c:extLst>
          </c:dPt>
          <c:dLbls>
            <c:dLbl>
              <c:idx val="0"/>
              <c:layout>
                <c:manualLayout>
                  <c:x val="0"/>
                  <c:y val="2.10452472816556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77-42EC-9762-76C9044B2D40}"/>
                </c:ext>
              </c:extLst>
            </c:dLbl>
            <c:dLbl>
              <c:idx val="1"/>
              <c:layout>
                <c:manualLayout>
                  <c:x val="-7.2851665199875979E-17"/>
                  <c:y val="-7.015082427218519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77-42EC-9762-76C9044B2D40}"/>
                </c:ext>
              </c:extLst>
            </c:dLbl>
            <c:dLbl>
              <c:idx val="2"/>
              <c:layout>
                <c:manualLayout>
                  <c:x val="-7.2851665199875979E-17"/>
                  <c:y val="1.40301648544369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77-42EC-9762-76C9044B2D4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3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c:formatCode>
                <c:ptCount val="5"/>
                <c:pt idx="0">
                  <c:v>107</c:v>
                </c:pt>
                <c:pt idx="1">
                  <c:v>108</c:v>
                </c:pt>
                <c:pt idx="2">
                  <c:v>109</c:v>
                </c:pt>
                <c:pt idx="3">
                  <c:v>110</c:v>
                </c:pt>
                <c:pt idx="4">
                  <c:v>111</c:v>
                </c:pt>
              </c:numCache>
            </c:numRef>
          </c:cat>
          <c:val>
            <c:numRef>
              <c:f>工作表1!$B$2:$B$6</c:f>
              <c:numCache>
                <c:formatCode>#,##0_ </c:formatCode>
                <c:ptCount val="5"/>
                <c:pt idx="0">
                  <c:v>757</c:v>
                </c:pt>
                <c:pt idx="1">
                  <c:v>895</c:v>
                </c:pt>
                <c:pt idx="2">
                  <c:v>727</c:v>
                </c:pt>
                <c:pt idx="3">
                  <c:v>568</c:v>
                </c:pt>
                <c:pt idx="4">
                  <c:v>1633</c:v>
                </c:pt>
              </c:numCache>
            </c:numRef>
          </c:val>
          <c:extLst>
            <c:ext xmlns:c16="http://schemas.microsoft.com/office/drawing/2014/chart" uri="{C3380CC4-5D6E-409C-BE32-E72D297353CC}">
              <c16:uniqueId val="{00000002-BF64-49C9-8D26-5739618F73A1}"/>
            </c:ext>
          </c:extLst>
        </c:ser>
        <c:dLbls>
          <c:dLblPos val="outEnd"/>
          <c:showLegendKey val="0"/>
          <c:showVal val="1"/>
          <c:showCatName val="0"/>
          <c:showSerName val="0"/>
          <c:showPercent val="0"/>
          <c:showBubbleSize val="0"/>
        </c:dLbls>
        <c:gapWidth val="219"/>
        <c:overlap val="-27"/>
        <c:axId val="717143888"/>
        <c:axId val="717146608"/>
      </c:barChart>
      <c:catAx>
        <c:axId val="717143888"/>
        <c:scaling>
          <c:orientation val="minMax"/>
        </c:scaling>
        <c:delete val="0"/>
        <c:axPos val="b"/>
        <c:numFmt formatCode="@"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17146608"/>
        <c:crosses val="autoZero"/>
        <c:auto val="1"/>
        <c:lblAlgn val="ctr"/>
        <c:lblOffset val="100"/>
        <c:noMultiLvlLbl val="0"/>
      </c:catAx>
      <c:valAx>
        <c:axId val="717146608"/>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17143888"/>
        <c:crosses val="autoZero"/>
        <c:crossBetween val="between"/>
        <c:majorUnit val="500"/>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32</Pages>
  <Words>5171</Words>
  <Characters>29480</Characters>
  <Application>Microsoft Office Word</Application>
  <DocSecurity>0</DocSecurity>
  <Lines>245</Lines>
  <Paragraphs>69</Paragraphs>
  <ScaleCrop>false</ScaleCrop>
  <Company/>
  <LinksUpToDate>false</LinksUpToDate>
  <CharactersWithSpaces>34582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惠敏 陳</cp:lastModifiedBy>
  <cp:revision>5</cp:revision>
  <dcterms:created xsi:type="dcterms:W3CDTF">2023-07-11T12:49:00Z</dcterms:created>
  <dcterms:modified xsi:type="dcterms:W3CDTF">2023-07-12T02:54:00Z</dcterms:modified>
</cp:coreProperties>
</file>