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48EA5" w14:textId="77777777" w:rsidR="00ED720D" w:rsidRPr="00CC4746" w:rsidRDefault="00ED720D" w:rsidP="00567D7A">
      <w:pPr>
        <w:pStyle w:val="218P"/>
      </w:pPr>
      <w:r w:rsidRPr="00CC4746">
        <w:rPr>
          <w:rFonts w:hint="eastAsia"/>
        </w:rPr>
        <w:t>參、財政部主管</w:t>
      </w:r>
    </w:p>
    <w:p w14:paraId="65410237" w14:textId="77777777" w:rsidR="00ED720D" w:rsidRPr="00CC4746" w:rsidRDefault="00ED720D" w:rsidP="00567D7A">
      <w:pPr>
        <w:pStyle w:val="316P"/>
        <w:spacing w:before="72" w:after="72"/>
        <w:ind w:firstLine="320"/>
      </w:pPr>
      <w:r w:rsidRPr="00CC4746">
        <w:rPr>
          <w:rFonts w:hint="eastAsia"/>
        </w:rPr>
        <w:t>一、中國輸出入銀行</w:t>
      </w:r>
    </w:p>
    <w:p w14:paraId="09FEF39E" w14:textId="77777777" w:rsidR="00ED720D" w:rsidRPr="006E7FAB" w:rsidRDefault="00ED720D" w:rsidP="00F70E0B">
      <w:pPr>
        <w:pStyle w:val="012"/>
        <w:spacing w:line="480" w:lineRule="exact"/>
        <w:ind w:firstLine="480"/>
      </w:pPr>
      <w:r w:rsidRPr="00CC4746">
        <w:rPr>
          <w:rFonts w:hint="eastAsia"/>
        </w:rPr>
        <w:t>中國輸出入銀行成立於68年1月11日，資本額320億元，政府持股100％，員工人數</w:t>
      </w:r>
      <w:r w:rsidRPr="006E7FAB">
        <w:rPr>
          <w:rFonts w:hint="eastAsia"/>
        </w:rPr>
        <w:t>255</w:t>
      </w:r>
      <w:r w:rsidRPr="00CC4746">
        <w:rPr>
          <w:rFonts w:hint="eastAsia"/>
        </w:rPr>
        <w:t>人，經營涵蓋融資、輸出保險、出口與國內重大公共工程及建設計畫保證等業務，為政府特設之輸出入信用專業銀行，主要任務為配合政府經貿發展政策，協助廠商拓展外銷市場，分擔貿易風險，以加速我國經濟發展</w:t>
      </w:r>
      <w:r w:rsidRPr="006E7FAB">
        <w:rPr>
          <w:rFonts w:hint="eastAsia"/>
        </w:rPr>
        <w:t>。截至11</w:t>
      </w:r>
      <w:r w:rsidRPr="006E7FAB">
        <w:t>1</w:t>
      </w:r>
      <w:r w:rsidRPr="006E7FAB">
        <w:rPr>
          <w:rFonts w:hint="eastAsia"/>
        </w:rPr>
        <w:t>年底止，已與波蘭、捷克、匈牙利、日本等21國之官方輸出信用機構簽訂合作協議，另與日本及瑞典等2國簽訂再保險合約，以強化承保量能。</w:t>
      </w:r>
    </w:p>
    <w:p w14:paraId="14D49CA3" w14:textId="77777777" w:rsidR="00ED720D" w:rsidRPr="00CC4746" w:rsidRDefault="00ED720D" w:rsidP="007101AC">
      <w:pPr>
        <w:pStyle w:val="012"/>
        <w:spacing w:line="440" w:lineRule="exact"/>
        <w:ind w:firstLine="480"/>
        <w:rPr>
          <w:sz w:val="32"/>
        </w:rPr>
      </w:pPr>
      <w:r w:rsidRPr="00CC4746">
        <w:rPr>
          <w:rFonts w:hint="eastAsia"/>
        </w:rPr>
        <w:t>中國輸出入銀行</w:t>
      </w:r>
      <w:proofErr w:type="gramStart"/>
      <w:r w:rsidRPr="00CC4746">
        <w:rPr>
          <w:rFonts w:hint="eastAsia"/>
        </w:rPr>
        <w:t>11</w:t>
      </w:r>
      <w:r w:rsidRPr="00CC4746">
        <w:t>1</w:t>
      </w:r>
      <w:proofErr w:type="gramEnd"/>
      <w:r w:rsidRPr="00CC4746">
        <w:rPr>
          <w:rFonts w:hint="eastAsia"/>
        </w:rPr>
        <w:t>年度決算，經本部書面審核並派員抽查。茲將查核結果說明如次：</w:t>
      </w:r>
    </w:p>
    <w:p w14:paraId="3B89E172" w14:textId="77777777" w:rsidR="00ED720D" w:rsidRPr="006D1565" w:rsidRDefault="00ED720D" w:rsidP="00F70E0B">
      <w:pPr>
        <w:pStyle w:val="414P"/>
        <w:spacing w:before="72" w:after="72" w:line="500" w:lineRule="exact"/>
        <w:ind w:firstLine="561"/>
      </w:pPr>
      <w:r w:rsidRPr="006D1565">
        <w:rPr>
          <w:rFonts w:hint="eastAsia"/>
        </w:rPr>
        <w:t>（一）　業務計畫實施情形之查核</w:t>
      </w:r>
    </w:p>
    <w:p w14:paraId="339AB027" w14:textId="77777777" w:rsidR="00ED720D" w:rsidRPr="006D1565" w:rsidRDefault="00ED720D" w:rsidP="00F70E0B">
      <w:pPr>
        <w:pStyle w:val="0245"/>
        <w:spacing w:line="500" w:lineRule="exact"/>
        <w:ind w:firstLine="1081"/>
        <w:rPr>
          <w:sz w:val="32"/>
        </w:rPr>
      </w:pPr>
      <w:r w:rsidRPr="006D1565">
        <w:rPr>
          <w:rFonts w:hint="eastAsia"/>
          <w:b/>
        </w:rPr>
        <w:t xml:space="preserve">1.　營運計畫　</w:t>
      </w:r>
      <w:proofErr w:type="gramStart"/>
      <w:r w:rsidRPr="006D1565">
        <w:rPr>
          <w:rFonts w:hint="eastAsia"/>
        </w:rPr>
        <w:t>11</w:t>
      </w:r>
      <w:r w:rsidRPr="006D1565">
        <w:t>1</w:t>
      </w:r>
      <w:proofErr w:type="gramEnd"/>
      <w:r w:rsidRPr="006D1565">
        <w:rPr>
          <w:rFonts w:hint="eastAsia"/>
        </w:rPr>
        <w:t>年度營運計畫，主要有放款等3項，</w:t>
      </w:r>
      <w:proofErr w:type="gramStart"/>
      <w:r w:rsidRPr="006D1565">
        <w:rPr>
          <w:rFonts w:hint="eastAsia"/>
        </w:rPr>
        <w:t>均達預計</w:t>
      </w:r>
      <w:proofErr w:type="gramEnd"/>
      <w:r w:rsidRPr="006D1565">
        <w:rPr>
          <w:rFonts w:hint="eastAsia"/>
        </w:rPr>
        <w:t>目標，其原因列表分析如次：</w:t>
      </w:r>
    </w:p>
    <w:p w14:paraId="5064848F" w14:textId="77777777" w:rsidR="00ED720D" w:rsidRPr="006D1565" w:rsidRDefault="00ED720D" w:rsidP="00ED720D">
      <w:pPr>
        <w:spacing w:beforeLines="50" w:before="180"/>
        <w:ind w:leftChars="300" w:left="720" w:rightChars="-7" w:right="-17"/>
        <w:jc w:val="right"/>
        <w:rPr>
          <w:rFonts w:ascii="標楷體" w:eastAsia="標楷體" w:hAnsi="標楷體"/>
          <w:color w:val="000000"/>
          <w:sz w:val="20"/>
        </w:rPr>
      </w:pPr>
      <w:r w:rsidRPr="006D1565">
        <w:rPr>
          <w:rFonts w:ascii="標楷體" w:eastAsia="標楷體" w:hAnsi="標楷體" w:hint="eastAsia"/>
          <w:color w:val="000000"/>
          <w:sz w:val="20"/>
        </w:rPr>
        <w:t>單位：新臺幣百萬元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096"/>
        <w:gridCol w:w="1330"/>
        <w:gridCol w:w="1181"/>
        <w:gridCol w:w="1476"/>
        <w:gridCol w:w="1034"/>
        <w:gridCol w:w="2803"/>
      </w:tblGrid>
      <w:tr w:rsidR="00ED720D" w:rsidRPr="006D1565" w14:paraId="19777DBE" w14:textId="77777777" w:rsidTr="00E73F28">
        <w:trPr>
          <w:cantSplit/>
        </w:trPr>
        <w:tc>
          <w:tcPr>
            <w:tcW w:w="1056" w:type="pct"/>
            <w:vMerge w:val="restart"/>
            <w:tcBorders>
              <w:top w:val="single" w:sz="4" w:space="0" w:color="auto"/>
              <w:left w:val="nil"/>
              <w:bottom w:val="single" w:sz="12" w:space="0" w:color="auto"/>
              <w:right w:val="single" w:sz="4" w:space="0" w:color="auto"/>
            </w:tcBorders>
            <w:vAlign w:val="center"/>
            <w:hideMark/>
          </w:tcPr>
          <w:p w14:paraId="3B3E4B39" w14:textId="77777777" w:rsidR="00ED720D" w:rsidRPr="006D1565" w:rsidRDefault="00ED720D" w:rsidP="00E73F28">
            <w:pPr>
              <w:spacing w:line="240" w:lineRule="exact"/>
              <w:jc w:val="distribute"/>
              <w:rPr>
                <w:rFonts w:ascii="標楷體" w:eastAsia="標楷體" w:hAnsi="標楷體"/>
                <w:color w:val="000000"/>
                <w:sz w:val="20"/>
              </w:rPr>
            </w:pPr>
            <w:r w:rsidRPr="006D1565">
              <w:rPr>
                <w:rFonts w:ascii="標楷體" w:eastAsia="標楷體" w:hAnsi="標楷體" w:hint="eastAsia"/>
                <w:color w:val="000000"/>
                <w:sz w:val="20"/>
              </w:rPr>
              <w:t>營運項目</w:t>
            </w:r>
          </w:p>
        </w:tc>
        <w:tc>
          <w:tcPr>
            <w:tcW w:w="670" w:type="pct"/>
            <w:vMerge w:val="restart"/>
            <w:tcBorders>
              <w:top w:val="single" w:sz="4" w:space="0" w:color="auto"/>
              <w:left w:val="single" w:sz="4" w:space="0" w:color="auto"/>
              <w:bottom w:val="single" w:sz="12" w:space="0" w:color="auto"/>
              <w:right w:val="single" w:sz="4" w:space="0" w:color="auto"/>
            </w:tcBorders>
            <w:vAlign w:val="center"/>
            <w:hideMark/>
          </w:tcPr>
          <w:p w14:paraId="5FD8AB69" w14:textId="77777777" w:rsidR="00ED720D" w:rsidRPr="006D1565" w:rsidRDefault="00ED720D" w:rsidP="00E73F28">
            <w:pPr>
              <w:spacing w:line="240" w:lineRule="exact"/>
              <w:jc w:val="distribute"/>
              <w:rPr>
                <w:rFonts w:ascii="標楷體" w:eastAsia="標楷體" w:hAnsi="標楷體"/>
                <w:color w:val="000000"/>
                <w:sz w:val="20"/>
              </w:rPr>
            </w:pPr>
            <w:r w:rsidRPr="006D1565">
              <w:rPr>
                <w:rFonts w:ascii="標楷體" w:eastAsia="標楷體" w:hAnsi="標楷體" w:hint="eastAsia"/>
                <w:color w:val="000000"/>
                <w:sz w:val="20"/>
              </w:rPr>
              <w:t>預計數</w:t>
            </w:r>
          </w:p>
        </w:tc>
        <w:tc>
          <w:tcPr>
            <w:tcW w:w="595" w:type="pct"/>
            <w:vMerge w:val="restart"/>
            <w:tcBorders>
              <w:top w:val="single" w:sz="4" w:space="0" w:color="auto"/>
              <w:left w:val="single" w:sz="4" w:space="0" w:color="auto"/>
              <w:bottom w:val="single" w:sz="12" w:space="0" w:color="auto"/>
              <w:right w:val="single" w:sz="4" w:space="0" w:color="auto"/>
            </w:tcBorders>
            <w:vAlign w:val="center"/>
            <w:hideMark/>
          </w:tcPr>
          <w:p w14:paraId="1634D5F4" w14:textId="77777777" w:rsidR="00ED720D" w:rsidRPr="006D1565" w:rsidRDefault="00ED720D" w:rsidP="00E73F28">
            <w:pPr>
              <w:spacing w:line="240" w:lineRule="exact"/>
              <w:jc w:val="distribute"/>
              <w:rPr>
                <w:rFonts w:ascii="標楷體" w:eastAsia="標楷體" w:hAnsi="標楷體"/>
                <w:color w:val="000000"/>
                <w:sz w:val="20"/>
              </w:rPr>
            </w:pPr>
            <w:r w:rsidRPr="006D1565">
              <w:rPr>
                <w:rFonts w:ascii="標楷體" w:eastAsia="標楷體" w:hAnsi="標楷體" w:hint="eastAsia"/>
                <w:color w:val="000000"/>
                <w:sz w:val="20"/>
              </w:rPr>
              <w:t>實際數</w:t>
            </w:r>
          </w:p>
        </w:tc>
        <w:tc>
          <w:tcPr>
            <w:tcW w:w="1265" w:type="pct"/>
            <w:gridSpan w:val="2"/>
            <w:tcBorders>
              <w:top w:val="single" w:sz="4" w:space="0" w:color="auto"/>
              <w:left w:val="single" w:sz="4" w:space="0" w:color="auto"/>
              <w:bottom w:val="single" w:sz="4" w:space="0" w:color="auto"/>
              <w:right w:val="single" w:sz="4" w:space="0" w:color="auto"/>
            </w:tcBorders>
            <w:vAlign w:val="center"/>
            <w:hideMark/>
          </w:tcPr>
          <w:p w14:paraId="0400C052" w14:textId="77777777" w:rsidR="00ED720D" w:rsidRPr="006D1565" w:rsidRDefault="00ED720D" w:rsidP="00E73F28">
            <w:pPr>
              <w:spacing w:line="240" w:lineRule="exact"/>
              <w:jc w:val="distribute"/>
              <w:rPr>
                <w:rFonts w:ascii="標楷體" w:eastAsia="標楷體" w:hAnsi="標楷體"/>
                <w:color w:val="000000"/>
                <w:sz w:val="20"/>
              </w:rPr>
            </w:pPr>
            <w:r w:rsidRPr="006D1565">
              <w:rPr>
                <w:rFonts w:ascii="標楷體" w:eastAsia="標楷體" w:hAnsi="標楷體" w:hint="eastAsia"/>
                <w:color w:val="000000"/>
                <w:sz w:val="20"/>
              </w:rPr>
              <w:t>比較增減</w:t>
            </w:r>
          </w:p>
        </w:tc>
        <w:tc>
          <w:tcPr>
            <w:tcW w:w="1413" w:type="pct"/>
            <w:vMerge w:val="restart"/>
            <w:tcBorders>
              <w:top w:val="single" w:sz="4" w:space="0" w:color="auto"/>
              <w:left w:val="single" w:sz="4" w:space="0" w:color="auto"/>
              <w:bottom w:val="single" w:sz="12" w:space="0" w:color="auto"/>
              <w:right w:val="nil"/>
            </w:tcBorders>
            <w:vAlign w:val="center"/>
            <w:hideMark/>
          </w:tcPr>
          <w:p w14:paraId="2BDEB2A0" w14:textId="77777777" w:rsidR="00ED720D" w:rsidRPr="006D1565" w:rsidRDefault="00ED720D" w:rsidP="00E73F28">
            <w:pPr>
              <w:spacing w:line="240" w:lineRule="exact"/>
              <w:jc w:val="distribute"/>
              <w:rPr>
                <w:rFonts w:ascii="標楷體" w:eastAsia="標楷體" w:hAnsi="標楷體"/>
                <w:color w:val="000000"/>
                <w:sz w:val="20"/>
              </w:rPr>
            </w:pPr>
            <w:r w:rsidRPr="006D1565">
              <w:rPr>
                <w:rFonts w:ascii="標楷體" w:eastAsia="標楷體" w:hAnsi="標楷體" w:hint="eastAsia"/>
                <w:color w:val="000000"/>
                <w:sz w:val="20"/>
              </w:rPr>
              <w:t>增減原因說明</w:t>
            </w:r>
          </w:p>
        </w:tc>
      </w:tr>
      <w:tr w:rsidR="00ED720D" w:rsidRPr="006D1565" w14:paraId="79EDB4E5" w14:textId="77777777" w:rsidTr="00E73F28">
        <w:trPr>
          <w:cantSplit/>
        </w:trPr>
        <w:tc>
          <w:tcPr>
            <w:tcW w:w="1056" w:type="pct"/>
            <w:vMerge/>
            <w:tcBorders>
              <w:top w:val="single" w:sz="12" w:space="0" w:color="auto"/>
              <w:left w:val="nil"/>
              <w:bottom w:val="single" w:sz="4" w:space="0" w:color="auto"/>
              <w:right w:val="single" w:sz="4" w:space="0" w:color="auto"/>
            </w:tcBorders>
            <w:vAlign w:val="center"/>
            <w:hideMark/>
          </w:tcPr>
          <w:p w14:paraId="181F9ECB" w14:textId="77777777" w:rsidR="00ED720D" w:rsidRPr="006D1565" w:rsidRDefault="00ED720D" w:rsidP="0071130C">
            <w:pPr>
              <w:widowControl/>
              <w:spacing w:line="280" w:lineRule="exact"/>
              <w:rPr>
                <w:rFonts w:ascii="標楷體" w:eastAsia="標楷體" w:hAnsi="標楷體"/>
                <w:color w:val="000000"/>
                <w:sz w:val="20"/>
              </w:rPr>
            </w:pPr>
          </w:p>
        </w:tc>
        <w:tc>
          <w:tcPr>
            <w:tcW w:w="670" w:type="pct"/>
            <w:vMerge/>
            <w:tcBorders>
              <w:top w:val="single" w:sz="12" w:space="0" w:color="auto"/>
              <w:left w:val="single" w:sz="4" w:space="0" w:color="auto"/>
              <w:bottom w:val="single" w:sz="4" w:space="0" w:color="auto"/>
              <w:right w:val="single" w:sz="4" w:space="0" w:color="auto"/>
            </w:tcBorders>
            <w:vAlign w:val="center"/>
            <w:hideMark/>
          </w:tcPr>
          <w:p w14:paraId="101B9124" w14:textId="77777777" w:rsidR="00ED720D" w:rsidRPr="006D1565" w:rsidRDefault="00ED720D" w:rsidP="0071130C">
            <w:pPr>
              <w:widowControl/>
              <w:spacing w:line="280" w:lineRule="exact"/>
              <w:rPr>
                <w:rFonts w:ascii="標楷體" w:eastAsia="標楷體" w:hAnsi="標楷體"/>
                <w:color w:val="000000"/>
                <w:sz w:val="20"/>
              </w:rPr>
            </w:pPr>
          </w:p>
        </w:tc>
        <w:tc>
          <w:tcPr>
            <w:tcW w:w="595" w:type="pct"/>
            <w:vMerge/>
            <w:tcBorders>
              <w:top w:val="single" w:sz="12" w:space="0" w:color="auto"/>
              <w:left w:val="single" w:sz="4" w:space="0" w:color="auto"/>
              <w:bottom w:val="single" w:sz="4" w:space="0" w:color="auto"/>
              <w:right w:val="single" w:sz="4" w:space="0" w:color="auto"/>
            </w:tcBorders>
            <w:vAlign w:val="center"/>
            <w:hideMark/>
          </w:tcPr>
          <w:p w14:paraId="0C9BB8D2" w14:textId="77777777" w:rsidR="00ED720D" w:rsidRPr="006D1565" w:rsidRDefault="00ED720D" w:rsidP="0071130C">
            <w:pPr>
              <w:widowControl/>
              <w:spacing w:line="280" w:lineRule="exact"/>
              <w:rPr>
                <w:rFonts w:ascii="標楷體" w:eastAsia="標楷體" w:hAnsi="標楷體"/>
                <w:color w:val="000000"/>
                <w:sz w:val="20"/>
              </w:rPr>
            </w:pPr>
          </w:p>
        </w:tc>
        <w:tc>
          <w:tcPr>
            <w:tcW w:w="744" w:type="pct"/>
            <w:tcBorders>
              <w:top w:val="single" w:sz="4" w:space="0" w:color="auto"/>
              <w:left w:val="single" w:sz="4" w:space="0" w:color="auto"/>
              <w:bottom w:val="single" w:sz="4" w:space="0" w:color="auto"/>
              <w:right w:val="single" w:sz="4" w:space="0" w:color="auto"/>
            </w:tcBorders>
            <w:vAlign w:val="center"/>
            <w:hideMark/>
          </w:tcPr>
          <w:p w14:paraId="4D0E003E" w14:textId="77777777" w:rsidR="00ED720D" w:rsidRPr="006D1565" w:rsidRDefault="00ED720D" w:rsidP="00E73F28">
            <w:pPr>
              <w:spacing w:line="240" w:lineRule="exact"/>
              <w:jc w:val="distribute"/>
              <w:rPr>
                <w:rFonts w:ascii="標楷體" w:eastAsia="標楷體" w:hAnsi="標楷體"/>
                <w:color w:val="000000"/>
                <w:sz w:val="20"/>
              </w:rPr>
            </w:pPr>
            <w:r w:rsidRPr="006D1565">
              <w:rPr>
                <w:rFonts w:ascii="標楷體" w:eastAsia="標楷體" w:hAnsi="標楷體" w:hint="eastAsia"/>
                <w:color w:val="000000"/>
                <w:sz w:val="20"/>
              </w:rPr>
              <w:t>增減數</w:t>
            </w:r>
          </w:p>
        </w:tc>
        <w:tc>
          <w:tcPr>
            <w:tcW w:w="521" w:type="pct"/>
            <w:tcBorders>
              <w:top w:val="single" w:sz="4" w:space="0" w:color="auto"/>
              <w:left w:val="single" w:sz="4" w:space="0" w:color="auto"/>
              <w:bottom w:val="single" w:sz="4" w:space="0" w:color="auto"/>
              <w:right w:val="single" w:sz="4" w:space="0" w:color="auto"/>
            </w:tcBorders>
            <w:vAlign w:val="center"/>
            <w:hideMark/>
          </w:tcPr>
          <w:p w14:paraId="2D2C2DF4" w14:textId="77777777" w:rsidR="00ED720D" w:rsidRPr="006D1565" w:rsidRDefault="00ED720D" w:rsidP="00E73F28">
            <w:pPr>
              <w:spacing w:line="240" w:lineRule="exact"/>
              <w:jc w:val="distribute"/>
              <w:rPr>
                <w:rFonts w:ascii="標楷體" w:eastAsia="標楷體" w:hAnsi="標楷體"/>
                <w:color w:val="000000"/>
                <w:sz w:val="20"/>
              </w:rPr>
            </w:pPr>
            <w:r w:rsidRPr="006D1565">
              <w:rPr>
                <w:rFonts w:ascii="標楷體" w:eastAsia="標楷體" w:hAnsi="標楷體" w:hint="eastAsia"/>
                <w:color w:val="000000"/>
                <w:sz w:val="20"/>
              </w:rPr>
              <w:t>％</w:t>
            </w:r>
          </w:p>
        </w:tc>
        <w:tc>
          <w:tcPr>
            <w:tcW w:w="1413" w:type="pct"/>
            <w:vMerge/>
            <w:tcBorders>
              <w:top w:val="single" w:sz="12" w:space="0" w:color="auto"/>
              <w:left w:val="single" w:sz="4" w:space="0" w:color="auto"/>
              <w:bottom w:val="single" w:sz="4" w:space="0" w:color="auto"/>
              <w:right w:val="nil"/>
            </w:tcBorders>
            <w:vAlign w:val="center"/>
            <w:hideMark/>
          </w:tcPr>
          <w:p w14:paraId="12EBC4E8" w14:textId="77777777" w:rsidR="00ED720D" w:rsidRPr="006D1565" w:rsidRDefault="00ED720D" w:rsidP="0071130C">
            <w:pPr>
              <w:widowControl/>
              <w:spacing w:line="280" w:lineRule="exact"/>
              <w:rPr>
                <w:rFonts w:ascii="標楷體" w:eastAsia="標楷體" w:hAnsi="標楷體"/>
                <w:color w:val="000000"/>
                <w:sz w:val="20"/>
              </w:rPr>
            </w:pPr>
          </w:p>
        </w:tc>
      </w:tr>
      <w:tr w:rsidR="00ED720D" w:rsidRPr="006D1565" w14:paraId="6AE88AF0" w14:textId="77777777" w:rsidTr="00F70E0B">
        <w:trPr>
          <w:trHeight w:hRule="exact" w:val="907"/>
        </w:trPr>
        <w:tc>
          <w:tcPr>
            <w:tcW w:w="1056" w:type="pct"/>
            <w:tcBorders>
              <w:top w:val="single" w:sz="4" w:space="0" w:color="auto"/>
              <w:left w:val="nil"/>
              <w:bottom w:val="nil"/>
              <w:right w:val="single" w:sz="4" w:space="0" w:color="auto"/>
            </w:tcBorders>
            <w:hideMark/>
          </w:tcPr>
          <w:p w14:paraId="2F41B35F" w14:textId="77777777" w:rsidR="00ED720D" w:rsidRPr="006D1565" w:rsidRDefault="00ED720D" w:rsidP="00F70E0B">
            <w:pPr>
              <w:pStyle w:val="10"/>
              <w:overflowPunct w:val="0"/>
              <w:spacing w:line="280" w:lineRule="exact"/>
              <w:ind w:firstLine="70"/>
              <w:rPr>
                <w:rFonts w:hAnsi="標楷體"/>
                <w:color w:val="000000"/>
                <w:sz w:val="20"/>
              </w:rPr>
            </w:pPr>
            <w:r w:rsidRPr="006D1565">
              <w:rPr>
                <w:rFonts w:hAnsi="標楷體" w:hint="eastAsia"/>
                <w:color w:val="000000"/>
                <w:sz w:val="20"/>
              </w:rPr>
              <w:t>（1）放款</w:t>
            </w:r>
          </w:p>
        </w:tc>
        <w:tc>
          <w:tcPr>
            <w:tcW w:w="670" w:type="pct"/>
            <w:tcBorders>
              <w:top w:val="single" w:sz="4" w:space="0" w:color="auto"/>
              <w:left w:val="single" w:sz="4" w:space="0" w:color="auto"/>
              <w:bottom w:val="nil"/>
              <w:right w:val="single" w:sz="4" w:space="0" w:color="auto"/>
            </w:tcBorders>
            <w:hideMark/>
          </w:tcPr>
          <w:p w14:paraId="068B18DC" w14:textId="77777777" w:rsidR="00ED720D" w:rsidRPr="006D1565" w:rsidRDefault="00ED720D" w:rsidP="00F70E0B">
            <w:pPr>
              <w:spacing w:line="280" w:lineRule="exact"/>
              <w:jc w:val="right"/>
              <w:rPr>
                <w:rFonts w:ascii="標楷體" w:eastAsia="標楷體" w:hAnsi="標楷體"/>
                <w:noProof/>
                <w:color w:val="000000"/>
                <w:sz w:val="20"/>
              </w:rPr>
            </w:pPr>
            <w:r w:rsidRPr="006D1565">
              <w:rPr>
                <w:rFonts w:ascii="標楷體" w:eastAsia="標楷體" w:hAnsi="標楷體" w:hint="eastAsia"/>
                <w:noProof/>
                <w:color w:val="000000"/>
                <w:sz w:val="20"/>
              </w:rPr>
              <w:t>1</w:t>
            </w:r>
            <w:r w:rsidRPr="006D1565">
              <w:rPr>
                <w:rFonts w:ascii="標楷體" w:eastAsia="標楷體" w:hAnsi="標楷體"/>
                <w:noProof/>
                <w:color w:val="000000"/>
                <w:sz w:val="20"/>
              </w:rPr>
              <w:t>45,000</w:t>
            </w:r>
          </w:p>
        </w:tc>
        <w:tc>
          <w:tcPr>
            <w:tcW w:w="595" w:type="pct"/>
            <w:tcBorders>
              <w:top w:val="single" w:sz="4" w:space="0" w:color="auto"/>
              <w:left w:val="single" w:sz="4" w:space="0" w:color="auto"/>
              <w:bottom w:val="nil"/>
              <w:right w:val="single" w:sz="4" w:space="0" w:color="auto"/>
            </w:tcBorders>
            <w:hideMark/>
          </w:tcPr>
          <w:p w14:paraId="21455F21" w14:textId="77777777" w:rsidR="00ED720D" w:rsidRPr="006D1565" w:rsidRDefault="00ED720D" w:rsidP="00F70E0B">
            <w:pPr>
              <w:spacing w:line="280" w:lineRule="exact"/>
              <w:jc w:val="right"/>
              <w:rPr>
                <w:rFonts w:ascii="標楷體" w:eastAsia="標楷體" w:hAnsi="標楷體"/>
                <w:noProof/>
                <w:color w:val="000000"/>
                <w:sz w:val="20"/>
              </w:rPr>
            </w:pPr>
            <w:r w:rsidRPr="006D1565">
              <w:rPr>
                <w:rFonts w:ascii="標楷體" w:eastAsia="標楷體" w:hAnsi="標楷體" w:hint="eastAsia"/>
                <w:noProof/>
                <w:color w:val="000000"/>
                <w:sz w:val="20"/>
              </w:rPr>
              <w:t>1</w:t>
            </w:r>
            <w:r w:rsidRPr="006D1565">
              <w:rPr>
                <w:rFonts w:ascii="標楷體" w:eastAsia="標楷體" w:hAnsi="標楷體"/>
                <w:noProof/>
                <w:color w:val="000000"/>
                <w:sz w:val="20"/>
              </w:rPr>
              <w:t>57,287</w:t>
            </w:r>
          </w:p>
        </w:tc>
        <w:tc>
          <w:tcPr>
            <w:tcW w:w="744" w:type="pct"/>
            <w:tcBorders>
              <w:top w:val="single" w:sz="4" w:space="0" w:color="auto"/>
              <w:left w:val="single" w:sz="4" w:space="0" w:color="auto"/>
              <w:bottom w:val="nil"/>
              <w:right w:val="single" w:sz="4" w:space="0" w:color="auto"/>
            </w:tcBorders>
            <w:hideMark/>
          </w:tcPr>
          <w:p w14:paraId="7D5F3918" w14:textId="77777777" w:rsidR="00ED720D" w:rsidRPr="006D1565" w:rsidRDefault="00ED720D" w:rsidP="00F70E0B">
            <w:pPr>
              <w:spacing w:line="280" w:lineRule="exact"/>
              <w:jc w:val="right"/>
              <w:rPr>
                <w:rFonts w:ascii="標楷體" w:eastAsia="標楷體" w:hAnsi="標楷體"/>
                <w:color w:val="000000"/>
                <w:sz w:val="20"/>
              </w:rPr>
            </w:pPr>
            <w:r w:rsidRPr="006D1565">
              <w:rPr>
                <w:rFonts w:ascii="標楷體" w:eastAsia="標楷體" w:hAnsi="標楷體"/>
                <w:noProof/>
                <w:color w:val="000000"/>
                <w:sz w:val="20"/>
              </w:rPr>
              <w:t>12,287</w:t>
            </w:r>
          </w:p>
        </w:tc>
        <w:tc>
          <w:tcPr>
            <w:tcW w:w="521" w:type="pct"/>
            <w:tcBorders>
              <w:top w:val="single" w:sz="4" w:space="0" w:color="auto"/>
              <w:left w:val="single" w:sz="4" w:space="0" w:color="auto"/>
              <w:bottom w:val="nil"/>
              <w:right w:val="single" w:sz="4" w:space="0" w:color="auto"/>
            </w:tcBorders>
            <w:hideMark/>
          </w:tcPr>
          <w:p w14:paraId="491E5231" w14:textId="77777777" w:rsidR="00ED720D" w:rsidRPr="006D1565" w:rsidRDefault="00ED720D" w:rsidP="00F70E0B">
            <w:pPr>
              <w:spacing w:line="280" w:lineRule="exact"/>
              <w:jc w:val="right"/>
              <w:rPr>
                <w:rFonts w:ascii="標楷體" w:eastAsia="標楷體" w:hAnsi="標楷體"/>
                <w:color w:val="000000"/>
                <w:sz w:val="20"/>
              </w:rPr>
            </w:pPr>
            <w:r w:rsidRPr="006D1565">
              <w:rPr>
                <w:rFonts w:ascii="標楷體" w:eastAsia="標楷體" w:hAnsi="標楷體"/>
                <w:noProof/>
                <w:color w:val="000000"/>
                <w:sz w:val="20"/>
              </w:rPr>
              <w:t>8.47</w:t>
            </w:r>
          </w:p>
        </w:tc>
        <w:tc>
          <w:tcPr>
            <w:tcW w:w="1413" w:type="pct"/>
            <w:tcBorders>
              <w:top w:val="single" w:sz="4" w:space="0" w:color="auto"/>
              <w:left w:val="single" w:sz="4" w:space="0" w:color="auto"/>
              <w:bottom w:val="nil"/>
              <w:right w:val="nil"/>
            </w:tcBorders>
            <w:hideMark/>
          </w:tcPr>
          <w:p w14:paraId="2B440109" w14:textId="77777777" w:rsidR="00ED720D" w:rsidRPr="006D1565" w:rsidRDefault="00ED720D" w:rsidP="00F70E0B">
            <w:pPr>
              <w:spacing w:line="280" w:lineRule="exact"/>
              <w:jc w:val="both"/>
              <w:rPr>
                <w:rFonts w:ascii="標楷體" w:eastAsia="標楷體" w:hAnsi="標楷體"/>
                <w:noProof/>
                <w:color w:val="000000"/>
                <w:sz w:val="20"/>
              </w:rPr>
            </w:pPr>
            <w:r w:rsidRPr="006D1565">
              <w:rPr>
                <w:rFonts w:ascii="標楷體" w:eastAsia="標楷體" w:hAnsi="標楷體" w:hint="eastAsia"/>
                <w:noProof/>
                <w:color w:val="000000"/>
                <w:sz w:val="20"/>
              </w:rPr>
              <w:t>配合政府經貿政策，承作輸出（入）、重大公共工程及國際聯合等放款業務增加。</w:t>
            </w:r>
          </w:p>
        </w:tc>
      </w:tr>
      <w:tr w:rsidR="00ED720D" w:rsidRPr="00F93807" w14:paraId="014A224A" w14:textId="77777777" w:rsidTr="00F70E0B">
        <w:trPr>
          <w:trHeight w:hRule="exact" w:val="907"/>
        </w:trPr>
        <w:tc>
          <w:tcPr>
            <w:tcW w:w="1056" w:type="pct"/>
            <w:tcBorders>
              <w:top w:val="nil"/>
              <w:left w:val="nil"/>
              <w:bottom w:val="nil"/>
              <w:right w:val="single" w:sz="4" w:space="0" w:color="auto"/>
            </w:tcBorders>
            <w:hideMark/>
          </w:tcPr>
          <w:p w14:paraId="7626FCC4" w14:textId="77777777" w:rsidR="00ED720D" w:rsidRPr="006D1565" w:rsidRDefault="00ED720D" w:rsidP="00F70E0B">
            <w:pPr>
              <w:pStyle w:val="10"/>
              <w:overflowPunct w:val="0"/>
              <w:spacing w:line="280" w:lineRule="exact"/>
              <w:ind w:firstLine="70"/>
              <w:rPr>
                <w:rFonts w:hAnsi="標楷體"/>
                <w:color w:val="000000"/>
                <w:sz w:val="20"/>
              </w:rPr>
            </w:pPr>
            <w:r w:rsidRPr="006D1565">
              <w:rPr>
                <w:rFonts w:hAnsi="標楷體" w:hint="eastAsia"/>
                <w:color w:val="000000"/>
                <w:sz w:val="20"/>
              </w:rPr>
              <w:t>（2）保證業務</w:t>
            </w:r>
          </w:p>
        </w:tc>
        <w:tc>
          <w:tcPr>
            <w:tcW w:w="670" w:type="pct"/>
            <w:tcBorders>
              <w:top w:val="nil"/>
              <w:left w:val="single" w:sz="4" w:space="0" w:color="auto"/>
              <w:bottom w:val="nil"/>
              <w:right w:val="single" w:sz="4" w:space="0" w:color="auto"/>
            </w:tcBorders>
            <w:hideMark/>
          </w:tcPr>
          <w:p w14:paraId="50BBD47A" w14:textId="77777777" w:rsidR="00ED720D" w:rsidRPr="006D1565" w:rsidRDefault="00ED720D" w:rsidP="00F70E0B">
            <w:pPr>
              <w:spacing w:line="280" w:lineRule="exact"/>
              <w:jc w:val="right"/>
              <w:rPr>
                <w:rFonts w:ascii="標楷體" w:eastAsia="標楷體" w:hAnsi="標楷體"/>
                <w:color w:val="000000"/>
                <w:sz w:val="20"/>
              </w:rPr>
            </w:pPr>
            <w:r w:rsidRPr="006D1565">
              <w:rPr>
                <w:rFonts w:ascii="標楷體" w:eastAsia="標楷體" w:hAnsi="標楷體" w:hint="eastAsia"/>
                <w:noProof/>
                <w:color w:val="000000"/>
                <w:sz w:val="20"/>
              </w:rPr>
              <w:t>2</w:t>
            </w:r>
            <w:r w:rsidRPr="006D1565">
              <w:rPr>
                <w:rFonts w:ascii="標楷體" w:eastAsia="標楷體" w:hAnsi="標楷體"/>
                <w:noProof/>
                <w:color w:val="000000"/>
                <w:sz w:val="20"/>
              </w:rPr>
              <w:t>7</w:t>
            </w:r>
            <w:r w:rsidRPr="006D1565">
              <w:rPr>
                <w:rFonts w:ascii="標楷體" w:eastAsia="標楷體" w:hAnsi="標楷體" w:hint="eastAsia"/>
                <w:noProof/>
                <w:color w:val="000000"/>
                <w:sz w:val="20"/>
              </w:rPr>
              <w:t>,0</w:t>
            </w:r>
            <w:r w:rsidRPr="006D1565">
              <w:rPr>
                <w:rFonts w:ascii="標楷體" w:eastAsia="標楷體" w:hAnsi="標楷體"/>
                <w:noProof/>
                <w:color w:val="000000"/>
                <w:sz w:val="20"/>
              </w:rPr>
              <w:t>00</w:t>
            </w:r>
          </w:p>
        </w:tc>
        <w:tc>
          <w:tcPr>
            <w:tcW w:w="595" w:type="pct"/>
            <w:tcBorders>
              <w:top w:val="nil"/>
              <w:left w:val="single" w:sz="4" w:space="0" w:color="auto"/>
              <w:bottom w:val="nil"/>
              <w:right w:val="single" w:sz="4" w:space="0" w:color="auto"/>
            </w:tcBorders>
            <w:hideMark/>
          </w:tcPr>
          <w:p w14:paraId="50D32E1A" w14:textId="77777777" w:rsidR="00ED720D" w:rsidRPr="006D1565" w:rsidRDefault="00ED720D" w:rsidP="00F70E0B">
            <w:pPr>
              <w:spacing w:line="280" w:lineRule="exact"/>
              <w:jc w:val="right"/>
              <w:rPr>
                <w:rFonts w:ascii="標楷體" w:eastAsia="標楷體" w:hAnsi="標楷體"/>
                <w:color w:val="000000"/>
                <w:sz w:val="20"/>
              </w:rPr>
            </w:pPr>
            <w:r w:rsidRPr="006D1565">
              <w:rPr>
                <w:rFonts w:ascii="標楷體" w:eastAsia="標楷體" w:hAnsi="標楷體"/>
                <w:noProof/>
                <w:color w:val="000000"/>
                <w:sz w:val="20"/>
              </w:rPr>
              <w:t>32,383</w:t>
            </w:r>
          </w:p>
        </w:tc>
        <w:tc>
          <w:tcPr>
            <w:tcW w:w="744" w:type="pct"/>
            <w:tcBorders>
              <w:top w:val="nil"/>
              <w:left w:val="single" w:sz="4" w:space="0" w:color="auto"/>
              <w:bottom w:val="nil"/>
              <w:right w:val="single" w:sz="4" w:space="0" w:color="auto"/>
            </w:tcBorders>
            <w:hideMark/>
          </w:tcPr>
          <w:p w14:paraId="509C76DB" w14:textId="77777777" w:rsidR="00ED720D" w:rsidRPr="006D1565" w:rsidRDefault="00ED720D" w:rsidP="00F70E0B">
            <w:pPr>
              <w:spacing w:line="280" w:lineRule="exact"/>
              <w:jc w:val="right"/>
              <w:rPr>
                <w:rFonts w:ascii="標楷體" w:eastAsia="標楷體" w:hAnsi="標楷體"/>
                <w:color w:val="000000"/>
                <w:sz w:val="20"/>
              </w:rPr>
            </w:pPr>
            <w:r w:rsidRPr="006D1565">
              <w:rPr>
                <w:rFonts w:ascii="標楷體" w:eastAsia="標楷體" w:hAnsi="標楷體"/>
                <w:noProof/>
                <w:color w:val="000000"/>
                <w:sz w:val="20"/>
              </w:rPr>
              <w:t>5,383</w:t>
            </w:r>
          </w:p>
        </w:tc>
        <w:tc>
          <w:tcPr>
            <w:tcW w:w="521" w:type="pct"/>
            <w:tcBorders>
              <w:top w:val="nil"/>
              <w:left w:val="single" w:sz="4" w:space="0" w:color="auto"/>
              <w:bottom w:val="nil"/>
              <w:right w:val="single" w:sz="4" w:space="0" w:color="auto"/>
            </w:tcBorders>
            <w:hideMark/>
          </w:tcPr>
          <w:p w14:paraId="1D88A07A" w14:textId="77777777" w:rsidR="00ED720D" w:rsidRPr="006D1565" w:rsidRDefault="00ED720D" w:rsidP="00F70E0B">
            <w:pPr>
              <w:spacing w:line="280" w:lineRule="exact"/>
              <w:jc w:val="right"/>
              <w:rPr>
                <w:rFonts w:ascii="標楷體" w:eastAsia="標楷體" w:hAnsi="標楷體"/>
                <w:color w:val="000000"/>
                <w:sz w:val="20"/>
              </w:rPr>
            </w:pPr>
            <w:r w:rsidRPr="006D1565">
              <w:rPr>
                <w:rFonts w:ascii="標楷體" w:eastAsia="標楷體" w:hAnsi="標楷體"/>
                <w:noProof/>
                <w:color w:val="000000"/>
                <w:sz w:val="20"/>
              </w:rPr>
              <w:t>19.94</w:t>
            </w:r>
          </w:p>
        </w:tc>
        <w:tc>
          <w:tcPr>
            <w:tcW w:w="1413" w:type="pct"/>
            <w:tcBorders>
              <w:top w:val="nil"/>
              <w:left w:val="single" w:sz="4" w:space="0" w:color="auto"/>
              <w:bottom w:val="nil"/>
              <w:right w:val="nil"/>
            </w:tcBorders>
            <w:hideMark/>
          </w:tcPr>
          <w:p w14:paraId="1D8137E6" w14:textId="77777777" w:rsidR="00ED720D" w:rsidRPr="00F93807" w:rsidRDefault="00ED720D" w:rsidP="00F70E0B">
            <w:pPr>
              <w:spacing w:line="280" w:lineRule="exact"/>
              <w:jc w:val="both"/>
              <w:rPr>
                <w:rFonts w:ascii="標楷體" w:eastAsia="標楷體" w:hAnsi="標楷體"/>
                <w:noProof/>
                <w:color w:val="000000"/>
                <w:sz w:val="20"/>
                <w:highlight w:val="yellow"/>
              </w:rPr>
            </w:pPr>
            <w:r w:rsidRPr="006D1565">
              <w:rPr>
                <w:rFonts w:ascii="標楷體" w:eastAsia="標楷體" w:hAnsi="標楷體" w:hint="eastAsia"/>
                <w:noProof/>
                <w:color w:val="000000"/>
                <w:sz w:val="20"/>
              </w:rPr>
              <w:t>配合政府經貿政策，承作國內重大公共工程及輸入等保證業務增加。</w:t>
            </w:r>
          </w:p>
        </w:tc>
      </w:tr>
      <w:tr w:rsidR="00ED720D" w:rsidRPr="00F93807" w14:paraId="2A4655FF" w14:textId="77777777" w:rsidTr="00F70E0B">
        <w:trPr>
          <w:trHeight w:hRule="exact" w:val="737"/>
        </w:trPr>
        <w:tc>
          <w:tcPr>
            <w:tcW w:w="1056" w:type="pct"/>
            <w:tcBorders>
              <w:top w:val="nil"/>
              <w:left w:val="nil"/>
              <w:bottom w:val="single" w:sz="4" w:space="0" w:color="auto"/>
              <w:right w:val="single" w:sz="4" w:space="0" w:color="auto"/>
            </w:tcBorders>
            <w:hideMark/>
          </w:tcPr>
          <w:p w14:paraId="1412190C" w14:textId="77777777" w:rsidR="00ED720D" w:rsidRPr="006D1565" w:rsidRDefault="00ED720D" w:rsidP="00F70E0B">
            <w:pPr>
              <w:pStyle w:val="10"/>
              <w:overflowPunct w:val="0"/>
              <w:spacing w:line="280" w:lineRule="exact"/>
              <w:ind w:firstLine="70"/>
              <w:rPr>
                <w:rFonts w:hAnsi="標楷體"/>
                <w:color w:val="000000"/>
                <w:sz w:val="20"/>
              </w:rPr>
            </w:pPr>
            <w:r w:rsidRPr="006D1565">
              <w:rPr>
                <w:rFonts w:hAnsi="標楷體" w:hint="eastAsia"/>
                <w:color w:val="000000"/>
                <w:sz w:val="20"/>
              </w:rPr>
              <w:t>（3）輸出保險</w:t>
            </w:r>
          </w:p>
        </w:tc>
        <w:tc>
          <w:tcPr>
            <w:tcW w:w="670" w:type="pct"/>
            <w:tcBorders>
              <w:top w:val="nil"/>
              <w:left w:val="single" w:sz="4" w:space="0" w:color="auto"/>
              <w:bottom w:val="single" w:sz="4" w:space="0" w:color="auto"/>
              <w:right w:val="single" w:sz="4" w:space="0" w:color="auto"/>
            </w:tcBorders>
            <w:hideMark/>
          </w:tcPr>
          <w:p w14:paraId="1557A2A0" w14:textId="77777777" w:rsidR="00ED720D" w:rsidRPr="006D1565" w:rsidRDefault="00ED720D" w:rsidP="00F70E0B">
            <w:pPr>
              <w:spacing w:line="280" w:lineRule="exact"/>
              <w:jc w:val="right"/>
              <w:rPr>
                <w:rFonts w:ascii="標楷體" w:eastAsia="標楷體" w:hAnsi="標楷體"/>
                <w:color w:val="000000"/>
                <w:sz w:val="20"/>
              </w:rPr>
            </w:pPr>
            <w:r w:rsidRPr="006D1565">
              <w:rPr>
                <w:rFonts w:ascii="標楷體" w:eastAsia="標楷體" w:hAnsi="標楷體" w:hint="eastAsia"/>
                <w:noProof/>
                <w:color w:val="000000"/>
                <w:sz w:val="20"/>
              </w:rPr>
              <w:t>1</w:t>
            </w:r>
            <w:r w:rsidRPr="006D1565">
              <w:rPr>
                <w:rFonts w:ascii="標楷體" w:eastAsia="標楷體" w:hAnsi="標楷體"/>
                <w:noProof/>
                <w:color w:val="000000"/>
                <w:sz w:val="20"/>
              </w:rPr>
              <w:t>61</w:t>
            </w:r>
            <w:r w:rsidRPr="006D1565">
              <w:rPr>
                <w:rFonts w:ascii="標楷體" w:eastAsia="標楷體" w:hAnsi="標楷體" w:hint="eastAsia"/>
                <w:noProof/>
                <w:color w:val="000000"/>
                <w:sz w:val="20"/>
              </w:rPr>
              <w:t>,</w:t>
            </w:r>
            <w:r w:rsidRPr="006D1565">
              <w:rPr>
                <w:rFonts w:ascii="標楷體" w:eastAsia="標楷體" w:hAnsi="標楷體"/>
                <w:noProof/>
                <w:color w:val="000000"/>
                <w:sz w:val="20"/>
              </w:rPr>
              <w:t>000</w:t>
            </w:r>
          </w:p>
        </w:tc>
        <w:tc>
          <w:tcPr>
            <w:tcW w:w="595" w:type="pct"/>
            <w:tcBorders>
              <w:top w:val="nil"/>
              <w:left w:val="single" w:sz="4" w:space="0" w:color="auto"/>
              <w:bottom w:val="single" w:sz="4" w:space="0" w:color="auto"/>
              <w:right w:val="single" w:sz="4" w:space="0" w:color="auto"/>
            </w:tcBorders>
            <w:hideMark/>
          </w:tcPr>
          <w:p w14:paraId="5E069B1E" w14:textId="77777777" w:rsidR="00ED720D" w:rsidRPr="006D1565" w:rsidRDefault="00ED720D" w:rsidP="00F70E0B">
            <w:pPr>
              <w:spacing w:line="280" w:lineRule="exact"/>
              <w:jc w:val="right"/>
              <w:rPr>
                <w:rFonts w:ascii="標楷體" w:eastAsia="標楷體" w:hAnsi="標楷體"/>
                <w:color w:val="000000"/>
                <w:sz w:val="20"/>
              </w:rPr>
            </w:pPr>
            <w:r w:rsidRPr="006D1565">
              <w:rPr>
                <w:rFonts w:ascii="標楷體" w:eastAsia="標楷體" w:hAnsi="標楷體"/>
                <w:noProof/>
                <w:color w:val="000000"/>
                <w:sz w:val="20"/>
              </w:rPr>
              <w:t>210,173</w:t>
            </w:r>
          </w:p>
        </w:tc>
        <w:tc>
          <w:tcPr>
            <w:tcW w:w="744" w:type="pct"/>
            <w:tcBorders>
              <w:top w:val="nil"/>
              <w:left w:val="single" w:sz="4" w:space="0" w:color="auto"/>
              <w:bottom w:val="single" w:sz="4" w:space="0" w:color="auto"/>
              <w:right w:val="single" w:sz="4" w:space="0" w:color="auto"/>
            </w:tcBorders>
            <w:hideMark/>
          </w:tcPr>
          <w:p w14:paraId="3E79BEEE" w14:textId="77777777" w:rsidR="00ED720D" w:rsidRPr="006D1565" w:rsidRDefault="00ED720D" w:rsidP="00F70E0B">
            <w:pPr>
              <w:spacing w:line="280" w:lineRule="exact"/>
              <w:jc w:val="right"/>
              <w:rPr>
                <w:rFonts w:ascii="標楷體" w:eastAsia="標楷體" w:hAnsi="標楷體"/>
                <w:color w:val="000000"/>
                <w:sz w:val="20"/>
              </w:rPr>
            </w:pPr>
            <w:r w:rsidRPr="006D1565">
              <w:rPr>
                <w:rFonts w:ascii="標楷體" w:eastAsia="標楷體" w:hAnsi="標楷體"/>
                <w:noProof/>
                <w:color w:val="000000"/>
                <w:sz w:val="20"/>
              </w:rPr>
              <w:t>49,173</w:t>
            </w:r>
          </w:p>
        </w:tc>
        <w:tc>
          <w:tcPr>
            <w:tcW w:w="521" w:type="pct"/>
            <w:tcBorders>
              <w:top w:val="nil"/>
              <w:left w:val="single" w:sz="4" w:space="0" w:color="auto"/>
              <w:bottom w:val="single" w:sz="4" w:space="0" w:color="auto"/>
              <w:right w:val="single" w:sz="4" w:space="0" w:color="auto"/>
            </w:tcBorders>
            <w:hideMark/>
          </w:tcPr>
          <w:p w14:paraId="5F9E7757" w14:textId="77777777" w:rsidR="00ED720D" w:rsidRPr="006D1565" w:rsidRDefault="00ED720D" w:rsidP="00F70E0B">
            <w:pPr>
              <w:spacing w:line="280" w:lineRule="exact"/>
              <w:jc w:val="right"/>
              <w:rPr>
                <w:rFonts w:ascii="標楷體" w:eastAsia="標楷體" w:hAnsi="標楷體"/>
                <w:color w:val="000000"/>
                <w:sz w:val="20"/>
              </w:rPr>
            </w:pPr>
            <w:r w:rsidRPr="006D1565">
              <w:rPr>
                <w:rFonts w:ascii="標楷體" w:eastAsia="標楷體" w:hAnsi="標楷體"/>
                <w:noProof/>
                <w:color w:val="000000"/>
                <w:sz w:val="20"/>
              </w:rPr>
              <w:t>30.54</w:t>
            </w:r>
          </w:p>
        </w:tc>
        <w:tc>
          <w:tcPr>
            <w:tcW w:w="1413" w:type="pct"/>
            <w:tcBorders>
              <w:top w:val="nil"/>
              <w:left w:val="single" w:sz="4" w:space="0" w:color="auto"/>
              <w:bottom w:val="single" w:sz="4" w:space="0" w:color="auto"/>
              <w:right w:val="nil"/>
            </w:tcBorders>
            <w:hideMark/>
          </w:tcPr>
          <w:p w14:paraId="5D553E5D" w14:textId="77777777" w:rsidR="00ED720D" w:rsidRPr="006D1565" w:rsidRDefault="00ED720D" w:rsidP="00F70E0B">
            <w:pPr>
              <w:spacing w:line="280" w:lineRule="exact"/>
              <w:jc w:val="both"/>
              <w:rPr>
                <w:rFonts w:ascii="標楷體" w:eastAsia="標楷體" w:hAnsi="標楷體"/>
                <w:noProof/>
                <w:color w:val="000000"/>
                <w:sz w:val="20"/>
              </w:rPr>
            </w:pPr>
            <w:r w:rsidRPr="006D1565">
              <w:rPr>
                <w:rFonts w:ascii="標楷體" w:eastAsia="標楷體" w:hAnsi="標楷體" w:hint="eastAsia"/>
                <w:noProof/>
                <w:color w:val="000000"/>
                <w:sz w:val="20"/>
              </w:rPr>
              <w:t>配合政府經貿政策，推展輸出保險業務增加。</w:t>
            </w:r>
          </w:p>
        </w:tc>
      </w:tr>
    </w:tbl>
    <w:p w14:paraId="675DD3CD" w14:textId="3DBD2DEE" w:rsidR="00ED720D" w:rsidRDefault="00ED720D" w:rsidP="00F70E0B">
      <w:pPr>
        <w:pStyle w:val="0245"/>
        <w:spacing w:line="500" w:lineRule="exact"/>
        <w:ind w:firstLine="1081"/>
        <w:rPr>
          <w:rFonts w:hAnsi="Arial"/>
          <w:b/>
          <w:kern w:val="0"/>
          <w:sz w:val="28"/>
          <w:szCs w:val="28"/>
        </w:rPr>
      </w:pPr>
      <w:r w:rsidRPr="006D1565">
        <w:rPr>
          <w:rFonts w:hint="eastAsia"/>
          <w:b/>
        </w:rPr>
        <w:t>2.　固定資產之建設改良擴充計畫</w:t>
      </w:r>
      <w:r w:rsidRPr="006D1565">
        <w:rPr>
          <w:rFonts w:hint="eastAsia"/>
          <w:sz w:val="32"/>
        </w:rPr>
        <w:t xml:space="preserve">　</w:t>
      </w:r>
      <w:r w:rsidRPr="006D1565">
        <w:rPr>
          <w:rFonts w:hint="eastAsia"/>
        </w:rPr>
        <w:t>11</w:t>
      </w:r>
      <w:r w:rsidRPr="006D1565">
        <w:t>1</w:t>
      </w:r>
      <w:r w:rsidRPr="006D1565">
        <w:rPr>
          <w:rFonts w:hint="eastAsia"/>
        </w:rPr>
        <w:t>年度固定資產建設改良擴充預算數</w:t>
      </w:r>
      <w:r w:rsidR="0092585F">
        <w:rPr>
          <w:rFonts w:hint="eastAsia"/>
        </w:rPr>
        <w:t>1</w:t>
      </w:r>
      <w:r w:rsidR="0092585F" w:rsidRPr="006D1565">
        <w:t>,</w:t>
      </w:r>
      <w:r w:rsidR="0092585F">
        <w:rPr>
          <w:rFonts w:hint="eastAsia"/>
        </w:rPr>
        <w:t>955萬</w:t>
      </w:r>
      <w:r w:rsidR="0092585F" w:rsidRPr="006D1565">
        <w:rPr>
          <w:rFonts w:hint="eastAsia"/>
        </w:rPr>
        <w:t>餘元，</w:t>
      </w:r>
      <w:r w:rsidR="0092585F">
        <w:rPr>
          <w:rFonts w:hint="eastAsia"/>
        </w:rPr>
        <w:t>連同110年</w:t>
      </w:r>
      <w:r w:rsidR="005C7733">
        <w:rPr>
          <w:rFonts w:hint="eastAsia"/>
        </w:rPr>
        <w:t>度</w:t>
      </w:r>
      <w:r w:rsidR="0092585F">
        <w:rPr>
          <w:rFonts w:hint="eastAsia"/>
        </w:rPr>
        <w:t>轉入數</w:t>
      </w:r>
      <w:r w:rsidR="0092585F" w:rsidRPr="006D1565">
        <w:t>1</w:t>
      </w:r>
      <w:r w:rsidR="0092585F" w:rsidRPr="006D1565">
        <w:rPr>
          <w:rFonts w:hint="eastAsia"/>
        </w:rPr>
        <w:t>億</w:t>
      </w:r>
      <w:r w:rsidR="0092585F">
        <w:rPr>
          <w:rFonts w:hint="eastAsia"/>
        </w:rPr>
        <w:t>6</w:t>
      </w:r>
      <w:r w:rsidR="0092585F" w:rsidRPr="006D1565">
        <w:t>,</w:t>
      </w:r>
      <w:r w:rsidR="0092585F">
        <w:rPr>
          <w:rFonts w:hint="eastAsia"/>
        </w:rPr>
        <w:t>993</w:t>
      </w:r>
      <w:r w:rsidR="0092585F" w:rsidRPr="006D1565">
        <w:rPr>
          <w:rFonts w:hint="eastAsia"/>
        </w:rPr>
        <w:t>萬</w:t>
      </w:r>
      <w:r w:rsidR="0092585F">
        <w:rPr>
          <w:rFonts w:hint="eastAsia"/>
        </w:rPr>
        <w:t>元，合計可用預算數</w:t>
      </w:r>
      <w:r w:rsidRPr="006D1565">
        <w:t>1</w:t>
      </w:r>
      <w:r w:rsidRPr="006D1565">
        <w:rPr>
          <w:rFonts w:hint="eastAsia"/>
        </w:rPr>
        <w:t>億</w:t>
      </w:r>
      <w:r w:rsidRPr="006D1565">
        <w:t>8,948</w:t>
      </w:r>
      <w:r w:rsidRPr="006D1565">
        <w:rPr>
          <w:rFonts w:hint="eastAsia"/>
        </w:rPr>
        <w:t>萬餘元，均屬一般建築及設備。決算支用數</w:t>
      </w:r>
      <w:r w:rsidRPr="006D1565">
        <w:t>2,439</w:t>
      </w:r>
      <w:r w:rsidRPr="006D1565">
        <w:rPr>
          <w:rFonts w:hint="eastAsia"/>
        </w:rPr>
        <w:t>萬餘元，較預算數減少1億</w:t>
      </w:r>
      <w:r w:rsidRPr="006D1565">
        <w:t>6,508</w:t>
      </w:r>
      <w:r w:rsidRPr="006D1565">
        <w:rPr>
          <w:rFonts w:hint="eastAsia"/>
        </w:rPr>
        <w:t>萬餘元，約8</w:t>
      </w:r>
      <w:r w:rsidRPr="006D1565">
        <w:t>7.12</w:t>
      </w:r>
      <w:r w:rsidRPr="006D1565">
        <w:rPr>
          <w:rFonts w:hint="eastAsia"/>
        </w:rPr>
        <w:t>％，</w:t>
      </w:r>
      <w:r w:rsidRPr="00951922">
        <w:rPr>
          <w:rFonts w:hint="eastAsia"/>
        </w:rPr>
        <w:t>主要係該行</w:t>
      </w:r>
      <w:proofErr w:type="gramStart"/>
      <w:r w:rsidRPr="00951922">
        <w:rPr>
          <w:rFonts w:hint="eastAsia"/>
        </w:rPr>
        <w:t>臺</w:t>
      </w:r>
      <w:proofErr w:type="gramEnd"/>
      <w:r w:rsidRPr="00951922">
        <w:rPr>
          <w:rFonts w:hint="eastAsia"/>
        </w:rPr>
        <w:t>中分行新購行舍預算因</w:t>
      </w:r>
      <w:proofErr w:type="gramStart"/>
      <w:r w:rsidR="00D870ED">
        <w:rPr>
          <w:rFonts w:hint="eastAsia"/>
        </w:rPr>
        <w:t>臺</w:t>
      </w:r>
      <w:proofErr w:type="gramEnd"/>
      <w:r w:rsidRPr="00951922">
        <w:rPr>
          <w:rFonts w:hint="eastAsia"/>
        </w:rPr>
        <w:t>中地區房價</w:t>
      </w:r>
      <w:proofErr w:type="gramStart"/>
      <w:r w:rsidRPr="00951922">
        <w:rPr>
          <w:rFonts w:hint="eastAsia"/>
        </w:rPr>
        <w:t>飆</w:t>
      </w:r>
      <w:proofErr w:type="gramEnd"/>
      <w:r w:rsidRPr="00951922">
        <w:rPr>
          <w:rFonts w:hint="eastAsia"/>
        </w:rPr>
        <w:t>升，未覓得適合物件</w:t>
      </w:r>
      <w:r>
        <w:rPr>
          <w:rFonts w:hint="eastAsia"/>
        </w:rPr>
        <w:t>而未執行</w:t>
      </w:r>
      <w:r w:rsidRPr="00951922">
        <w:rPr>
          <w:rFonts w:hint="eastAsia"/>
        </w:rPr>
        <w:t>所致</w:t>
      </w:r>
      <w:r w:rsidRPr="00E67FFB">
        <w:rPr>
          <w:rFonts w:hint="eastAsia"/>
        </w:rPr>
        <w:t>。</w:t>
      </w:r>
    </w:p>
    <w:p w14:paraId="15935A35" w14:textId="77777777" w:rsidR="00ED720D" w:rsidRPr="004E0ECD" w:rsidRDefault="00ED720D" w:rsidP="00F70E0B">
      <w:pPr>
        <w:pStyle w:val="414P"/>
        <w:spacing w:before="72" w:after="72" w:line="500" w:lineRule="exact"/>
        <w:ind w:firstLine="561"/>
      </w:pPr>
      <w:r w:rsidRPr="00CC4746">
        <w:rPr>
          <w:rFonts w:hint="eastAsia"/>
        </w:rPr>
        <w:t>（</w:t>
      </w:r>
      <w:r>
        <w:rPr>
          <w:rFonts w:hint="eastAsia"/>
        </w:rPr>
        <w:t>二</w:t>
      </w:r>
      <w:r w:rsidRPr="00CC4746">
        <w:rPr>
          <w:rFonts w:hint="eastAsia"/>
        </w:rPr>
        <w:t>）　預算執行情形之審核</w:t>
      </w:r>
    </w:p>
    <w:p w14:paraId="50F86AF6" w14:textId="77777777" w:rsidR="00ED720D" w:rsidRPr="007759F8" w:rsidRDefault="00ED720D" w:rsidP="007101AC">
      <w:pPr>
        <w:pStyle w:val="012"/>
        <w:spacing w:line="440" w:lineRule="exact"/>
        <w:ind w:firstLine="480"/>
      </w:pPr>
      <w:proofErr w:type="gramStart"/>
      <w:r w:rsidRPr="007759F8">
        <w:rPr>
          <w:rFonts w:hint="eastAsia"/>
        </w:rPr>
        <w:t>11</w:t>
      </w:r>
      <w:r w:rsidRPr="007759F8">
        <w:t>1</w:t>
      </w:r>
      <w:proofErr w:type="gramEnd"/>
      <w:r w:rsidRPr="007759F8">
        <w:rPr>
          <w:rFonts w:hint="eastAsia"/>
        </w:rPr>
        <w:t>年度決算審核結果，營業利益</w:t>
      </w:r>
      <w:r w:rsidRPr="007759F8">
        <w:t>9</w:t>
      </w:r>
      <w:r w:rsidRPr="007759F8">
        <w:rPr>
          <w:rFonts w:hint="eastAsia"/>
        </w:rPr>
        <w:t>億3</w:t>
      </w:r>
      <w:r w:rsidRPr="007759F8">
        <w:t>,862</w:t>
      </w:r>
      <w:r w:rsidRPr="007759F8">
        <w:rPr>
          <w:rFonts w:hint="eastAsia"/>
        </w:rPr>
        <w:t>萬餘元，營業外損失</w:t>
      </w:r>
      <w:r w:rsidRPr="007759F8">
        <w:t>8,116</w:t>
      </w:r>
      <w:r w:rsidRPr="007759F8">
        <w:rPr>
          <w:rFonts w:hint="eastAsia"/>
        </w:rPr>
        <w:t>萬餘元，稅前淨利</w:t>
      </w:r>
      <w:r w:rsidRPr="007759F8">
        <w:t>8</w:t>
      </w:r>
      <w:r w:rsidRPr="007759F8">
        <w:rPr>
          <w:rFonts w:hint="eastAsia"/>
        </w:rPr>
        <w:t>億</w:t>
      </w:r>
      <w:r w:rsidRPr="007759F8">
        <w:t>5,746</w:t>
      </w:r>
      <w:r w:rsidRPr="007759F8">
        <w:rPr>
          <w:rFonts w:hint="eastAsia"/>
        </w:rPr>
        <w:t>萬餘元，經減除所得稅費用</w:t>
      </w:r>
      <w:r w:rsidRPr="007759F8">
        <w:t>6,771</w:t>
      </w:r>
      <w:r w:rsidRPr="007759F8">
        <w:rPr>
          <w:rFonts w:hint="eastAsia"/>
        </w:rPr>
        <w:t>萬餘元後，審定本期淨利為7億</w:t>
      </w:r>
      <w:r w:rsidRPr="007759F8">
        <w:t>8,975</w:t>
      </w:r>
      <w:r w:rsidRPr="007759F8">
        <w:rPr>
          <w:rFonts w:hint="eastAsia"/>
        </w:rPr>
        <w:t>萬餘元。</w:t>
      </w:r>
    </w:p>
    <w:p w14:paraId="652C32AF" w14:textId="77777777" w:rsidR="00ED720D" w:rsidRPr="007759F8" w:rsidRDefault="00ED720D" w:rsidP="007101AC">
      <w:pPr>
        <w:pStyle w:val="012"/>
        <w:spacing w:line="440" w:lineRule="exact"/>
        <w:ind w:firstLine="480"/>
        <w:rPr>
          <w:sz w:val="32"/>
        </w:rPr>
      </w:pPr>
      <w:r w:rsidRPr="007759F8">
        <w:rPr>
          <w:rFonts w:hint="eastAsia"/>
        </w:rPr>
        <w:t>上述營業利益較預算數增加1億7</w:t>
      </w:r>
      <w:r w:rsidRPr="007759F8">
        <w:t>36</w:t>
      </w:r>
      <w:r w:rsidRPr="007759F8">
        <w:rPr>
          <w:rFonts w:hint="eastAsia"/>
        </w:rPr>
        <w:t>萬餘元，稅前淨利亦較預算數增加</w:t>
      </w:r>
      <w:r w:rsidRPr="007759F8">
        <w:t>9,662</w:t>
      </w:r>
      <w:r w:rsidRPr="007759F8">
        <w:rPr>
          <w:rFonts w:hint="eastAsia"/>
        </w:rPr>
        <w:t>萬餘元，主要係各項營業費用較預計減少所致。</w:t>
      </w:r>
    </w:p>
    <w:p w14:paraId="6BA1632D" w14:textId="77777777" w:rsidR="00ED720D" w:rsidRPr="004E0ECD" w:rsidRDefault="00ED720D" w:rsidP="002F0AAA">
      <w:pPr>
        <w:pStyle w:val="414P"/>
        <w:spacing w:before="72" w:after="72" w:line="540" w:lineRule="exact"/>
        <w:ind w:firstLine="561"/>
      </w:pPr>
      <w:r w:rsidRPr="007759F8">
        <w:rPr>
          <w:rFonts w:hint="eastAsia"/>
        </w:rPr>
        <w:lastRenderedPageBreak/>
        <w:t>（</w:t>
      </w:r>
      <w:r>
        <w:rPr>
          <w:rFonts w:hint="eastAsia"/>
        </w:rPr>
        <w:t>三</w:t>
      </w:r>
      <w:r w:rsidRPr="007759F8">
        <w:rPr>
          <w:rFonts w:hint="eastAsia"/>
        </w:rPr>
        <w:t>）　盈虧撥補之審定</w:t>
      </w:r>
    </w:p>
    <w:p w14:paraId="29669C00" w14:textId="77777777" w:rsidR="00ED720D" w:rsidRPr="00FB2573" w:rsidRDefault="00ED720D" w:rsidP="002F0AAA">
      <w:pPr>
        <w:pStyle w:val="0245"/>
        <w:spacing w:line="540" w:lineRule="exact"/>
        <w:ind w:firstLine="1081"/>
        <w:rPr>
          <w:sz w:val="32"/>
        </w:rPr>
      </w:pPr>
      <w:r w:rsidRPr="007759F8">
        <w:rPr>
          <w:rFonts w:hint="eastAsia"/>
          <w:b/>
        </w:rPr>
        <w:t xml:space="preserve">1.　盈虧之審定　</w:t>
      </w:r>
      <w:proofErr w:type="gramStart"/>
      <w:r w:rsidRPr="007759F8">
        <w:rPr>
          <w:rFonts w:hint="eastAsia"/>
        </w:rPr>
        <w:t>11</w:t>
      </w:r>
      <w:r w:rsidRPr="007759F8">
        <w:t>1</w:t>
      </w:r>
      <w:proofErr w:type="gramEnd"/>
      <w:r w:rsidRPr="007759F8">
        <w:rPr>
          <w:rFonts w:hint="eastAsia"/>
        </w:rPr>
        <w:t>年度原編決算稅前淨利</w:t>
      </w:r>
      <w:r w:rsidRPr="00FB2573">
        <w:t>8</w:t>
      </w:r>
      <w:r w:rsidRPr="00FB2573">
        <w:rPr>
          <w:rFonts w:hint="eastAsia"/>
        </w:rPr>
        <w:t>億5</w:t>
      </w:r>
      <w:r w:rsidRPr="00FB2573">
        <w:t>,746</w:t>
      </w:r>
      <w:r w:rsidRPr="00FB2573">
        <w:rPr>
          <w:rFonts w:hint="eastAsia"/>
        </w:rPr>
        <w:t>萬7</w:t>
      </w:r>
      <w:r w:rsidRPr="00FB2573">
        <w:t>,712</w:t>
      </w:r>
      <w:r w:rsidRPr="00FB2573">
        <w:rPr>
          <w:rFonts w:hint="eastAsia"/>
        </w:rPr>
        <w:t>元，行政院彙編決算照數核定，經本部審核結果，尚無不合，審定</w:t>
      </w:r>
      <w:proofErr w:type="gramStart"/>
      <w:r w:rsidRPr="00FB2573">
        <w:rPr>
          <w:rFonts w:hint="eastAsia"/>
        </w:rPr>
        <w:t>11</w:t>
      </w:r>
      <w:r w:rsidRPr="00FB2573">
        <w:t>1</w:t>
      </w:r>
      <w:proofErr w:type="gramEnd"/>
      <w:r w:rsidRPr="00FB2573">
        <w:rPr>
          <w:rFonts w:hint="eastAsia"/>
        </w:rPr>
        <w:t>年度決算稅前淨利亦為</w:t>
      </w:r>
      <w:r w:rsidRPr="00FB2573">
        <w:t>8</w:t>
      </w:r>
      <w:r w:rsidRPr="00FB2573">
        <w:rPr>
          <w:rFonts w:hint="eastAsia"/>
        </w:rPr>
        <w:t>億5</w:t>
      </w:r>
      <w:r w:rsidRPr="00FB2573">
        <w:t>,746</w:t>
      </w:r>
      <w:r w:rsidRPr="00FB2573">
        <w:rPr>
          <w:rFonts w:hint="eastAsia"/>
        </w:rPr>
        <w:t>萬7</w:t>
      </w:r>
      <w:r w:rsidRPr="00FB2573">
        <w:t>,712</w:t>
      </w:r>
      <w:r w:rsidRPr="00FB2573">
        <w:rPr>
          <w:rFonts w:hint="eastAsia"/>
        </w:rPr>
        <w:t>元，減除所得稅費用</w:t>
      </w:r>
      <w:r w:rsidRPr="00FB2573">
        <w:t>6,771</w:t>
      </w:r>
      <w:r w:rsidRPr="00FB2573">
        <w:rPr>
          <w:rFonts w:hint="eastAsia"/>
        </w:rPr>
        <w:t>萬6</w:t>
      </w:r>
      <w:r w:rsidRPr="00FB2573">
        <w:t>,222</w:t>
      </w:r>
      <w:r w:rsidRPr="00FB2573">
        <w:rPr>
          <w:rFonts w:hint="eastAsia"/>
        </w:rPr>
        <w:t>元，本期淨利7億</w:t>
      </w:r>
      <w:r w:rsidRPr="00FB2573">
        <w:t>8,975</w:t>
      </w:r>
      <w:r w:rsidRPr="00FB2573">
        <w:rPr>
          <w:rFonts w:hint="eastAsia"/>
        </w:rPr>
        <w:t>萬</w:t>
      </w:r>
      <w:r w:rsidRPr="00FB2573">
        <w:t>1,490</w:t>
      </w:r>
      <w:r w:rsidRPr="00FB2573">
        <w:rPr>
          <w:rFonts w:hint="eastAsia"/>
        </w:rPr>
        <w:t>元。</w:t>
      </w:r>
    </w:p>
    <w:p w14:paraId="607B8025" w14:textId="77777777" w:rsidR="00ED720D" w:rsidRPr="00FB2573" w:rsidRDefault="00ED720D" w:rsidP="002F0AAA">
      <w:pPr>
        <w:pStyle w:val="0245"/>
        <w:spacing w:line="540" w:lineRule="exact"/>
        <w:ind w:firstLine="1081"/>
        <w:rPr>
          <w:sz w:val="32"/>
        </w:rPr>
      </w:pPr>
      <w:r w:rsidRPr="00FB2573">
        <w:rPr>
          <w:rFonts w:hint="eastAsia"/>
          <w:b/>
        </w:rPr>
        <w:t xml:space="preserve">2.　課稅所得之審定　</w:t>
      </w:r>
      <w:r w:rsidRPr="00FB2573">
        <w:t>上列稅前淨利，依行政院</w:t>
      </w:r>
      <w:r w:rsidRPr="00735BBD">
        <w:rPr>
          <w:spacing w:val="-4"/>
        </w:rPr>
        <w:t>核定</w:t>
      </w:r>
      <w:r w:rsidRPr="00FB2573">
        <w:t>及本部審核結果，照</w:t>
      </w:r>
      <w:r w:rsidRPr="00FB2573">
        <w:rPr>
          <w:rFonts w:hint="eastAsia"/>
        </w:rPr>
        <w:t>所得稅</w:t>
      </w:r>
      <w:r w:rsidRPr="00FB2573">
        <w:t>法</w:t>
      </w:r>
      <w:r w:rsidRPr="00FB2573">
        <w:rPr>
          <w:rFonts w:hint="eastAsia"/>
        </w:rPr>
        <w:t>及所得基本稅額條例</w:t>
      </w:r>
      <w:r w:rsidRPr="00FB2573">
        <w:t>規定</w:t>
      </w:r>
      <w:r w:rsidRPr="00FB2573">
        <w:rPr>
          <w:rFonts w:hint="eastAsia"/>
        </w:rPr>
        <w:t>，課稅</w:t>
      </w:r>
      <w:r>
        <w:rPr>
          <w:rFonts w:hint="eastAsia"/>
        </w:rPr>
        <w:t>（</w:t>
      </w:r>
      <w:r w:rsidRPr="00FB2573">
        <w:rPr>
          <w:rFonts w:hint="eastAsia"/>
        </w:rPr>
        <w:t>含基本</w:t>
      </w:r>
      <w:r>
        <w:rPr>
          <w:rFonts w:hint="eastAsia"/>
        </w:rPr>
        <w:t>）</w:t>
      </w:r>
      <w:r w:rsidRPr="00FB2573">
        <w:rPr>
          <w:rFonts w:hint="eastAsia"/>
        </w:rPr>
        <w:t>所得額為</w:t>
      </w:r>
      <w:r>
        <w:t>6</w:t>
      </w:r>
      <w:r w:rsidRPr="00FB2573">
        <w:rPr>
          <w:rFonts w:hint="eastAsia"/>
        </w:rPr>
        <w:t>億</w:t>
      </w:r>
      <w:r>
        <w:t>9,289</w:t>
      </w:r>
      <w:r w:rsidRPr="00FB2573">
        <w:rPr>
          <w:rFonts w:hint="eastAsia"/>
        </w:rPr>
        <w:t>萬</w:t>
      </w:r>
      <w:r>
        <w:t>2,700</w:t>
      </w:r>
      <w:r w:rsidRPr="00FB2573">
        <w:t>元</w:t>
      </w:r>
      <w:r w:rsidRPr="00FB2573">
        <w:rPr>
          <w:rFonts w:hint="eastAsia"/>
        </w:rPr>
        <w:t>，</w:t>
      </w:r>
      <w:r w:rsidRPr="00FB2573">
        <w:t>應繳納所得稅8,30</w:t>
      </w:r>
      <w:r>
        <w:t>8</w:t>
      </w:r>
      <w:r w:rsidRPr="00FB2573">
        <w:rPr>
          <w:rFonts w:hint="eastAsia"/>
        </w:rPr>
        <w:t>萬7</w:t>
      </w:r>
      <w:r w:rsidRPr="00FB2573">
        <w:t>,124元。</w:t>
      </w:r>
    </w:p>
    <w:p w14:paraId="7CEFE49A" w14:textId="34CED18B" w:rsidR="00ED720D" w:rsidRPr="005E4989" w:rsidRDefault="00ED720D" w:rsidP="002F0AAA">
      <w:pPr>
        <w:pStyle w:val="0245"/>
        <w:spacing w:line="540" w:lineRule="exact"/>
        <w:ind w:firstLine="1081"/>
        <w:rPr>
          <w:sz w:val="32"/>
        </w:rPr>
      </w:pPr>
      <w:r w:rsidRPr="005E4989">
        <w:rPr>
          <w:rFonts w:hint="eastAsia"/>
          <w:b/>
        </w:rPr>
        <w:t xml:space="preserve">3.　盈虧撥補　</w:t>
      </w:r>
      <w:proofErr w:type="gramStart"/>
      <w:r w:rsidRPr="005E4989">
        <w:rPr>
          <w:rFonts w:hint="eastAsia"/>
        </w:rPr>
        <w:t>11</w:t>
      </w:r>
      <w:r w:rsidRPr="005E4989">
        <w:t>1</w:t>
      </w:r>
      <w:proofErr w:type="gramEnd"/>
      <w:r w:rsidRPr="005E4989">
        <w:rPr>
          <w:rFonts w:hint="eastAsia"/>
        </w:rPr>
        <w:t>年度審定本期淨利7億</w:t>
      </w:r>
      <w:r w:rsidRPr="005E4989">
        <w:t>8,975</w:t>
      </w:r>
      <w:r w:rsidRPr="005E4989">
        <w:rPr>
          <w:rFonts w:hint="eastAsia"/>
        </w:rPr>
        <w:t>萬</w:t>
      </w:r>
      <w:r w:rsidRPr="005E4989">
        <w:t>1,490</w:t>
      </w:r>
      <w:r w:rsidRPr="005E4989">
        <w:rPr>
          <w:rFonts w:hint="eastAsia"/>
        </w:rPr>
        <w:t>元，連同其他綜合損益轉入數2</w:t>
      </w:r>
      <w:r w:rsidRPr="005E4989">
        <w:t>,082</w:t>
      </w:r>
      <w:r w:rsidRPr="005E4989">
        <w:rPr>
          <w:rFonts w:hint="eastAsia"/>
        </w:rPr>
        <w:t>萬6</w:t>
      </w:r>
      <w:r w:rsidRPr="005E4989">
        <w:t>,011</w:t>
      </w:r>
      <w:r w:rsidRPr="005E4989">
        <w:rPr>
          <w:rFonts w:hint="eastAsia"/>
        </w:rPr>
        <w:t>元，合計</w:t>
      </w:r>
      <w:r w:rsidRPr="005E4989">
        <w:t>8</w:t>
      </w:r>
      <w:r w:rsidRPr="005E4989">
        <w:rPr>
          <w:rFonts w:hint="eastAsia"/>
        </w:rPr>
        <w:t>億</w:t>
      </w:r>
      <w:r w:rsidRPr="005E4989">
        <w:t>1,057</w:t>
      </w:r>
      <w:r w:rsidRPr="005E4989">
        <w:rPr>
          <w:rFonts w:hint="eastAsia"/>
        </w:rPr>
        <w:t>萬7</w:t>
      </w:r>
      <w:r w:rsidRPr="005E4989">
        <w:t>,501</w:t>
      </w:r>
      <w:r w:rsidRPr="005E4989">
        <w:rPr>
          <w:rFonts w:hint="eastAsia"/>
        </w:rPr>
        <w:t>元，依法分配如次：（1）</w:t>
      </w:r>
      <w:r w:rsidRPr="005E4989">
        <w:t>提列公積</w:t>
      </w:r>
      <w:r w:rsidRPr="005E4989">
        <w:rPr>
          <w:rFonts w:hint="eastAsia"/>
        </w:rPr>
        <w:t>4億</w:t>
      </w:r>
      <w:r w:rsidRPr="005E4989">
        <w:t>8,281</w:t>
      </w:r>
      <w:r w:rsidRPr="005E4989">
        <w:rPr>
          <w:rFonts w:hint="eastAsia"/>
        </w:rPr>
        <w:t>萬</w:t>
      </w:r>
      <w:r w:rsidRPr="005E4989">
        <w:t>2,234</w:t>
      </w:r>
      <w:r w:rsidRPr="005E4989">
        <w:rPr>
          <w:rFonts w:hint="eastAsia"/>
        </w:rPr>
        <w:t>元</w:t>
      </w:r>
      <w:r w:rsidRPr="005E4989">
        <w:t>，其中法定公積3</w:t>
      </w:r>
      <w:r w:rsidRPr="005E4989">
        <w:rPr>
          <w:rFonts w:hint="eastAsia"/>
        </w:rPr>
        <w:t>億2</w:t>
      </w:r>
      <w:r w:rsidRPr="005E4989">
        <w:t>,423</w:t>
      </w:r>
      <w:r w:rsidRPr="005E4989">
        <w:rPr>
          <w:rFonts w:hint="eastAsia"/>
        </w:rPr>
        <w:t>萬1</w:t>
      </w:r>
      <w:r w:rsidRPr="005E4989">
        <w:t>,000</w:t>
      </w:r>
      <w:r w:rsidRPr="005E4989">
        <w:rPr>
          <w:rFonts w:hint="eastAsia"/>
        </w:rPr>
        <w:t>元</w:t>
      </w:r>
      <w:r w:rsidRPr="005E4989">
        <w:t>、特別公積</w:t>
      </w:r>
      <w:r w:rsidRPr="005E4989">
        <w:rPr>
          <w:rFonts w:hint="eastAsia"/>
        </w:rPr>
        <w:t>1億</w:t>
      </w:r>
      <w:r w:rsidRPr="005E4989">
        <w:t>5,858</w:t>
      </w:r>
      <w:r w:rsidRPr="005E4989">
        <w:rPr>
          <w:rFonts w:hint="eastAsia"/>
        </w:rPr>
        <w:t>萬1</w:t>
      </w:r>
      <w:r w:rsidRPr="005E4989">
        <w:t>,234</w:t>
      </w:r>
      <w:r w:rsidRPr="005E4989">
        <w:rPr>
          <w:rFonts w:hint="eastAsia"/>
        </w:rPr>
        <w:t>元；（</w:t>
      </w:r>
      <w:r w:rsidR="00E22CA2">
        <w:rPr>
          <w:rFonts w:hint="eastAsia"/>
        </w:rPr>
        <w:t>2</w:t>
      </w:r>
      <w:r w:rsidRPr="005E4989">
        <w:rPr>
          <w:rFonts w:hint="eastAsia"/>
        </w:rPr>
        <w:t>）分配中央政府股息紅利3億</w:t>
      </w:r>
      <w:r w:rsidRPr="005E4989">
        <w:t>2,776</w:t>
      </w:r>
      <w:r w:rsidRPr="005E4989">
        <w:rPr>
          <w:rFonts w:hint="eastAsia"/>
        </w:rPr>
        <w:t>萬</w:t>
      </w:r>
      <w:r w:rsidRPr="005E4989">
        <w:t>5,267</w:t>
      </w:r>
      <w:r w:rsidRPr="005E4989">
        <w:rPr>
          <w:rFonts w:hint="eastAsia"/>
        </w:rPr>
        <w:t>元。</w:t>
      </w:r>
    </w:p>
    <w:p w14:paraId="1A21EDFF" w14:textId="77777777" w:rsidR="00ED720D" w:rsidRPr="005E4989" w:rsidRDefault="00ED720D" w:rsidP="002F0AAA">
      <w:pPr>
        <w:pStyle w:val="414P"/>
        <w:spacing w:before="72" w:after="72" w:line="540" w:lineRule="exact"/>
        <w:ind w:firstLine="561"/>
      </w:pPr>
      <w:r w:rsidRPr="005E4989">
        <w:rPr>
          <w:rFonts w:hint="eastAsia"/>
        </w:rPr>
        <w:t>（</w:t>
      </w:r>
      <w:r>
        <w:rPr>
          <w:rFonts w:hint="eastAsia"/>
        </w:rPr>
        <w:t>四</w:t>
      </w:r>
      <w:r w:rsidRPr="005E4989">
        <w:rPr>
          <w:rFonts w:hint="eastAsia"/>
        </w:rPr>
        <w:t>）　現金流量之查核</w:t>
      </w:r>
    </w:p>
    <w:p w14:paraId="22B40177" w14:textId="77777777" w:rsidR="00ED720D" w:rsidRPr="00A01F15" w:rsidRDefault="00ED720D" w:rsidP="002F0AAA">
      <w:pPr>
        <w:pStyle w:val="012"/>
        <w:spacing w:line="540" w:lineRule="exact"/>
        <w:ind w:firstLine="480"/>
      </w:pPr>
      <w:proofErr w:type="gramStart"/>
      <w:r w:rsidRPr="005E4989">
        <w:rPr>
          <w:rFonts w:hint="eastAsia"/>
        </w:rPr>
        <w:t>11</w:t>
      </w:r>
      <w:r w:rsidRPr="005E4989">
        <w:t>1</w:t>
      </w:r>
      <w:proofErr w:type="gramEnd"/>
      <w:r w:rsidRPr="005E4989">
        <w:rPr>
          <w:rFonts w:hint="eastAsia"/>
        </w:rPr>
        <w:t>年度期初現金及約當現金</w:t>
      </w:r>
      <w:r w:rsidRPr="00C66759">
        <w:t>97</w:t>
      </w:r>
      <w:r w:rsidRPr="00C66759">
        <w:rPr>
          <w:rFonts w:hint="eastAsia"/>
        </w:rPr>
        <w:t>億</w:t>
      </w:r>
      <w:r w:rsidRPr="00C66759">
        <w:t>9,227</w:t>
      </w:r>
      <w:r w:rsidRPr="00C66759">
        <w:rPr>
          <w:rFonts w:hint="eastAsia"/>
        </w:rPr>
        <w:t>萬餘元</w:t>
      </w:r>
      <w:r w:rsidRPr="00D364A6">
        <w:rPr>
          <w:rFonts w:hint="eastAsia"/>
        </w:rPr>
        <w:t>，經營業、投資、籌資活動及匯率變動影響，現金及約當</w:t>
      </w:r>
      <w:proofErr w:type="gramStart"/>
      <w:r w:rsidRPr="00D364A6">
        <w:rPr>
          <w:rFonts w:hint="eastAsia"/>
        </w:rPr>
        <w:t>現金淨減1</w:t>
      </w:r>
      <w:r w:rsidRPr="00D364A6">
        <w:t>9</w:t>
      </w:r>
      <w:r w:rsidRPr="00D364A6">
        <w:rPr>
          <w:rFonts w:hint="eastAsia"/>
        </w:rPr>
        <w:t>億</w:t>
      </w:r>
      <w:proofErr w:type="gramEnd"/>
      <w:r w:rsidRPr="00D364A6">
        <w:rPr>
          <w:rFonts w:hint="eastAsia"/>
        </w:rPr>
        <w:t>3</w:t>
      </w:r>
      <w:r w:rsidRPr="00D364A6">
        <w:t>36</w:t>
      </w:r>
      <w:r w:rsidRPr="00D364A6">
        <w:rPr>
          <w:rFonts w:hint="eastAsia"/>
        </w:rPr>
        <w:t>萬餘元，期末現金及約當現金為</w:t>
      </w:r>
      <w:r w:rsidRPr="00D364A6">
        <w:t>78</w:t>
      </w:r>
      <w:r w:rsidRPr="00D364A6">
        <w:rPr>
          <w:rFonts w:hint="eastAsia"/>
        </w:rPr>
        <w:t>億8</w:t>
      </w:r>
      <w:r w:rsidRPr="00D364A6">
        <w:t>,890</w:t>
      </w:r>
      <w:r w:rsidRPr="00D364A6">
        <w:rPr>
          <w:rFonts w:hint="eastAsia"/>
        </w:rPr>
        <w:t>萬餘元。其現金及約當現金淨減數較預算淨減數3</w:t>
      </w:r>
      <w:r w:rsidRPr="00D364A6">
        <w:t>,258</w:t>
      </w:r>
      <w:r w:rsidRPr="00D364A6">
        <w:rPr>
          <w:rFonts w:hint="eastAsia"/>
        </w:rPr>
        <w:t>萬餘元，</w:t>
      </w:r>
      <w:r w:rsidRPr="008554A5">
        <w:rPr>
          <w:rFonts w:hint="eastAsia"/>
        </w:rPr>
        <w:t>增加</w:t>
      </w:r>
      <w:r w:rsidRPr="008554A5">
        <w:t>18</w:t>
      </w:r>
      <w:r w:rsidRPr="008554A5">
        <w:rPr>
          <w:rFonts w:hint="eastAsia"/>
        </w:rPr>
        <w:t>億7</w:t>
      </w:r>
      <w:r w:rsidRPr="008554A5">
        <w:t>,078</w:t>
      </w:r>
      <w:r w:rsidRPr="008554A5">
        <w:rPr>
          <w:rFonts w:hint="eastAsia"/>
        </w:rPr>
        <w:t>萬餘元，</w:t>
      </w:r>
      <w:r w:rsidRPr="00D97A3C">
        <w:rPr>
          <w:rFonts w:hint="eastAsia"/>
        </w:rPr>
        <w:t>主要係積極拓展客戶，放款量較預計增加所致。又營業活動之淨現金流出</w:t>
      </w:r>
      <w:r w:rsidRPr="00D97A3C">
        <w:t>101</w:t>
      </w:r>
      <w:r w:rsidRPr="00D97A3C">
        <w:rPr>
          <w:rFonts w:hint="eastAsia"/>
        </w:rPr>
        <w:t>億9</w:t>
      </w:r>
      <w:r w:rsidRPr="00D97A3C">
        <w:t>,792</w:t>
      </w:r>
      <w:r w:rsidRPr="00D97A3C">
        <w:rPr>
          <w:rFonts w:hint="eastAsia"/>
        </w:rPr>
        <w:t>萬餘元，主要係積極拓展客戶，放款量增加；投資活動之淨現金流出</w:t>
      </w:r>
      <w:r w:rsidRPr="00D97A3C">
        <w:t>4,937</w:t>
      </w:r>
      <w:r w:rsidRPr="00D97A3C">
        <w:rPr>
          <w:rFonts w:hint="eastAsia"/>
        </w:rPr>
        <w:t>萬餘元，主要係購置電腦軟體及設</w:t>
      </w:r>
      <w:r w:rsidRPr="00A01F15">
        <w:rPr>
          <w:rFonts w:hint="eastAsia"/>
        </w:rPr>
        <w:t>備；籌資活動之淨現金流入</w:t>
      </w:r>
      <w:r w:rsidRPr="00A01F15">
        <w:t>83</w:t>
      </w:r>
      <w:r w:rsidRPr="00A01F15">
        <w:rPr>
          <w:rFonts w:hint="eastAsia"/>
        </w:rPr>
        <w:t>億</w:t>
      </w:r>
      <w:r w:rsidRPr="00A01F15">
        <w:t>4,986</w:t>
      </w:r>
      <w:r w:rsidRPr="00A01F15">
        <w:rPr>
          <w:rFonts w:hint="eastAsia"/>
        </w:rPr>
        <w:t>萬餘元，主要係發行金融債券。</w:t>
      </w:r>
    </w:p>
    <w:p w14:paraId="6EA9040D" w14:textId="77777777" w:rsidR="00ED720D" w:rsidRPr="00A01F15" w:rsidRDefault="00ED720D" w:rsidP="002F0AAA">
      <w:pPr>
        <w:pStyle w:val="414P"/>
        <w:spacing w:before="72" w:after="72" w:line="540" w:lineRule="exact"/>
        <w:ind w:firstLine="561"/>
      </w:pPr>
      <w:r w:rsidRPr="00A01F15">
        <w:rPr>
          <w:rFonts w:hint="eastAsia"/>
        </w:rPr>
        <w:t>（</w:t>
      </w:r>
      <w:r>
        <w:rPr>
          <w:rFonts w:hint="eastAsia"/>
        </w:rPr>
        <w:t>五</w:t>
      </w:r>
      <w:r w:rsidRPr="00A01F15">
        <w:rPr>
          <w:rFonts w:hint="eastAsia"/>
        </w:rPr>
        <w:t>）　重要審核意見</w:t>
      </w:r>
    </w:p>
    <w:p w14:paraId="650D4E0C" w14:textId="77777777" w:rsidR="00ED720D" w:rsidRPr="007101AC" w:rsidRDefault="00ED720D" w:rsidP="002F0AAA">
      <w:pPr>
        <w:pStyle w:val="02A45"/>
        <w:spacing w:line="540" w:lineRule="exact"/>
        <w:ind w:firstLine="1261"/>
        <w:rPr>
          <w:spacing w:val="-4"/>
          <w:sz w:val="28"/>
          <w:szCs w:val="28"/>
          <w:highlight w:val="yellow"/>
        </w:rPr>
      </w:pPr>
      <w:r w:rsidRPr="007101AC">
        <w:rPr>
          <w:sz w:val="28"/>
          <w:szCs w:val="28"/>
        </w:rPr>
        <w:t>1</w:t>
      </w:r>
      <w:r w:rsidRPr="007101AC">
        <w:rPr>
          <w:rFonts w:hint="eastAsia"/>
          <w:sz w:val="28"/>
          <w:szCs w:val="28"/>
        </w:rPr>
        <w:t>.　配合政府推動新南向政策，設立東協國家代表人辦事處，有助於提供國內廠商金融支援服務，惟反覆裁撤與設立同一辦事處，</w:t>
      </w:r>
      <w:r w:rsidRPr="007101AC">
        <w:rPr>
          <w:rFonts w:hint="eastAsia"/>
          <w:spacing w:val="-4"/>
          <w:sz w:val="28"/>
          <w:szCs w:val="28"/>
        </w:rPr>
        <w:t>相關可行性評估作業有欠嚴謹，亟待檢討改善，以善用銀行資源，有效發揮海外辦事處之功能及效益。</w:t>
      </w:r>
    </w:p>
    <w:p w14:paraId="4A780EC8" w14:textId="1D97DAD4" w:rsidR="00ED720D" w:rsidRPr="00CC4746" w:rsidRDefault="00ED720D" w:rsidP="00F70E0B">
      <w:pPr>
        <w:pStyle w:val="012"/>
        <w:spacing w:line="540" w:lineRule="exact"/>
        <w:ind w:firstLine="480"/>
        <w:rPr>
          <w:sz w:val="32"/>
          <w:highlight w:val="yellow"/>
        </w:rPr>
      </w:pPr>
      <w:r w:rsidRPr="005303BA">
        <w:rPr>
          <w:rFonts w:hint="eastAsia"/>
          <w:szCs w:val="28"/>
        </w:rPr>
        <w:t>中國輸出入銀行</w:t>
      </w:r>
      <w:r w:rsidRPr="005303BA">
        <w:rPr>
          <w:rFonts w:hint="eastAsia"/>
        </w:rPr>
        <w:t>曾</w:t>
      </w:r>
      <w:r w:rsidRPr="00A63D3F">
        <w:rPr>
          <w:rFonts w:hint="eastAsia"/>
        </w:rPr>
        <w:t>於96年函主管機關金融監督管理委員會（下稱金管會），將78年成立之印尼雅加達代表人辦事處予以裁撤，遷移至馬來西亞吉隆坡，</w:t>
      </w:r>
      <w:proofErr w:type="gramStart"/>
      <w:r w:rsidRPr="00A63D3F">
        <w:rPr>
          <w:rFonts w:hint="eastAsia"/>
        </w:rPr>
        <w:t>嗣</w:t>
      </w:r>
      <w:proofErr w:type="gramEnd"/>
      <w:r>
        <w:rPr>
          <w:rFonts w:hint="eastAsia"/>
        </w:rPr>
        <w:t>該</w:t>
      </w:r>
      <w:r w:rsidRPr="00A63D3F">
        <w:rPr>
          <w:rFonts w:hint="eastAsia"/>
        </w:rPr>
        <w:t>行於99年與</w:t>
      </w:r>
      <w:r>
        <w:rPr>
          <w:rFonts w:hint="eastAsia"/>
        </w:rPr>
        <w:t>財團法人</w:t>
      </w:r>
      <w:r w:rsidRPr="00A63D3F">
        <w:rPr>
          <w:rFonts w:hint="eastAsia"/>
        </w:rPr>
        <w:t>中華民國對外貿易</w:t>
      </w:r>
      <w:r>
        <w:rPr>
          <w:rFonts w:hint="eastAsia"/>
        </w:rPr>
        <w:t>發展</w:t>
      </w:r>
      <w:r w:rsidRPr="00A63D3F">
        <w:rPr>
          <w:rFonts w:hint="eastAsia"/>
        </w:rPr>
        <w:t>協會簽署合作協議後，即以透過該</w:t>
      </w:r>
      <w:proofErr w:type="gramStart"/>
      <w:r w:rsidRPr="00A63D3F">
        <w:rPr>
          <w:rFonts w:hint="eastAsia"/>
        </w:rPr>
        <w:t>會</w:t>
      </w:r>
      <w:r>
        <w:rPr>
          <w:rFonts w:hint="eastAsia"/>
        </w:rPr>
        <w:t>按</w:t>
      </w:r>
      <w:r w:rsidRPr="00A63D3F">
        <w:rPr>
          <w:rFonts w:hint="eastAsia"/>
        </w:rPr>
        <w:t>駐場</w:t>
      </w:r>
      <w:proofErr w:type="gramEnd"/>
      <w:r w:rsidRPr="00A63D3F">
        <w:rPr>
          <w:rFonts w:hint="eastAsia"/>
        </w:rPr>
        <w:t>或隨團方式，參與該會辦理之展覽</w:t>
      </w:r>
      <w:r w:rsidR="00F70E0B">
        <w:rPr>
          <w:rFonts w:hint="eastAsia"/>
          <w:noProof/>
        </w:rPr>
        <w:lastRenderedPageBreak/>
        <mc:AlternateContent>
          <mc:Choice Requires="wps">
            <w:drawing>
              <wp:anchor distT="0" distB="0" distL="107950" distR="107950" simplePos="0" relativeHeight="251659264" behindDoc="0" locked="0" layoutInCell="1" allowOverlap="1" wp14:anchorId="357E0AB7" wp14:editId="7EF082BD">
                <wp:simplePos x="0" y="0"/>
                <wp:positionH relativeFrom="margin">
                  <wp:posOffset>0</wp:posOffset>
                </wp:positionH>
                <wp:positionV relativeFrom="paragraph">
                  <wp:posOffset>133350</wp:posOffset>
                </wp:positionV>
                <wp:extent cx="2976245" cy="3724275"/>
                <wp:effectExtent l="0" t="0" r="0" b="9525"/>
                <wp:wrapSquare wrapText="bothSides"/>
                <wp:docPr id="470829881"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6245" cy="3724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474E5C" w14:textId="77777777" w:rsidR="00ED720D" w:rsidRPr="003F7F48" w:rsidRDefault="00ED720D" w:rsidP="00ED720D">
                            <w:pPr>
                              <w:ind w:leftChars="-57" w:left="-137" w:rightChars="-20" w:right="-48"/>
                              <w:jc w:val="center"/>
                              <w:rPr>
                                <w:rFonts w:ascii="標楷體" w:eastAsia="標楷體" w:hAnsi="標楷體"/>
                                <w:b/>
                              </w:rPr>
                            </w:pPr>
                            <w:r w:rsidRPr="003F7F48">
                              <w:rPr>
                                <w:rFonts w:ascii="標楷體" w:eastAsia="標楷體" w:hAnsi="標楷體" w:hint="eastAsia"/>
                                <w:b/>
                              </w:rPr>
                              <w:t>圖1</w:t>
                            </w:r>
                            <w:r w:rsidRPr="003F7F48">
                              <w:rPr>
                                <w:rFonts w:ascii="標楷體" w:eastAsia="標楷體" w:hAnsi="標楷體"/>
                                <w:b/>
                              </w:rPr>
                              <w:t xml:space="preserve">  </w:t>
                            </w:r>
                            <w:r>
                              <w:rPr>
                                <w:rFonts w:ascii="標楷體" w:eastAsia="標楷體" w:hAnsi="標楷體" w:hint="eastAsia"/>
                                <w:b/>
                              </w:rPr>
                              <w:t>海外</w:t>
                            </w:r>
                            <w:r w:rsidRPr="003F7F48">
                              <w:rPr>
                                <w:rFonts w:ascii="標楷體" w:eastAsia="標楷體" w:hAnsi="標楷體" w:hint="eastAsia"/>
                                <w:b/>
                              </w:rPr>
                              <w:t>代表人辦事處</w:t>
                            </w:r>
                            <w:r>
                              <w:rPr>
                                <w:rFonts w:ascii="標楷體" w:eastAsia="標楷體" w:hAnsi="標楷體" w:hint="eastAsia"/>
                                <w:b/>
                              </w:rPr>
                              <w:t>設立（撤廢）</w:t>
                            </w:r>
                            <w:r w:rsidRPr="003F7F48">
                              <w:rPr>
                                <w:rFonts w:ascii="標楷體" w:eastAsia="標楷體" w:hAnsi="標楷體" w:hint="eastAsia"/>
                                <w:b/>
                              </w:rPr>
                              <w:t>情形</w:t>
                            </w:r>
                          </w:p>
                          <w:p w14:paraId="4995CD34" w14:textId="1B0C1488" w:rsidR="00ED720D" w:rsidRDefault="00ED720D" w:rsidP="00ED720D">
                            <w:pPr>
                              <w:rPr>
                                <w:rFonts w:ascii="標楷體" w:eastAsia="標楷體" w:hAnsi="標楷體"/>
                                <w:sz w:val="18"/>
                                <w:szCs w:val="18"/>
                              </w:rPr>
                            </w:pPr>
                            <w:r w:rsidRPr="007D5879">
                              <w:rPr>
                                <w:rFonts w:ascii="標楷體" w:eastAsia="標楷體" w:hAnsi="標楷體"/>
                                <w:noProof/>
                                <w:sz w:val="18"/>
                                <w:szCs w:val="18"/>
                              </w:rPr>
                              <w:drawing>
                                <wp:inline distT="0" distB="0" distL="0" distR="0" wp14:anchorId="77C99433" wp14:editId="0D8CE1B9">
                                  <wp:extent cx="2838450" cy="3009900"/>
                                  <wp:effectExtent l="0" t="0" r="0" b="0"/>
                                  <wp:docPr id="192714737" name="圖片 192714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38450" cy="3009900"/>
                                          </a:xfrm>
                                          <a:prstGeom prst="rect">
                                            <a:avLst/>
                                          </a:prstGeom>
                                          <a:noFill/>
                                          <a:ln>
                                            <a:noFill/>
                                          </a:ln>
                                        </pic:spPr>
                                      </pic:pic>
                                    </a:graphicData>
                                  </a:graphic>
                                </wp:inline>
                              </w:drawing>
                            </w:r>
                            <w:r w:rsidR="007101AC">
                              <w:rPr>
                                <w:rFonts w:ascii="標楷體" w:eastAsia="標楷體" w:hAnsi="標楷體"/>
                                <w:sz w:val="18"/>
                                <w:szCs w:val="18"/>
                              </w:rPr>
                              <w:t xml:space="preserve"> </w:t>
                            </w:r>
                          </w:p>
                          <w:p w14:paraId="12EE1D0F" w14:textId="77777777" w:rsidR="00ED720D" w:rsidRDefault="00ED720D" w:rsidP="00ED720D">
                            <w:pPr>
                              <w:adjustRightInd w:val="0"/>
                              <w:snapToGrid w:val="0"/>
                              <w:ind w:leftChars="59" w:left="142"/>
                            </w:pPr>
                            <w:r w:rsidRPr="005074C4">
                              <w:rPr>
                                <w:rFonts w:ascii="標楷體" w:eastAsia="標楷體" w:hAnsi="標楷體" w:hint="eastAsia"/>
                                <w:sz w:val="18"/>
                                <w:szCs w:val="18"/>
                              </w:rPr>
                              <w:t>資料來源：整理自中國輸出入銀行提供資料。</w:t>
                            </w:r>
                          </w:p>
                        </w:txbxContent>
                      </wps:txbx>
                      <wps:bodyPr rot="0" vert="horz" wrap="square" lIns="54000" tIns="10800" rIns="54000" bIns="1080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57E0AB7" id="_x0000_t202" coordsize="21600,21600" o:spt="202" path="m,l,21600r21600,l21600,xe">
                <v:stroke joinstyle="miter"/>
                <v:path gradientshapeok="t" o:connecttype="rect"/>
              </v:shapetype>
              <v:shape id="文字方塊 4" o:spid="_x0000_s1026" type="#_x0000_t202" style="position:absolute;left:0;text-align:left;margin-left:0;margin-top:10.5pt;width:234.35pt;height:293.25pt;z-index:251659264;visibility:visible;mso-wrap-style:square;mso-width-percent:0;mso-height-percent:0;mso-wrap-distance-left:8.5pt;mso-wrap-distance-top:0;mso-wrap-distance-right:8.5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" stroked="f">
                <v:textbox inset="1.5mm,.3mm,1.5mm,.3mm">
                  <w:txbxContent>
                    <w:p w14:paraId="0B474E5C" w14:textId="77777777" w:rsidR="00ED720D" w:rsidRPr="003F7F48" w:rsidRDefault="00ED720D" w:rsidP="00ED720D">
                      <w:pPr>
                        <w:ind w:leftChars="-57" w:left="-137" w:rightChars="-20" w:right="-48"/>
                        <w:jc w:val="center"/>
                        <w:rPr>
                          <w:rFonts w:ascii="標楷體" w:eastAsia="標楷體" w:hAnsi="標楷體"/>
                          <w:b/>
                        </w:rPr>
                      </w:pPr>
                      <w:r w:rsidRPr="003F7F48">
                        <w:rPr>
                          <w:rFonts w:ascii="標楷體" w:eastAsia="標楷體" w:hAnsi="標楷體" w:hint="eastAsia"/>
                          <w:b/>
                        </w:rPr>
                        <w:t>圖1</w:t>
                      </w:r>
                      <w:r w:rsidRPr="003F7F48">
                        <w:rPr>
                          <w:rFonts w:ascii="標楷體" w:eastAsia="標楷體" w:hAnsi="標楷體"/>
                          <w:b/>
                        </w:rPr>
                        <w:t xml:space="preserve">  </w:t>
                      </w:r>
                      <w:r>
                        <w:rPr>
                          <w:rFonts w:ascii="標楷體" w:eastAsia="標楷體" w:hAnsi="標楷體" w:hint="eastAsia"/>
                          <w:b/>
                        </w:rPr>
                        <w:t>海外</w:t>
                      </w:r>
                      <w:r w:rsidRPr="003F7F48">
                        <w:rPr>
                          <w:rFonts w:ascii="標楷體" w:eastAsia="標楷體" w:hAnsi="標楷體" w:hint="eastAsia"/>
                          <w:b/>
                        </w:rPr>
                        <w:t>代表人辦事處</w:t>
                      </w:r>
                      <w:r>
                        <w:rPr>
                          <w:rFonts w:ascii="標楷體" w:eastAsia="標楷體" w:hAnsi="標楷體" w:hint="eastAsia"/>
                          <w:b/>
                        </w:rPr>
                        <w:t>設立（撤廢）</w:t>
                      </w:r>
                      <w:r w:rsidRPr="003F7F48">
                        <w:rPr>
                          <w:rFonts w:ascii="標楷體" w:eastAsia="標楷體" w:hAnsi="標楷體" w:hint="eastAsia"/>
                          <w:b/>
                        </w:rPr>
                        <w:t>情形</w:t>
                      </w:r>
                    </w:p>
                    <w:p w14:paraId="4995CD34" w14:textId="1B0C1488" w:rsidR="00ED720D" w:rsidRDefault="00ED720D" w:rsidP="00ED720D">
                      <w:pPr>
                        <w:rPr>
                          <w:rFonts w:ascii="標楷體" w:eastAsia="標楷體" w:hAnsi="標楷體"/>
                          <w:sz w:val="18"/>
                          <w:szCs w:val="18"/>
                        </w:rPr>
                      </w:pPr>
                      <w:r w:rsidRPr="007D5879">
                        <w:rPr>
                          <w:rFonts w:ascii="標楷體" w:eastAsia="標楷體" w:hAnsi="標楷體"/>
                          <w:noProof/>
                          <w:sz w:val="18"/>
                          <w:szCs w:val="18"/>
                        </w:rPr>
                        <w:drawing>
                          <wp:inline distT="0" distB="0" distL="0" distR="0" wp14:anchorId="77C99433" wp14:editId="0D8CE1B9">
                            <wp:extent cx="2838450" cy="3009900"/>
                            <wp:effectExtent l="0" t="0" r="0" b="0"/>
                            <wp:docPr id="192714737" name="圖片 192714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38450" cy="3009900"/>
                                    </a:xfrm>
                                    <a:prstGeom prst="rect">
                                      <a:avLst/>
                                    </a:prstGeom>
                                    <a:noFill/>
                                    <a:ln>
                                      <a:noFill/>
                                    </a:ln>
                                  </pic:spPr>
                                </pic:pic>
                              </a:graphicData>
                            </a:graphic>
                          </wp:inline>
                        </w:drawing>
                      </w:r>
                      <w:r w:rsidR="007101AC">
                        <w:rPr>
                          <w:rFonts w:ascii="標楷體" w:eastAsia="標楷體" w:hAnsi="標楷體"/>
                          <w:sz w:val="18"/>
                          <w:szCs w:val="18"/>
                        </w:rPr>
                        <w:t xml:space="preserve"> </w:t>
                      </w:r>
                    </w:p>
                    <w:p w14:paraId="12EE1D0F" w14:textId="77777777" w:rsidR="00ED720D" w:rsidRDefault="00ED720D" w:rsidP="00ED720D">
                      <w:pPr>
                        <w:adjustRightInd w:val="0"/>
                        <w:snapToGrid w:val="0"/>
                        <w:ind w:leftChars="59" w:left="142"/>
                      </w:pPr>
                      <w:r w:rsidRPr="005074C4">
                        <w:rPr>
                          <w:rFonts w:ascii="標楷體" w:eastAsia="標楷體" w:hAnsi="標楷體" w:hint="eastAsia"/>
                          <w:sz w:val="18"/>
                          <w:szCs w:val="18"/>
                        </w:rPr>
                        <w:t>資料來源：整理自中國輸出入銀行提供資料。</w:t>
                      </w:r>
                    </w:p>
                  </w:txbxContent>
                </v:textbox>
                <w10:wrap type="square" anchorx="margin"/>
              </v:shape>
            </w:pict>
          </mc:Fallback>
        </mc:AlternateContent>
      </w:r>
      <w:r w:rsidRPr="00A63D3F">
        <w:rPr>
          <w:rFonts w:hint="eastAsia"/>
        </w:rPr>
        <w:t>或訪問團為由，再予裁撤馬來西亞吉隆坡代表人辦事處</w:t>
      </w:r>
      <w:r>
        <w:rPr>
          <w:rFonts w:hint="eastAsia"/>
        </w:rPr>
        <w:t>，</w:t>
      </w:r>
      <w:r w:rsidRPr="00A63D3F">
        <w:rPr>
          <w:rFonts w:hint="eastAsia"/>
        </w:rPr>
        <w:t>該辦事處設立未及3年即予裁撤，相關租金、人事等費用</w:t>
      </w:r>
      <w:r>
        <w:rPr>
          <w:rFonts w:hint="eastAsia"/>
        </w:rPr>
        <w:t>支出</w:t>
      </w:r>
      <w:r w:rsidRPr="00A63D3F">
        <w:rPr>
          <w:rFonts w:hint="eastAsia"/>
        </w:rPr>
        <w:t>達2,172萬餘元</w:t>
      </w:r>
      <w:r>
        <w:rPr>
          <w:rFonts w:hint="eastAsia"/>
        </w:rPr>
        <w:t>。</w:t>
      </w:r>
      <w:proofErr w:type="gramStart"/>
      <w:r>
        <w:rPr>
          <w:rFonts w:hint="eastAsia"/>
        </w:rPr>
        <w:t>該</w:t>
      </w:r>
      <w:r w:rsidRPr="00A63D3F">
        <w:rPr>
          <w:rFonts w:hint="eastAsia"/>
        </w:rPr>
        <w:t>行</w:t>
      </w:r>
      <w:r>
        <w:rPr>
          <w:rFonts w:hint="eastAsia"/>
        </w:rPr>
        <w:t>復</w:t>
      </w:r>
      <w:r w:rsidRPr="00A63D3F">
        <w:rPr>
          <w:rFonts w:hint="eastAsia"/>
        </w:rPr>
        <w:t>為</w:t>
      </w:r>
      <w:proofErr w:type="gramEnd"/>
      <w:r w:rsidRPr="00A63D3F">
        <w:rPr>
          <w:rFonts w:hint="eastAsia"/>
        </w:rPr>
        <w:t>配合政府新南向政策，加強與印尼金融機構聯繫合作，於</w:t>
      </w:r>
      <w:proofErr w:type="gramStart"/>
      <w:r w:rsidRPr="00A63D3F">
        <w:rPr>
          <w:rFonts w:hint="eastAsia"/>
        </w:rPr>
        <w:t>109年9月16日函金管</w:t>
      </w:r>
      <w:proofErr w:type="gramEnd"/>
      <w:r w:rsidRPr="00A63D3F">
        <w:rPr>
          <w:rFonts w:hint="eastAsia"/>
        </w:rPr>
        <w:t>會</w:t>
      </w:r>
      <w:r>
        <w:rPr>
          <w:rFonts w:hint="eastAsia"/>
        </w:rPr>
        <w:t>再次</w:t>
      </w:r>
      <w:r w:rsidRPr="00A63D3F">
        <w:rPr>
          <w:rFonts w:hint="eastAsia"/>
        </w:rPr>
        <w:t>申請設立印尼雅加達辦事處</w:t>
      </w:r>
      <w:r w:rsidR="00E81BAD">
        <w:rPr>
          <w:rFonts w:hint="eastAsia"/>
        </w:rPr>
        <w:t>（圖1）</w:t>
      </w:r>
      <w:r>
        <w:rPr>
          <w:rFonts w:hint="eastAsia"/>
        </w:rPr>
        <w:t>，惟該行</w:t>
      </w:r>
      <w:r w:rsidRPr="00A63D3F">
        <w:rPr>
          <w:rFonts w:hint="eastAsia"/>
        </w:rPr>
        <w:t>設立</w:t>
      </w:r>
      <w:r>
        <w:rPr>
          <w:rFonts w:hint="eastAsia"/>
        </w:rPr>
        <w:t>該</w:t>
      </w:r>
      <w:r w:rsidRPr="00A63D3F">
        <w:rPr>
          <w:rFonts w:hint="eastAsia"/>
        </w:rPr>
        <w:t>辦事處</w:t>
      </w:r>
      <w:r>
        <w:rPr>
          <w:rFonts w:hint="eastAsia"/>
        </w:rPr>
        <w:t>之可行性評估報告</w:t>
      </w:r>
      <w:proofErr w:type="gramStart"/>
      <w:r>
        <w:rPr>
          <w:rFonts w:hint="eastAsia"/>
        </w:rPr>
        <w:t>僅</w:t>
      </w:r>
      <w:r w:rsidRPr="00A63D3F">
        <w:rPr>
          <w:rFonts w:hint="eastAsia"/>
        </w:rPr>
        <w:t>列述</w:t>
      </w:r>
      <w:proofErr w:type="gramEnd"/>
      <w:r>
        <w:rPr>
          <w:rFonts w:hint="eastAsia"/>
        </w:rPr>
        <w:t>：</w:t>
      </w:r>
      <w:r w:rsidRPr="00A63D3F">
        <w:rPr>
          <w:rFonts w:hint="eastAsia"/>
        </w:rPr>
        <w:t>主要功能為</w:t>
      </w:r>
      <w:r>
        <w:rPr>
          <w:rFonts w:hint="eastAsia"/>
        </w:rPr>
        <w:t>協</w:t>
      </w:r>
      <w:r w:rsidRPr="00A63D3F">
        <w:rPr>
          <w:rFonts w:hint="eastAsia"/>
        </w:rPr>
        <w:t>助推動我國企業對印尼貿易往來，無經營風險，預期效益為支援我國企業以泰國及印尼為跳板，開拓其他新南向國家與印尼雙邊貿易等，</w:t>
      </w:r>
      <w:r>
        <w:rPr>
          <w:rFonts w:hint="eastAsia"/>
        </w:rPr>
        <w:t>且</w:t>
      </w:r>
      <w:r w:rsidRPr="00A63D3F">
        <w:rPr>
          <w:rFonts w:hint="eastAsia"/>
        </w:rPr>
        <w:t>上述評估內容未針對</w:t>
      </w:r>
      <w:r>
        <w:rPr>
          <w:rFonts w:hint="eastAsia"/>
        </w:rPr>
        <w:t>前於</w:t>
      </w:r>
      <w:r w:rsidRPr="00A63D3F">
        <w:rPr>
          <w:rFonts w:hint="eastAsia"/>
        </w:rPr>
        <w:t>9</w:t>
      </w:r>
      <w:r>
        <w:t>7</w:t>
      </w:r>
      <w:r w:rsidRPr="00A63D3F">
        <w:rPr>
          <w:rFonts w:hint="eastAsia"/>
        </w:rPr>
        <w:t>年裁撤印尼雅加達代表人辦事處</w:t>
      </w:r>
      <w:r>
        <w:rPr>
          <w:rFonts w:hint="eastAsia"/>
        </w:rPr>
        <w:t>時，</w:t>
      </w:r>
      <w:r w:rsidRPr="00A63D3F">
        <w:rPr>
          <w:rFonts w:hint="eastAsia"/>
        </w:rPr>
        <w:t>如印尼治安不良、投資環境欠佳</w:t>
      </w:r>
      <w:r>
        <w:rPr>
          <w:rFonts w:hint="eastAsia"/>
        </w:rPr>
        <w:t>等緣由再予以說明</w:t>
      </w:r>
      <w:r w:rsidRPr="00A63D3F">
        <w:rPr>
          <w:rFonts w:hint="eastAsia"/>
        </w:rPr>
        <w:t>，</w:t>
      </w:r>
      <w:r>
        <w:rPr>
          <w:rFonts w:hint="eastAsia"/>
        </w:rPr>
        <w:t>又該</w:t>
      </w:r>
      <w:r w:rsidRPr="00A63D3F">
        <w:rPr>
          <w:rFonts w:hint="eastAsia"/>
        </w:rPr>
        <w:t>行</w:t>
      </w:r>
      <w:r>
        <w:rPr>
          <w:rFonts w:hint="eastAsia"/>
        </w:rPr>
        <w:t>業</w:t>
      </w:r>
      <w:r w:rsidRPr="00A63D3F">
        <w:rPr>
          <w:rFonts w:hint="eastAsia"/>
        </w:rPr>
        <w:t>於新南向國家設有泰國曼谷代表人辦事處，未深入分析該辦事處近年之成本效益，</w:t>
      </w:r>
      <w:r w:rsidRPr="00E73F28">
        <w:rPr>
          <w:rFonts w:hint="eastAsia"/>
          <w:spacing w:val="-10"/>
        </w:rPr>
        <w:t>且國際信評機構標準普爾信用評等公司</w:t>
      </w:r>
      <w:proofErr w:type="gramStart"/>
      <w:r w:rsidRPr="00E73F28">
        <w:rPr>
          <w:rFonts w:hint="eastAsia"/>
          <w:spacing w:val="-10"/>
        </w:rPr>
        <w:t>（</w:t>
      </w:r>
      <w:proofErr w:type="gramEnd"/>
      <w:r w:rsidRPr="00E73F28">
        <w:rPr>
          <w:spacing w:val="-10"/>
        </w:rPr>
        <w:t>Standard &amp; Poor's C</w:t>
      </w:r>
      <w:r w:rsidRPr="00E73F28">
        <w:rPr>
          <w:rFonts w:hint="eastAsia"/>
          <w:spacing w:val="-10"/>
        </w:rPr>
        <w:t>o</w:t>
      </w:r>
      <w:r w:rsidRPr="00E73F28">
        <w:rPr>
          <w:spacing w:val="-10"/>
        </w:rPr>
        <w:t>.</w:t>
      </w:r>
      <w:r w:rsidRPr="00E73F28">
        <w:rPr>
          <w:rFonts w:hint="eastAsia"/>
          <w:spacing w:val="-10"/>
        </w:rPr>
        <w:t>，下稱標準普爾</w:t>
      </w:r>
      <w:proofErr w:type="gramStart"/>
      <w:r w:rsidRPr="00E73F28">
        <w:rPr>
          <w:rFonts w:hint="eastAsia"/>
          <w:spacing w:val="-10"/>
        </w:rPr>
        <w:t>）</w:t>
      </w:r>
      <w:proofErr w:type="gramEnd"/>
      <w:r w:rsidRPr="00E73F28">
        <w:rPr>
          <w:rFonts w:hint="eastAsia"/>
          <w:spacing w:val="-10"/>
        </w:rPr>
        <w:t>因印尼</w:t>
      </w:r>
      <w:proofErr w:type="gramStart"/>
      <w:r w:rsidRPr="00E73F28">
        <w:rPr>
          <w:rFonts w:hint="eastAsia"/>
          <w:spacing w:val="-10"/>
        </w:rPr>
        <w:t>盾</w:t>
      </w:r>
      <w:proofErr w:type="gramEnd"/>
      <w:r w:rsidRPr="00E73F28">
        <w:rPr>
          <w:rFonts w:hint="eastAsia"/>
          <w:spacing w:val="-10"/>
        </w:rPr>
        <w:t>貶值、政府債務占比提高</w:t>
      </w:r>
      <w:r w:rsidRPr="00A63D3F">
        <w:rPr>
          <w:rFonts w:hint="eastAsia"/>
        </w:rPr>
        <w:t>、</w:t>
      </w:r>
      <w:proofErr w:type="gramStart"/>
      <w:r w:rsidRPr="00A63D3F">
        <w:rPr>
          <w:rFonts w:hint="eastAsia"/>
        </w:rPr>
        <w:t>新型冠</w:t>
      </w:r>
      <w:proofErr w:type="gramEnd"/>
      <w:r w:rsidRPr="00A63D3F">
        <w:rPr>
          <w:rFonts w:hint="eastAsia"/>
        </w:rPr>
        <w:t>狀病毒肺炎</w:t>
      </w:r>
      <w:r w:rsidR="00E81BAD">
        <w:rPr>
          <w:rFonts w:hint="eastAsia"/>
        </w:rPr>
        <w:t>（</w:t>
      </w:r>
      <w:r w:rsidRPr="00A63D3F">
        <w:rPr>
          <w:rFonts w:hint="eastAsia"/>
        </w:rPr>
        <w:t>COVID</w:t>
      </w:r>
      <w:proofErr w:type="gramStart"/>
      <w:r>
        <w:rPr>
          <w:rFonts w:hint="eastAsia"/>
        </w:rPr>
        <w:t>—</w:t>
      </w:r>
      <w:proofErr w:type="gramEnd"/>
      <w:r w:rsidRPr="00A63D3F">
        <w:rPr>
          <w:rFonts w:hint="eastAsia"/>
        </w:rPr>
        <w:t>19</w:t>
      </w:r>
      <w:r w:rsidR="00E81BAD">
        <w:rPr>
          <w:rFonts w:hint="eastAsia"/>
        </w:rPr>
        <w:t>）</w:t>
      </w:r>
      <w:proofErr w:type="gramStart"/>
      <w:r w:rsidRPr="00A63D3F">
        <w:rPr>
          <w:rFonts w:hint="eastAsia"/>
        </w:rPr>
        <w:t>疫情等</w:t>
      </w:r>
      <w:proofErr w:type="gramEnd"/>
      <w:r w:rsidRPr="00A63D3F">
        <w:rPr>
          <w:rFonts w:hint="eastAsia"/>
        </w:rPr>
        <w:t>影響，於2020年4月將印尼未來展望由穩定調整為負向，</w:t>
      </w:r>
      <w:r>
        <w:rPr>
          <w:rFonts w:hint="eastAsia"/>
        </w:rPr>
        <w:t>顯示該行</w:t>
      </w:r>
      <w:r w:rsidRPr="00A63D3F">
        <w:rPr>
          <w:rFonts w:hint="eastAsia"/>
        </w:rPr>
        <w:t>決定重行設立印尼雅加達代表人辦事處，相關可行性評估作業有欠嚴謹，</w:t>
      </w:r>
      <w:r w:rsidRPr="0061565C">
        <w:rPr>
          <w:rFonts w:hint="eastAsia"/>
          <w:szCs w:val="28"/>
        </w:rPr>
        <w:t>經函請中國輸出入銀行</w:t>
      </w:r>
      <w:r>
        <w:rPr>
          <w:rFonts w:hint="eastAsia"/>
          <w:szCs w:val="28"/>
        </w:rPr>
        <w:t>檢討改善</w:t>
      </w:r>
      <w:r w:rsidRPr="0061565C">
        <w:rPr>
          <w:rFonts w:hint="eastAsia"/>
          <w:szCs w:val="28"/>
        </w:rPr>
        <w:t>，</w:t>
      </w:r>
      <w:r w:rsidRPr="0061565C">
        <w:rPr>
          <w:rFonts w:hint="eastAsia"/>
        </w:rPr>
        <w:t>以善用銀行資源，有效發揮海外辦事處之功能及效益</w:t>
      </w:r>
      <w:r w:rsidRPr="00A63D3F">
        <w:rPr>
          <w:rFonts w:hint="eastAsia"/>
        </w:rPr>
        <w:t>。</w:t>
      </w:r>
      <w:r w:rsidRPr="0061565C">
        <w:rPr>
          <w:rFonts w:hint="eastAsia"/>
          <w:szCs w:val="28"/>
        </w:rPr>
        <w:t>據復：</w:t>
      </w:r>
      <w:r w:rsidRPr="005B263F">
        <w:t>該行前於97年裁撤印尼雅加達代表人辦事處，係考量</w:t>
      </w:r>
      <w:r>
        <w:rPr>
          <w:rFonts w:hint="eastAsia"/>
        </w:rPr>
        <w:t>該</w:t>
      </w:r>
      <w:r w:rsidRPr="005B263F">
        <w:t>辦事處已達成階段性任務</w:t>
      </w:r>
      <w:r>
        <w:rPr>
          <w:rFonts w:hint="eastAsia"/>
        </w:rPr>
        <w:t>，</w:t>
      </w:r>
      <w:r w:rsidRPr="005B263F">
        <w:t>109年選定印尼雅加達設立辦事處</w:t>
      </w:r>
      <w:r>
        <w:rPr>
          <w:rFonts w:hint="eastAsia"/>
        </w:rPr>
        <w:t>係因</w:t>
      </w:r>
      <w:r w:rsidRPr="005B263F">
        <w:t>印尼已成為東南亞國家協會核心會員國及區域全面經濟夥伴協定</w:t>
      </w:r>
      <w:r w:rsidR="00E81BAD">
        <w:rPr>
          <w:rFonts w:hint="eastAsia"/>
        </w:rPr>
        <w:t>（</w:t>
      </w:r>
      <w:r w:rsidRPr="005B263F">
        <w:t>RECP</w:t>
      </w:r>
      <w:r w:rsidR="00E81BAD">
        <w:rPr>
          <w:rFonts w:hint="eastAsia"/>
        </w:rPr>
        <w:t>）</w:t>
      </w:r>
      <w:r w:rsidRPr="005B263F">
        <w:t>成員國之一，經商環境及治安皆有改善，</w:t>
      </w:r>
      <w:r>
        <w:rPr>
          <w:rFonts w:hint="eastAsia"/>
        </w:rPr>
        <w:t>嗣後將加強設立海外代表人辦事處之可行性評估作業。</w:t>
      </w:r>
    </w:p>
    <w:p w14:paraId="7ADBE220" w14:textId="7A9F274E" w:rsidR="00ED720D" w:rsidRPr="007101AC" w:rsidRDefault="00ED720D" w:rsidP="00F70E0B">
      <w:pPr>
        <w:pStyle w:val="02A45"/>
        <w:spacing w:line="540" w:lineRule="exact"/>
        <w:ind w:firstLine="1261"/>
        <w:rPr>
          <w:sz w:val="28"/>
          <w:szCs w:val="28"/>
        </w:rPr>
      </w:pPr>
      <w:r w:rsidRPr="007101AC">
        <w:rPr>
          <w:sz w:val="28"/>
          <w:szCs w:val="28"/>
        </w:rPr>
        <w:t>2</w:t>
      </w:r>
      <w:r w:rsidRPr="007101AC">
        <w:rPr>
          <w:rFonts w:hint="eastAsia"/>
          <w:sz w:val="28"/>
          <w:szCs w:val="28"/>
        </w:rPr>
        <w:t>.　高風險</w:t>
      </w:r>
      <w:proofErr w:type="gramStart"/>
      <w:r w:rsidRPr="007101AC">
        <w:rPr>
          <w:rFonts w:hint="eastAsia"/>
          <w:sz w:val="28"/>
          <w:szCs w:val="28"/>
        </w:rPr>
        <w:t>國家暴險餘額</w:t>
      </w:r>
      <w:proofErr w:type="gramEnd"/>
      <w:r w:rsidRPr="007101AC">
        <w:rPr>
          <w:rFonts w:hint="eastAsia"/>
          <w:sz w:val="28"/>
          <w:szCs w:val="28"/>
        </w:rPr>
        <w:t>比重上升，且部分國家信用評等惡化，亟待密切注意各國政經情勢，審慎評估</w:t>
      </w:r>
      <w:proofErr w:type="gramStart"/>
      <w:r w:rsidRPr="007101AC">
        <w:rPr>
          <w:rFonts w:hint="eastAsia"/>
          <w:sz w:val="28"/>
          <w:szCs w:val="28"/>
        </w:rPr>
        <w:t>承作</w:t>
      </w:r>
      <w:proofErr w:type="gramEnd"/>
      <w:r w:rsidRPr="007101AC">
        <w:rPr>
          <w:rFonts w:hint="eastAsia"/>
          <w:sz w:val="28"/>
          <w:szCs w:val="28"/>
        </w:rPr>
        <w:t>案件風險，以促進銀行穩健經營。</w:t>
      </w:r>
    </w:p>
    <w:p w14:paraId="607ECCCD" w14:textId="09D0DC5A" w:rsidR="00ED720D" w:rsidRDefault="00ED720D" w:rsidP="00F70E0B">
      <w:pPr>
        <w:pStyle w:val="012"/>
        <w:spacing w:line="500" w:lineRule="exact"/>
        <w:ind w:firstLine="480"/>
      </w:pPr>
      <w:r w:rsidRPr="00383BDB">
        <w:rPr>
          <w:rFonts w:hint="eastAsia"/>
        </w:rPr>
        <w:t>中國輸出入銀行為加強對國外債權管理，訂定「中國輸出入銀行訂定國家風險額度作業要點」，將國家風險評等區分為A、B、C、D及E等5級，其中</w:t>
      </w:r>
      <w:r>
        <w:rPr>
          <w:rFonts w:hint="eastAsia"/>
        </w:rPr>
        <w:t>C等級債信欠佳且具風險，</w:t>
      </w:r>
      <w:r w:rsidRPr="00383BDB">
        <w:rPr>
          <w:rFonts w:hint="eastAsia"/>
        </w:rPr>
        <w:t>D等級</w:t>
      </w:r>
      <w:proofErr w:type="gramStart"/>
      <w:r w:rsidRPr="00383BDB">
        <w:rPr>
          <w:rFonts w:hint="eastAsia"/>
        </w:rPr>
        <w:t>債信極差</w:t>
      </w:r>
      <w:proofErr w:type="gramEnd"/>
      <w:r w:rsidRPr="00383BDB">
        <w:rPr>
          <w:rFonts w:hint="eastAsia"/>
        </w:rPr>
        <w:t>或違約性高，E等級違約性超高不予</w:t>
      </w:r>
      <w:proofErr w:type="gramStart"/>
      <w:r w:rsidRPr="00383BDB">
        <w:rPr>
          <w:rFonts w:hint="eastAsia"/>
        </w:rPr>
        <w:t>承作</w:t>
      </w:r>
      <w:proofErr w:type="gramEnd"/>
      <w:r w:rsidRPr="00383BDB">
        <w:rPr>
          <w:rFonts w:hint="eastAsia"/>
        </w:rPr>
        <w:t>。據該行統計，國外融資、保證及輸出保險餘額</w:t>
      </w:r>
      <w:r w:rsidR="00F70E0B">
        <w:rPr>
          <w:rFonts w:ascii="新細明體" w:hAnsi="新細明體" w:cs="新細明體"/>
          <w:noProof/>
          <w:kern w:val="0"/>
        </w:rPr>
        <w:lastRenderedPageBreak/>
        <mc:AlternateContent>
          <mc:Choice Requires="wps">
            <w:drawing>
              <wp:anchor distT="45720" distB="45720" distL="114300" distR="114300" simplePos="0" relativeHeight="251660288" behindDoc="0" locked="0" layoutInCell="1" allowOverlap="1" wp14:anchorId="3F6DF129" wp14:editId="1CB8C245">
                <wp:simplePos x="0" y="0"/>
                <wp:positionH relativeFrom="column">
                  <wp:posOffset>2929255</wp:posOffset>
                </wp:positionH>
                <wp:positionV relativeFrom="paragraph">
                  <wp:posOffset>97155</wp:posOffset>
                </wp:positionV>
                <wp:extent cx="3287395" cy="2520315"/>
                <wp:effectExtent l="0" t="0" r="8255" b="0"/>
                <wp:wrapSquare wrapText="bothSides"/>
                <wp:docPr id="141050244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7395" cy="2520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80166D" w14:textId="77777777" w:rsidR="00ED720D" w:rsidRDefault="00ED720D" w:rsidP="00ED720D">
                            <w:pPr>
                              <w:ind w:rightChars="79" w:right="190"/>
                              <w:jc w:val="center"/>
                              <w:rPr>
                                <w:rFonts w:ascii="標楷體" w:eastAsia="標楷體" w:hAnsi="標楷體"/>
                                <w:b/>
                              </w:rPr>
                            </w:pPr>
                            <w:r>
                              <w:rPr>
                                <w:rFonts w:ascii="標楷體" w:eastAsia="標楷體" w:hAnsi="標楷體" w:hint="eastAsia"/>
                                <w:b/>
                              </w:rPr>
                              <w:t>圖2  111年底中國輸出入銀行</w:t>
                            </w:r>
                            <w:proofErr w:type="gramStart"/>
                            <w:r>
                              <w:rPr>
                                <w:rFonts w:ascii="標楷體" w:eastAsia="標楷體" w:hAnsi="標楷體" w:hint="eastAsia"/>
                                <w:b/>
                                <w:bCs/>
                              </w:rPr>
                              <w:t>海外暴險</w:t>
                            </w:r>
                            <w:proofErr w:type="gramEnd"/>
                            <w:r>
                              <w:rPr>
                                <w:rFonts w:ascii="標楷體" w:eastAsia="標楷體" w:hAnsi="標楷體" w:hint="eastAsia"/>
                                <w:b/>
                              </w:rPr>
                              <w:t>情形</w:t>
                            </w:r>
                          </w:p>
                          <w:p w14:paraId="43E93F1F" w14:textId="53A473DF" w:rsidR="00ED720D" w:rsidRPr="0092677D" w:rsidRDefault="00ED720D" w:rsidP="00ED720D">
                            <w:pPr>
                              <w:rPr>
                                <w:rFonts w:ascii="Calibri" w:hAnsi="Calibri"/>
                              </w:rPr>
                            </w:pPr>
                            <w:r w:rsidRPr="0057767F">
                              <w:rPr>
                                <w:noProof/>
                              </w:rPr>
                              <w:drawing>
                                <wp:inline distT="0" distB="0" distL="0" distR="0" wp14:anchorId="73C83AAE" wp14:editId="008D9BF3">
                                  <wp:extent cx="3276600" cy="2018665"/>
                                  <wp:effectExtent l="0" t="0" r="0" b="635"/>
                                  <wp:docPr id="164457078" name="圖表 16445707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62754D6" w14:textId="77777777" w:rsidR="00ED720D" w:rsidRPr="0092677D" w:rsidRDefault="00ED720D" w:rsidP="00ED720D">
                            <w:pPr>
                              <w:adjustRightInd w:val="0"/>
                              <w:snapToGrid w:val="0"/>
                              <w:spacing w:line="200" w:lineRule="atLeast"/>
                              <w:ind w:leftChars="57" w:left="137" w:rightChars="22" w:right="53"/>
                              <w:rPr>
                                <w:rFonts w:ascii="Calibri" w:hAnsi="Calibri"/>
                              </w:rPr>
                            </w:pPr>
                            <w:r>
                              <w:rPr>
                                <w:rFonts w:ascii="標楷體" w:eastAsia="標楷體" w:hAnsi="標楷體" w:hint="eastAsia"/>
                                <w:sz w:val="18"/>
                                <w:szCs w:val="18"/>
                              </w:rPr>
                              <w:t>資料來源：整理自中國輸出入銀行提供資料。</w:t>
                            </w:r>
                          </w:p>
                        </w:txbxContent>
                      </wps:txbx>
                      <wps:bodyPr rot="0" vert="horz" wrap="square" lIns="18000" tIns="10800" rIns="18000" bIns="1080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F6DF129" id="文字方塊 2" o:spid="_x0000_s1027" type="#_x0000_t202" style="position:absolute;left:0;text-align:left;margin-left:230.65pt;margin-top:7.65pt;width:258.85pt;height:198.4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" stroked="f">
                <v:textbox inset=".5mm,.3mm,.5mm,.3mm">
                  <w:txbxContent>
                    <w:p w14:paraId="6380166D" w14:textId="77777777" w:rsidR="00ED720D" w:rsidRDefault="00ED720D" w:rsidP="00ED720D">
                      <w:pPr>
                        <w:ind w:rightChars="79" w:right="190"/>
                        <w:jc w:val="center"/>
                        <w:rPr>
                          <w:rFonts w:ascii="標楷體" w:eastAsia="標楷體" w:hAnsi="標楷體"/>
                          <w:b/>
                        </w:rPr>
                      </w:pPr>
                      <w:r>
                        <w:rPr>
                          <w:rFonts w:ascii="標楷體" w:eastAsia="標楷體" w:hAnsi="標楷體" w:hint="eastAsia"/>
                          <w:b/>
                        </w:rPr>
                        <w:t>圖2  111年底中國輸出入銀行</w:t>
                      </w:r>
                      <w:proofErr w:type="gramStart"/>
                      <w:r>
                        <w:rPr>
                          <w:rFonts w:ascii="標楷體" w:eastAsia="標楷體" w:hAnsi="標楷體" w:hint="eastAsia"/>
                          <w:b/>
                          <w:bCs/>
                        </w:rPr>
                        <w:t>海外暴險</w:t>
                      </w:r>
                      <w:proofErr w:type="gramEnd"/>
                      <w:r>
                        <w:rPr>
                          <w:rFonts w:ascii="標楷體" w:eastAsia="標楷體" w:hAnsi="標楷體" w:hint="eastAsia"/>
                          <w:b/>
                        </w:rPr>
                        <w:t>情形</w:t>
                      </w:r>
                    </w:p>
                    <w:p w14:paraId="43E93F1F" w14:textId="53A473DF" w:rsidR="00ED720D" w:rsidRPr="0092677D" w:rsidRDefault="00ED720D" w:rsidP="00ED720D">
                      <w:pPr>
                        <w:rPr>
                          <w:rFonts w:ascii="Calibri" w:hAnsi="Calibri"/>
                        </w:rPr>
                      </w:pPr>
                      <w:r w:rsidRPr="0057767F">
                        <w:rPr>
                          <w:noProof/>
                        </w:rPr>
                        <w:drawing>
                          <wp:inline distT="0" distB="0" distL="0" distR="0" wp14:anchorId="73C83AAE" wp14:editId="008D9BF3">
                            <wp:extent cx="3276600" cy="2018665"/>
                            <wp:effectExtent l="0" t="0" r="0" b="635"/>
                            <wp:docPr id="164457078" name="圖表 16445707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62754D6" w14:textId="77777777" w:rsidR="00ED720D" w:rsidRPr="0092677D" w:rsidRDefault="00ED720D" w:rsidP="00ED720D">
                      <w:pPr>
                        <w:adjustRightInd w:val="0"/>
                        <w:snapToGrid w:val="0"/>
                        <w:spacing w:line="200" w:lineRule="atLeast"/>
                        <w:ind w:leftChars="57" w:left="137" w:rightChars="22" w:right="53"/>
                        <w:rPr>
                          <w:rFonts w:ascii="Calibri" w:hAnsi="Calibri"/>
                        </w:rPr>
                      </w:pPr>
                      <w:r>
                        <w:rPr>
                          <w:rFonts w:ascii="標楷體" w:eastAsia="標楷體" w:hAnsi="標楷體" w:hint="eastAsia"/>
                          <w:sz w:val="18"/>
                          <w:szCs w:val="18"/>
                        </w:rPr>
                        <w:t>資料來源：整理自中國輸出入銀行提供資料。</w:t>
                      </w:r>
                    </w:p>
                  </w:txbxContent>
                </v:textbox>
                <w10:wrap type="square"/>
              </v:shape>
            </w:pict>
          </mc:Fallback>
        </mc:AlternateContent>
      </w:r>
      <w:r>
        <w:rPr>
          <w:rFonts w:hint="eastAsia"/>
        </w:rPr>
        <w:t>自</w:t>
      </w:r>
      <w:r w:rsidRPr="00383BDB">
        <w:rPr>
          <w:rFonts w:hint="eastAsia"/>
        </w:rPr>
        <w:t>107</w:t>
      </w:r>
      <w:r>
        <w:rPr>
          <w:rFonts w:hint="eastAsia"/>
        </w:rPr>
        <w:t>年底之</w:t>
      </w:r>
      <w:r w:rsidRPr="00383BDB">
        <w:rPr>
          <w:rFonts w:hint="eastAsia"/>
        </w:rPr>
        <w:t>12億3,880萬餘美元</w:t>
      </w:r>
      <w:r>
        <w:rPr>
          <w:rFonts w:hint="eastAsia"/>
        </w:rPr>
        <w:t>提高</w:t>
      </w:r>
      <w:r w:rsidRPr="00383BDB">
        <w:rPr>
          <w:rFonts w:hint="eastAsia"/>
        </w:rPr>
        <w:t>至111年底</w:t>
      </w:r>
      <w:r>
        <w:rPr>
          <w:rFonts w:hint="eastAsia"/>
        </w:rPr>
        <w:t>之</w:t>
      </w:r>
      <w:r w:rsidRPr="00383BDB">
        <w:rPr>
          <w:rFonts w:hint="eastAsia"/>
        </w:rPr>
        <w:t>14億2,359萬餘美元</w:t>
      </w:r>
      <w:r>
        <w:rPr>
          <w:rFonts w:hint="eastAsia"/>
        </w:rPr>
        <w:t>；</w:t>
      </w:r>
      <w:r w:rsidRPr="00383BDB">
        <w:rPr>
          <w:rFonts w:hint="eastAsia"/>
        </w:rPr>
        <w:t>又111年底已動用融資、保證及輸出保險額度之國家計11</w:t>
      </w:r>
      <w:r w:rsidRPr="00383BDB">
        <w:t>2</w:t>
      </w:r>
      <w:r w:rsidRPr="00383BDB">
        <w:rPr>
          <w:rFonts w:hint="eastAsia"/>
        </w:rPr>
        <w:t>國，</w:t>
      </w:r>
      <w:proofErr w:type="gramStart"/>
      <w:r w:rsidRPr="00383BDB">
        <w:rPr>
          <w:rFonts w:hint="eastAsia"/>
        </w:rPr>
        <w:t>評等債信</w:t>
      </w:r>
      <w:proofErr w:type="gramEnd"/>
      <w:r w:rsidRPr="00383BDB">
        <w:rPr>
          <w:rFonts w:hint="eastAsia"/>
        </w:rPr>
        <w:t>欠佳之C級及D級國家動用餘額合計8億3,469萬餘美元，占</w:t>
      </w:r>
      <w:proofErr w:type="gramStart"/>
      <w:r w:rsidRPr="00383BDB">
        <w:rPr>
          <w:rFonts w:hint="eastAsia"/>
        </w:rPr>
        <w:t>總暴險</w:t>
      </w:r>
      <w:proofErr w:type="gramEnd"/>
      <w:r w:rsidRPr="00383BDB">
        <w:rPr>
          <w:rFonts w:hint="eastAsia"/>
        </w:rPr>
        <w:t>餘額之58.63％，</w:t>
      </w:r>
      <w:r>
        <w:rPr>
          <w:rFonts w:hint="eastAsia"/>
        </w:rPr>
        <w:t>其中</w:t>
      </w:r>
      <w:r w:rsidRPr="00383BDB">
        <w:rPr>
          <w:rFonts w:hint="eastAsia"/>
        </w:rPr>
        <w:t>違約風險較高之D級國家自</w:t>
      </w:r>
      <w:r>
        <w:rPr>
          <w:rFonts w:hint="eastAsia"/>
        </w:rPr>
        <w:t>1</w:t>
      </w:r>
      <w:r>
        <w:t>07</w:t>
      </w:r>
      <w:r>
        <w:rPr>
          <w:rFonts w:hint="eastAsia"/>
        </w:rPr>
        <w:t>年底之</w:t>
      </w:r>
      <w:r w:rsidRPr="00383BDB">
        <w:rPr>
          <w:rFonts w:hint="eastAsia"/>
        </w:rPr>
        <w:t>7.47％上升至</w:t>
      </w:r>
      <w:r>
        <w:rPr>
          <w:rFonts w:hint="eastAsia"/>
        </w:rPr>
        <w:t>1</w:t>
      </w:r>
      <w:r>
        <w:t>11</w:t>
      </w:r>
      <w:r>
        <w:rPr>
          <w:rFonts w:hint="eastAsia"/>
        </w:rPr>
        <w:t>年底之</w:t>
      </w:r>
      <w:r w:rsidRPr="00383BDB">
        <w:rPr>
          <w:rFonts w:hint="eastAsia"/>
        </w:rPr>
        <w:t>17.99％</w:t>
      </w:r>
      <w:r w:rsidRPr="006A3A3B">
        <w:rPr>
          <w:rFonts w:hint="eastAsia"/>
        </w:rPr>
        <w:t>（</w:t>
      </w:r>
      <w:r>
        <w:rPr>
          <w:rFonts w:hint="eastAsia"/>
        </w:rPr>
        <w:t>圖2</w:t>
      </w:r>
      <w:r w:rsidRPr="006A3A3B">
        <w:rPr>
          <w:rFonts w:hint="eastAsia"/>
        </w:rPr>
        <w:t>）</w:t>
      </w:r>
      <w:r w:rsidRPr="00383BDB">
        <w:rPr>
          <w:rFonts w:hint="eastAsia"/>
        </w:rPr>
        <w:t>，且</w:t>
      </w:r>
      <w:r>
        <w:rPr>
          <w:rFonts w:hint="eastAsia"/>
        </w:rPr>
        <w:t>1</w:t>
      </w:r>
      <w:r>
        <w:t>11</w:t>
      </w:r>
      <w:r>
        <w:rPr>
          <w:rFonts w:hint="eastAsia"/>
        </w:rPr>
        <w:t>年被</w:t>
      </w:r>
      <w:r w:rsidRPr="00383BDB">
        <w:rPr>
          <w:rFonts w:hint="eastAsia"/>
        </w:rPr>
        <w:t>評等為D級國家之土耳其、奈及利亞及埃及，與110年底相較，</w:t>
      </w:r>
      <w:proofErr w:type="gramStart"/>
      <w:r w:rsidRPr="00383BDB">
        <w:rPr>
          <w:rFonts w:hint="eastAsia"/>
        </w:rPr>
        <w:t>暴險餘額</w:t>
      </w:r>
      <w:proofErr w:type="gramEnd"/>
      <w:r>
        <w:rPr>
          <w:rFonts w:hint="eastAsia"/>
        </w:rPr>
        <w:t>計</w:t>
      </w:r>
      <w:r w:rsidRPr="00383BDB">
        <w:rPr>
          <w:rFonts w:hint="eastAsia"/>
        </w:rPr>
        <w:t>增加2</w:t>
      </w:r>
      <w:r>
        <w:t>,44</w:t>
      </w:r>
      <w:r w:rsidR="0092585F">
        <w:rPr>
          <w:rFonts w:hint="eastAsia"/>
        </w:rPr>
        <w:t>8</w:t>
      </w:r>
      <w:r w:rsidRPr="00383BDB">
        <w:rPr>
          <w:rFonts w:hint="eastAsia"/>
        </w:rPr>
        <w:t>萬餘美元，</w:t>
      </w:r>
      <w:r>
        <w:rPr>
          <w:rFonts w:hint="eastAsia"/>
          <w:szCs w:val="32"/>
        </w:rPr>
        <w:t>國際信評機構</w:t>
      </w:r>
      <w:r w:rsidRPr="00383BDB">
        <w:rPr>
          <w:rFonts w:hint="eastAsia"/>
        </w:rPr>
        <w:t>標準普爾</w:t>
      </w:r>
      <w:proofErr w:type="gramStart"/>
      <w:r>
        <w:rPr>
          <w:rFonts w:hint="eastAsia"/>
        </w:rPr>
        <w:t>（</w:t>
      </w:r>
      <w:proofErr w:type="gramEnd"/>
      <w:r>
        <w:rPr>
          <w:szCs w:val="32"/>
        </w:rPr>
        <w:t>S&amp;P C</w:t>
      </w:r>
      <w:r>
        <w:rPr>
          <w:rFonts w:hint="eastAsia"/>
          <w:szCs w:val="32"/>
        </w:rPr>
        <w:t>o</w:t>
      </w:r>
      <w:r>
        <w:rPr>
          <w:szCs w:val="32"/>
        </w:rPr>
        <w:t>.</w:t>
      </w:r>
      <w:r w:rsidRPr="00A63D3F">
        <w:rPr>
          <w:rFonts w:hint="eastAsia"/>
          <w:szCs w:val="32"/>
        </w:rPr>
        <w:t>）</w:t>
      </w:r>
      <w:r w:rsidRPr="00383BDB">
        <w:rPr>
          <w:rFonts w:hint="eastAsia"/>
        </w:rPr>
        <w:t>、</w:t>
      </w:r>
      <w:proofErr w:type="gramStart"/>
      <w:r w:rsidRPr="00383BDB">
        <w:rPr>
          <w:rFonts w:hint="eastAsia"/>
        </w:rPr>
        <w:t>惠譽</w:t>
      </w:r>
      <w:r>
        <w:rPr>
          <w:rFonts w:hint="eastAsia"/>
        </w:rPr>
        <w:t>國際</w:t>
      </w:r>
      <w:proofErr w:type="gramEnd"/>
      <w:r>
        <w:rPr>
          <w:rFonts w:hint="eastAsia"/>
        </w:rPr>
        <w:t>信用評等公司</w:t>
      </w:r>
      <w:proofErr w:type="gramStart"/>
      <w:r w:rsidRPr="00A63D3F">
        <w:rPr>
          <w:rFonts w:hint="eastAsia"/>
          <w:szCs w:val="32"/>
        </w:rPr>
        <w:t>（</w:t>
      </w:r>
      <w:proofErr w:type="gramEnd"/>
      <w:r w:rsidRPr="009D0216">
        <w:rPr>
          <w:szCs w:val="32"/>
        </w:rPr>
        <w:t>Fitch Ratings</w:t>
      </w:r>
      <w:r>
        <w:rPr>
          <w:szCs w:val="32"/>
        </w:rPr>
        <w:t xml:space="preserve"> Inc.</w:t>
      </w:r>
      <w:r w:rsidRPr="00A63D3F">
        <w:rPr>
          <w:rFonts w:hint="eastAsia"/>
          <w:szCs w:val="32"/>
        </w:rPr>
        <w:t>）</w:t>
      </w:r>
      <w:r w:rsidRPr="00383BDB">
        <w:rPr>
          <w:rFonts w:hint="eastAsia"/>
        </w:rPr>
        <w:t>及穆迪</w:t>
      </w:r>
      <w:r>
        <w:rPr>
          <w:rFonts w:hint="eastAsia"/>
        </w:rPr>
        <w:t>信用評等公司</w:t>
      </w:r>
      <w:proofErr w:type="gramStart"/>
      <w:r w:rsidRPr="00A63D3F">
        <w:rPr>
          <w:rFonts w:hint="eastAsia"/>
          <w:szCs w:val="32"/>
        </w:rPr>
        <w:t>（</w:t>
      </w:r>
      <w:proofErr w:type="gramEnd"/>
      <w:r w:rsidRPr="00CE5010">
        <w:rPr>
          <w:rFonts w:hint="eastAsia"/>
          <w:szCs w:val="32"/>
        </w:rPr>
        <w:t>Moody's</w:t>
      </w:r>
      <w:r>
        <w:rPr>
          <w:szCs w:val="32"/>
        </w:rPr>
        <w:t xml:space="preserve"> Corp.</w:t>
      </w:r>
      <w:r w:rsidRPr="00A63D3F">
        <w:rPr>
          <w:rFonts w:hint="eastAsia"/>
          <w:szCs w:val="32"/>
        </w:rPr>
        <w:t>）</w:t>
      </w:r>
      <w:r w:rsidRPr="00383BDB">
        <w:rPr>
          <w:rFonts w:hint="eastAsia"/>
        </w:rPr>
        <w:t>已將該等國家之信用評為</w:t>
      </w:r>
      <w:r w:rsidR="0092585F">
        <w:rPr>
          <w:rFonts w:hint="eastAsia"/>
        </w:rPr>
        <w:t>非投資</w:t>
      </w:r>
      <w:r w:rsidRPr="00383BDB">
        <w:rPr>
          <w:rFonts w:hint="eastAsia"/>
        </w:rPr>
        <w:t>等級，</w:t>
      </w:r>
      <w:r>
        <w:rPr>
          <w:rFonts w:hint="eastAsia"/>
        </w:rPr>
        <w:t>又</w:t>
      </w:r>
      <w:proofErr w:type="gramStart"/>
      <w:r w:rsidRPr="00383BDB">
        <w:rPr>
          <w:rFonts w:hint="eastAsia"/>
        </w:rPr>
        <w:t>111</w:t>
      </w:r>
      <w:proofErr w:type="gramEnd"/>
      <w:r w:rsidRPr="00383BDB">
        <w:rPr>
          <w:rFonts w:hint="eastAsia"/>
        </w:rPr>
        <w:t>年度土耳其</w:t>
      </w:r>
      <w:r>
        <w:rPr>
          <w:rFonts w:hint="eastAsia"/>
        </w:rPr>
        <w:t>、</w:t>
      </w:r>
      <w:r w:rsidRPr="00383BDB">
        <w:rPr>
          <w:rFonts w:hint="eastAsia"/>
        </w:rPr>
        <w:t>奈及利亞，</w:t>
      </w:r>
      <w:proofErr w:type="gramStart"/>
      <w:r w:rsidRPr="00383BDB">
        <w:rPr>
          <w:rFonts w:hint="eastAsia"/>
        </w:rPr>
        <w:t>遭惠譽</w:t>
      </w:r>
      <w:proofErr w:type="gramEnd"/>
      <w:r>
        <w:rPr>
          <w:rFonts w:hint="eastAsia"/>
        </w:rPr>
        <w:t>國際信用評等公司</w:t>
      </w:r>
      <w:r w:rsidRPr="00383BDB">
        <w:rPr>
          <w:rFonts w:hint="eastAsia"/>
        </w:rPr>
        <w:t>再調降信用評等</w:t>
      </w:r>
      <w:r>
        <w:rPr>
          <w:rFonts w:hint="eastAsia"/>
        </w:rPr>
        <w:t>（</w:t>
      </w:r>
      <w:r w:rsidRPr="00383BDB">
        <w:rPr>
          <w:rFonts w:hint="eastAsia"/>
        </w:rPr>
        <w:t>土耳其</w:t>
      </w:r>
      <w:r>
        <w:rPr>
          <w:rFonts w:hint="eastAsia"/>
        </w:rPr>
        <w:t>由B</w:t>
      </w:r>
      <w:r>
        <w:t>+</w:t>
      </w:r>
      <w:r>
        <w:rPr>
          <w:rFonts w:hint="eastAsia"/>
        </w:rPr>
        <w:t>調降為B、</w:t>
      </w:r>
      <w:r w:rsidRPr="00383BDB">
        <w:rPr>
          <w:rFonts w:hint="eastAsia"/>
        </w:rPr>
        <w:t>奈及利亞</w:t>
      </w:r>
      <w:r>
        <w:rPr>
          <w:rFonts w:hint="eastAsia"/>
        </w:rPr>
        <w:t>由B調降為B</w:t>
      </w:r>
      <w:r>
        <w:t>-</w:t>
      </w:r>
      <w:r>
        <w:rPr>
          <w:rFonts w:hint="eastAsia"/>
        </w:rPr>
        <w:t>），具有高度違約風險</w:t>
      </w:r>
      <w:r w:rsidRPr="00383BDB">
        <w:rPr>
          <w:rFonts w:hint="eastAsia"/>
        </w:rPr>
        <w:t>，顯示國家風險持續上升。另截至111年底止，該行辦理輸出保險餘額為</w:t>
      </w:r>
      <w:r w:rsidRPr="00383BDB">
        <w:t>4</w:t>
      </w:r>
      <w:r w:rsidRPr="00383BDB">
        <w:rPr>
          <w:rFonts w:hint="eastAsia"/>
        </w:rPr>
        <w:t>億8</w:t>
      </w:r>
      <w:r w:rsidRPr="00383BDB">
        <w:t>,526</w:t>
      </w:r>
      <w:r w:rsidRPr="00383BDB">
        <w:rPr>
          <w:rFonts w:hint="eastAsia"/>
        </w:rPr>
        <w:t>萬餘美元，因主要國家</w:t>
      </w:r>
      <w:r>
        <w:rPr>
          <w:rFonts w:hint="eastAsia"/>
        </w:rPr>
        <w:t>之</w:t>
      </w:r>
      <w:r w:rsidRPr="00383BDB">
        <w:rPr>
          <w:rFonts w:hint="eastAsia"/>
        </w:rPr>
        <w:t>央行為抑制通貨膨脹</w:t>
      </w:r>
      <w:r>
        <w:rPr>
          <w:rFonts w:hint="eastAsia"/>
        </w:rPr>
        <w:t>大幅升息</w:t>
      </w:r>
      <w:r w:rsidRPr="00383BDB">
        <w:rPr>
          <w:rFonts w:hint="eastAsia"/>
        </w:rPr>
        <w:t>且採取貨幣緊縮政策，經濟不確定風險增加，</w:t>
      </w:r>
      <w:r>
        <w:rPr>
          <w:rFonts w:hint="eastAsia"/>
        </w:rPr>
        <w:t>加以</w:t>
      </w:r>
      <w:r w:rsidR="0092585F">
        <w:rPr>
          <w:rFonts w:hint="eastAsia"/>
        </w:rPr>
        <w:t>該行</w:t>
      </w:r>
      <w:r w:rsidRPr="00383BDB">
        <w:rPr>
          <w:rFonts w:hint="eastAsia"/>
        </w:rPr>
        <w:t>將</w:t>
      </w:r>
      <w:proofErr w:type="gramStart"/>
      <w:r w:rsidRPr="00383BDB">
        <w:rPr>
          <w:rFonts w:hint="eastAsia"/>
        </w:rPr>
        <w:t>111</w:t>
      </w:r>
      <w:proofErr w:type="gramEnd"/>
      <w:r w:rsidRPr="00383BDB">
        <w:rPr>
          <w:rFonts w:hint="eastAsia"/>
        </w:rPr>
        <w:t>年度</w:t>
      </w:r>
      <w:r w:rsidR="0092585F">
        <w:rPr>
          <w:rFonts w:hint="eastAsia"/>
        </w:rPr>
        <w:t>再保分出比率</w:t>
      </w:r>
      <w:r w:rsidRPr="00383BDB">
        <w:rPr>
          <w:rFonts w:hint="eastAsia"/>
        </w:rPr>
        <w:t>自47.5</w:t>
      </w:r>
      <w:r>
        <w:t>0</w:t>
      </w:r>
      <w:r w:rsidRPr="00383BDB">
        <w:rPr>
          <w:rFonts w:hint="eastAsia"/>
        </w:rPr>
        <w:t>％調降為40</w:t>
      </w:r>
      <w:r>
        <w:t>.00</w:t>
      </w:r>
      <w:r w:rsidRPr="00383BDB">
        <w:rPr>
          <w:rFonts w:hint="eastAsia"/>
        </w:rPr>
        <w:t>％，增加輸出保險業務風險。</w:t>
      </w:r>
      <w:proofErr w:type="gramStart"/>
      <w:r>
        <w:rPr>
          <w:rFonts w:hint="eastAsia"/>
        </w:rPr>
        <w:t>鑑</w:t>
      </w:r>
      <w:proofErr w:type="gramEnd"/>
      <w:r>
        <w:rPr>
          <w:rFonts w:hint="eastAsia"/>
        </w:rPr>
        <w:t>於</w:t>
      </w:r>
      <w:r w:rsidRPr="00383BDB">
        <w:rPr>
          <w:rFonts w:hint="eastAsia"/>
        </w:rPr>
        <w:t>該行為協助廠商拓展對外貿易，</w:t>
      </w:r>
      <w:proofErr w:type="gramStart"/>
      <w:r w:rsidRPr="00383BDB">
        <w:rPr>
          <w:rFonts w:hint="eastAsia"/>
        </w:rPr>
        <w:t>海外暴險</w:t>
      </w:r>
      <w:proofErr w:type="gramEnd"/>
      <w:r w:rsidRPr="00383BDB">
        <w:rPr>
          <w:rFonts w:hint="eastAsia"/>
        </w:rPr>
        <w:t>餘額逐年增加，惟違約風險較高國家</w:t>
      </w:r>
      <w:proofErr w:type="gramStart"/>
      <w:r w:rsidRPr="00383BDB">
        <w:rPr>
          <w:rFonts w:hint="eastAsia"/>
        </w:rPr>
        <w:t>之暴險比重</w:t>
      </w:r>
      <w:proofErr w:type="gramEnd"/>
      <w:r w:rsidRPr="00383BDB">
        <w:rPr>
          <w:rFonts w:hint="eastAsia"/>
        </w:rPr>
        <w:t>上升，且部分國家信用評等惡化，及</w:t>
      </w:r>
      <w:r w:rsidR="0092585F">
        <w:rPr>
          <w:rFonts w:hint="eastAsia"/>
        </w:rPr>
        <w:t>輸出保險再保分出比率</w:t>
      </w:r>
      <w:r w:rsidRPr="00383BDB">
        <w:rPr>
          <w:rFonts w:hint="eastAsia"/>
        </w:rPr>
        <w:t>調降，業務風險增加，經函請</w:t>
      </w:r>
      <w:r>
        <w:rPr>
          <w:rFonts w:hint="eastAsia"/>
        </w:rPr>
        <w:t>中國輸出入銀行</w:t>
      </w:r>
      <w:r w:rsidRPr="00383BDB">
        <w:rPr>
          <w:rFonts w:hint="eastAsia"/>
        </w:rPr>
        <w:t>積極掌握各國政經情勢及授信戶或出口買方信用情形，審慎評估</w:t>
      </w:r>
      <w:proofErr w:type="gramStart"/>
      <w:r w:rsidRPr="00383BDB">
        <w:rPr>
          <w:rFonts w:hint="eastAsia"/>
        </w:rPr>
        <w:t>承作</w:t>
      </w:r>
      <w:proofErr w:type="gramEnd"/>
      <w:r w:rsidRPr="00383BDB">
        <w:rPr>
          <w:rFonts w:hint="eastAsia"/>
        </w:rPr>
        <w:t>案件風險，適時採取因應措施，以促進銀行穩健經營。據復：未來辦理各項授信業務，</w:t>
      </w:r>
      <w:proofErr w:type="gramStart"/>
      <w:r w:rsidRPr="00383BDB">
        <w:rPr>
          <w:rFonts w:hint="eastAsia"/>
        </w:rPr>
        <w:t>將慎選債</w:t>
      </w:r>
      <w:proofErr w:type="gramEnd"/>
      <w:r w:rsidRPr="00383BDB">
        <w:rPr>
          <w:rFonts w:hint="eastAsia"/>
        </w:rPr>
        <w:t>信良好之客戶擇優</w:t>
      </w:r>
      <w:proofErr w:type="gramStart"/>
      <w:r w:rsidRPr="00383BDB">
        <w:rPr>
          <w:rFonts w:hint="eastAsia"/>
        </w:rPr>
        <w:t>承作</w:t>
      </w:r>
      <w:proofErr w:type="gramEnd"/>
      <w:r w:rsidRPr="00383BDB">
        <w:rPr>
          <w:rFonts w:hint="eastAsia"/>
        </w:rPr>
        <w:t>，並加強授信後追蹤分析及貸後管理，以降低授信違約風險。</w:t>
      </w:r>
    </w:p>
    <w:p w14:paraId="7B83B2F4" w14:textId="77777777" w:rsidR="00ED720D" w:rsidRPr="007101AC" w:rsidRDefault="00ED720D" w:rsidP="00F70E0B">
      <w:pPr>
        <w:pStyle w:val="02A45"/>
        <w:spacing w:line="520" w:lineRule="exact"/>
        <w:ind w:firstLine="1261"/>
        <w:rPr>
          <w:sz w:val="28"/>
          <w:szCs w:val="28"/>
        </w:rPr>
      </w:pPr>
      <w:r w:rsidRPr="007101AC">
        <w:rPr>
          <w:sz w:val="28"/>
          <w:szCs w:val="28"/>
        </w:rPr>
        <w:t>3</w:t>
      </w:r>
      <w:r w:rsidRPr="007101AC">
        <w:rPr>
          <w:rFonts w:hint="eastAsia"/>
          <w:sz w:val="28"/>
          <w:szCs w:val="28"/>
        </w:rPr>
        <w:t>.　辦理轉融資業務，有助拓展我國產品出口，惟越南轉融資銀行遭監管，無法償付撥貸資金，亟待</w:t>
      </w:r>
      <w:proofErr w:type="gramStart"/>
      <w:r w:rsidRPr="007101AC">
        <w:rPr>
          <w:rFonts w:hint="eastAsia"/>
          <w:sz w:val="28"/>
          <w:szCs w:val="28"/>
        </w:rPr>
        <w:t>研謀妥處</w:t>
      </w:r>
      <w:proofErr w:type="gramEnd"/>
      <w:r w:rsidRPr="007101AC">
        <w:rPr>
          <w:rFonts w:hint="eastAsia"/>
          <w:sz w:val="28"/>
          <w:szCs w:val="28"/>
        </w:rPr>
        <w:t>，以維護銀行權益。</w:t>
      </w:r>
    </w:p>
    <w:p w14:paraId="06753CB8" w14:textId="77777777" w:rsidR="00ED720D" w:rsidRPr="00CC4746" w:rsidRDefault="00ED720D" w:rsidP="00F70E0B">
      <w:pPr>
        <w:pStyle w:val="012"/>
        <w:spacing w:line="480" w:lineRule="exact"/>
        <w:ind w:firstLine="480"/>
        <w:rPr>
          <w:color w:val="000000"/>
          <w:sz w:val="32"/>
          <w:highlight w:val="yellow"/>
        </w:rPr>
      </w:pPr>
      <w:r w:rsidRPr="005303BA">
        <w:rPr>
          <w:rFonts w:hint="eastAsia"/>
          <w:color w:val="000000"/>
          <w:szCs w:val="28"/>
        </w:rPr>
        <w:t>中國輸出入銀行</w:t>
      </w:r>
      <w:r w:rsidRPr="00DF4F79">
        <w:rPr>
          <w:rFonts w:hint="eastAsia"/>
        </w:rPr>
        <w:t>為鼓勵並拓展我國產品之出口，開辦轉融資業務，提供資金予國內外金融機構，再由其</w:t>
      </w:r>
      <w:proofErr w:type="gramStart"/>
      <w:r w:rsidRPr="00DF4F79">
        <w:rPr>
          <w:rFonts w:hint="eastAsia"/>
        </w:rPr>
        <w:t>轉貸向我國</w:t>
      </w:r>
      <w:proofErr w:type="gramEnd"/>
      <w:r w:rsidRPr="00DF4F79">
        <w:rPr>
          <w:rFonts w:hint="eastAsia"/>
        </w:rPr>
        <w:t>廠商進口產品之客戶</w:t>
      </w:r>
      <w:r>
        <w:rPr>
          <w:rFonts w:hint="eastAsia"/>
        </w:rPr>
        <w:t>。</w:t>
      </w:r>
      <w:r w:rsidRPr="00DF4F79">
        <w:t>依</w:t>
      </w:r>
      <w:r>
        <w:rPr>
          <w:rFonts w:hint="eastAsia"/>
        </w:rPr>
        <w:t>中國輸出入銀</w:t>
      </w:r>
      <w:r w:rsidRPr="00DF4F79">
        <w:t>行轉融資作業處理程序第</w:t>
      </w:r>
      <w:r w:rsidRPr="00DF4F79">
        <w:rPr>
          <w:rFonts w:hint="eastAsia"/>
        </w:rPr>
        <w:t>5點規定，轉融資合約之期限以1年為原則，轉融資銀行得檢具額度展期申請函、年報及財務報告等資料</w:t>
      </w:r>
      <w:proofErr w:type="gramStart"/>
      <w:r w:rsidRPr="00DF4F79">
        <w:rPr>
          <w:rFonts w:hint="eastAsia"/>
        </w:rPr>
        <w:t>循</w:t>
      </w:r>
      <w:proofErr w:type="gramEnd"/>
      <w:r w:rsidRPr="00DF4F79">
        <w:rPr>
          <w:rFonts w:hint="eastAsia"/>
        </w:rPr>
        <w:t>一般授信程序辦理展期；第13點規定，轉融資銀行於融資本金或利息到期日後4個營業日內仍未還款者，即構成違約。</w:t>
      </w:r>
      <w:r w:rsidRPr="006E7FAB">
        <w:rPr>
          <w:rFonts w:hint="eastAsia"/>
        </w:rPr>
        <w:t>截至111年底止，</w:t>
      </w:r>
      <w:r>
        <w:rPr>
          <w:rFonts w:hint="eastAsia"/>
        </w:rPr>
        <w:t>與中國輸出入銀行簽訂</w:t>
      </w:r>
      <w:r w:rsidRPr="006E7FAB">
        <w:rPr>
          <w:rFonts w:hint="eastAsia"/>
        </w:rPr>
        <w:t>合作轉融資業務之</w:t>
      </w:r>
      <w:r w:rsidRPr="006E7FAB">
        <w:rPr>
          <w:rFonts w:hint="eastAsia"/>
        </w:rPr>
        <w:lastRenderedPageBreak/>
        <w:t>金融機構計有69家，總額度為8.</w:t>
      </w:r>
      <w:r w:rsidRPr="006E7FAB">
        <w:t>2</w:t>
      </w:r>
      <w:r>
        <w:t>0</w:t>
      </w:r>
      <w:r w:rsidRPr="006E7FAB">
        <w:rPr>
          <w:rFonts w:hint="eastAsia"/>
        </w:rPr>
        <w:t>億美元</w:t>
      </w:r>
      <w:r w:rsidRPr="00DF4F79">
        <w:rPr>
          <w:rFonts w:hint="eastAsia"/>
        </w:rPr>
        <w:t>，已撥款之轉融資</w:t>
      </w:r>
      <w:proofErr w:type="gramStart"/>
      <w:r w:rsidRPr="00DF4F79">
        <w:rPr>
          <w:rFonts w:hint="eastAsia"/>
        </w:rPr>
        <w:t>未償</w:t>
      </w:r>
      <w:proofErr w:type="gramEnd"/>
      <w:r w:rsidRPr="00DF4F79">
        <w:rPr>
          <w:rFonts w:hint="eastAsia"/>
        </w:rPr>
        <w:t>案件計</w:t>
      </w:r>
      <w:r w:rsidRPr="006E7FAB">
        <w:rPr>
          <w:rFonts w:hint="eastAsia"/>
        </w:rPr>
        <w:t>229</w:t>
      </w:r>
      <w:r>
        <w:rPr>
          <w:rFonts w:hint="eastAsia"/>
        </w:rPr>
        <w:t>件</w:t>
      </w:r>
      <w:r w:rsidRPr="00DF4F79">
        <w:rPr>
          <w:rFonts w:hint="eastAsia"/>
        </w:rPr>
        <w:t>，</w:t>
      </w:r>
      <w:proofErr w:type="gramStart"/>
      <w:r w:rsidRPr="00DF4F79">
        <w:rPr>
          <w:rFonts w:hint="eastAsia"/>
        </w:rPr>
        <w:t>未償</w:t>
      </w:r>
      <w:proofErr w:type="gramEnd"/>
      <w:r w:rsidRPr="00DF4F79">
        <w:rPr>
          <w:rFonts w:hint="eastAsia"/>
        </w:rPr>
        <w:t>餘額為</w:t>
      </w:r>
      <w:r w:rsidRPr="006E7FAB">
        <w:rPr>
          <w:rFonts w:hint="eastAsia"/>
        </w:rPr>
        <w:t>1億408</w:t>
      </w:r>
      <w:r w:rsidRPr="00DF4F79">
        <w:rPr>
          <w:rFonts w:hint="eastAsia"/>
        </w:rPr>
        <w:t>萬餘美元，其中越南Saigon Joint Stock Commercial Bank</w:t>
      </w:r>
      <w:r>
        <w:rPr>
          <w:rFonts w:hint="eastAsia"/>
        </w:rPr>
        <w:t>（</w:t>
      </w:r>
      <w:r w:rsidRPr="00DF4F79">
        <w:rPr>
          <w:rFonts w:hint="eastAsia"/>
        </w:rPr>
        <w:t>下稱Saigon銀行</w:t>
      </w:r>
      <w:r>
        <w:rPr>
          <w:rFonts w:hint="eastAsia"/>
        </w:rPr>
        <w:t>）之</w:t>
      </w:r>
      <w:r>
        <w:t>12</w:t>
      </w:r>
      <w:r>
        <w:rPr>
          <w:rFonts w:hint="eastAsia"/>
        </w:rPr>
        <w:t>件</w:t>
      </w:r>
      <w:r w:rsidRPr="006E7FAB">
        <w:rPr>
          <w:rFonts w:hint="eastAsia"/>
        </w:rPr>
        <w:t>轉融資案件</w:t>
      </w:r>
      <w:r>
        <w:rPr>
          <w:rFonts w:hint="eastAsia"/>
        </w:rPr>
        <w:t>，</w:t>
      </w:r>
      <w:proofErr w:type="gramStart"/>
      <w:r w:rsidRPr="006E7FAB">
        <w:rPr>
          <w:rFonts w:hint="eastAsia"/>
        </w:rPr>
        <w:t>未償</w:t>
      </w:r>
      <w:proofErr w:type="gramEnd"/>
      <w:r w:rsidRPr="006E7FAB">
        <w:rPr>
          <w:rFonts w:hint="eastAsia"/>
        </w:rPr>
        <w:t>餘</w:t>
      </w:r>
      <w:r w:rsidRPr="0092677D">
        <w:rPr>
          <w:rFonts w:hint="eastAsia"/>
          <w:spacing w:val="10"/>
        </w:rPr>
        <w:t>額為106萬餘美元（折合新臺幣3,25</w:t>
      </w:r>
      <w:r w:rsidRPr="0092677D">
        <w:rPr>
          <w:spacing w:val="10"/>
        </w:rPr>
        <w:t>6</w:t>
      </w:r>
      <w:r w:rsidRPr="0092677D">
        <w:rPr>
          <w:rFonts w:hint="eastAsia"/>
          <w:spacing w:val="10"/>
        </w:rPr>
        <w:t>萬</w:t>
      </w:r>
      <w:r w:rsidRPr="0092677D">
        <w:rPr>
          <w:rFonts w:hint="eastAsia"/>
        </w:rPr>
        <w:t>餘元），主要係因Saigon銀</w:t>
      </w:r>
      <w:r w:rsidRPr="0092677D">
        <w:rPr>
          <w:rFonts w:hint="eastAsia"/>
          <w:spacing w:val="10"/>
        </w:rPr>
        <w:t>行涉及越南房地</w:t>
      </w:r>
      <w:r w:rsidRPr="0092677D">
        <w:rPr>
          <w:rFonts w:hint="eastAsia"/>
        </w:rPr>
        <w:t>產企</w:t>
      </w:r>
      <w:r w:rsidRPr="0092677D">
        <w:rPr>
          <w:rFonts w:hint="eastAsia"/>
          <w:spacing w:val="10"/>
        </w:rPr>
        <w:t>業萬盛發控股集團非法發行債券案，於111年10月8日遭越南中央銀行特別監管，無法對金融機構償付款項所致，</w:t>
      </w:r>
      <w:proofErr w:type="gramStart"/>
      <w:r w:rsidRPr="0092677D">
        <w:rPr>
          <w:rFonts w:hint="eastAsia"/>
          <w:spacing w:val="10"/>
        </w:rPr>
        <w:t>又除上</w:t>
      </w:r>
      <w:proofErr w:type="gramEnd"/>
      <w:r w:rsidRPr="0092677D">
        <w:rPr>
          <w:rFonts w:hint="eastAsia"/>
          <w:spacing w:val="10"/>
        </w:rPr>
        <w:t>開已到期未還款轉融資案件</w:t>
      </w:r>
      <w:r>
        <w:rPr>
          <w:rFonts w:hint="eastAsia"/>
        </w:rPr>
        <w:t>外，</w:t>
      </w:r>
      <w:r w:rsidRPr="006E7FAB">
        <w:rPr>
          <w:rFonts w:hint="eastAsia"/>
        </w:rPr>
        <w:t>未到期</w:t>
      </w:r>
      <w:r>
        <w:rPr>
          <w:rFonts w:hint="eastAsia"/>
        </w:rPr>
        <w:t>案件</w:t>
      </w:r>
      <w:r w:rsidRPr="006E7FAB">
        <w:rPr>
          <w:rFonts w:hint="eastAsia"/>
        </w:rPr>
        <w:t>尚有17</w:t>
      </w:r>
      <w:r>
        <w:rPr>
          <w:rFonts w:hint="eastAsia"/>
        </w:rPr>
        <w:t>件</w:t>
      </w:r>
      <w:r w:rsidRPr="006E7FAB">
        <w:rPr>
          <w:rFonts w:hint="eastAsia"/>
        </w:rPr>
        <w:t>，</w:t>
      </w:r>
      <w:proofErr w:type="gramStart"/>
      <w:r w:rsidRPr="006E7FAB">
        <w:rPr>
          <w:rFonts w:hint="eastAsia"/>
        </w:rPr>
        <w:t>未償</w:t>
      </w:r>
      <w:proofErr w:type="gramEnd"/>
      <w:r w:rsidRPr="006E7FAB">
        <w:rPr>
          <w:rFonts w:hint="eastAsia"/>
        </w:rPr>
        <w:t>餘額為316萬餘美元</w:t>
      </w:r>
      <w:r>
        <w:rPr>
          <w:rFonts w:hint="eastAsia"/>
        </w:rPr>
        <w:t>（</w:t>
      </w:r>
      <w:r w:rsidRPr="006E7FAB">
        <w:rPr>
          <w:rFonts w:hint="eastAsia"/>
        </w:rPr>
        <w:t>折合新臺幣9,7</w:t>
      </w:r>
      <w:r>
        <w:t>09</w:t>
      </w:r>
      <w:r w:rsidRPr="006E7FAB">
        <w:rPr>
          <w:rFonts w:hint="eastAsia"/>
        </w:rPr>
        <w:t>萬餘元</w:t>
      </w:r>
      <w:r>
        <w:rPr>
          <w:rFonts w:hint="eastAsia"/>
        </w:rPr>
        <w:t>），亦恐難以受償，經函請中國輸出入銀行</w:t>
      </w:r>
      <w:proofErr w:type="gramStart"/>
      <w:r>
        <w:rPr>
          <w:rFonts w:hint="eastAsia"/>
        </w:rPr>
        <w:t>檢討妥處</w:t>
      </w:r>
      <w:proofErr w:type="gramEnd"/>
      <w:r>
        <w:rPr>
          <w:rFonts w:hint="eastAsia"/>
        </w:rPr>
        <w:t>，</w:t>
      </w:r>
      <w:r w:rsidRPr="00DF4F79">
        <w:rPr>
          <w:rFonts w:hint="eastAsia"/>
        </w:rPr>
        <w:t>積極與Saigon銀行協商提出具體還款計畫，並採取相關債權保全措施，以維護銀行權益。</w:t>
      </w:r>
      <w:r>
        <w:rPr>
          <w:rFonts w:hint="eastAsia"/>
        </w:rPr>
        <w:t>據復：該</w:t>
      </w:r>
      <w:r w:rsidRPr="006E7FAB">
        <w:rPr>
          <w:rFonts w:hint="eastAsia"/>
        </w:rPr>
        <w:t>行</w:t>
      </w:r>
      <w:r>
        <w:rPr>
          <w:rFonts w:hint="eastAsia"/>
        </w:rPr>
        <w:t>已</w:t>
      </w:r>
      <w:r w:rsidRPr="006E7FAB">
        <w:rPr>
          <w:rFonts w:hint="eastAsia"/>
        </w:rPr>
        <w:t>於 111年12月9日發送SWIFT電文予Saigon銀行宣告全案違約及加速到期</w:t>
      </w:r>
      <w:r>
        <w:rPr>
          <w:rFonts w:hint="eastAsia"/>
        </w:rPr>
        <w:t>，並</w:t>
      </w:r>
      <w:r w:rsidRPr="00843258">
        <w:t>依相關規定列報逾期放</w:t>
      </w:r>
      <w:r>
        <w:t>款</w:t>
      </w:r>
      <w:r>
        <w:rPr>
          <w:rFonts w:hint="eastAsia"/>
        </w:rPr>
        <w:t>、</w:t>
      </w:r>
      <w:proofErr w:type="gramStart"/>
      <w:r w:rsidRPr="00843258">
        <w:t>提列減損</w:t>
      </w:r>
      <w:proofErr w:type="gramEnd"/>
      <w:r>
        <w:rPr>
          <w:rFonts w:hint="eastAsia"/>
        </w:rPr>
        <w:t>，及</w:t>
      </w:r>
      <w:r>
        <w:t>轉列催收款項</w:t>
      </w:r>
      <w:r w:rsidRPr="00843258">
        <w:t>。</w:t>
      </w:r>
    </w:p>
    <w:p w14:paraId="5AA71EE8" w14:textId="77777777" w:rsidR="00ED720D" w:rsidRPr="005074C4" w:rsidRDefault="00ED720D" w:rsidP="00F70E0B">
      <w:pPr>
        <w:pStyle w:val="414P"/>
        <w:spacing w:before="72" w:after="72" w:line="560" w:lineRule="exact"/>
        <w:ind w:firstLine="561"/>
      </w:pPr>
      <w:r w:rsidRPr="004E0ECD">
        <w:rPr>
          <w:rFonts w:hint="eastAsia"/>
        </w:rPr>
        <w:t xml:space="preserve">（六）　</w:t>
      </w:r>
      <w:proofErr w:type="gramStart"/>
      <w:r w:rsidRPr="004E0ECD">
        <w:rPr>
          <w:rFonts w:hint="eastAsia"/>
        </w:rPr>
        <w:t>1</w:t>
      </w:r>
      <w:r w:rsidRPr="004E0ECD">
        <w:t>10</w:t>
      </w:r>
      <w:proofErr w:type="gramEnd"/>
      <w:r w:rsidRPr="004E0ECD">
        <w:rPr>
          <w:rFonts w:hint="eastAsia"/>
        </w:rPr>
        <w:t>年度重要審核意見追蹤查核情形</w:t>
      </w:r>
    </w:p>
    <w:p w14:paraId="58598FBC" w14:textId="77777777" w:rsidR="00ED720D" w:rsidRPr="0091407B" w:rsidRDefault="00ED720D" w:rsidP="00F70E0B">
      <w:pPr>
        <w:pStyle w:val="012"/>
        <w:spacing w:line="540" w:lineRule="exact"/>
        <w:ind w:firstLine="480"/>
        <w:rPr>
          <w:sz w:val="32"/>
        </w:rPr>
      </w:pPr>
      <w:r w:rsidRPr="007D5EF1">
        <w:rPr>
          <w:rFonts w:hint="eastAsia"/>
        </w:rPr>
        <w:t>本部於</w:t>
      </w:r>
      <w:proofErr w:type="gramStart"/>
      <w:r w:rsidRPr="007D5EF1">
        <w:t>110</w:t>
      </w:r>
      <w:proofErr w:type="gramEnd"/>
      <w:r w:rsidRPr="007D5EF1">
        <w:rPr>
          <w:rFonts w:hint="eastAsia"/>
        </w:rPr>
        <w:t>年度審核報告營業部分內列重要審核意</w:t>
      </w:r>
      <w:r w:rsidRPr="0091407B">
        <w:rPr>
          <w:rFonts w:hint="eastAsia"/>
        </w:rPr>
        <w:t>見</w:t>
      </w:r>
      <w:r w:rsidRPr="0091407B">
        <w:t>3</w:t>
      </w:r>
      <w:r w:rsidRPr="0091407B">
        <w:rPr>
          <w:rFonts w:hint="eastAsia"/>
        </w:rPr>
        <w:t>項，經</w:t>
      </w:r>
      <w:proofErr w:type="gramStart"/>
      <w:r w:rsidRPr="0091407B">
        <w:rPr>
          <w:rFonts w:hint="eastAsia"/>
        </w:rPr>
        <w:t>賡</w:t>
      </w:r>
      <w:proofErr w:type="gramEnd"/>
      <w:r w:rsidRPr="0091407B">
        <w:rPr>
          <w:rFonts w:hint="eastAsia"/>
        </w:rPr>
        <w:t>續追蹤查核實際辦理結果，仍待繼續改善者1項、已</w:t>
      </w:r>
      <w:proofErr w:type="gramStart"/>
      <w:r w:rsidRPr="0091407B">
        <w:rPr>
          <w:rFonts w:hint="eastAsia"/>
        </w:rPr>
        <w:t>研</w:t>
      </w:r>
      <w:proofErr w:type="gramEnd"/>
      <w:r w:rsidRPr="0091407B">
        <w:rPr>
          <w:rFonts w:hint="eastAsia"/>
        </w:rPr>
        <w:t>謀改善或依改善措施持續辦理者</w:t>
      </w:r>
      <w:r w:rsidRPr="0091407B">
        <w:t>2</w:t>
      </w:r>
      <w:r w:rsidRPr="0091407B">
        <w:rPr>
          <w:rFonts w:hint="eastAsia"/>
        </w:rPr>
        <w:t>項（表</w:t>
      </w:r>
      <w:r>
        <w:t>1</w:t>
      </w:r>
      <w:r w:rsidRPr="0091407B">
        <w:rPr>
          <w:rFonts w:hint="eastAsia"/>
        </w:rPr>
        <w:t>），其中仍待繼續改善者，經再</w:t>
      </w:r>
      <w:proofErr w:type="gramStart"/>
      <w:r w:rsidRPr="0091407B">
        <w:rPr>
          <w:rFonts w:hint="eastAsia"/>
        </w:rPr>
        <w:t>研</w:t>
      </w:r>
      <w:proofErr w:type="gramEnd"/>
      <w:r w:rsidRPr="0091407B">
        <w:rPr>
          <w:rFonts w:hint="eastAsia"/>
        </w:rPr>
        <w:t>提審核意見1項通知檢討改善。</w:t>
      </w:r>
    </w:p>
    <w:p w14:paraId="7EEBF6E2" w14:textId="77777777" w:rsidR="00ED720D" w:rsidRPr="0091407B" w:rsidRDefault="00ED720D" w:rsidP="00C07263">
      <w:pPr>
        <w:kinsoku w:val="0"/>
        <w:spacing w:beforeLines="50" w:before="180" w:line="360" w:lineRule="auto"/>
        <w:jc w:val="center"/>
        <w:rPr>
          <w:rFonts w:ascii="標楷體" w:eastAsia="標楷體" w:hAnsi="標楷體"/>
          <w:color w:val="000000"/>
          <w:sz w:val="32"/>
        </w:rPr>
      </w:pPr>
      <w:r w:rsidRPr="0091407B">
        <w:rPr>
          <w:rFonts w:ascii="標楷體" w:eastAsia="標楷體" w:hAnsi="標楷體" w:hint="eastAsia"/>
          <w:b/>
          <w:color w:val="000000"/>
        </w:rPr>
        <w:t>表</w:t>
      </w:r>
      <w:r>
        <w:rPr>
          <w:rFonts w:ascii="標楷體" w:eastAsia="標楷體" w:hAnsi="標楷體"/>
          <w:b/>
          <w:color w:val="000000"/>
        </w:rPr>
        <w:t>1</w:t>
      </w:r>
      <w:r w:rsidRPr="0091407B">
        <w:rPr>
          <w:rFonts w:ascii="標楷體" w:eastAsia="標楷體" w:hAnsi="標楷體" w:hint="eastAsia"/>
          <w:b/>
          <w:color w:val="000000"/>
        </w:rPr>
        <w:t xml:space="preserve">　</w:t>
      </w:r>
      <w:proofErr w:type="gramStart"/>
      <w:r w:rsidRPr="0091407B">
        <w:rPr>
          <w:rFonts w:ascii="標楷體" w:eastAsia="標楷體" w:hAnsi="標楷體"/>
          <w:b/>
          <w:color w:val="000000"/>
        </w:rPr>
        <w:t>110</w:t>
      </w:r>
      <w:proofErr w:type="gramEnd"/>
      <w:r w:rsidRPr="0091407B">
        <w:rPr>
          <w:rFonts w:ascii="標楷體" w:eastAsia="標楷體" w:hAnsi="標楷體" w:hint="eastAsia"/>
          <w:b/>
          <w:color w:val="000000"/>
        </w:rPr>
        <w:t>年度審核報告營業部分所列中國輸出入銀行重要審核意見覆核辦理情形</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1"/>
        <w:gridCol w:w="4582"/>
      </w:tblGrid>
      <w:tr w:rsidR="00ED720D" w:rsidRPr="00CC4746" w14:paraId="44540B33" w14:textId="77777777" w:rsidTr="0071130C">
        <w:trPr>
          <w:trHeight w:val="340"/>
          <w:jc w:val="center"/>
        </w:trPr>
        <w:tc>
          <w:tcPr>
            <w:tcW w:w="5231" w:type="dxa"/>
            <w:shd w:val="clear" w:color="auto" w:fill="auto"/>
            <w:vAlign w:val="center"/>
          </w:tcPr>
          <w:p w14:paraId="3D6B4944" w14:textId="77777777" w:rsidR="00ED720D" w:rsidRPr="0091407B" w:rsidRDefault="00ED720D" w:rsidP="0071130C">
            <w:pPr>
              <w:widowControl/>
              <w:jc w:val="center"/>
              <w:rPr>
                <w:rFonts w:ascii="標楷體" w:eastAsia="標楷體" w:hAnsi="標楷體"/>
                <w:bCs/>
                <w:color w:val="000000"/>
                <w:kern w:val="52"/>
                <w:sz w:val="20"/>
              </w:rPr>
            </w:pPr>
            <w:r w:rsidRPr="0091407B">
              <w:rPr>
                <w:rFonts w:ascii="標楷體" w:eastAsia="標楷體" w:hAnsi="標楷體" w:hint="eastAsia"/>
                <w:bCs/>
                <w:color w:val="000000"/>
                <w:kern w:val="52"/>
                <w:sz w:val="20"/>
              </w:rPr>
              <w:t>重要審核意見標題</w:t>
            </w:r>
          </w:p>
        </w:tc>
        <w:tc>
          <w:tcPr>
            <w:tcW w:w="4582" w:type="dxa"/>
            <w:shd w:val="clear" w:color="auto" w:fill="auto"/>
            <w:vAlign w:val="center"/>
          </w:tcPr>
          <w:p w14:paraId="57E697A2" w14:textId="77777777" w:rsidR="00ED720D" w:rsidRPr="0091407B" w:rsidRDefault="00ED720D" w:rsidP="0071130C">
            <w:pPr>
              <w:widowControl/>
              <w:jc w:val="center"/>
              <w:rPr>
                <w:rFonts w:ascii="標楷體" w:eastAsia="標楷體" w:hAnsi="標楷體"/>
                <w:bCs/>
                <w:color w:val="000000"/>
                <w:kern w:val="52"/>
              </w:rPr>
            </w:pPr>
            <w:r w:rsidRPr="0091407B">
              <w:rPr>
                <w:rFonts w:ascii="標楷體" w:eastAsia="標楷體" w:hAnsi="標楷體" w:hint="eastAsia"/>
                <w:bCs/>
                <w:color w:val="000000"/>
                <w:kern w:val="52"/>
                <w:sz w:val="20"/>
              </w:rPr>
              <w:t>說明</w:t>
            </w:r>
          </w:p>
        </w:tc>
      </w:tr>
      <w:tr w:rsidR="00ED720D" w:rsidRPr="00CC4746" w14:paraId="65957736" w14:textId="77777777" w:rsidTr="0071130C">
        <w:trPr>
          <w:trHeight w:val="251"/>
          <w:jc w:val="center"/>
        </w:trPr>
        <w:tc>
          <w:tcPr>
            <w:tcW w:w="9813" w:type="dxa"/>
            <w:gridSpan w:val="2"/>
            <w:shd w:val="clear" w:color="auto" w:fill="auto"/>
            <w:vAlign w:val="center"/>
          </w:tcPr>
          <w:p w14:paraId="673E8C33" w14:textId="77777777" w:rsidR="00ED720D" w:rsidRPr="0091407B" w:rsidRDefault="00ED720D" w:rsidP="0071130C">
            <w:pPr>
              <w:widowControl/>
              <w:jc w:val="both"/>
              <w:rPr>
                <w:rFonts w:ascii="標楷體" w:eastAsia="標楷體" w:hAnsi="標楷體"/>
                <w:b/>
                <w:bCs/>
                <w:color w:val="000000"/>
                <w:kern w:val="52"/>
                <w:sz w:val="20"/>
              </w:rPr>
            </w:pPr>
            <w:r w:rsidRPr="0091407B">
              <w:rPr>
                <w:rFonts w:ascii="標楷體" w:eastAsia="標楷體" w:hAnsi="標楷體" w:hint="eastAsia"/>
                <w:b/>
                <w:bCs/>
                <w:color w:val="000000"/>
                <w:kern w:val="52"/>
                <w:sz w:val="20"/>
              </w:rPr>
              <w:t>仍待繼續改善</w:t>
            </w:r>
          </w:p>
        </w:tc>
      </w:tr>
      <w:tr w:rsidR="00ED720D" w:rsidRPr="00CC4746" w14:paraId="59F00D80" w14:textId="77777777" w:rsidTr="0071130C">
        <w:trPr>
          <w:trHeight w:val="1361"/>
          <w:jc w:val="center"/>
        </w:trPr>
        <w:tc>
          <w:tcPr>
            <w:tcW w:w="5231" w:type="dxa"/>
            <w:shd w:val="clear" w:color="auto" w:fill="auto"/>
          </w:tcPr>
          <w:p w14:paraId="320B4808" w14:textId="77777777" w:rsidR="00ED720D" w:rsidRPr="001B2AF9" w:rsidRDefault="00ED720D" w:rsidP="0071130C">
            <w:pPr>
              <w:widowControl/>
              <w:adjustRightInd w:val="0"/>
              <w:snapToGrid w:val="0"/>
              <w:spacing w:line="400" w:lineRule="atLeast"/>
              <w:ind w:left="2"/>
              <w:jc w:val="both"/>
              <w:rPr>
                <w:rFonts w:ascii="標楷體" w:eastAsia="標楷體" w:hAnsi="標楷體"/>
                <w:color w:val="000000"/>
                <w:sz w:val="20"/>
              </w:rPr>
            </w:pPr>
            <w:r w:rsidRPr="001B2AF9">
              <w:rPr>
                <w:rFonts w:ascii="標楷體" w:eastAsia="標楷體" w:hAnsi="標楷體" w:hint="eastAsia"/>
                <w:color w:val="000000"/>
                <w:sz w:val="20"/>
              </w:rPr>
              <w:t>辦理轉融資促進出口方案，</w:t>
            </w:r>
            <w:proofErr w:type="gramStart"/>
            <w:r w:rsidRPr="001B2AF9">
              <w:rPr>
                <w:rFonts w:ascii="標楷體" w:eastAsia="標楷體" w:hAnsi="標楷體" w:hint="eastAsia"/>
                <w:color w:val="000000"/>
                <w:sz w:val="20"/>
              </w:rPr>
              <w:t>有助擴增</w:t>
            </w:r>
            <w:proofErr w:type="gramEnd"/>
            <w:r w:rsidRPr="001B2AF9">
              <w:rPr>
                <w:rFonts w:ascii="標楷體" w:eastAsia="標楷體" w:hAnsi="標楷體" w:hint="eastAsia"/>
                <w:color w:val="000000"/>
                <w:sz w:val="20"/>
              </w:rPr>
              <w:t>全球轉融資合作銀行及據點，惟簽訂轉融資契約銀行</w:t>
            </w:r>
            <w:proofErr w:type="gramStart"/>
            <w:r w:rsidRPr="001B2AF9">
              <w:rPr>
                <w:rFonts w:ascii="標楷體" w:eastAsia="標楷體" w:hAnsi="標楷體" w:hint="eastAsia"/>
                <w:color w:val="000000"/>
                <w:sz w:val="20"/>
              </w:rPr>
              <w:t>之動撥比率</w:t>
            </w:r>
            <w:proofErr w:type="gramEnd"/>
            <w:r w:rsidRPr="001B2AF9">
              <w:rPr>
                <w:rFonts w:ascii="標楷體" w:eastAsia="標楷體" w:hAnsi="標楷體" w:hint="eastAsia"/>
                <w:color w:val="000000"/>
                <w:sz w:val="20"/>
              </w:rPr>
              <w:t>偏低，亟待持續強化合作關係，以提升廠商出口競爭力。</w:t>
            </w:r>
          </w:p>
        </w:tc>
        <w:tc>
          <w:tcPr>
            <w:tcW w:w="4582" w:type="dxa"/>
            <w:shd w:val="clear" w:color="auto" w:fill="auto"/>
          </w:tcPr>
          <w:p w14:paraId="75D72695" w14:textId="77777777" w:rsidR="00ED720D" w:rsidRPr="001B2AF9" w:rsidRDefault="00ED720D" w:rsidP="0071130C">
            <w:pPr>
              <w:widowControl/>
              <w:adjustRightInd w:val="0"/>
              <w:snapToGrid w:val="0"/>
              <w:spacing w:line="400" w:lineRule="atLeast"/>
              <w:jc w:val="both"/>
              <w:rPr>
                <w:rFonts w:ascii="標楷體" w:eastAsia="標楷體" w:hAnsi="標楷體"/>
                <w:color w:val="000000"/>
                <w:sz w:val="20"/>
              </w:rPr>
            </w:pPr>
            <w:r w:rsidRPr="001B2AF9">
              <w:rPr>
                <w:rFonts w:ascii="標楷體" w:eastAsia="標楷體" w:hAnsi="標楷體" w:hint="eastAsia"/>
                <w:color w:val="000000"/>
                <w:sz w:val="20"/>
              </w:rPr>
              <w:t>因越南轉融資銀行遭該國中央銀行特別監管，無法償付撥貸資金，業再</w:t>
            </w:r>
            <w:proofErr w:type="gramStart"/>
            <w:r w:rsidRPr="001B2AF9">
              <w:rPr>
                <w:rFonts w:ascii="標楷體" w:eastAsia="標楷體" w:hAnsi="標楷體" w:hint="eastAsia"/>
                <w:color w:val="000000"/>
                <w:sz w:val="20"/>
              </w:rPr>
              <w:t>研</w:t>
            </w:r>
            <w:proofErr w:type="gramEnd"/>
            <w:r w:rsidRPr="001B2AF9">
              <w:rPr>
                <w:rFonts w:ascii="標楷體" w:eastAsia="標楷體" w:hAnsi="標楷體" w:hint="eastAsia"/>
                <w:color w:val="000000"/>
                <w:sz w:val="20"/>
              </w:rPr>
              <w:t>提審核意見詳「（五）、重要審核意見</w:t>
            </w:r>
            <w:r w:rsidRPr="001B2AF9">
              <w:rPr>
                <w:rFonts w:ascii="標楷體" w:eastAsia="標楷體" w:hAnsi="標楷體"/>
                <w:color w:val="000000"/>
                <w:sz w:val="20"/>
              </w:rPr>
              <w:t>3</w:t>
            </w:r>
            <w:r w:rsidRPr="001B2AF9">
              <w:rPr>
                <w:rFonts w:ascii="標楷體" w:eastAsia="標楷體" w:hAnsi="標楷體" w:hint="eastAsia"/>
                <w:color w:val="000000"/>
                <w:sz w:val="20"/>
              </w:rPr>
              <w:t>.」。</w:t>
            </w:r>
          </w:p>
        </w:tc>
      </w:tr>
      <w:tr w:rsidR="00ED720D" w:rsidRPr="00CC4746" w14:paraId="42AF24E1" w14:textId="77777777" w:rsidTr="0071130C">
        <w:trPr>
          <w:trHeight w:val="267"/>
          <w:jc w:val="center"/>
        </w:trPr>
        <w:tc>
          <w:tcPr>
            <w:tcW w:w="9813" w:type="dxa"/>
            <w:gridSpan w:val="2"/>
            <w:shd w:val="clear" w:color="auto" w:fill="auto"/>
          </w:tcPr>
          <w:p w14:paraId="6942CC93" w14:textId="77777777" w:rsidR="00ED720D" w:rsidRPr="0091407B" w:rsidRDefault="00ED720D" w:rsidP="0071130C">
            <w:pPr>
              <w:widowControl/>
              <w:jc w:val="both"/>
              <w:rPr>
                <w:rFonts w:ascii="標楷體" w:eastAsia="標楷體" w:hAnsi="標楷體"/>
                <w:b/>
                <w:bCs/>
                <w:color w:val="000000"/>
                <w:kern w:val="52"/>
                <w:sz w:val="20"/>
              </w:rPr>
            </w:pPr>
            <w:r w:rsidRPr="0091407B">
              <w:rPr>
                <w:rFonts w:ascii="標楷體" w:eastAsia="標楷體" w:hAnsi="標楷體" w:hint="eastAsia"/>
                <w:b/>
                <w:bCs/>
                <w:color w:val="000000"/>
                <w:kern w:val="52"/>
                <w:sz w:val="20"/>
              </w:rPr>
              <w:t>已</w:t>
            </w:r>
            <w:proofErr w:type="gramStart"/>
            <w:r w:rsidRPr="0091407B">
              <w:rPr>
                <w:rFonts w:ascii="標楷體" w:eastAsia="標楷體" w:hAnsi="標楷體" w:hint="eastAsia"/>
                <w:b/>
                <w:bCs/>
                <w:color w:val="000000"/>
                <w:kern w:val="52"/>
                <w:sz w:val="20"/>
              </w:rPr>
              <w:t>研</w:t>
            </w:r>
            <w:proofErr w:type="gramEnd"/>
            <w:r w:rsidRPr="0091407B">
              <w:rPr>
                <w:rFonts w:ascii="標楷體" w:eastAsia="標楷體" w:hAnsi="標楷體" w:hint="eastAsia"/>
                <w:b/>
                <w:bCs/>
                <w:color w:val="000000"/>
                <w:kern w:val="52"/>
                <w:sz w:val="20"/>
              </w:rPr>
              <w:t>謀改善或依改善措施持續辦理</w:t>
            </w:r>
          </w:p>
        </w:tc>
      </w:tr>
      <w:tr w:rsidR="00ED720D" w:rsidRPr="00CC4746" w14:paraId="4C3C5913" w14:textId="77777777" w:rsidTr="0071130C">
        <w:trPr>
          <w:trHeight w:val="1704"/>
          <w:jc w:val="center"/>
        </w:trPr>
        <w:tc>
          <w:tcPr>
            <w:tcW w:w="5231" w:type="dxa"/>
            <w:shd w:val="clear" w:color="auto" w:fill="auto"/>
          </w:tcPr>
          <w:p w14:paraId="5426A0C8" w14:textId="77777777" w:rsidR="00ED720D" w:rsidRPr="0091407B" w:rsidRDefault="00ED720D" w:rsidP="0071130C">
            <w:pPr>
              <w:widowControl/>
              <w:adjustRightInd w:val="0"/>
              <w:snapToGrid w:val="0"/>
              <w:spacing w:line="400" w:lineRule="atLeast"/>
              <w:ind w:left="208" w:hangingChars="104" w:hanging="208"/>
              <w:jc w:val="both"/>
              <w:rPr>
                <w:rFonts w:ascii="標楷體" w:eastAsia="標楷體" w:hAnsi="標楷體"/>
                <w:color w:val="000000"/>
                <w:sz w:val="20"/>
              </w:rPr>
            </w:pPr>
            <w:r>
              <w:rPr>
                <w:rFonts w:ascii="標楷體" w:eastAsia="標楷體" w:hAnsi="標楷體"/>
                <w:color w:val="000000"/>
                <w:sz w:val="20"/>
              </w:rPr>
              <w:t>1.</w:t>
            </w:r>
            <w:r w:rsidRPr="0091407B">
              <w:rPr>
                <w:rFonts w:ascii="標楷體" w:eastAsia="標楷體" w:hAnsi="標楷體" w:hint="eastAsia"/>
                <w:color w:val="000000"/>
                <w:sz w:val="20"/>
              </w:rPr>
              <w:t>國家融資保證機制有</w:t>
            </w:r>
            <w:proofErr w:type="gramStart"/>
            <w:r w:rsidRPr="0091407B">
              <w:rPr>
                <w:rFonts w:ascii="標楷體" w:eastAsia="標楷體" w:hAnsi="標楷體" w:hint="eastAsia"/>
                <w:color w:val="000000"/>
                <w:sz w:val="20"/>
              </w:rPr>
              <w:t>助綠能</w:t>
            </w:r>
            <w:proofErr w:type="gramEnd"/>
            <w:r w:rsidRPr="0091407B">
              <w:rPr>
                <w:rFonts w:ascii="標楷體" w:eastAsia="標楷體" w:hAnsi="標楷體" w:hint="eastAsia"/>
                <w:color w:val="000000"/>
                <w:sz w:val="20"/>
              </w:rPr>
              <w:t>產業及重大公共建設取得融資資金，惟民營銀行參與意願低落，且業務</w:t>
            </w:r>
            <w:proofErr w:type="gramStart"/>
            <w:r w:rsidRPr="0091407B">
              <w:rPr>
                <w:rFonts w:ascii="標楷體" w:eastAsia="標楷體" w:hAnsi="標楷體" w:hint="eastAsia"/>
                <w:color w:val="000000"/>
                <w:sz w:val="20"/>
              </w:rPr>
              <w:t>承作</w:t>
            </w:r>
            <w:proofErr w:type="gramEnd"/>
            <w:r w:rsidRPr="0091407B">
              <w:rPr>
                <w:rFonts w:ascii="標楷體" w:eastAsia="標楷體" w:hAnsi="標楷體" w:hint="eastAsia"/>
                <w:color w:val="000000"/>
                <w:sz w:val="20"/>
              </w:rPr>
              <w:t>量偏低，又進用專業人力不足，不利業務推展，亟待</w:t>
            </w:r>
            <w:proofErr w:type="gramStart"/>
            <w:r w:rsidRPr="0091407B">
              <w:rPr>
                <w:rFonts w:ascii="標楷體" w:eastAsia="標楷體" w:hAnsi="標楷體" w:hint="eastAsia"/>
                <w:color w:val="000000"/>
                <w:sz w:val="20"/>
              </w:rPr>
              <w:t>研</w:t>
            </w:r>
            <w:proofErr w:type="gramEnd"/>
            <w:r w:rsidRPr="0091407B">
              <w:rPr>
                <w:rFonts w:ascii="標楷體" w:eastAsia="標楷體" w:hAnsi="標楷體" w:hint="eastAsia"/>
                <w:color w:val="000000"/>
                <w:sz w:val="20"/>
              </w:rPr>
              <w:t>謀因應，以拓展融資保證業務規模。</w:t>
            </w:r>
          </w:p>
        </w:tc>
        <w:tc>
          <w:tcPr>
            <w:tcW w:w="4582" w:type="dxa"/>
            <w:vMerge w:val="restart"/>
            <w:tcBorders>
              <w:tl2br w:val="single" w:sz="4" w:space="0" w:color="auto"/>
            </w:tcBorders>
            <w:shd w:val="clear" w:color="auto" w:fill="auto"/>
          </w:tcPr>
          <w:p w14:paraId="68F2F8B6" w14:textId="77777777" w:rsidR="00ED720D" w:rsidRPr="00CC4746" w:rsidRDefault="00ED720D" w:rsidP="0071130C">
            <w:pPr>
              <w:widowControl/>
              <w:spacing w:line="440" w:lineRule="atLeast"/>
              <w:rPr>
                <w:rFonts w:ascii="標楷體" w:eastAsia="標楷體" w:hAnsi="標楷體"/>
                <w:b/>
                <w:bCs/>
                <w:color w:val="000000"/>
                <w:kern w:val="52"/>
                <w:highlight w:val="yellow"/>
                <w:u w:val="single"/>
              </w:rPr>
            </w:pPr>
          </w:p>
        </w:tc>
      </w:tr>
      <w:tr w:rsidR="00ED720D" w:rsidRPr="00CC4746" w14:paraId="2BC33502" w14:textId="77777777" w:rsidTr="0071130C">
        <w:trPr>
          <w:trHeight w:val="1275"/>
          <w:jc w:val="center"/>
        </w:trPr>
        <w:tc>
          <w:tcPr>
            <w:tcW w:w="5231" w:type="dxa"/>
            <w:shd w:val="clear" w:color="auto" w:fill="auto"/>
          </w:tcPr>
          <w:p w14:paraId="42320A84" w14:textId="77777777" w:rsidR="00ED720D" w:rsidRPr="0091407B" w:rsidRDefault="00ED720D" w:rsidP="0071130C">
            <w:pPr>
              <w:widowControl/>
              <w:adjustRightInd w:val="0"/>
              <w:snapToGrid w:val="0"/>
              <w:spacing w:line="400" w:lineRule="atLeast"/>
              <w:ind w:leftChars="-1" w:left="192" w:hangingChars="97" w:hanging="194"/>
              <w:jc w:val="both"/>
              <w:rPr>
                <w:rFonts w:ascii="標楷體" w:eastAsia="標楷體" w:hAnsi="標楷體"/>
                <w:color w:val="000000"/>
                <w:sz w:val="20"/>
              </w:rPr>
            </w:pPr>
            <w:r>
              <w:rPr>
                <w:rFonts w:ascii="標楷體" w:eastAsia="標楷體" w:hAnsi="標楷體"/>
                <w:color w:val="000000"/>
                <w:sz w:val="20"/>
              </w:rPr>
              <w:t>2.</w:t>
            </w:r>
            <w:r w:rsidRPr="0091407B">
              <w:rPr>
                <w:rFonts w:ascii="標楷體" w:eastAsia="標楷體" w:hAnsi="標楷體" w:hint="eastAsia"/>
                <w:color w:val="000000"/>
                <w:sz w:val="20"/>
              </w:rPr>
              <w:t>輸出保險保費收入逐年增加，惟</w:t>
            </w:r>
            <w:r w:rsidRPr="0091407B">
              <w:rPr>
                <w:rFonts w:ascii="標楷體" w:eastAsia="標楷體" w:hAnsi="標楷體"/>
                <w:color w:val="000000"/>
                <w:sz w:val="20"/>
              </w:rPr>
              <w:t>部分營業單位保險損失率上升，又賠款未收回比率逾 9 成，亟待研謀因應，以降低輸出保險業務經營風險</w:t>
            </w:r>
            <w:r w:rsidRPr="0091407B">
              <w:rPr>
                <w:rFonts w:ascii="標楷體" w:eastAsia="標楷體" w:hAnsi="標楷體" w:hint="eastAsia"/>
                <w:color w:val="000000"/>
                <w:sz w:val="20"/>
              </w:rPr>
              <w:t>。</w:t>
            </w:r>
          </w:p>
        </w:tc>
        <w:tc>
          <w:tcPr>
            <w:tcW w:w="4582" w:type="dxa"/>
            <w:vMerge/>
            <w:tcBorders>
              <w:tl2br w:val="single" w:sz="4" w:space="0" w:color="auto"/>
            </w:tcBorders>
            <w:shd w:val="clear" w:color="auto" w:fill="auto"/>
          </w:tcPr>
          <w:p w14:paraId="14CA30EA" w14:textId="77777777" w:rsidR="00ED720D" w:rsidRPr="00CC4746" w:rsidRDefault="00ED720D" w:rsidP="0071130C">
            <w:pPr>
              <w:widowControl/>
              <w:spacing w:line="440" w:lineRule="atLeast"/>
              <w:rPr>
                <w:rFonts w:ascii="標楷體" w:eastAsia="標楷體" w:hAnsi="標楷體"/>
                <w:b/>
                <w:bCs/>
                <w:color w:val="000000"/>
                <w:kern w:val="52"/>
                <w:highlight w:val="yellow"/>
                <w:u w:val="single"/>
              </w:rPr>
            </w:pPr>
          </w:p>
        </w:tc>
      </w:tr>
    </w:tbl>
    <w:p w14:paraId="34511A35" w14:textId="5BD6BF7B" w:rsidR="003F7FE4" w:rsidRDefault="00ED720D" w:rsidP="003F7FE4">
      <w:pPr>
        <w:pStyle w:val="012"/>
        <w:spacing w:line="500" w:lineRule="exact"/>
        <w:ind w:firstLine="480"/>
      </w:pPr>
      <w:r w:rsidRPr="00CF6D68">
        <w:rPr>
          <w:rFonts w:hint="eastAsia"/>
        </w:rPr>
        <w:t>茲將中國輸出入銀行</w:t>
      </w:r>
      <w:proofErr w:type="gramStart"/>
      <w:r w:rsidRPr="00CF6D68">
        <w:rPr>
          <w:rFonts w:hint="eastAsia"/>
        </w:rPr>
        <w:t>11</w:t>
      </w:r>
      <w:r w:rsidRPr="00CF6D68">
        <w:t>1</w:t>
      </w:r>
      <w:proofErr w:type="gramEnd"/>
      <w:r w:rsidRPr="00CF6D68">
        <w:rPr>
          <w:rFonts w:hint="eastAsia"/>
        </w:rPr>
        <w:t>年度損益計算、盈虧撥補審定數額、盈虧審定後現金流量與資產負債情形，分別列表如次：</w:t>
      </w:r>
      <w:r w:rsidRPr="00CF6D68">
        <w:t xml:space="preserve"> </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569"/>
        <w:gridCol w:w="1569"/>
        <w:gridCol w:w="1569"/>
        <w:gridCol w:w="1683"/>
        <w:gridCol w:w="920"/>
      </w:tblGrid>
      <w:tr w:rsidR="003F7FE4" w14:paraId="3095273C" w14:textId="77777777" w:rsidTr="00872D23">
        <w:trPr>
          <w:trHeight w:val="567"/>
        </w:trPr>
        <w:tc>
          <w:tcPr>
            <w:tcW w:w="9979" w:type="dxa"/>
            <w:gridSpan w:val="6"/>
            <w:tcBorders>
              <w:top w:val="nil"/>
              <w:left w:val="nil"/>
              <w:bottom w:val="nil"/>
              <w:right w:val="nil"/>
            </w:tcBorders>
            <w:vAlign w:val="bottom"/>
            <w:hideMark/>
          </w:tcPr>
          <w:p w14:paraId="43871749" w14:textId="3F46A1A7" w:rsidR="003F7FE4" w:rsidRDefault="003F7FE4" w:rsidP="00F70E0B">
            <w:pPr>
              <w:pStyle w:val="516P"/>
              <w:rPr>
                <w:szCs w:val="32"/>
              </w:rPr>
            </w:pPr>
            <w:r w:rsidRPr="003F7FE4">
              <w:rPr>
                <w:rFonts w:hint="eastAsia"/>
              </w:rPr>
              <w:lastRenderedPageBreak/>
              <w:t xml:space="preserve"> </w:t>
            </w:r>
            <w:r w:rsidRPr="00CB61B3">
              <w:rPr>
                <w:rFonts w:hint="eastAsia"/>
              </w:rPr>
              <w:t>中國輸出入銀行損益計算審定表</w:t>
            </w:r>
            <w:r w:rsidRPr="003F7FE4">
              <w:t xml:space="preserve"> </w:t>
            </w:r>
          </w:p>
        </w:tc>
      </w:tr>
      <w:tr w:rsidR="003F7FE4" w14:paraId="08082561" w14:textId="77777777" w:rsidTr="00872D23">
        <w:trPr>
          <w:trHeight w:val="340"/>
        </w:trPr>
        <w:tc>
          <w:tcPr>
            <w:tcW w:w="9979" w:type="dxa"/>
            <w:gridSpan w:val="6"/>
            <w:tcBorders>
              <w:top w:val="nil"/>
              <w:left w:val="nil"/>
              <w:bottom w:val="nil"/>
              <w:right w:val="nil"/>
            </w:tcBorders>
            <w:hideMark/>
          </w:tcPr>
          <w:p w14:paraId="650EE8DC" w14:textId="77777777" w:rsidR="003F7FE4" w:rsidRDefault="003F7FE4">
            <w:pPr>
              <w:jc w:val="center"/>
              <w:rPr>
                <w:rFonts w:ascii="標楷體" w:eastAsia="標楷體" w:hAnsi="標楷體"/>
                <w:color w:val="000000"/>
                <w:spacing w:val="100"/>
                <w:szCs w:val="20"/>
              </w:rPr>
            </w:pPr>
            <w:r>
              <w:rPr>
                <w:rFonts w:ascii="標楷體" w:eastAsia="標楷體" w:hAnsi="標楷體" w:hint="eastAsia"/>
                <w:color w:val="000000"/>
                <w:spacing w:val="100"/>
              </w:rPr>
              <w:t>中華民國</w:t>
            </w:r>
            <w:proofErr w:type="gramStart"/>
            <w:r>
              <w:rPr>
                <w:rFonts w:ascii="標楷體" w:eastAsia="標楷體" w:hAnsi="標楷體" w:hint="eastAsia"/>
                <w:color w:val="000000"/>
                <w:spacing w:val="100"/>
              </w:rPr>
              <w:t>111</w:t>
            </w:r>
            <w:proofErr w:type="gramEnd"/>
            <w:r>
              <w:rPr>
                <w:rFonts w:ascii="標楷體" w:eastAsia="標楷體" w:hAnsi="標楷體" w:hint="eastAsia"/>
                <w:color w:val="000000"/>
                <w:spacing w:val="100"/>
              </w:rPr>
              <w:t>年度</w:t>
            </w:r>
          </w:p>
        </w:tc>
      </w:tr>
      <w:tr w:rsidR="003F7FE4" w14:paraId="6B54DB08" w14:textId="77777777" w:rsidTr="00872D23">
        <w:trPr>
          <w:trHeight w:val="340"/>
        </w:trPr>
        <w:tc>
          <w:tcPr>
            <w:tcW w:w="9979" w:type="dxa"/>
            <w:gridSpan w:val="6"/>
            <w:tcBorders>
              <w:top w:val="nil"/>
              <w:left w:val="nil"/>
              <w:bottom w:val="single" w:sz="4" w:space="0" w:color="auto"/>
              <w:right w:val="nil"/>
            </w:tcBorders>
            <w:hideMark/>
          </w:tcPr>
          <w:p w14:paraId="3B8EAB77" w14:textId="77777777" w:rsidR="003F7FE4" w:rsidRDefault="003F7FE4" w:rsidP="00F70E0B">
            <w:pPr>
              <w:pStyle w:val="611P"/>
            </w:pPr>
            <w:r>
              <w:rPr>
                <w:rFonts w:hint="eastAsia"/>
              </w:rPr>
              <w:t>單位：新臺幣元</w:t>
            </w:r>
          </w:p>
        </w:tc>
      </w:tr>
      <w:tr w:rsidR="003F7FE4" w14:paraId="298A7A18" w14:textId="77777777" w:rsidTr="00872D23">
        <w:trPr>
          <w:trHeight w:hRule="exact" w:val="454"/>
        </w:trPr>
        <w:tc>
          <w:tcPr>
            <w:tcW w:w="2669" w:type="dxa"/>
            <w:vMerge w:val="restart"/>
            <w:tcBorders>
              <w:top w:val="single" w:sz="8" w:space="0" w:color="auto"/>
              <w:left w:val="nil"/>
              <w:bottom w:val="single" w:sz="8" w:space="0" w:color="auto"/>
              <w:right w:val="single" w:sz="4" w:space="0" w:color="auto"/>
            </w:tcBorders>
            <w:vAlign w:val="center"/>
            <w:hideMark/>
          </w:tcPr>
          <w:p w14:paraId="3163A3D7" w14:textId="10087352" w:rsidR="003F7FE4" w:rsidRDefault="003F7FE4" w:rsidP="00F70E0B">
            <w:pPr>
              <w:jc w:val="distribute"/>
              <w:rPr>
                <w:rFonts w:ascii="標楷體" w:eastAsia="標楷體" w:hAnsi="標楷體"/>
                <w:sz w:val="22"/>
                <w:szCs w:val="22"/>
              </w:rPr>
            </w:pPr>
            <w:r w:rsidRPr="00CB61B3">
              <w:rPr>
                <w:rFonts w:ascii="標楷體" w:eastAsia="標楷體" w:hint="eastAsia"/>
                <w:color w:val="000000"/>
              </w:rPr>
              <w:t>科目</w:t>
            </w:r>
          </w:p>
        </w:tc>
        <w:tc>
          <w:tcPr>
            <w:tcW w:w="1569" w:type="dxa"/>
            <w:vMerge w:val="restart"/>
            <w:tcBorders>
              <w:top w:val="single" w:sz="8" w:space="0" w:color="auto"/>
              <w:left w:val="single" w:sz="4" w:space="0" w:color="auto"/>
              <w:bottom w:val="single" w:sz="8" w:space="0" w:color="auto"/>
              <w:right w:val="single" w:sz="4" w:space="0" w:color="auto"/>
            </w:tcBorders>
            <w:vAlign w:val="center"/>
            <w:hideMark/>
          </w:tcPr>
          <w:p w14:paraId="5691322A" w14:textId="487EBF2B" w:rsidR="003F7FE4" w:rsidRDefault="003F7FE4" w:rsidP="00F70E0B">
            <w:pPr>
              <w:jc w:val="distribute"/>
              <w:rPr>
                <w:rFonts w:ascii="標楷體" w:eastAsia="標楷體" w:hAnsi="標楷體"/>
                <w:szCs w:val="20"/>
              </w:rPr>
            </w:pPr>
            <w:r w:rsidRPr="00CB61B3">
              <w:rPr>
                <w:rFonts w:ascii="標楷體" w:eastAsia="標楷體" w:hint="eastAsia"/>
                <w:color w:val="000000"/>
              </w:rPr>
              <w:t>預算數</w:t>
            </w:r>
          </w:p>
        </w:tc>
        <w:tc>
          <w:tcPr>
            <w:tcW w:w="1569" w:type="dxa"/>
            <w:vMerge w:val="restart"/>
            <w:tcBorders>
              <w:top w:val="single" w:sz="8" w:space="0" w:color="auto"/>
              <w:left w:val="single" w:sz="4" w:space="0" w:color="auto"/>
              <w:bottom w:val="single" w:sz="8" w:space="0" w:color="auto"/>
              <w:right w:val="single" w:sz="4" w:space="0" w:color="auto"/>
            </w:tcBorders>
            <w:vAlign w:val="center"/>
            <w:hideMark/>
          </w:tcPr>
          <w:p w14:paraId="1B3E64E7" w14:textId="4F78E324" w:rsidR="003F7FE4" w:rsidRDefault="003F7FE4" w:rsidP="00F70E0B">
            <w:pPr>
              <w:jc w:val="distribute"/>
              <w:rPr>
                <w:rFonts w:ascii="標楷體" w:eastAsia="標楷體" w:hAnsi="標楷體"/>
                <w:sz w:val="22"/>
                <w:szCs w:val="22"/>
              </w:rPr>
            </w:pPr>
            <w:r w:rsidRPr="00CB61B3">
              <w:rPr>
                <w:rFonts w:ascii="標楷體" w:eastAsia="標楷體" w:hint="eastAsia"/>
                <w:color w:val="000000"/>
              </w:rPr>
              <w:t>決算數</w:t>
            </w:r>
          </w:p>
        </w:tc>
        <w:tc>
          <w:tcPr>
            <w:tcW w:w="1569" w:type="dxa"/>
            <w:vMerge w:val="restart"/>
            <w:tcBorders>
              <w:top w:val="single" w:sz="8" w:space="0" w:color="auto"/>
              <w:left w:val="single" w:sz="4" w:space="0" w:color="auto"/>
              <w:bottom w:val="single" w:sz="8" w:space="0" w:color="auto"/>
              <w:right w:val="single" w:sz="4" w:space="0" w:color="auto"/>
            </w:tcBorders>
            <w:vAlign w:val="center"/>
            <w:hideMark/>
          </w:tcPr>
          <w:p w14:paraId="43B1BE1F" w14:textId="27CDD252" w:rsidR="003F7FE4" w:rsidRDefault="003F7FE4" w:rsidP="00F70E0B">
            <w:pPr>
              <w:jc w:val="distribute"/>
              <w:rPr>
                <w:rFonts w:ascii="標楷體" w:eastAsia="標楷體" w:hAnsi="標楷體"/>
                <w:sz w:val="22"/>
                <w:szCs w:val="22"/>
              </w:rPr>
            </w:pPr>
            <w:r w:rsidRPr="00CB61B3">
              <w:rPr>
                <w:rFonts w:ascii="標楷體" w:eastAsia="標楷體" w:hint="eastAsia"/>
                <w:color w:val="000000"/>
              </w:rPr>
              <w:t>審定數</w:t>
            </w:r>
          </w:p>
        </w:tc>
        <w:tc>
          <w:tcPr>
            <w:tcW w:w="2603" w:type="dxa"/>
            <w:gridSpan w:val="2"/>
            <w:tcBorders>
              <w:top w:val="single" w:sz="8" w:space="0" w:color="auto"/>
              <w:left w:val="single" w:sz="4" w:space="0" w:color="auto"/>
              <w:bottom w:val="single" w:sz="4" w:space="0" w:color="auto"/>
              <w:right w:val="nil"/>
            </w:tcBorders>
            <w:vAlign w:val="center"/>
            <w:hideMark/>
          </w:tcPr>
          <w:p w14:paraId="14D77AB0" w14:textId="77777777" w:rsidR="003F7FE4" w:rsidRDefault="003F7FE4" w:rsidP="00F70E0B">
            <w:pPr>
              <w:widowControl/>
              <w:spacing w:line="240" w:lineRule="exact"/>
              <w:jc w:val="distribute"/>
              <w:rPr>
                <w:rFonts w:ascii="標楷體" w:eastAsia="標楷體" w:hAnsi="標楷體"/>
                <w:spacing w:val="-20"/>
                <w:szCs w:val="20"/>
              </w:rPr>
            </w:pPr>
            <w:r>
              <w:rPr>
                <w:rFonts w:ascii="標楷體" w:eastAsia="標楷體" w:hAnsi="標楷體" w:hint="eastAsia"/>
                <w:spacing w:val="-20"/>
              </w:rPr>
              <w:t>審定數與預算數比較增減</w:t>
            </w:r>
          </w:p>
        </w:tc>
      </w:tr>
      <w:tr w:rsidR="003F7FE4" w14:paraId="137CA3E1" w14:textId="77777777" w:rsidTr="00872D23">
        <w:trPr>
          <w:trHeight w:hRule="exact" w:val="454"/>
        </w:trPr>
        <w:tc>
          <w:tcPr>
            <w:tcW w:w="2669" w:type="dxa"/>
            <w:vMerge/>
            <w:tcBorders>
              <w:top w:val="single" w:sz="8" w:space="0" w:color="auto"/>
              <w:left w:val="nil"/>
              <w:bottom w:val="single" w:sz="8" w:space="0" w:color="auto"/>
              <w:right w:val="single" w:sz="4" w:space="0" w:color="auto"/>
            </w:tcBorders>
            <w:vAlign w:val="center"/>
            <w:hideMark/>
          </w:tcPr>
          <w:p w14:paraId="407AC17C" w14:textId="77777777" w:rsidR="003F7FE4" w:rsidRDefault="003F7FE4" w:rsidP="00F70E0B">
            <w:pPr>
              <w:widowControl/>
              <w:jc w:val="distribute"/>
              <w:rPr>
                <w:rFonts w:ascii="標楷體" w:eastAsia="標楷體" w:hAnsi="標楷體"/>
                <w:sz w:val="22"/>
                <w:szCs w:val="22"/>
              </w:rPr>
            </w:pPr>
          </w:p>
        </w:tc>
        <w:tc>
          <w:tcPr>
            <w:tcW w:w="1569" w:type="dxa"/>
            <w:vMerge/>
            <w:tcBorders>
              <w:top w:val="single" w:sz="8" w:space="0" w:color="auto"/>
              <w:left w:val="single" w:sz="4" w:space="0" w:color="auto"/>
              <w:bottom w:val="single" w:sz="8" w:space="0" w:color="auto"/>
              <w:right w:val="single" w:sz="4" w:space="0" w:color="auto"/>
            </w:tcBorders>
            <w:vAlign w:val="center"/>
            <w:hideMark/>
          </w:tcPr>
          <w:p w14:paraId="405D98EC" w14:textId="77777777" w:rsidR="003F7FE4" w:rsidRDefault="003F7FE4" w:rsidP="00F70E0B">
            <w:pPr>
              <w:widowControl/>
              <w:jc w:val="distribute"/>
              <w:rPr>
                <w:rFonts w:ascii="標楷體" w:eastAsia="標楷體" w:hAnsi="標楷體"/>
              </w:rPr>
            </w:pPr>
          </w:p>
        </w:tc>
        <w:tc>
          <w:tcPr>
            <w:tcW w:w="1569" w:type="dxa"/>
            <w:vMerge/>
            <w:tcBorders>
              <w:top w:val="single" w:sz="8" w:space="0" w:color="auto"/>
              <w:left w:val="single" w:sz="4" w:space="0" w:color="auto"/>
              <w:bottom w:val="single" w:sz="8" w:space="0" w:color="auto"/>
              <w:right w:val="single" w:sz="4" w:space="0" w:color="auto"/>
            </w:tcBorders>
            <w:vAlign w:val="center"/>
            <w:hideMark/>
          </w:tcPr>
          <w:p w14:paraId="61C07EA2" w14:textId="77777777" w:rsidR="003F7FE4" w:rsidRDefault="003F7FE4" w:rsidP="00F70E0B">
            <w:pPr>
              <w:widowControl/>
              <w:jc w:val="distribute"/>
              <w:rPr>
                <w:rFonts w:ascii="標楷體" w:eastAsia="標楷體" w:hAnsi="標楷體"/>
                <w:sz w:val="22"/>
                <w:szCs w:val="22"/>
              </w:rPr>
            </w:pPr>
          </w:p>
        </w:tc>
        <w:tc>
          <w:tcPr>
            <w:tcW w:w="1569" w:type="dxa"/>
            <w:vMerge/>
            <w:tcBorders>
              <w:top w:val="single" w:sz="8" w:space="0" w:color="auto"/>
              <w:left w:val="single" w:sz="4" w:space="0" w:color="auto"/>
              <w:bottom w:val="single" w:sz="8" w:space="0" w:color="auto"/>
              <w:right w:val="single" w:sz="4" w:space="0" w:color="auto"/>
            </w:tcBorders>
            <w:vAlign w:val="center"/>
            <w:hideMark/>
          </w:tcPr>
          <w:p w14:paraId="30C6F215" w14:textId="77777777" w:rsidR="003F7FE4" w:rsidRDefault="003F7FE4" w:rsidP="00F70E0B">
            <w:pPr>
              <w:widowControl/>
              <w:jc w:val="distribute"/>
              <w:rPr>
                <w:rFonts w:ascii="標楷體" w:eastAsia="標楷體" w:hAnsi="標楷體"/>
                <w:sz w:val="22"/>
                <w:szCs w:val="22"/>
              </w:rPr>
            </w:pPr>
          </w:p>
        </w:tc>
        <w:tc>
          <w:tcPr>
            <w:tcW w:w="1683" w:type="dxa"/>
            <w:tcBorders>
              <w:top w:val="single" w:sz="4" w:space="0" w:color="auto"/>
              <w:left w:val="single" w:sz="4" w:space="0" w:color="auto"/>
              <w:bottom w:val="single" w:sz="8" w:space="0" w:color="auto"/>
              <w:right w:val="single" w:sz="4" w:space="0" w:color="auto"/>
            </w:tcBorders>
            <w:vAlign w:val="center"/>
            <w:hideMark/>
          </w:tcPr>
          <w:p w14:paraId="5B41D250" w14:textId="77777777" w:rsidR="003F7FE4" w:rsidRDefault="003F7FE4" w:rsidP="00F70E0B">
            <w:pPr>
              <w:widowControl/>
              <w:spacing w:line="240" w:lineRule="exact"/>
              <w:jc w:val="distribute"/>
              <w:rPr>
                <w:rFonts w:ascii="標楷體" w:eastAsia="標楷體" w:hAnsi="標楷體"/>
              </w:rPr>
            </w:pPr>
            <w:r>
              <w:rPr>
                <w:rFonts w:ascii="標楷體" w:eastAsia="標楷體" w:hAnsi="標楷體" w:hint="eastAsia"/>
              </w:rPr>
              <w:t>金額</w:t>
            </w:r>
          </w:p>
        </w:tc>
        <w:tc>
          <w:tcPr>
            <w:tcW w:w="920" w:type="dxa"/>
            <w:tcBorders>
              <w:top w:val="single" w:sz="4" w:space="0" w:color="auto"/>
              <w:left w:val="single" w:sz="4" w:space="0" w:color="auto"/>
              <w:bottom w:val="single" w:sz="8" w:space="0" w:color="auto"/>
              <w:right w:val="nil"/>
            </w:tcBorders>
            <w:vAlign w:val="center"/>
            <w:hideMark/>
          </w:tcPr>
          <w:p w14:paraId="072E3A3B" w14:textId="77777777" w:rsidR="003F7FE4" w:rsidRDefault="003F7FE4" w:rsidP="00F70E0B">
            <w:pPr>
              <w:widowControl/>
              <w:spacing w:line="240" w:lineRule="exact"/>
              <w:jc w:val="distribute"/>
              <w:rPr>
                <w:rFonts w:ascii="標楷體" w:eastAsia="標楷體" w:hAnsi="標楷體"/>
              </w:rPr>
            </w:pPr>
            <w:r>
              <w:rPr>
                <w:rFonts w:ascii="標楷體" w:eastAsia="標楷體" w:hAnsi="標楷體" w:hint="eastAsia"/>
              </w:rPr>
              <w:t>％</w:t>
            </w:r>
          </w:p>
        </w:tc>
      </w:tr>
      <w:tr w:rsidR="003F7FE4" w14:paraId="71C9A53C" w14:textId="77777777" w:rsidTr="00872D23">
        <w:trPr>
          <w:trHeight w:hRule="exact" w:val="465"/>
        </w:trPr>
        <w:tc>
          <w:tcPr>
            <w:tcW w:w="2669" w:type="dxa"/>
            <w:tcBorders>
              <w:top w:val="nil"/>
              <w:left w:val="nil"/>
              <w:bottom w:val="nil"/>
              <w:right w:val="single" w:sz="4" w:space="0" w:color="auto"/>
            </w:tcBorders>
            <w:vAlign w:val="center"/>
            <w:hideMark/>
          </w:tcPr>
          <w:p w14:paraId="2FA7BC4A" w14:textId="1E51D46E" w:rsidR="003F7FE4" w:rsidRPr="003F7FE4" w:rsidRDefault="003F7FE4" w:rsidP="00F70E0B">
            <w:pPr>
              <w:spacing w:line="240" w:lineRule="exact"/>
              <w:ind w:rightChars="-30" w:right="-72"/>
              <w:jc w:val="distribute"/>
              <w:rPr>
                <w:rFonts w:ascii="標楷體" w:eastAsia="標楷體" w:hAnsi="標楷體" w:cs="新細明體"/>
                <w:b/>
              </w:rPr>
            </w:pPr>
            <w:r w:rsidRPr="003F7FE4">
              <w:rPr>
                <w:rFonts w:ascii="標楷體" w:eastAsia="標楷體" w:hint="eastAsia"/>
                <w:b/>
                <w:noProof/>
                <w:color w:val="000000"/>
                <w:kern w:val="0"/>
              </w:rPr>
              <w:t>營業收入</w:t>
            </w:r>
          </w:p>
        </w:tc>
        <w:tc>
          <w:tcPr>
            <w:tcW w:w="1569" w:type="dxa"/>
            <w:tcBorders>
              <w:top w:val="nil"/>
              <w:left w:val="single" w:sz="4" w:space="0" w:color="auto"/>
              <w:bottom w:val="nil"/>
              <w:right w:val="single" w:sz="4" w:space="0" w:color="auto"/>
            </w:tcBorders>
            <w:vAlign w:val="center"/>
            <w:hideMark/>
          </w:tcPr>
          <w:p w14:paraId="50EF3CA5" w14:textId="773BD137" w:rsidR="003F7FE4" w:rsidRDefault="003F7FE4" w:rsidP="00F70E0B">
            <w:pPr>
              <w:autoSpaceDE w:val="0"/>
              <w:autoSpaceDN w:val="0"/>
              <w:adjustRightInd w:val="0"/>
              <w:spacing w:line="240" w:lineRule="exact"/>
              <w:ind w:left="57" w:rightChars="-30" w:right="-72"/>
              <w:jc w:val="right"/>
              <w:rPr>
                <w:rFonts w:ascii="新細明體" w:eastAsia="新細明體" w:hAnsi="新細明體" w:cs="Times New Roman"/>
                <w:b/>
                <w:noProof/>
                <w:kern w:val="0"/>
                <w:sz w:val="18"/>
                <w:szCs w:val="22"/>
              </w:rPr>
            </w:pPr>
            <w:r w:rsidRPr="00CB61B3">
              <w:rPr>
                <w:rFonts w:ascii="新細明體" w:hAnsi="新細明體" w:hint="eastAsia"/>
                <w:b/>
                <w:noProof/>
                <w:kern w:val="0"/>
                <w:sz w:val="18"/>
              </w:rPr>
              <w:t>3,142,000,000</w:t>
            </w:r>
          </w:p>
        </w:tc>
        <w:tc>
          <w:tcPr>
            <w:tcW w:w="1569" w:type="dxa"/>
            <w:tcBorders>
              <w:top w:val="nil"/>
              <w:left w:val="single" w:sz="4" w:space="0" w:color="auto"/>
              <w:bottom w:val="nil"/>
              <w:right w:val="single" w:sz="4" w:space="0" w:color="auto"/>
            </w:tcBorders>
            <w:vAlign w:val="center"/>
            <w:hideMark/>
          </w:tcPr>
          <w:p w14:paraId="04F67703" w14:textId="4B248B35" w:rsidR="003F7FE4" w:rsidRDefault="003F7FE4" w:rsidP="00F70E0B">
            <w:pPr>
              <w:autoSpaceDE w:val="0"/>
              <w:autoSpaceDN w:val="0"/>
              <w:adjustRightInd w:val="0"/>
              <w:spacing w:line="240" w:lineRule="exact"/>
              <w:ind w:left="57" w:rightChars="-30" w:right="-72"/>
              <w:jc w:val="right"/>
              <w:rPr>
                <w:rFonts w:ascii="新細明體" w:hAnsi="新細明體"/>
                <w:b/>
                <w:kern w:val="0"/>
                <w:sz w:val="18"/>
                <w:szCs w:val="22"/>
              </w:rPr>
            </w:pPr>
            <w:r w:rsidRPr="00CB61B3">
              <w:rPr>
                <w:rFonts w:ascii="新細明體" w:hAnsi="新細明體" w:hint="eastAsia"/>
                <w:b/>
                <w:noProof/>
                <w:kern w:val="0"/>
                <w:sz w:val="18"/>
              </w:rPr>
              <w:t>3,591,621,965</w:t>
            </w:r>
          </w:p>
        </w:tc>
        <w:tc>
          <w:tcPr>
            <w:tcW w:w="1569" w:type="dxa"/>
            <w:tcBorders>
              <w:top w:val="nil"/>
              <w:left w:val="single" w:sz="4" w:space="0" w:color="auto"/>
              <w:bottom w:val="nil"/>
              <w:right w:val="single" w:sz="4" w:space="0" w:color="auto"/>
            </w:tcBorders>
            <w:vAlign w:val="center"/>
            <w:hideMark/>
          </w:tcPr>
          <w:p w14:paraId="7E40653C" w14:textId="396ED11B" w:rsidR="003F7FE4" w:rsidRDefault="003F7FE4" w:rsidP="00F70E0B">
            <w:pPr>
              <w:autoSpaceDE w:val="0"/>
              <w:autoSpaceDN w:val="0"/>
              <w:adjustRightInd w:val="0"/>
              <w:spacing w:line="240" w:lineRule="exact"/>
              <w:ind w:left="57" w:rightChars="-30" w:right="-72"/>
              <w:jc w:val="right"/>
              <w:rPr>
                <w:rFonts w:ascii="新細明體" w:hAnsi="新細明體"/>
                <w:b/>
                <w:kern w:val="0"/>
                <w:sz w:val="18"/>
                <w:szCs w:val="22"/>
              </w:rPr>
            </w:pPr>
            <w:r w:rsidRPr="00CB61B3">
              <w:rPr>
                <w:rFonts w:ascii="新細明體" w:hAnsi="新細明體" w:hint="eastAsia"/>
                <w:b/>
                <w:noProof/>
                <w:kern w:val="0"/>
                <w:sz w:val="18"/>
              </w:rPr>
              <w:t>3,591,621,965</w:t>
            </w:r>
          </w:p>
        </w:tc>
        <w:tc>
          <w:tcPr>
            <w:tcW w:w="1683" w:type="dxa"/>
            <w:tcBorders>
              <w:top w:val="nil"/>
              <w:left w:val="single" w:sz="4" w:space="0" w:color="auto"/>
              <w:bottom w:val="nil"/>
              <w:right w:val="single" w:sz="4" w:space="0" w:color="auto"/>
            </w:tcBorders>
            <w:vAlign w:val="center"/>
            <w:hideMark/>
          </w:tcPr>
          <w:p w14:paraId="0778A304" w14:textId="45B088DA" w:rsidR="003F7FE4" w:rsidRDefault="003F7FE4" w:rsidP="00F70E0B">
            <w:pPr>
              <w:autoSpaceDE w:val="0"/>
              <w:autoSpaceDN w:val="0"/>
              <w:adjustRightInd w:val="0"/>
              <w:spacing w:line="240" w:lineRule="exact"/>
              <w:ind w:rightChars="-30" w:right="-72"/>
              <w:jc w:val="right"/>
              <w:rPr>
                <w:rFonts w:ascii="新細明體" w:hAnsi="新細明體"/>
                <w:b/>
                <w:kern w:val="0"/>
                <w:sz w:val="18"/>
                <w:szCs w:val="22"/>
              </w:rPr>
            </w:pPr>
            <w:r w:rsidRPr="00CB61B3">
              <w:rPr>
                <w:rFonts w:ascii="新細明體" w:hAnsi="新細明體" w:hint="eastAsia"/>
                <w:b/>
                <w:noProof/>
                <w:kern w:val="0"/>
                <w:sz w:val="18"/>
              </w:rPr>
              <w:t>449,621,965</w:t>
            </w:r>
          </w:p>
        </w:tc>
        <w:tc>
          <w:tcPr>
            <w:tcW w:w="920" w:type="dxa"/>
            <w:tcBorders>
              <w:top w:val="nil"/>
              <w:left w:val="single" w:sz="4" w:space="0" w:color="auto"/>
              <w:bottom w:val="nil"/>
              <w:right w:val="nil"/>
            </w:tcBorders>
            <w:vAlign w:val="center"/>
            <w:hideMark/>
          </w:tcPr>
          <w:p w14:paraId="3A127971" w14:textId="41DF325A" w:rsidR="003F7FE4" w:rsidRDefault="003F7FE4" w:rsidP="00F70E0B">
            <w:pPr>
              <w:autoSpaceDE w:val="0"/>
              <w:autoSpaceDN w:val="0"/>
              <w:adjustRightInd w:val="0"/>
              <w:spacing w:line="240" w:lineRule="exact"/>
              <w:ind w:left="57" w:rightChars="-30" w:right="-72"/>
              <w:jc w:val="right"/>
              <w:rPr>
                <w:rFonts w:ascii="新細明體" w:hAnsi="新細明體"/>
                <w:b/>
                <w:noProof/>
                <w:kern w:val="0"/>
                <w:sz w:val="18"/>
                <w:szCs w:val="18"/>
              </w:rPr>
            </w:pPr>
            <w:r w:rsidRPr="00CB61B3">
              <w:rPr>
                <w:rFonts w:ascii="新細明體" w:hAnsi="新細明體" w:hint="eastAsia"/>
                <w:b/>
                <w:noProof/>
                <w:kern w:val="0"/>
                <w:sz w:val="18"/>
              </w:rPr>
              <w:t>14.31</w:t>
            </w:r>
          </w:p>
        </w:tc>
      </w:tr>
      <w:tr w:rsidR="003F7FE4" w14:paraId="38572451" w14:textId="77777777" w:rsidTr="00872D23">
        <w:trPr>
          <w:trHeight w:hRule="exact" w:val="465"/>
        </w:trPr>
        <w:tc>
          <w:tcPr>
            <w:tcW w:w="2669" w:type="dxa"/>
            <w:tcBorders>
              <w:top w:val="nil"/>
              <w:left w:val="nil"/>
              <w:bottom w:val="nil"/>
              <w:right w:val="single" w:sz="4" w:space="0" w:color="auto"/>
            </w:tcBorders>
            <w:vAlign w:val="center"/>
            <w:hideMark/>
          </w:tcPr>
          <w:p w14:paraId="5FD4F00C" w14:textId="2FBCA71C" w:rsidR="003F7FE4" w:rsidRDefault="003F7FE4" w:rsidP="00F70E0B">
            <w:pPr>
              <w:spacing w:line="240" w:lineRule="exact"/>
              <w:ind w:leftChars="100" w:left="240" w:rightChars="-30" w:right="-72"/>
              <w:jc w:val="distribute"/>
              <w:rPr>
                <w:rFonts w:ascii="標楷體" w:eastAsia="標楷體" w:hAnsi="標楷體" w:cs="新細明體"/>
                <w:sz w:val="22"/>
                <w:szCs w:val="18"/>
              </w:rPr>
            </w:pPr>
            <w:r w:rsidRPr="00CB61B3">
              <w:rPr>
                <w:rFonts w:ascii="標楷體" w:eastAsia="標楷體" w:hint="eastAsia"/>
                <w:noProof/>
                <w:color w:val="000000"/>
                <w:kern w:val="0"/>
                <w:sz w:val="22"/>
              </w:rPr>
              <w:t>金融保險收入</w:t>
            </w:r>
          </w:p>
        </w:tc>
        <w:tc>
          <w:tcPr>
            <w:tcW w:w="1569" w:type="dxa"/>
            <w:tcBorders>
              <w:top w:val="nil"/>
              <w:left w:val="single" w:sz="4" w:space="0" w:color="auto"/>
              <w:bottom w:val="nil"/>
              <w:right w:val="single" w:sz="4" w:space="0" w:color="auto"/>
            </w:tcBorders>
            <w:vAlign w:val="center"/>
            <w:hideMark/>
          </w:tcPr>
          <w:p w14:paraId="0709E2F1" w14:textId="2CCC805B" w:rsidR="003F7FE4" w:rsidRDefault="003F7FE4" w:rsidP="00F70E0B">
            <w:pPr>
              <w:autoSpaceDE w:val="0"/>
              <w:autoSpaceDN w:val="0"/>
              <w:adjustRightInd w:val="0"/>
              <w:spacing w:line="240" w:lineRule="exact"/>
              <w:ind w:left="57" w:rightChars="-30" w:right="-72"/>
              <w:jc w:val="right"/>
              <w:rPr>
                <w:rFonts w:ascii="新細明體" w:eastAsia="新細明體" w:hAnsi="新細明體" w:cs="Times New Roman"/>
                <w:noProof/>
                <w:kern w:val="0"/>
                <w:sz w:val="18"/>
                <w:szCs w:val="22"/>
              </w:rPr>
            </w:pPr>
            <w:r w:rsidRPr="00CB61B3">
              <w:rPr>
                <w:rFonts w:ascii="新細明體" w:hAnsi="新細明體" w:hint="eastAsia"/>
                <w:noProof/>
                <w:kern w:val="0"/>
                <w:sz w:val="18"/>
              </w:rPr>
              <w:t>3,142,000,000</w:t>
            </w:r>
          </w:p>
        </w:tc>
        <w:tc>
          <w:tcPr>
            <w:tcW w:w="1569" w:type="dxa"/>
            <w:tcBorders>
              <w:top w:val="nil"/>
              <w:left w:val="single" w:sz="4" w:space="0" w:color="auto"/>
              <w:bottom w:val="nil"/>
              <w:right w:val="single" w:sz="4" w:space="0" w:color="auto"/>
            </w:tcBorders>
            <w:vAlign w:val="center"/>
            <w:hideMark/>
          </w:tcPr>
          <w:p w14:paraId="2153DE37" w14:textId="04618D9E" w:rsidR="003F7FE4" w:rsidRDefault="003F7FE4" w:rsidP="00F70E0B">
            <w:pPr>
              <w:autoSpaceDE w:val="0"/>
              <w:autoSpaceDN w:val="0"/>
              <w:adjustRightInd w:val="0"/>
              <w:spacing w:line="240" w:lineRule="exact"/>
              <w:ind w:left="57" w:rightChars="-30" w:right="-72"/>
              <w:jc w:val="right"/>
              <w:rPr>
                <w:rFonts w:ascii="新細明體" w:hAnsi="新細明體"/>
                <w:kern w:val="0"/>
                <w:sz w:val="18"/>
                <w:szCs w:val="22"/>
              </w:rPr>
            </w:pPr>
            <w:r w:rsidRPr="00CB61B3">
              <w:rPr>
                <w:rFonts w:ascii="新細明體" w:hAnsi="新細明體" w:hint="eastAsia"/>
                <w:noProof/>
                <w:kern w:val="0"/>
                <w:sz w:val="18"/>
              </w:rPr>
              <w:t>3,591,621,965</w:t>
            </w:r>
          </w:p>
        </w:tc>
        <w:tc>
          <w:tcPr>
            <w:tcW w:w="1569" w:type="dxa"/>
            <w:tcBorders>
              <w:top w:val="nil"/>
              <w:left w:val="single" w:sz="4" w:space="0" w:color="auto"/>
              <w:bottom w:val="nil"/>
              <w:right w:val="single" w:sz="4" w:space="0" w:color="auto"/>
            </w:tcBorders>
            <w:vAlign w:val="center"/>
            <w:hideMark/>
          </w:tcPr>
          <w:p w14:paraId="2980B355" w14:textId="055343B1" w:rsidR="003F7FE4" w:rsidRDefault="003F7FE4" w:rsidP="00F70E0B">
            <w:pPr>
              <w:autoSpaceDE w:val="0"/>
              <w:autoSpaceDN w:val="0"/>
              <w:adjustRightInd w:val="0"/>
              <w:spacing w:line="240" w:lineRule="exact"/>
              <w:ind w:left="57" w:rightChars="-30" w:right="-72"/>
              <w:jc w:val="right"/>
              <w:rPr>
                <w:rFonts w:ascii="新細明體" w:hAnsi="新細明體"/>
                <w:kern w:val="0"/>
                <w:sz w:val="18"/>
                <w:szCs w:val="22"/>
              </w:rPr>
            </w:pPr>
            <w:r w:rsidRPr="00CB61B3">
              <w:rPr>
                <w:rFonts w:ascii="新細明體" w:hAnsi="新細明體" w:hint="eastAsia"/>
                <w:noProof/>
                <w:kern w:val="0"/>
                <w:sz w:val="18"/>
              </w:rPr>
              <w:t>3,591,621,965</w:t>
            </w:r>
          </w:p>
        </w:tc>
        <w:tc>
          <w:tcPr>
            <w:tcW w:w="1683" w:type="dxa"/>
            <w:tcBorders>
              <w:top w:val="nil"/>
              <w:left w:val="single" w:sz="4" w:space="0" w:color="auto"/>
              <w:bottom w:val="nil"/>
              <w:right w:val="single" w:sz="4" w:space="0" w:color="auto"/>
            </w:tcBorders>
            <w:vAlign w:val="center"/>
            <w:hideMark/>
          </w:tcPr>
          <w:p w14:paraId="496C8511" w14:textId="6CBD0AB9" w:rsidR="003F7FE4" w:rsidRDefault="003F7FE4" w:rsidP="00F70E0B">
            <w:pPr>
              <w:autoSpaceDE w:val="0"/>
              <w:autoSpaceDN w:val="0"/>
              <w:adjustRightInd w:val="0"/>
              <w:spacing w:line="240" w:lineRule="exact"/>
              <w:ind w:rightChars="-30" w:right="-72"/>
              <w:jc w:val="right"/>
              <w:rPr>
                <w:rFonts w:ascii="新細明體" w:hAnsi="新細明體"/>
                <w:kern w:val="0"/>
                <w:sz w:val="18"/>
                <w:szCs w:val="22"/>
              </w:rPr>
            </w:pPr>
            <w:r w:rsidRPr="00CB61B3">
              <w:rPr>
                <w:rFonts w:ascii="新細明體" w:hAnsi="新細明體" w:hint="eastAsia"/>
                <w:noProof/>
                <w:kern w:val="0"/>
                <w:sz w:val="18"/>
              </w:rPr>
              <w:t>449,621,965</w:t>
            </w:r>
          </w:p>
        </w:tc>
        <w:tc>
          <w:tcPr>
            <w:tcW w:w="920" w:type="dxa"/>
            <w:tcBorders>
              <w:top w:val="nil"/>
              <w:left w:val="single" w:sz="4" w:space="0" w:color="auto"/>
              <w:bottom w:val="nil"/>
              <w:right w:val="nil"/>
            </w:tcBorders>
            <w:vAlign w:val="center"/>
            <w:hideMark/>
          </w:tcPr>
          <w:p w14:paraId="6339B810" w14:textId="6A9163DF" w:rsidR="003F7FE4" w:rsidRDefault="003F7FE4" w:rsidP="00F70E0B">
            <w:pPr>
              <w:autoSpaceDE w:val="0"/>
              <w:autoSpaceDN w:val="0"/>
              <w:adjustRightInd w:val="0"/>
              <w:spacing w:line="240" w:lineRule="exact"/>
              <w:ind w:left="57" w:rightChars="-30" w:right="-72"/>
              <w:jc w:val="right"/>
              <w:rPr>
                <w:rFonts w:ascii="新細明體" w:hAnsi="新細明體"/>
                <w:kern w:val="0"/>
                <w:sz w:val="18"/>
                <w:szCs w:val="22"/>
              </w:rPr>
            </w:pPr>
            <w:r w:rsidRPr="00CB61B3">
              <w:rPr>
                <w:rFonts w:ascii="新細明體" w:hAnsi="新細明體" w:hint="eastAsia"/>
                <w:noProof/>
                <w:kern w:val="0"/>
                <w:sz w:val="18"/>
              </w:rPr>
              <w:t>14.31</w:t>
            </w:r>
          </w:p>
        </w:tc>
      </w:tr>
      <w:tr w:rsidR="003F7FE4" w14:paraId="5C08471E" w14:textId="77777777" w:rsidTr="00872D23">
        <w:trPr>
          <w:trHeight w:hRule="exact" w:val="465"/>
        </w:trPr>
        <w:tc>
          <w:tcPr>
            <w:tcW w:w="2669" w:type="dxa"/>
            <w:tcBorders>
              <w:top w:val="nil"/>
              <w:left w:val="nil"/>
              <w:bottom w:val="nil"/>
              <w:right w:val="single" w:sz="4" w:space="0" w:color="auto"/>
            </w:tcBorders>
            <w:vAlign w:val="center"/>
            <w:hideMark/>
          </w:tcPr>
          <w:p w14:paraId="0218FD7D" w14:textId="4EBC55F3" w:rsidR="003F7FE4" w:rsidRPr="003F7FE4" w:rsidRDefault="003F7FE4" w:rsidP="00F70E0B">
            <w:pPr>
              <w:spacing w:line="240" w:lineRule="exact"/>
              <w:ind w:rightChars="-30" w:right="-72"/>
              <w:jc w:val="distribute"/>
              <w:rPr>
                <w:rFonts w:ascii="標楷體" w:eastAsia="標楷體" w:hAnsi="標楷體" w:cs="新細明體"/>
                <w:b/>
                <w:sz w:val="22"/>
                <w:szCs w:val="18"/>
              </w:rPr>
            </w:pPr>
            <w:r w:rsidRPr="003F7FE4">
              <w:rPr>
                <w:rFonts w:ascii="標楷體" w:eastAsia="標楷體" w:hint="eastAsia"/>
                <w:b/>
                <w:noProof/>
                <w:color w:val="000000"/>
                <w:kern w:val="0"/>
              </w:rPr>
              <w:t>營業成本</w:t>
            </w:r>
          </w:p>
        </w:tc>
        <w:tc>
          <w:tcPr>
            <w:tcW w:w="1569" w:type="dxa"/>
            <w:tcBorders>
              <w:top w:val="nil"/>
              <w:left w:val="single" w:sz="4" w:space="0" w:color="auto"/>
              <w:bottom w:val="nil"/>
              <w:right w:val="single" w:sz="4" w:space="0" w:color="auto"/>
            </w:tcBorders>
            <w:vAlign w:val="center"/>
            <w:hideMark/>
          </w:tcPr>
          <w:p w14:paraId="13C15185" w14:textId="3DE68B98" w:rsidR="003F7FE4" w:rsidRDefault="003F7FE4" w:rsidP="00F70E0B">
            <w:pPr>
              <w:autoSpaceDE w:val="0"/>
              <w:autoSpaceDN w:val="0"/>
              <w:adjustRightInd w:val="0"/>
              <w:spacing w:line="240" w:lineRule="exact"/>
              <w:ind w:left="57" w:rightChars="-30" w:right="-72"/>
              <w:jc w:val="right"/>
              <w:rPr>
                <w:rFonts w:ascii="新細明體" w:eastAsia="新細明體" w:hAnsi="新細明體" w:cs="Times New Roman"/>
                <w:noProof/>
                <w:kern w:val="0"/>
                <w:sz w:val="18"/>
                <w:szCs w:val="22"/>
              </w:rPr>
            </w:pPr>
            <w:r w:rsidRPr="00CB61B3">
              <w:rPr>
                <w:rFonts w:ascii="新細明體" w:hAnsi="新細明體" w:hint="eastAsia"/>
                <w:b/>
                <w:noProof/>
                <w:kern w:val="0"/>
                <w:sz w:val="18"/>
              </w:rPr>
              <w:t>1,586,204,000</w:t>
            </w:r>
          </w:p>
        </w:tc>
        <w:tc>
          <w:tcPr>
            <w:tcW w:w="1569" w:type="dxa"/>
            <w:tcBorders>
              <w:top w:val="nil"/>
              <w:left w:val="single" w:sz="4" w:space="0" w:color="auto"/>
              <w:bottom w:val="nil"/>
              <w:right w:val="single" w:sz="4" w:space="0" w:color="auto"/>
            </w:tcBorders>
            <w:vAlign w:val="center"/>
            <w:hideMark/>
          </w:tcPr>
          <w:p w14:paraId="7A611C21" w14:textId="423B6BA2" w:rsidR="003F7FE4" w:rsidRDefault="003F7FE4" w:rsidP="00F70E0B">
            <w:pPr>
              <w:autoSpaceDE w:val="0"/>
              <w:autoSpaceDN w:val="0"/>
              <w:adjustRightInd w:val="0"/>
              <w:spacing w:line="240" w:lineRule="exact"/>
              <w:ind w:left="57" w:rightChars="-30" w:right="-72"/>
              <w:jc w:val="right"/>
              <w:rPr>
                <w:rFonts w:ascii="新細明體" w:hAnsi="新細明體"/>
                <w:kern w:val="0"/>
                <w:sz w:val="18"/>
                <w:szCs w:val="22"/>
              </w:rPr>
            </w:pPr>
            <w:r w:rsidRPr="00CB61B3">
              <w:rPr>
                <w:rFonts w:ascii="新細明體" w:hAnsi="新細明體" w:hint="eastAsia"/>
                <w:b/>
                <w:noProof/>
                <w:kern w:val="0"/>
                <w:sz w:val="18"/>
              </w:rPr>
              <w:t>1,987,005,249</w:t>
            </w:r>
          </w:p>
        </w:tc>
        <w:tc>
          <w:tcPr>
            <w:tcW w:w="1569" w:type="dxa"/>
            <w:tcBorders>
              <w:top w:val="nil"/>
              <w:left w:val="single" w:sz="4" w:space="0" w:color="auto"/>
              <w:bottom w:val="nil"/>
              <w:right w:val="single" w:sz="4" w:space="0" w:color="auto"/>
            </w:tcBorders>
            <w:vAlign w:val="center"/>
            <w:hideMark/>
          </w:tcPr>
          <w:p w14:paraId="7A811366" w14:textId="2E185A54" w:rsidR="003F7FE4" w:rsidRDefault="003F7FE4" w:rsidP="00F70E0B">
            <w:pPr>
              <w:autoSpaceDE w:val="0"/>
              <w:autoSpaceDN w:val="0"/>
              <w:adjustRightInd w:val="0"/>
              <w:spacing w:line="240" w:lineRule="exact"/>
              <w:ind w:left="57" w:rightChars="-30" w:right="-72"/>
              <w:jc w:val="right"/>
              <w:rPr>
                <w:rFonts w:ascii="新細明體" w:hAnsi="新細明體"/>
                <w:kern w:val="0"/>
                <w:sz w:val="18"/>
                <w:szCs w:val="22"/>
              </w:rPr>
            </w:pPr>
            <w:r w:rsidRPr="00CB61B3">
              <w:rPr>
                <w:rFonts w:ascii="新細明體" w:hAnsi="新細明體" w:hint="eastAsia"/>
                <w:b/>
                <w:noProof/>
                <w:kern w:val="0"/>
                <w:sz w:val="18"/>
              </w:rPr>
              <w:t>1,987,005,249</w:t>
            </w:r>
          </w:p>
        </w:tc>
        <w:tc>
          <w:tcPr>
            <w:tcW w:w="1683" w:type="dxa"/>
            <w:tcBorders>
              <w:top w:val="nil"/>
              <w:left w:val="single" w:sz="4" w:space="0" w:color="auto"/>
              <w:bottom w:val="nil"/>
              <w:right w:val="single" w:sz="4" w:space="0" w:color="auto"/>
            </w:tcBorders>
            <w:vAlign w:val="center"/>
            <w:hideMark/>
          </w:tcPr>
          <w:p w14:paraId="44D2222C" w14:textId="0863F2F2" w:rsidR="003F7FE4" w:rsidRDefault="003F7FE4" w:rsidP="00F70E0B">
            <w:pPr>
              <w:autoSpaceDE w:val="0"/>
              <w:autoSpaceDN w:val="0"/>
              <w:adjustRightInd w:val="0"/>
              <w:spacing w:line="240" w:lineRule="exact"/>
              <w:ind w:rightChars="-30" w:right="-72"/>
              <w:jc w:val="right"/>
              <w:rPr>
                <w:rFonts w:ascii="新細明體" w:hAnsi="新細明體"/>
                <w:kern w:val="0"/>
                <w:sz w:val="18"/>
                <w:szCs w:val="22"/>
              </w:rPr>
            </w:pPr>
            <w:r w:rsidRPr="00CB61B3">
              <w:rPr>
                <w:rFonts w:ascii="新細明體" w:hAnsi="新細明體" w:hint="eastAsia"/>
                <w:b/>
                <w:noProof/>
                <w:kern w:val="0"/>
                <w:sz w:val="18"/>
              </w:rPr>
              <w:t>400,801,249</w:t>
            </w:r>
          </w:p>
        </w:tc>
        <w:tc>
          <w:tcPr>
            <w:tcW w:w="920" w:type="dxa"/>
            <w:tcBorders>
              <w:top w:val="nil"/>
              <w:left w:val="single" w:sz="4" w:space="0" w:color="auto"/>
              <w:bottom w:val="nil"/>
              <w:right w:val="nil"/>
            </w:tcBorders>
            <w:vAlign w:val="center"/>
            <w:hideMark/>
          </w:tcPr>
          <w:p w14:paraId="4C75BE09" w14:textId="2F1A0658" w:rsidR="003F7FE4" w:rsidRDefault="003F7FE4" w:rsidP="00F70E0B">
            <w:pPr>
              <w:autoSpaceDE w:val="0"/>
              <w:autoSpaceDN w:val="0"/>
              <w:adjustRightInd w:val="0"/>
              <w:spacing w:line="240" w:lineRule="exact"/>
              <w:ind w:left="57" w:rightChars="-30" w:right="-72"/>
              <w:jc w:val="right"/>
              <w:rPr>
                <w:rFonts w:ascii="新細明體" w:hAnsi="新細明體"/>
                <w:kern w:val="0"/>
                <w:sz w:val="18"/>
                <w:szCs w:val="22"/>
              </w:rPr>
            </w:pPr>
            <w:r w:rsidRPr="00CB61B3">
              <w:rPr>
                <w:rFonts w:ascii="新細明體" w:hAnsi="新細明體" w:hint="eastAsia"/>
                <w:b/>
                <w:noProof/>
                <w:kern w:val="0"/>
                <w:sz w:val="18"/>
              </w:rPr>
              <w:t>25.27</w:t>
            </w:r>
          </w:p>
        </w:tc>
      </w:tr>
      <w:tr w:rsidR="003F7FE4" w14:paraId="4EAFD153" w14:textId="77777777" w:rsidTr="00872D23">
        <w:trPr>
          <w:trHeight w:hRule="exact" w:val="465"/>
        </w:trPr>
        <w:tc>
          <w:tcPr>
            <w:tcW w:w="2669" w:type="dxa"/>
            <w:tcBorders>
              <w:top w:val="nil"/>
              <w:left w:val="nil"/>
              <w:bottom w:val="nil"/>
              <w:right w:val="single" w:sz="4" w:space="0" w:color="auto"/>
            </w:tcBorders>
            <w:vAlign w:val="center"/>
            <w:hideMark/>
          </w:tcPr>
          <w:p w14:paraId="449D40A9" w14:textId="13AEC193" w:rsidR="003F7FE4" w:rsidRDefault="003F7FE4" w:rsidP="00F70E0B">
            <w:pPr>
              <w:spacing w:line="240" w:lineRule="exact"/>
              <w:ind w:leftChars="100" w:left="240" w:rightChars="-30" w:right="-72"/>
              <w:jc w:val="distribute"/>
              <w:rPr>
                <w:rFonts w:ascii="標楷體" w:eastAsia="標楷體" w:hAnsi="標楷體" w:cs="新細明體"/>
                <w:sz w:val="22"/>
                <w:szCs w:val="18"/>
              </w:rPr>
            </w:pPr>
            <w:r w:rsidRPr="00CB61B3">
              <w:rPr>
                <w:rFonts w:ascii="標楷體" w:eastAsia="標楷體" w:hint="eastAsia"/>
                <w:noProof/>
                <w:color w:val="000000"/>
                <w:kern w:val="0"/>
                <w:sz w:val="22"/>
              </w:rPr>
              <w:t>金融保險成本</w:t>
            </w:r>
          </w:p>
        </w:tc>
        <w:tc>
          <w:tcPr>
            <w:tcW w:w="1569" w:type="dxa"/>
            <w:tcBorders>
              <w:top w:val="nil"/>
              <w:left w:val="single" w:sz="4" w:space="0" w:color="auto"/>
              <w:bottom w:val="nil"/>
              <w:right w:val="single" w:sz="4" w:space="0" w:color="auto"/>
            </w:tcBorders>
            <w:vAlign w:val="center"/>
            <w:hideMark/>
          </w:tcPr>
          <w:p w14:paraId="5FC66969" w14:textId="7D8BC997" w:rsidR="003F7FE4" w:rsidRDefault="003F7FE4" w:rsidP="00F70E0B">
            <w:pPr>
              <w:autoSpaceDE w:val="0"/>
              <w:autoSpaceDN w:val="0"/>
              <w:adjustRightInd w:val="0"/>
              <w:spacing w:line="240" w:lineRule="exact"/>
              <w:ind w:left="57" w:rightChars="-30" w:right="-72"/>
              <w:jc w:val="right"/>
              <w:rPr>
                <w:rFonts w:ascii="新細明體" w:eastAsia="新細明體" w:hAnsi="新細明體" w:cs="Times New Roman"/>
                <w:noProof/>
                <w:kern w:val="0"/>
                <w:sz w:val="18"/>
                <w:szCs w:val="22"/>
              </w:rPr>
            </w:pPr>
            <w:r w:rsidRPr="00CB61B3">
              <w:rPr>
                <w:rFonts w:ascii="新細明體" w:hAnsi="新細明體" w:hint="eastAsia"/>
                <w:noProof/>
                <w:kern w:val="0"/>
                <w:sz w:val="18"/>
              </w:rPr>
              <w:t>1,586,204,000</w:t>
            </w:r>
          </w:p>
        </w:tc>
        <w:tc>
          <w:tcPr>
            <w:tcW w:w="1569" w:type="dxa"/>
            <w:tcBorders>
              <w:top w:val="nil"/>
              <w:left w:val="single" w:sz="4" w:space="0" w:color="auto"/>
              <w:bottom w:val="nil"/>
              <w:right w:val="single" w:sz="4" w:space="0" w:color="auto"/>
            </w:tcBorders>
            <w:vAlign w:val="center"/>
            <w:hideMark/>
          </w:tcPr>
          <w:p w14:paraId="59C6CF10" w14:textId="7EB317B1" w:rsidR="003F7FE4" w:rsidRDefault="003F7FE4" w:rsidP="00F70E0B">
            <w:pPr>
              <w:autoSpaceDE w:val="0"/>
              <w:autoSpaceDN w:val="0"/>
              <w:adjustRightInd w:val="0"/>
              <w:spacing w:line="240" w:lineRule="exact"/>
              <w:ind w:left="57" w:rightChars="-30" w:right="-72"/>
              <w:jc w:val="right"/>
              <w:rPr>
                <w:rFonts w:ascii="新細明體" w:hAnsi="新細明體"/>
                <w:kern w:val="0"/>
                <w:sz w:val="18"/>
                <w:szCs w:val="22"/>
              </w:rPr>
            </w:pPr>
            <w:r w:rsidRPr="00CB61B3">
              <w:rPr>
                <w:rFonts w:ascii="新細明體" w:hAnsi="新細明體" w:hint="eastAsia"/>
                <w:noProof/>
                <w:kern w:val="0"/>
                <w:sz w:val="18"/>
              </w:rPr>
              <w:t>1,987,005,249</w:t>
            </w:r>
          </w:p>
        </w:tc>
        <w:tc>
          <w:tcPr>
            <w:tcW w:w="1569" w:type="dxa"/>
            <w:tcBorders>
              <w:top w:val="nil"/>
              <w:left w:val="single" w:sz="4" w:space="0" w:color="auto"/>
              <w:bottom w:val="nil"/>
              <w:right w:val="single" w:sz="4" w:space="0" w:color="auto"/>
            </w:tcBorders>
            <w:vAlign w:val="center"/>
            <w:hideMark/>
          </w:tcPr>
          <w:p w14:paraId="3B02848F" w14:textId="31A1A77E" w:rsidR="003F7FE4" w:rsidRDefault="003F7FE4" w:rsidP="00F70E0B">
            <w:pPr>
              <w:autoSpaceDE w:val="0"/>
              <w:autoSpaceDN w:val="0"/>
              <w:adjustRightInd w:val="0"/>
              <w:spacing w:line="240" w:lineRule="exact"/>
              <w:ind w:left="57" w:rightChars="-30" w:right="-72"/>
              <w:jc w:val="right"/>
              <w:rPr>
                <w:rFonts w:ascii="新細明體" w:hAnsi="新細明體"/>
                <w:kern w:val="0"/>
                <w:sz w:val="18"/>
                <w:szCs w:val="22"/>
              </w:rPr>
            </w:pPr>
            <w:r w:rsidRPr="00CB61B3">
              <w:rPr>
                <w:rFonts w:ascii="新細明體" w:hAnsi="新細明體" w:hint="eastAsia"/>
                <w:noProof/>
                <w:kern w:val="0"/>
                <w:sz w:val="18"/>
              </w:rPr>
              <w:t>1,987,005,249</w:t>
            </w:r>
          </w:p>
        </w:tc>
        <w:tc>
          <w:tcPr>
            <w:tcW w:w="1683" w:type="dxa"/>
            <w:tcBorders>
              <w:top w:val="nil"/>
              <w:left w:val="single" w:sz="4" w:space="0" w:color="auto"/>
              <w:bottom w:val="nil"/>
              <w:right w:val="single" w:sz="4" w:space="0" w:color="auto"/>
            </w:tcBorders>
            <w:vAlign w:val="center"/>
            <w:hideMark/>
          </w:tcPr>
          <w:p w14:paraId="6AA4436E" w14:textId="11266EEE" w:rsidR="003F7FE4" w:rsidRDefault="003F7FE4" w:rsidP="00F70E0B">
            <w:pPr>
              <w:autoSpaceDE w:val="0"/>
              <w:autoSpaceDN w:val="0"/>
              <w:adjustRightInd w:val="0"/>
              <w:spacing w:line="240" w:lineRule="exact"/>
              <w:ind w:rightChars="-30" w:right="-72"/>
              <w:jc w:val="right"/>
              <w:rPr>
                <w:rFonts w:ascii="新細明體" w:hAnsi="新細明體"/>
                <w:kern w:val="0"/>
                <w:sz w:val="18"/>
                <w:szCs w:val="22"/>
              </w:rPr>
            </w:pPr>
            <w:r w:rsidRPr="00CB61B3">
              <w:rPr>
                <w:rFonts w:ascii="新細明體" w:hAnsi="新細明體" w:hint="eastAsia"/>
                <w:noProof/>
                <w:kern w:val="0"/>
                <w:sz w:val="18"/>
              </w:rPr>
              <w:t>400,801,249</w:t>
            </w:r>
          </w:p>
        </w:tc>
        <w:tc>
          <w:tcPr>
            <w:tcW w:w="920" w:type="dxa"/>
            <w:tcBorders>
              <w:top w:val="nil"/>
              <w:left w:val="single" w:sz="4" w:space="0" w:color="auto"/>
              <w:bottom w:val="nil"/>
              <w:right w:val="nil"/>
            </w:tcBorders>
            <w:vAlign w:val="center"/>
            <w:hideMark/>
          </w:tcPr>
          <w:p w14:paraId="3ABBB8DD" w14:textId="143A759C" w:rsidR="003F7FE4" w:rsidRDefault="003F7FE4" w:rsidP="00F70E0B">
            <w:pPr>
              <w:autoSpaceDE w:val="0"/>
              <w:autoSpaceDN w:val="0"/>
              <w:adjustRightInd w:val="0"/>
              <w:spacing w:line="240" w:lineRule="exact"/>
              <w:ind w:left="57" w:rightChars="-30" w:right="-72"/>
              <w:jc w:val="right"/>
              <w:rPr>
                <w:rFonts w:ascii="新細明體" w:hAnsi="新細明體"/>
                <w:kern w:val="0"/>
                <w:sz w:val="18"/>
                <w:szCs w:val="22"/>
              </w:rPr>
            </w:pPr>
            <w:r w:rsidRPr="00CB61B3">
              <w:rPr>
                <w:rFonts w:ascii="新細明體" w:hAnsi="新細明體" w:hint="eastAsia"/>
                <w:noProof/>
                <w:kern w:val="0"/>
                <w:sz w:val="18"/>
              </w:rPr>
              <w:t>25.27</w:t>
            </w:r>
          </w:p>
        </w:tc>
      </w:tr>
      <w:tr w:rsidR="003F7FE4" w14:paraId="06781543" w14:textId="77777777" w:rsidTr="00872D23">
        <w:trPr>
          <w:trHeight w:hRule="exact" w:val="465"/>
        </w:trPr>
        <w:tc>
          <w:tcPr>
            <w:tcW w:w="2669" w:type="dxa"/>
            <w:tcBorders>
              <w:top w:val="nil"/>
              <w:left w:val="nil"/>
              <w:bottom w:val="nil"/>
              <w:right w:val="single" w:sz="4" w:space="0" w:color="auto"/>
            </w:tcBorders>
            <w:vAlign w:val="center"/>
            <w:hideMark/>
          </w:tcPr>
          <w:p w14:paraId="36CD3440" w14:textId="16096530" w:rsidR="003F7FE4" w:rsidRPr="003F7FE4" w:rsidRDefault="003F7FE4" w:rsidP="00F70E0B">
            <w:pPr>
              <w:spacing w:line="240" w:lineRule="exact"/>
              <w:ind w:rightChars="-30" w:right="-72"/>
              <w:jc w:val="distribute"/>
              <w:rPr>
                <w:rFonts w:ascii="標楷體" w:eastAsia="標楷體" w:hAnsi="Times New Roman" w:cs="新細明體"/>
                <w:b/>
                <w:kern w:val="0"/>
                <w:sz w:val="22"/>
                <w:szCs w:val="18"/>
              </w:rPr>
            </w:pPr>
            <w:r w:rsidRPr="003F7FE4">
              <w:rPr>
                <w:rFonts w:ascii="標楷體" w:eastAsia="標楷體" w:hint="eastAsia"/>
                <w:b/>
                <w:noProof/>
                <w:color w:val="000000"/>
                <w:kern w:val="0"/>
              </w:rPr>
              <w:t>營業毛利（毛損）</w:t>
            </w:r>
          </w:p>
        </w:tc>
        <w:tc>
          <w:tcPr>
            <w:tcW w:w="1569" w:type="dxa"/>
            <w:tcBorders>
              <w:top w:val="nil"/>
              <w:left w:val="single" w:sz="4" w:space="0" w:color="auto"/>
              <w:bottom w:val="nil"/>
              <w:right w:val="single" w:sz="4" w:space="0" w:color="auto"/>
            </w:tcBorders>
            <w:vAlign w:val="center"/>
            <w:hideMark/>
          </w:tcPr>
          <w:p w14:paraId="795A4F77" w14:textId="2877F873" w:rsidR="003F7FE4" w:rsidRDefault="003F7FE4" w:rsidP="00F70E0B">
            <w:pPr>
              <w:autoSpaceDE w:val="0"/>
              <w:autoSpaceDN w:val="0"/>
              <w:adjustRightInd w:val="0"/>
              <w:spacing w:line="240" w:lineRule="exact"/>
              <w:ind w:left="57" w:rightChars="-30" w:right="-72"/>
              <w:jc w:val="right"/>
              <w:rPr>
                <w:rFonts w:ascii="新細明體" w:eastAsia="新細明體" w:hAnsi="新細明體" w:cs="Times New Roman"/>
                <w:noProof/>
                <w:kern w:val="0"/>
                <w:sz w:val="18"/>
                <w:szCs w:val="22"/>
              </w:rPr>
            </w:pPr>
            <w:r w:rsidRPr="00CB61B3">
              <w:rPr>
                <w:rFonts w:ascii="新細明體" w:hAnsi="新細明體" w:hint="eastAsia"/>
                <w:b/>
                <w:noProof/>
                <w:kern w:val="0"/>
                <w:sz w:val="18"/>
              </w:rPr>
              <w:t>1,555,796,000</w:t>
            </w:r>
          </w:p>
        </w:tc>
        <w:tc>
          <w:tcPr>
            <w:tcW w:w="1569" w:type="dxa"/>
            <w:tcBorders>
              <w:top w:val="nil"/>
              <w:left w:val="single" w:sz="4" w:space="0" w:color="auto"/>
              <w:bottom w:val="nil"/>
              <w:right w:val="single" w:sz="4" w:space="0" w:color="auto"/>
            </w:tcBorders>
            <w:vAlign w:val="center"/>
            <w:hideMark/>
          </w:tcPr>
          <w:p w14:paraId="18A78EBB" w14:textId="4C76F833" w:rsidR="003F7FE4" w:rsidRDefault="003F7FE4" w:rsidP="00F70E0B">
            <w:pPr>
              <w:autoSpaceDE w:val="0"/>
              <w:autoSpaceDN w:val="0"/>
              <w:adjustRightInd w:val="0"/>
              <w:spacing w:line="240" w:lineRule="exact"/>
              <w:ind w:left="57" w:rightChars="-30" w:right="-72"/>
              <w:jc w:val="right"/>
              <w:rPr>
                <w:rFonts w:ascii="新細明體" w:hAnsi="新細明體"/>
                <w:kern w:val="0"/>
                <w:sz w:val="18"/>
                <w:szCs w:val="22"/>
              </w:rPr>
            </w:pPr>
            <w:r w:rsidRPr="00CB61B3">
              <w:rPr>
                <w:rFonts w:ascii="新細明體" w:hAnsi="新細明體" w:hint="eastAsia"/>
                <w:b/>
                <w:noProof/>
                <w:kern w:val="0"/>
                <w:sz w:val="18"/>
              </w:rPr>
              <w:t>1,604,616,716</w:t>
            </w:r>
          </w:p>
        </w:tc>
        <w:tc>
          <w:tcPr>
            <w:tcW w:w="1569" w:type="dxa"/>
            <w:tcBorders>
              <w:top w:val="nil"/>
              <w:left w:val="single" w:sz="4" w:space="0" w:color="auto"/>
              <w:bottom w:val="nil"/>
              <w:right w:val="single" w:sz="4" w:space="0" w:color="auto"/>
            </w:tcBorders>
            <w:vAlign w:val="center"/>
            <w:hideMark/>
          </w:tcPr>
          <w:p w14:paraId="6F1B5134" w14:textId="634E3F7B" w:rsidR="003F7FE4" w:rsidRDefault="003F7FE4" w:rsidP="00F70E0B">
            <w:pPr>
              <w:autoSpaceDE w:val="0"/>
              <w:autoSpaceDN w:val="0"/>
              <w:adjustRightInd w:val="0"/>
              <w:spacing w:line="240" w:lineRule="exact"/>
              <w:ind w:left="57" w:rightChars="-30" w:right="-72"/>
              <w:jc w:val="right"/>
              <w:rPr>
                <w:rFonts w:ascii="新細明體" w:hAnsi="新細明體"/>
                <w:kern w:val="0"/>
                <w:sz w:val="18"/>
                <w:szCs w:val="22"/>
              </w:rPr>
            </w:pPr>
            <w:r w:rsidRPr="00CB61B3">
              <w:rPr>
                <w:rFonts w:ascii="新細明體" w:hAnsi="新細明體" w:hint="eastAsia"/>
                <w:b/>
                <w:noProof/>
                <w:kern w:val="0"/>
                <w:sz w:val="18"/>
              </w:rPr>
              <w:t>1,604,616,716</w:t>
            </w:r>
          </w:p>
        </w:tc>
        <w:tc>
          <w:tcPr>
            <w:tcW w:w="1683" w:type="dxa"/>
            <w:tcBorders>
              <w:top w:val="nil"/>
              <w:left w:val="single" w:sz="4" w:space="0" w:color="auto"/>
              <w:bottom w:val="nil"/>
              <w:right w:val="single" w:sz="4" w:space="0" w:color="auto"/>
            </w:tcBorders>
            <w:vAlign w:val="center"/>
            <w:hideMark/>
          </w:tcPr>
          <w:p w14:paraId="06073DB7" w14:textId="5C4AF55F" w:rsidR="003F7FE4" w:rsidRDefault="003F7FE4" w:rsidP="00F70E0B">
            <w:pPr>
              <w:autoSpaceDE w:val="0"/>
              <w:autoSpaceDN w:val="0"/>
              <w:adjustRightInd w:val="0"/>
              <w:spacing w:line="240" w:lineRule="exact"/>
              <w:ind w:rightChars="-30" w:right="-72"/>
              <w:jc w:val="right"/>
              <w:rPr>
                <w:rFonts w:ascii="新細明體" w:hAnsi="新細明體"/>
                <w:kern w:val="0"/>
                <w:sz w:val="18"/>
                <w:szCs w:val="22"/>
              </w:rPr>
            </w:pPr>
            <w:r w:rsidRPr="00CB61B3">
              <w:rPr>
                <w:rFonts w:ascii="新細明體" w:hAnsi="新細明體" w:hint="eastAsia"/>
                <w:b/>
                <w:noProof/>
                <w:kern w:val="0"/>
                <w:sz w:val="18"/>
              </w:rPr>
              <w:t>48,820,716</w:t>
            </w:r>
          </w:p>
        </w:tc>
        <w:tc>
          <w:tcPr>
            <w:tcW w:w="920" w:type="dxa"/>
            <w:tcBorders>
              <w:top w:val="nil"/>
              <w:left w:val="single" w:sz="4" w:space="0" w:color="auto"/>
              <w:bottom w:val="nil"/>
              <w:right w:val="nil"/>
            </w:tcBorders>
            <w:vAlign w:val="center"/>
            <w:hideMark/>
          </w:tcPr>
          <w:p w14:paraId="5ED758D7" w14:textId="12B70072" w:rsidR="003F7FE4" w:rsidRDefault="003F7FE4" w:rsidP="00F70E0B">
            <w:pPr>
              <w:autoSpaceDE w:val="0"/>
              <w:autoSpaceDN w:val="0"/>
              <w:adjustRightInd w:val="0"/>
              <w:spacing w:line="240" w:lineRule="exact"/>
              <w:ind w:left="57" w:rightChars="-30" w:right="-72"/>
              <w:jc w:val="right"/>
              <w:rPr>
                <w:rFonts w:ascii="新細明體" w:hAnsi="新細明體"/>
                <w:kern w:val="0"/>
                <w:sz w:val="18"/>
                <w:szCs w:val="22"/>
              </w:rPr>
            </w:pPr>
            <w:r w:rsidRPr="00CB61B3">
              <w:rPr>
                <w:rFonts w:ascii="新細明體" w:hAnsi="新細明體" w:hint="eastAsia"/>
                <w:b/>
                <w:noProof/>
                <w:kern w:val="0"/>
                <w:sz w:val="18"/>
              </w:rPr>
              <w:t>3.14</w:t>
            </w:r>
          </w:p>
        </w:tc>
      </w:tr>
      <w:tr w:rsidR="003F7FE4" w14:paraId="6E19ABA5" w14:textId="77777777" w:rsidTr="00872D23">
        <w:trPr>
          <w:trHeight w:hRule="exact" w:val="465"/>
        </w:trPr>
        <w:tc>
          <w:tcPr>
            <w:tcW w:w="2669" w:type="dxa"/>
            <w:tcBorders>
              <w:top w:val="nil"/>
              <w:left w:val="nil"/>
              <w:bottom w:val="nil"/>
              <w:right w:val="single" w:sz="4" w:space="0" w:color="auto"/>
            </w:tcBorders>
            <w:vAlign w:val="center"/>
            <w:hideMark/>
          </w:tcPr>
          <w:p w14:paraId="47D4670F" w14:textId="00D659C8" w:rsidR="003F7FE4" w:rsidRPr="003F7FE4" w:rsidRDefault="003F7FE4" w:rsidP="00F70E0B">
            <w:pPr>
              <w:spacing w:line="240" w:lineRule="exact"/>
              <w:ind w:rightChars="-30" w:right="-72"/>
              <w:jc w:val="distribute"/>
              <w:rPr>
                <w:rFonts w:ascii="標楷體" w:eastAsia="標楷體" w:hAnsi="標楷體" w:cs="新細明體"/>
                <w:b/>
                <w:szCs w:val="20"/>
              </w:rPr>
            </w:pPr>
            <w:r w:rsidRPr="003F7FE4">
              <w:rPr>
                <w:rFonts w:ascii="標楷體" w:eastAsia="標楷體" w:hint="eastAsia"/>
                <w:b/>
                <w:noProof/>
                <w:color w:val="000000"/>
                <w:kern w:val="0"/>
              </w:rPr>
              <w:t>營業費用</w:t>
            </w:r>
          </w:p>
        </w:tc>
        <w:tc>
          <w:tcPr>
            <w:tcW w:w="1569" w:type="dxa"/>
            <w:tcBorders>
              <w:top w:val="nil"/>
              <w:left w:val="single" w:sz="4" w:space="0" w:color="auto"/>
              <w:bottom w:val="nil"/>
              <w:right w:val="single" w:sz="4" w:space="0" w:color="auto"/>
            </w:tcBorders>
            <w:vAlign w:val="center"/>
            <w:hideMark/>
          </w:tcPr>
          <w:p w14:paraId="3A827B5F" w14:textId="30AF9E5A" w:rsidR="003F7FE4" w:rsidRDefault="003F7FE4" w:rsidP="00F70E0B">
            <w:pPr>
              <w:autoSpaceDE w:val="0"/>
              <w:autoSpaceDN w:val="0"/>
              <w:adjustRightInd w:val="0"/>
              <w:spacing w:line="240" w:lineRule="exact"/>
              <w:ind w:left="57" w:rightChars="-30" w:right="-72"/>
              <w:jc w:val="right"/>
              <w:rPr>
                <w:rFonts w:ascii="新細明體" w:eastAsia="新細明體" w:hAnsi="新細明體" w:cs="Times New Roman"/>
                <w:b/>
                <w:noProof/>
                <w:kern w:val="0"/>
                <w:sz w:val="18"/>
                <w:szCs w:val="22"/>
              </w:rPr>
            </w:pPr>
            <w:r w:rsidRPr="00CB61B3">
              <w:rPr>
                <w:rFonts w:ascii="新細明體" w:hAnsi="新細明體" w:hint="eastAsia"/>
                <w:b/>
                <w:noProof/>
                <w:kern w:val="0"/>
                <w:sz w:val="18"/>
              </w:rPr>
              <w:t>724,533,000</w:t>
            </w:r>
          </w:p>
        </w:tc>
        <w:tc>
          <w:tcPr>
            <w:tcW w:w="1569" w:type="dxa"/>
            <w:tcBorders>
              <w:top w:val="nil"/>
              <w:left w:val="single" w:sz="4" w:space="0" w:color="auto"/>
              <w:bottom w:val="nil"/>
              <w:right w:val="single" w:sz="4" w:space="0" w:color="auto"/>
            </w:tcBorders>
            <w:vAlign w:val="center"/>
            <w:hideMark/>
          </w:tcPr>
          <w:p w14:paraId="3AC3CBF2" w14:textId="1BF7B3DF" w:rsidR="003F7FE4" w:rsidRDefault="003F7FE4" w:rsidP="00F70E0B">
            <w:pPr>
              <w:autoSpaceDE w:val="0"/>
              <w:autoSpaceDN w:val="0"/>
              <w:adjustRightInd w:val="0"/>
              <w:spacing w:line="240" w:lineRule="exact"/>
              <w:ind w:left="57" w:rightChars="-30" w:right="-72"/>
              <w:jc w:val="right"/>
              <w:rPr>
                <w:rFonts w:ascii="新細明體" w:hAnsi="新細明體"/>
                <w:b/>
                <w:kern w:val="0"/>
                <w:sz w:val="18"/>
                <w:szCs w:val="22"/>
              </w:rPr>
            </w:pPr>
            <w:r w:rsidRPr="00CB61B3">
              <w:rPr>
                <w:rFonts w:ascii="新細明體" w:hAnsi="新細明體" w:hint="eastAsia"/>
                <w:b/>
                <w:noProof/>
                <w:kern w:val="0"/>
                <w:sz w:val="18"/>
              </w:rPr>
              <w:t>665,987,214</w:t>
            </w:r>
          </w:p>
        </w:tc>
        <w:tc>
          <w:tcPr>
            <w:tcW w:w="1569" w:type="dxa"/>
            <w:tcBorders>
              <w:top w:val="nil"/>
              <w:left w:val="single" w:sz="4" w:space="0" w:color="auto"/>
              <w:bottom w:val="nil"/>
              <w:right w:val="single" w:sz="4" w:space="0" w:color="auto"/>
            </w:tcBorders>
            <w:vAlign w:val="center"/>
            <w:hideMark/>
          </w:tcPr>
          <w:p w14:paraId="0473D3FE" w14:textId="3824797C" w:rsidR="003F7FE4" w:rsidRDefault="003F7FE4" w:rsidP="00F70E0B">
            <w:pPr>
              <w:autoSpaceDE w:val="0"/>
              <w:autoSpaceDN w:val="0"/>
              <w:adjustRightInd w:val="0"/>
              <w:spacing w:line="240" w:lineRule="exact"/>
              <w:ind w:left="57" w:rightChars="-30" w:right="-72"/>
              <w:jc w:val="right"/>
              <w:rPr>
                <w:rFonts w:ascii="新細明體" w:hAnsi="新細明體"/>
                <w:b/>
                <w:kern w:val="0"/>
                <w:sz w:val="18"/>
                <w:szCs w:val="22"/>
              </w:rPr>
            </w:pPr>
            <w:r w:rsidRPr="00CB61B3">
              <w:rPr>
                <w:rFonts w:ascii="新細明體" w:hAnsi="新細明體" w:hint="eastAsia"/>
                <w:b/>
                <w:noProof/>
                <w:kern w:val="0"/>
                <w:sz w:val="18"/>
              </w:rPr>
              <w:t>665,987,214</w:t>
            </w:r>
          </w:p>
        </w:tc>
        <w:tc>
          <w:tcPr>
            <w:tcW w:w="1683" w:type="dxa"/>
            <w:tcBorders>
              <w:top w:val="nil"/>
              <w:left w:val="single" w:sz="4" w:space="0" w:color="auto"/>
              <w:bottom w:val="nil"/>
              <w:right w:val="single" w:sz="4" w:space="0" w:color="auto"/>
            </w:tcBorders>
            <w:vAlign w:val="center"/>
            <w:hideMark/>
          </w:tcPr>
          <w:p w14:paraId="6A9858EA" w14:textId="6687486C" w:rsidR="003F7FE4" w:rsidRDefault="003F7FE4" w:rsidP="00F70E0B">
            <w:pPr>
              <w:autoSpaceDE w:val="0"/>
              <w:autoSpaceDN w:val="0"/>
              <w:adjustRightInd w:val="0"/>
              <w:spacing w:line="240" w:lineRule="exact"/>
              <w:ind w:rightChars="-30" w:right="-72"/>
              <w:jc w:val="right"/>
              <w:rPr>
                <w:rFonts w:ascii="新細明體" w:hAnsi="新細明體"/>
                <w:b/>
                <w:kern w:val="0"/>
                <w:sz w:val="18"/>
                <w:szCs w:val="22"/>
              </w:rPr>
            </w:pPr>
            <w:r w:rsidRPr="00CB61B3">
              <w:rPr>
                <w:rFonts w:ascii="新細明體" w:hAnsi="新細明體" w:hint="eastAsia"/>
                <w:b/>
                <w:noProof/>
                <w:kern w:val="0"/>
                <w:sz w:val="18"/>
              </w:rPr>
              <w:t>- 58,545,786</w:t>
            </w:r>
          </w:p>
        </w:tc>
        <w:tc>
          <w:tcPr>
            <w:tcW w:w="920" w:type="dxa"/>
            <w:tcBorders>
              <w:top w:val="nil"/>
              <w:left w:val="single" w:sz="4" w:space="0" w:color="auto"/>
              <w:bottom w:val="nil"/>
              <w:right w:val="nil"/>
            </w:tcBorders>
            <w:vAlign w:val="center"/>
            <w:hideMark/>
          </w:tcPr>
          <w:p w14:paraId="7197F833" w14:textId="60146C40" w:rsidR="003F7FE4" w:rsidRDefault="003F7FE4" w:rsidP="00F70E0B">
            <w:pPr>
              <w:autoSpaceDE w:val="0"/>
              <w:autoSpaceDN w:val="0"/>
              <w:adjustRightInd w:val="0"/>
              <w:spacing w:line="240" w:lineRule="exact"/>
              <w:ind w:left="57" w:rightChars="-30" w:right="-72"/>
              <w:jc w:val="right"/>
              <w:rPr>
                <w:rFonts w:ascii="新細明體" w:hAnsi="新細明體"/>
                <w:b/>
                <w:kern w:val="0"/>
                <w:sz w:val="18"/>
                <w:szCs w:val="22"/>
              </w:rPr>
            </w:pPr>
            <w:r w:rsidRPr="00CB61B3">
              <w:rPr>
                <w:rFonts w:ascii="新細明體" w:hAnsi="新細明體" w:hint="eastAsia"/>
                <w:b/>
                <w:noProof/>
                <w:kern w:val="0"/>
                <w:sz w:val="18"/>
              </w:rPr>
              <w:t>- 8.08</w:t>
            </w:r>
          </w:p>
        </w:tc>
      </w:tr>
      <w:tr w:rsidR="003F7FE4" w14:paraId="0D4F5E58" w14:textId="77777777" w:rsidTr="00872D23">
        <w:trPr>
          <w:trHeight w:hRule="exact" w:val="465"/>
        </w:trPr>
        <w:tc>
          <w:tcPr>
            <w:tcW w:w="2669" w:type="dxa"/>
            <w:tcBorders>
              <w:top w:val="nil"/>
              <w:left w:val="nil"/>
              <w:bottom w:val="nil"/>
              <w:right w:val="single" w:sz="4" w:space="0" w:color="auto"/>
            </w:tcBorders>
            <w:vAlign w:val="center"/>
            <w:hideMark/>
          </w:tcPr>
          <w:p w14:paraId="69DAC12A" w14:textId="1F29865E" w:rsidR="003F7FE4" w:rsidRDefault="003F7FE4" w:rsidP="00F70E0B">
            <w:pPr>
              <w:spacing w:line="240" w:lineRule="exact"/>
              <w:ind w:leftChars="100" w:left="240" w:rightChars="-30" w:right="-72"/>
              <w:jc w:val="distribute"/>
              <w:rPr>
                <w:rFonts w:ascii="標楷體" w:eastAsia="標楷體" w:hAnsi="Times New Roman" w:cs="新細明體"/>
                <w:kern w:val="0"/>
                <w:sz w:val="22"/>
                <w:szCs w:val="18"/>
              </w:rPr>
            </w:pPr>
            <w:r w:rsidRPr="00CB61B3">
              <w:rPr>
                <w:rFonts w:ascii="標楷體" w:eastAsia="標楷體" w:hint="eastAsia"/>
                <w:noProof/>
                <w:color w:val="000000"/>
                <w:kern w:val="0"/>
                <w:sz w:val="22"/>
              </w:rPr>
              <w:t>業務費用</w:t>
            </w:r>
          </w:p>
        </w:tc>
        <w:tc>
          <w:tcPr>
            <w:tcW w:w="1569" w:type="dxa"/>
            <w:tcBorders>
              <w:top w:val="nil"/>
              <w:left w:val="single" w:sz="4" w:space="0" w:color="auto"/>
              <w:bottom w:val="nil"/>
              <w:right w:val="single" w:sz="4" w:space="0" w:color="auto"/>
            </w:tcBorders>
            <w:vAlign w:val="center"/>
            <w:hideMark/>
          </w:tcPr>
          <w:p w14:paraId="08315B94" w14:textId="5EC7DCC4" w:rsidR="003F7FE4" w:rsidRDefault="003F7FE4" w:rsidP="00F70E0B">
            <w:pPr>
              <w:autoSpaceDE w:val="0"/>
              <w:autoSpaceDN w:val="0"/>
              <w:adjustRightInd w:val="0"/>
              <w:spacing w:line="240" w:lineRule="exact"/>
              <w:ind w:left="57" w:rightChars="-30" w:right="-72"/>
              <w:jc w:val="right"/>
              <w:rPr>
                <w:rFonts w:ascii="新細明體" w:eastAsia="新細明體" w:hAnsi="新細明體" w:cs="Times New Roman"/>
                <w:kern w:val="0"/>
                <w:sz w:val="18"/>
                <w:szCs w:val="22"/>
              </w:rPr>
            </w:pPr>
            <w:r w:rsidRPr="00CB61B3">
              <w:rPr>
                <w:rFonts w:ascii="新細明體" w:hAnsi="新細明體" w:hint="eastAsia"/>
                <w:noProof/>
                <w:kern w:val="0"/>
                <w:sz w:val="18"/>
              </w:rPr>
              <w:t>637,286,000</w:t>
            </w:r>
          </w:p>
        </w:tc>
        <w:tc>
          <w:tcPr>
            <w:tcW w:w="1569" w:type="dxa"/>
            <w:tcBorders>
              <w:top w:val="nil"/>
              <w:left w:val="single" w:sz="4" w:space="0" w:color="auto"/>
              <w:bottom w:val="nil"/>
              <w:right w:val="single" w:sz="4" w:space="0" w:color="auto"/>
            </w:tcBorders>
            <w:vAlign w:val="center"/>
            <w:hideMark/>
          </w:tcPr>
          <w:p w14:paraId="6892DEC8" w14:textId="5EA53574" w:rsidR="003F7FE4" w:rsidRDefault="003F7FE4" w:rsidP="00F70E0B">
            <w:pPr>
              <w:autoSpaceDE w:val="0"/>
              <w:autoSpaceDN w:val="0"/>
              <w:adjustRightInd w:val="0"/>
              <w:spacing w:line="240" w:lineRule="exact"/>
              <w:ind w:left="57" w:rightChars="-30" w:right="-72"/>
              <w:jc w:val="right"/>
              <w:rPr>
                <w:rFonts w:ascii="新細明體" w:hAnsi="新細明體"/>
                <w:kern w:val="0"/>
                <w:sz w:val="18"/>
                <w:szCs w:val="22"/>
              </w:rPr>
            </w:pPr>
            <w:r w:rsidRPr="00CB61B3">
              <w:rPr>
                <w:rFonts w:ascii="新細明體" w:hAnsi="新細明體" w:hint="eastAsia"/>
                <w:noProof/>
                <w:kern w:val="0"/>
                <w:sz w:val="18"/>
              </w:rPr>
              <w:t>584,879,262</w:t>
            </w:r>
          </w:p>
        </w:tc>
        <w:tc>
          <w:tcPr>
            <w:tcW w:w="1569" w:type="dxa"/>
            <w:tcBorders>
              <w:top w:val="nil"/>
              <w:left w:val="single" w:sz="4" w:space="0" w:color="auto"/>
              <w:bottom w:val="nil"/>
              <w:right w:val="single" w:sz="4" w:space="0" w:color="auto"/>
            </w:tcBorders>
            <w:vAlign w:val="center"/>
            <w:hideMark/>
          </w:tcPr>
          <w:p w14:paraId="65798A54" w14:textId="475C9D1C" w:rsidR="003F7FE4" w:rsidRDefault="003F7FE4" w:rsidP="00F70E0B">
            <w:pPr>
              <w:autoSpaceDE w:val="0"/>
              <w:autoSpaceDN w:val="0"/>
              <w:adjustRightInd w:val="0"/>
              <w:spacing w:line="240" w:lineRule="exact"/>
              <w:ind w:left="57" w:rightChars="-30" w:right="-72"/>
              <w:jc w:val="right"/>
              <w:rPr>
                <w:rFonts w:ascii="新細明體" w:hAnsi="新細明體"/>
                <w:kern w:val="0"/>
                <w:sz w:val="18"/>
                <w:szCs w:val="22"/>
              </w:rPr>
            </w:pPr>
            <w:r w:rsidRPr="00CB61B3">
              <w:rPr>
                <w:rFonts w:ascii="新細明體" w:hAnsi="新細明體" w:hint="eastAsia"/>
                <w:noProof/>
                <w:kern w:val="0"/>
                <w:sz w:val="18"/>
              </w:rPr>
              <w:t>584,879,262</w:t>
            </w:r>
          </w:p>
        </w:tc>
        <w:tc>
          <w:tcPr>
            <w:tcW w:w="1683" w:type="dxa"/>
            <w:tcBorders>
              <w:top w:val="nil"/>
              <w:left w:val="single" w:sz="4" w:space="0" w:color="auto"/>
              <w:bottom w:val="nil"/>
              <w:right w:val="single" w:sz="4" w:space="0" w:color="auto"/>
            </w:tcBorders>
            <w:vAlign w:val="center"/>
            <w:hideMark/>
          </w:tcPr>
          <w:p w14:paraId="02BC9308" w14:textId="0444EA25" w:rsidR="003F7FE4" w:rsidRDefault="003F7FE4" w:rsidP="00F70E0B">
            <w:pPr>
              <w:autoSpaceDE w:val="0"/>
              <w:autoSpaceDN w:val="0"/>
              <w:adjustRightInd w:val="0"/>
              <w:spacing w:line="240" w:lineRule="exact"/>
              <w:ind w:rightChars="-30" w:right="-72"/>
              <w:jc w:val="right"/>
              <w:rPr>
                <w:rFonts w:ascii="新細明體" w:hAnsi="新細明體"/>
                <w:kern w:val="0"/>
                <w:sz w:val="18"/>
                <w:szCs w:val="22"/>
              </w:rPr>
            </w:pPr>
            <w:r w:rsidRPr="00CB61B3">
              <w:rPr>
                <w:rFonts w:ascii="新細明體" w:hAnsi="新細明體" w:hint="eastAsia"/>
                <w:noProof/>
                <w:kern w:val="0"/>
                <w:sz w:val="18"/>
              </w:rPr>
              <w:t>- 52,406,738</w:t>
            </w:r>
          </w:p>
        </w:tc>
        <w:tc>
          <w:tcPr>
            <w:tcW w:w="920" w:type="dxa"/>
            <w:tcBorders>
              <w:top w:val="nil"/>
              <w:left w:val="single" w:sz="4" w:space="0" w:color="auto"/>
              <w:bottom w:val="nil"/>
              <w:right w:val="nil"/>
            </w:tcBorders>
            <w:vAlign w:val="center"/>
            <w:hideMark/>
          </w:tcPr>
          <w:p w14:paraId="17615D92" w14:textId="7883164A" w:rsidR="003F7FE4" w:rsidRDefault="003F7FE4" w:rsidP="00F70E0B">
            <w:pPr>
              <w:autoSpaceDE w:val="0"/>
              <w:autoSpaceDN w:val="0"/>
              <w:adjustRightInd w:val="0"/>
              <w:spacing w:line="240" w:lineRule="exact"/>
              <w:ind w:left="57" w:rightChars="-30" w:right="-72"/>
              <w:jc w:val="right"/>
              <w:rPr>
                <w:rFonts w:ascii="新細明體" w:hAnsi="新細明體"/>
                <w:kern w:val="0"/>
                <w:sz w:val="18"/>
                <w:szCs w:val="22"/>
              </w:rPr>
            </w:pPr>
            <w:r w:rsidRPr="00CB61B3">
              <w:rPr>
                <w:rFonts w:ascii="新細明體" w:hAnsi="新細明體" w:hint="eastAsia"/>
                <w:noProof/>
                <w:kern w:val="0"/>
                <w:sz w:val="18"/>
              </w:rPr>
              <w:t>- 8.22</w:t>
            </w:r>
          </w:p>
        </w:tc>
      </w:tr>
      <w:tr w:rsidR="003F7FE4" w14:paraId="2F7BD2F4" w14:textId="77777777" w:rsidTr="00872D23">
        <w:trPr>
          <w:trHeight w:hRule="exact" w:val="465"/>
        </w:trPr>
        <w:tc>
          <w:tcPr>
            <w:tcW w:w="2669" w:type="dxa"/>
            <w:tcBorders>
              <w:top w:val="nil"/>
              <w:left w:val="nil"/>
              <w:bottom w:val="nil"/>
              <w:right w:val="single" w:sz="4" w:space="0" w:color="auto"/>
            </w:tcBorders>
            <w:vAlign w:val="center"/>
            <w:hideMark/>
          </w:tcPr>
          <w:p w14:paraId="38E31835" w14:textId="0B1DBA2F" w:rsidR="003F7FE4" w:rsidRDefault="003F7FE4" w:rsidP="00F70E0B">
            <w:pPr>
              <w:autoSpaceDE w:val="0"/>
              <w:autoSpaceDN w:val="0"/>
              <w:adjustRightInd w:val="0"/>
              <w:spacing w:line="240" w:lineRule="exact"/>
              <w:ind w:leftChars="100" w:left="240" w:rightChars="-30" w:right="-72"/>
              <w:jc w:val="distribute"/>
              <w:rPr>
                <w:rFonts w:ascii="標楷體" w:eastAsia="標楷體" w:hAnsi="Calibri"/>
                <w:kern w:val="0"/>
                <w:sz w:val="22"/>
                <w:szCs w:val="22"/>
              </w:rPr>
            </w:pPr>
            <w:r w:rsidRPr="00CB61B3">
              <w:rPr>
                <w:rFonts w:ascii="標楷體" w:eastAsia="標楷體" w:hint="eastAsia"/>
                <w:noProof/>
                <w:color w:val="000000"/>
                <w:kern w:val="0"/>
                <w:sz w:val="22"/>
              </w:rPr>
              <w:t>管理費用</w:t>
            </w:r>
          </w:p>
        </w:tc>
        <w:tc>
          <w:tcPr>
            <w:tcW w:w="1569" w:type="dxa"/>
            <w:tcBorders>
              <w:top w:val="nil"/>
              <w:left w:val="single" w:sz="4" w:space="0" w:color="auto"/>
              <w:bottom w:val="nil"/>
              <w:right w:val="single" w:sz="4" w:space="0" w:color="auto"/>
            </w:tcBorders>
            <w:vAlign w:val="center"/>
            <w:hideMark/>
          </w:tcPr>
          <w:p w14:paraId="7B24729B" w14:textId="530385BD" w:rsidR="003F7FE4" w:rsidRDefault="003F7FE4" w:rsidP="00F70E0B">
            <w:pPr>
              <w:autoSpaceDE w:val="0"/>
              <w:autoSpaceDN w:val="0"/>
              <w:adjustRightInd w:val="0"/>
              <w:spacing w:line="240" w:lineRule="exact"/>
              <w:ind w:left="57" w:rightChars="-30" w:right="-72"/>
              <w:jc w:val="right"/>
              <w:rPr>
                <w:rFonts w:ascii="新細明體" w:eastAsia="新細明體" w:hAnsi="新細明體"/>
                <w:kern w:val="0"/>
                <w:sz w:val="18"/>
                <w:szCs w:val="22"/>
              </w:rPr>
            </w:pPr>
            <w:r w:rsidRPr="00CB61B3">
              <w:rPr>
                <w:rFonts w:ascii="新細明體" w:hAnsi="新細明體" w:hint="eastAsia"/>
                <w:noProof/>
                <w:kern w:val="0"/>
                <w:sz w:val="18"/>
              </w:rPr>
              <w:t>82,122,000</w:t>
            </w:r>
          </w:p>
        </w:tc>
        <w:tc>
          <w:tcPr>
            <w:tcW w:w="1569" w:type="dxa"/>
            <w:tcBorders>
              <w:top w:val="nil"/>
              <w:left w:val="single" w:sz="4" w:space="0" w:color="auto"/>
              <w:bottom w:val="nil"/>
              <w:right w:val="single" w:sz="4" w:space="0" w:color="auto"/>
            </w:tcBorders>
            <w:vAlign w:val="center"/>
            <w:hideMark/>
          </w:tcPr>
          <w:p w14:paraId="404D9DD8" w14:textId="1B825BC8" w:rsidR="003F7FE4" w:rsidRDefault="003F7FE4" w:rsidP="00F70E0B">
            <w:pPr>
              <w:autoSpaceDE w:val="0"/>
              <w:autoSpaceDN w:val="0"/>
              <w:adjustRightInd w:val="0"/>
              <w:spacing w:line="240" w:lineRule="exact"/>
              <w:ind w:left="57" w:rightChars="-30" w:right="-72"/>
              <w:jc w:val="right"/>
              <w:rPr>
                <w:rFonts w:ascii="新細明體" w:hAnsi="新細明體"/>
                <w:kern w:val="0"/>
                <w:sz w:val="18"/>
                <w:szCs w:val="22"/>
              </w:rPr>
            </w:pPr>
            <w:r w:rsidRPr="00CB61B3">
              <w:rPr>
                <w:rFonts w:ascii="新細明體" w:hAnsi="新細明體" w:hint="eastAsia"/>
                <w:noProof/>
                <w:kern w:val="0"/>
                <w:sz w:val="18"/>
              </w:rPr>
              <w:t>76,594,791</w:t>
            </w:r>
          </w:p>
        </w:tc>
        <w:tc>
          <w:tcPr>
            <w:tcW w:w="1569" w:type="dxa"/>
            <w:tcBorders>
              <w:top w:val="nil"/>
              <w:left w:val="single" w:sz="4" w:space="0" w:color="auto"/>
              <w:bottom w:val="nil"/>
              <w:right w:val="single" w:sz="4" w:space="0" w:color="auto"/>
            </w:tcBorders>
            <w:vAlign w:val="center"/>
            <w:hideMark/>
          </w:tcPr>
          <w:p w14:paraId="7CAD32EB" w14:textId="0C43A646" w:rsidR="003F7FE4" w:rsidRDefault="003F7FE4" w:rsidP="00F70E0B">
            <w:pPr>
              <w:autoSpaceDE w:val="0"/>
              <w:autoSpaceDN w:val="0"/>
              <w:adjustRightInd w:val="0"/>
              <w:spacing w:line="240" w:lineRule="exact"/>
              <w:ind w:left="57" w:rightChars="-30" w:right="-72"/>
              <w:jc w:val="right"/>
              <w:rPr>
                <w:rFonts w:ascii="新細明體" w:hAnsi="新細明體"/>
                <w:kern w:val="0"/>
                <w:sz w:val="18"/>
                <w:szCs w:val="22"/>
              </w:rPr>
            </w:pPr>
            <w:r w:rsidRPr="00CB61B3">
              <w:rPr>
                <w:rFonts w:ascii="新細明體" w:hAnsi="新細明體" w:hint="eastAsia"/>
                <w:noProof/>
                <w:kern w:val="0"/>
                <w:sz w:val="18"/>
              </w:rPr>
              <w:t>76,594,791</w:t>
            </w:r>
          </w:p>
        </w:tc>
        <w:tc>
          <w:tcPr>
            <w:tcW w:w="1683" w:type="dxa"/>
            <w:tcBorders>
              <w:top w:val="nil"/>
              <w:left w:val="single" w:sz="4" w:space="0" w:color="auto"/>
              <w:bottom w:val="nil"/>
              <w:right w:val="single" w:sz="4" w:space="0" w:color="auto"/>
            </w:tcBorders>
            <w:vAlign w:val="center"/>
            <w:hideMark/>
          </w:tcPr>
          <w:p w14:paraId="1B875E34" w14:textId="52C8C089" w:rsidR="003F7FE4" w:rsidRDefault="003F7FE4" w:rsidP="00F70E0B">
            <w:pPr>
              <w:autoSpaceDE w:val="0"/>
              <w:autoSpaceDN w:val="0"/>
              <w:adjustRightInd w:val="0"/>
              <w:spacing w:line="240" w:lineRule="exact"/>
              <w:ind w:rightChars="-30" w:right="-72"/>
              <w:jc w:val="right"/>
              <w:rPr>
                <w:rFonts w:ascii="新細明體" w:hAnsi="新細明體"/>
                <w:kern w:val="0"/>
                <w:sz w:val="18"/>
                <w:szCs w:val="22"/>
              </w:rPr>
            </w:pPr>
            <w:r w:rsidRPr="00CB61B3">
              <w:rPr>
                <w:rFonts w:ascii="新細明體" w:hAnsi="新細明體" w:hint="eastAsia"/>
                <w:noProof/>
                <w:kern w:val="0"/>
                <w:sz w:val="18"/>
              </w:rPr>
              <w:t>- 5,527,209</w:t>
            </w:r>
          </w:p>
        </w:tc>
        <w:tc>
          <w:tcPr>
            <w:tcW w:w="920" w:type="dxa"/>
            <w:tcBorders>
              <w:top w:val="nil"/>
              <w:left w:val="single" w:sz="4" w:space="0" w:color="auto"/>
              <w:bottom w:val="nil"/>
              <w:right w:val="nil"/>
            </w:tcBorders>
            <w:vAlign w:val="center"/>
            <w:hideMark/>
          </w:tcPr>
          <w:p w14:paraId="3335BC0B" w14:textId="6145611E" w:rsidR="003F7FE4" w:rsidRDefault="003F7FE4" w:rsidP="00F70E0B">
            <w:pPr>
              <w:autoSpaceDE w:val="0"/>
              <w:autoSpaceDN w:val="0"/>
              <w:adjustRightInd w:val="0"/>
              <w:spacing w:line="240" w:lineRule="exact"/>
              <w:ind w:left="57" w:rightChars="-30" w:right="-72"/>
              <w:jc w:val="right"/>
              <w:rPr>
                <w:rFonts w:ascii="新細明體" w:hAnsi="新細明體"/>
                <w:kern w:val="0"/>
                <w:sz w:val="18"/>
                <w:szCs w:val="22"/>
              </w:rPr>
            </w:pPr>
            <w:r w:rsidRPr="00CB61B3">
              <w:rPr>
                <w:rFonts w:ascii="新細明體" w:hAnsi="新細明體" w:hint="eastAsia"/>
                <w:noProof/>
                <w:kern w:val="0"/>
                <w:sz w:val="18"/>
              </w:rPr>
              <w:t>- 6.73</w:t>
            </w:r>
          </w:p>
        </w:tc>
      </w:tr>
      <w:tr w:rsidR="003F7FE4" w14:paraId="7ED01BA7" w14:textId="77777777" w:rsidTr="00872D23">
        <w:trPr>
          <w:trHeight w:hRule="exact" w:val="465"/>
        </w:trPr>
        <w:tc>
          <w:tcPr>
            <w:tcW w:w="2669" w:type="dxa"/>
            <w:tcBorders>
              <w:top w:val="nil"/>
              <w:left w:val="nil"/>
              <w:bottom w:val="nil"/>
              <w:right w:val="single" w:sz="4" w:space="0" w:color="auto"/>
            </w:tcBorders>
            <w:vAlign w:val="center"/>
            <w:hideMark/>
          </w:tcPr>
          <w:p w14:paraId="3C58B621" w14:textId="51C0A7AE" w:rsidR="003F7FE4" w:rsidRDefault="003F7FE4" w:rsidP="00F70E0B">
            <w:pPr>
              <w:spacing w:line="240" w:lineRule="exact"/>
              <w:ind w:leftChars="100" w:left="240" w:rightChars="-30" w:right="-72"/>
              <w:jc w:val="distribute"/>
              <w:rPr>
                <w:rFonts w:ascii="標楷體" w:eastAsia="標楷體" w:hAnsi="標楷體" w:cs="新細明體"/>
                <w:sz w:val="22"/>
                <w:szCs w:val="18"/>
              </w:rPr>
            </w:pPr>
            <w:r w:rsidRPr="00CB61B3">
              <w:rPr>
                <w:rFonts w:ascii="標楷體" w:eastAsia="標楷體" w:hint="eastAsia"/>
                <w:noProof/>
                <w:color w:val="000000"/>
                <w:kern w:val="0"/>
                <w:sz w:val="22"/>
              </w:rPr>
              <w:t>其他營業費用</w:t>
            </w:r>
          </w:p>
        </w:tc>
        <w:tc>
          <w:tcPr>
            <w:tcW w:w="1569" w:type="dxa"/>
            <w:tcBorders>
              <w:top w:val="nil"/>
              <w:left w:val="single" w:sz="4" w:space="0" w:color="auto"/>
              <w:bottom w:val="nil"/>
              <w:right w:val="single" w:sz="4" w:space="0" w:color="auto"/>
            </w:tcBorders>
            <w:vAlign w:val="center"/>
            <w:hideMark/>
          </w:tcPr>
          <w:p w14:paraId="324FE183" w14:textId="7B9939F3" w:rsidR="003F7FE4" w:rsidRDefault="003F7FE4" w:rsidP="00F70E0B">
            <w:pPr>
              <w:autoSpaceDE w:val="0"/>
              <w:autoSpaceDN w:val="0"/>
              <w:adjustRightInd w:val="0"/>
              <w:spacing w:line="240" w:lineRule="exact"/>
              <w:ind w:left="57" w:rightChars="-30" w:right="-72"/>
              <w:jc w:val="right"/>
              <w:rPr>
                <w:rFonts w:ascii="新細明體" w:eastAsia="新細明體" w:hAnsi="新細明體" w:cs="Times New Roman"/>
                <w:kern w:val="0"/>
                <w:sz w:val="18"/>
                <w:szCs w:val="22"/>
              </w:rPr>
            </w:pPr>
            <w:r w:rsidRPr="00CB61B3">
              <w:rPr>
                <w:rFonts w:ascii="新細明體" w:hAnsi="新細明體" w:hint="eastAsia"/>
                <w:noProof/>
                <w:kern w:val="0"/>
                <w:sz w:val="18"/>
              </w:rPr>
              <w:t>5,125,000</w:t>
            </w:r>
          </w:p>
        </w:tc>
        <w:tc>
          <w:tcPr>
            <w:tcW w:w="1569" w:type="dxa"/>
            <w:tcBorders>
              <w:top w:val="nil"/>
              <w:left w:val="single" w:sz="4" w:space="0" w:color="auto"/>
              <w:bottom w:val="nil"/>
              <w:right w:val="single" w:sz="4" w:space="0" w:color="auto"/>
            </w:tcBorders>
            <w:vAlign w:val="center"/>
            <w:hideMark/>
          </w:tcPr>
          <w:p w14:paraId="3D8B2A0B" w14:textId="00856237" w:rsidR="003F7FE4" w:rsidRDefault="003F7FE4" w:rsidP="00F70E0B">
            <w:pPr>
              <w:autoSpaceDE w:val="0"/>
              <w:autoSpaceDN w:val="0"/>
              <w:adjustRightInd w:val="0"/>
              <w:spacing w:line="240" w:lineRule="exact"/>
              <w:ind w:left="57" w:rightChars="-30" w:right="-72"/>
              <w:jc w:val="right"/>
              <w:rPr>
                <w:rFonts w:ascii="新細明體" w:hAnsi="新細明體"/>
                <w:kern w:val="0"/>
                <w:sz w:val="18"/>
                <w:szCs w:val="22"/>
              </w:rPr>
            </w:pPr>
            <w:r w:rsidRPr="00CB61B3">
              <w:rPr>
                <w:rFonts w:ascii="新細明體" w:hAnsi="新細明體" w:hint="eastAsia"/>
                <w:noProof/>
                <w:kern w:val="0"/>
                <w:sz w:val="18"/>
              </w:rPr>
              <w:t>4,513,161</w:t>
            </w:r>
          </w:p>
        </w:tc>
        <w:tc>
          <w:tcPr>
            <w:tcW w:w="1569" w:type="dxa"/>
            <w:tcBorders>
              <w:top w:val="nil"/>
              <w:left w:val="single" w:sz="4" w:space="0" w:color="auto"/>
              <w:bottom w:val="nil"/>
              <w:right w:val="single" w:sz="4" w:space="0" w:color="auto"/>
            </w:tcBorders>
            <w:vAlign w:val="center"/>
            <w:hideMark/>
          </w:tcPr>
          <w:p w14:paraId="1ED8BE77" w14:textId="0C0FCAA4" w:rsidR="003F7FE4" w:rsidRDefault="003F7FE4" w:rsidP="00F70E0B">
            <w:pPr>
              <w:autoSpaceDE w:val="0"/>
              <w:autoSpaceDN w:val="0"/>
              <w:adjustRightInd w:val="0"/>
              <w:spacing w:line="240" w:lineRule="exact"/>
              <w:ind w:left="57" w:rightChars="-30" w:right="-72"/>
              <w:jc w:val="right"/>
              <w:rPr>
                <w:rFonts w:ascii="新細明體" w:hAnsi="新細明體"/>
                <w:kern w:val="0"/>
                <w:sz w:val="18"/>
                <w:szCs w:val="22"/>
              </w:rPr>
            </w:pPr>
            <w:r w:rsidRPr="00CB61B3">
              <w:rPr>
                <w:rFonts w:ascii="新細明體" w:hAnsi="新細明體" w:hint="eastAsia"/>
                <w:noProof/>
                <w:kern w:val="0"/>
                <w:sz w:val="18"/>
              </w:rPr>
              <w:t>4,513,161</w:t>
            </w:r>
          </w:p>
        </w:tc>
        <w:tc>
          <w:tcPr>
            <w:tcW w:w="1683" w:type="dxa"/>
            <w:tcBorders>
              <w:top w:val="nil"/>
              <w:left w:val="single" w:sz="4" w:space="0" w:color="auto"/>
              <w:bottom w:val="nil"/>
              <w:right w:val="single" w:sz="4" w:space="0" w:color="auto"/>
            </w:tcBorders>
            <w:vAlign w:val="center"/>
            <w:hideMark/>
          </w:tcPr>
          <w:p w14:paraId="7C0FA63B" w14:textId="55764DA9" w:rsidR="003F7FE4" w:rsidRDefault="003F7FE4" w:rsidP="00F70E0B">
            <w:pPr>
              <w:autoSpaceDE w:val="0"/>
              <w:autoSpaceDN w:val="0"/>
              <w:adjustRightInd w:val="0"/>
              <w:spacing w:line="240" w:lineRule="exact"/>
              <w:ind w:rightChars="-30" w:right="-72"/>
              <w:jc w:val="right"/>
              <w:rPr>
                <w:rFonts w:ascii="新細明體" w:hAnsi="新細明體"/>
                <w:kern w:val="0"/>
                <w:sz w:val="18"/>
                <w:szCs w:val="22"/>
              </w:rPr>
            </w:pPr>
            <w:r w:rsidRPr="00CB61B3">
              <w:rPr>
                <w:rFonts w:ascii="新細明體" w:hAnsi="新細明體" w:hint="eastAsia"/>
                <w:noProof/>
                <w:kern w:val="0"/>
                <w:sz w:val="18"/>
              </w:rPr>
              <w:t>- 611,839</w:t>
            </w:r>
          </w:p>
        </w:tc>
        <w:tc>
          <w:tcPr>
            <w:tcW w:w="920" w:type="dxa"/>
            <w:tcBorders>
              <w:top w:val="nil"/>
              <w:left w:val="single" w:sz="4" w:space="0" w:color="auto"/>
              <w:bottom w:val="nil"/>
              <w:right w:val="nil"/>
            </w:tcBorders>
            <w:vAlign w:val="center"/>
            <w:hideMark/>
          </w:tcPr>
          <w:p w14:paraId="7F691ED0" w14:textId="06943B04" w:rsidR="003F7FE4" w:rsidRDefault="003F7FE4" w:rsidP="00F70E0B">
            <w:pPr>
              <w:autoSpaceDE w:val="0"/>
              <w:autoSpaceDN w:val="0"/>
              <w:adjustRightInd w:val="0"/>
              <w:spacing w:line="240" w:lineRule="exact"/>
              <w:ind w:left="57" w:rightChars="-30" w:right="-72"/>
              <w:jc w:val="right"/>
              <w:rPr>
                <w:rFonts w:ascii="新細明體" w:hAnsi="新細明體"/>
                <w:kern w:val="0"/>
                <w:sz w:val="18"/>
                <w:szCs w:val="22"/>
              </w:rPr>
            </w:pPr>
            <w:r w:rsidRPr="00CB61B3">
              <w:rPr>
                <w:rFonts w:ascii="新細明體" w:hAnsi="新細明體" w:hint="eastAsia"/>
                <w:noProof/>
                <w:kern w:val="0"/>
                <w:sz w:val="18"/>
              </w:rPr>
              <w:t>- 11.94</w:t>
            </w:r>
          </w:p>
        </w:tc>
      </w:tr>
      <w:tr w:rsidR="003F7FE4" w14:paraId="3AA5EBCD" w14:textId="77777777" w:rsidTr="00872D23">
        <w:trPr>
          <w:trHeight w:hRule="exact" w:val="465"/>
        </w:trPr>
        <w:tc>
          <w:tcPr>
            <w:tcW w:w="2669" w:type="dxa"/>
            <w:tcBorders>
              <w:top w:val="nil"/>
              <w:left w:val="nil"/>
              <w:bottom w:val="nil"/>
              <w:right w:val="single" w:sz="4" w:space="0" w:color="auto"/>
            </w:tcBorders>
            <w:vAlign w:val="center"/>
            <w:hideMark/>
          </w:tcPr>
          <w:p w14:paraId="10C1CCE2" w14:textId="43B85EDA" w:rsidR="003F7FE4" w:rsidRPr="003F7FE4" w:rsidRDefault="003F7FE4" w:rsidP="00F70E0B">
            <w:pPr>
              <w:autoSpaceDE w:val="0"/>
              <w:autoSpaceDN w:val="0"/>
              <w:adjustRightInd w:val="0"/>
              <w:spacing w:line="240" w:lineRule="exact"/>
              <w:ind w:rightChars="-30" w:right="-72"/>
              <w:jc w:val="distribute"/>
              <w:rPr>
                <w:rFonts w:ascii="標楷體" w:eastAsia="標楷體" w:hAnsi="Calibri"/>
                <w:b/>
                <w:noProof/>
                <w:kern w:val="0"/>
                <w:sz w:val="22"/>
                <w:szCs w:val="22"/>
              </w:rPr>
            </w:pPr>
            <w:r w:rsidRPr="003F7FE4">
              <w:rPr>
                <w:rFonts w:ascii="標楷體" w:eastAsia="標楷體" w:hint="eastAsia"/>
                <w:b/>
                <w:noProof/>
                <w:color w:val="000000"/>
                <w:kern w:val="0"/>
              </w:rPr>
              <w:t>營業利益（損失）</w:t>
            </w:r>
          </w:p>
        </w:tc>
        <w:tc>
          <w:tcPr>
            <w:tcW w:w="1569" w:type="dxa"/>
            <w:tcBorders>
              <w:top w:val="nil"/>
              <w:left w:val="single" w:sz="4" w:space="0" w:color="auto"/>
              <w:bottom w:val="nil"/>
              <w:right w:val="single" w:sz="4" w:space="0" w:color="auto"/>
            </w:tcBorders>
            <w:vAlign w:val="center"/>
            <w:hideMark/>
          </w:tcPr>
          <w:p w14:paraId="75DDAD46" w14:textId="06F0CEA1" w:rsidR="003F7FE4" w:rsidRDefault="003F7FE4" w:rsidP="00F70E0B">
            <w:pPr>
              <w:autoSpaceDE w:val="0"/>
              <w:autoSpaceDN w:val="0"/>
              <w:adjustRightInd w:val="0"/>
              <w:spacing w:line="240" w:lineRule="exact"/>
              <w:ind w:left="57" w:rightChars="-30" w:right="-72"/>
              <w:jc w:val="right"/>
              <w:rPr>
                <w:rFonts w:ascii="新細明體" w:eastAsia="新細明體" w:hAnsi="新細明體"/>
                <w:kern w:val="0"/>
                <w:sz w:val="18"/>
                <w:szCs w:val="22"/>
              </w:rPr>
            </w:pPr>
            <w:r w:rsidRPr="00CB61B3">
              <w:rPr>
                <w:rFonts w:ascii="新細明體" w:hAnsi="新細明體" w:hint="eastAsia"/>
                <w:b/>
                <w:noProof/>
                <w:kern w:val="0"/>
                <w:sz w:val="18"/>
              </w:rPr>
              <w:t>831,263,000</w:t>
            </w:r>
          </w:p>
        </w:tc>
        <w:tc>
          <w:tcPr>
            <w:tcW w:w="1569" w:type="dxa"/>
            <w:tcBorders>
              <w:top w:val="nil"/>
              <w:left w:val="single" w:sz="4" w:space="0" w:color="auto"/>
              <w:bottom w:val="nil"/>
              <w:right w:val="single" w:sz="4" w:space="0" w:color="auto"/>
            </w:tcBorders>
            <w:vAlign w:val="center"/>
            <w:hideMark/>
          </w:tcPr>
          <w:p w14:paraId="544D58F4" w14:textId="5B6B41A5" w:rsidR="003F7FE4" w:rsidRDefault="003F7FE4" w:rsidP="00F70E0B">
            <w:pPr>
              <w:autoSpaceDE w:val="0"/>
              <w:autoSpaceDN w:val="0"/>
              <w:adjustRightInd w:val="0"/>
              <w:spacing w:line="240" w:lineRule="exact"/>
              <w:ind w:left="57" w:rightChars="-30" w:right="-72"/>
              <w:jc w:val="right"/>
              <w:rPr>
                <w:rFonts w:ascii="新細明體" w:hAnsi="新細明體"/>
                <w:kern w:val="0"/>
                <w:sz w:val="18"/>
                <w:szCs w:val="22"/>
              </w:rPr>
            </w:pPr>
            <w:r w:rsidRPr="00CB61B3">
              <w:rPr>
                <w:rFonts w:ascii="新細明體" w:hAnsi="新細明體" w:hint="eastAsia"/>
                <w:b/>
                <w:noProof/>
                <w:kern w:val="0"/>
                <w:sz w:val="18"/>
              </w:rPr>
              <w:t>938,629,502</w:t>
            </w:r>
          </w:p>
        </w:tc>
        <w:tc>
          <w:tcPr>
            <w:tcW w:w="1569" w:type="dxa"/>
            <w:tcBorders>
              <w:top w:val="nil"/>
              <w:left w:val="single" w:sz="4" w:space="0" w:color="auto"/>
              <w:bottom w:val="nil"/>
              <w:right w:val="single" w:sz="4" w:space="0" w:color="auto"/>
            </w:tcBorders>
            <w:vAlign w:val="center"/>
            <w:hideMark/>
          </w:tcPr>
          <w:p w14:paraId="365A72AA" w14:textId="00DBFA13" w:rsidR="003F7FE4" w:rsidRDefault="003F7FE4" w:rsidP="00F70E0B">
            <w:pPr>
              <w:autoSpaceDE w:val="0"/>
              <w:autoSpaceDN w:val="0"/>
              <w:adjustRightInd w:val="0"/>
              <w:spacing w:line="240" w:lineRule="exact"/>
              <w:ind w:left="57" w:rightChars="-30" w:right="-72"/>
              <w:jc w:val="right"/>
              <w:rPr>
                <w:rFonts w:ascii="新細明體" w:hAnsi="新細明體"/>
                <w:kern w:val="0"/>
                <w:sz w:val="18"/>
                <w:szCs w:val="22"/>
              </w:rPr>
            </w:pPr>
            <w:r w:rsidRPr="00CB61B3">
              <w:rPr>
                <w:rFonts w:ascii="新細明體" w:hAnsi="新細明體" w:hint="eastAsia"/>
                <w:b/>
                <w:noProof/>
                <w:kern w:val="0"/>
                <w:sz w:val="18"/>
              </w:rPr>
              <w:t>938,629,502</w:t>
            </w:r>
          </w:p>
        </w:tc>
        <w:tc>
          <w:tcPr>
            <w:tcW w:w="1683" w:type="dxa"/>
            <w:tcBorders>
              <w:top w:val="nil"/>
              <w:left w:val="single" w:sz="4" w:space="0" w:color="auto"/>
              <w:bottom w:val="nil"/>
              <w:right w:val="single" w:sz="4" w:space="0" w:color="auto"/>
            </w:tcBorders>
            <w:vAlign w:val="center"/>
            <w:hideMark/>
          </w:tcPr>
          <w:p w14:paraId="46EDBE6C" w14:textId="57850FE9" w:rsidR="003F7FE4" w:rsidRDefault="003F7FE4" w:rsidP="00F70E0B">
            <w:pPr>
              <w:autoSpaceDE w:val="0"/>
              <w:autoSpaceDN w:val="0"/>
              <w:adjustRightInd w:val="0"/>
              <w:spacing w:line="240" w:lineRule="exact"/>
              <w:ind w:rightChars="-30" w:right="-72"/>
              <w:jc w:val="right"/>
              <w:rPr>
                <w:rFonts w:ascii="新細明體" w:hAnsi="新細明體"/>
                <w:kern w:val="0"/>
                <w:sz w:val="18"/>
                <w:szCs w:val="22"/>
              </w:rPr>
            </w:pPr>
            <w:r w:rsidRPr="00CB61B3">
              <w:rPr>
                <w:rFonts w:ascii="新細明體" w:hAnsi="新細明體" w:hint="eastAsia"/>
                <w:b/>
                <w:noProof/>
                <w:kern w:val="0"/>
                <w:sz w:val="18"/>
              </w:rPr>
              <w:t>107,366,502</w:t>
            </w:r>
          </w:p>
        </w:tc>
        <w:tc>
          <w:tcPr>
            <w:tcW w:w="920" w:type="dxa"/>
            <w:tcBorders>
              <w:top w:val="nil"/>
              <w:left w:val="single" w:sz="4" w:space="0" w:color="auto"/>
              <w:bottom w:val="nil"/>
              <w:right w:val="nil"/>
            </w:tcBorders>
            <w:vAlign w:val="center"/>
            <w:hideMark/>
          </w:tcPr>
          <w:p w14:paraId="29AF06D5" w14:textId="3B6BC029" w:rsidR="003F7FE4" w:rsidRDefault="003F7FE4" w:rsidP="00F70E0B">
            <w:pPr>
              <w:autoSpaceDE w:val="0"/>
              <w:autoSpaceDN w:val="0"/>
              <w:adjustRightInd w:val="0"/>
              <w:spacing w:line="240" w:lineRule="exact"/>
              <w:ind w:left="57" w:rightChars="-30" w:right="-72"/>
              <w:jc w:val="right"/>
              <w:rPr>
                <w:rFonts w:ascii="新細明體" w:hAnsi="新細明體"/>
                <w:kern w:val="0"/>
                <w:sz w:val="18"/>
                <w:szCs w:val="22"/>
              </w:rPr>
            </w:pPr>
            <w:r w:rsidRPr="00CB61B3">
              <w:rPr>
                <w:rFonts w:ascii="新細明體" w:hAnsi="新細明體" w:hint="eastAsia"/>
                <w:b/>
                <w:noProof/>
                <w:kern w:val="0"/>
                <w:sz w:val="18"/>
              </w:rPr>
              <w:t>12.92</w:t>
            </w:r>
          </w:p>
        </w:tc>
      </w:tr>
      <w:tr w:rsidR="003F7FE4" w14:paraId="6C8E697B" w14:textId="77777777" w:rsidTr="00872D23">
        <w:trPr>
          <w:trHeight w:hRule="exact" w:val="465"/>
        </w:trPr>
        <w:tc>
          <w:tcPr>
            <w:tcW w:w="2669" w:type="dxa"/>
            <w:tcBorders>
              <w:top w:val="nil"/>
              <w:left w:val="nil"/>
              <w:bottom w:val="nil"/>
              <w:right w:val="single" w:sz="4" w:space="0" w:color="auto"/>
            </w:tcBorders>
            <w:vAlign w:val="center"/>
            <w:hideMark/>
          </w:tcPr>
          <w:p w14:paraId="0A53E9D3" w14:textId="27A86801" w:rsidR="003F7FE4" w:rsidRPr="003F7FE4" w:rsidRDefault="003F7FE4" w:rsidP="00F70E0B">
            <w:pPr>
              <w:autoSpaceDE w:val="0"/>
              <w:autoSpaceDN w:val="0"/>
              <w:adjustRightInd w:val="0"/>
              <w:spacing w:line="240" w:lineRule="exact"/>
              <w:ind w:rightChars="-30" w:right="-72"/>
              <w:jc w:val="distribute"/>
              <w:rPr>
                <w:rFonts w:ascii="標楷體" w:eastAsia="標楷體" w:hAnsi="Calibri"/>
                <w:b/>
                <w:noProof/>
                <w:kern w:val="0"/>
                <w:sz w:val="22"/>
                <w:szCs w:val="22"/>
              </w:rPr>
            </w:pPr>
            <w:r w:rsidRPr="003F7FE4">
              <w:rPr>
                <w:rFonts w:ascii="標楷體" w:eastAsia="標楷體" w:hint="eastAsia"/>
                <w:b/>
                <w:noProof/>
                <w:color w:val="000000"/>
                <w:kern w:val="0"/>
              </w:rPr>
              <w:t>營業外收入</w:t>
            </w:r>
          </w:p>
        </w:tc>
        <w:tc>
          <w:tcPr>
            <w:tcW w:w="1569" w:type="dxa"/>
            <w:tcBorders>
              <w:top w:val="nil"/>
              <w:left w:val="single" w:sz="4" w:space="0" w:color="auto"/>
              <w:bottom w:val="nil"/>
              <w:right w:val="single" w:sz="4" w:space="0" w:color="auto"/>
            </w:tcBorders>
            <w:vAlign w:val="center"/>
            <w:hideMark/>
          </w:tcPr>
          <w:p w14:paraId="503DE8AB" w14:textId="36708BBB" w:rsidR="003F7FE4" w:rsidRDefault="003F7FE4" w:rsidP="00F70E0B">
            <w:pPr>
              <w:autoSpaceDE w:val="0"/>
              <w:autoSpaceDN w:val="0"/>
              <w:adjustRightInd w:val="0"/>
              <w:spacing w:line="240" w:lineRule="exact"/>
              <w:ind w:left="57" w:rightChars="-30" w:right="-72"/>
              <w:jc w:val="right"/>
              <w:rPr>
                <w:rFonts w:ascii="新細明體" w:eastAsia="新細明體" w:hAnsi="新細明體"/>
                <w:kern w:val="0"/>
                <w:sz w:val="18"/>
                <w:szCs w:val="22"/>
              </w:rPr>
            </w:pPr>
            <w:r w:rsidRPr="00CB61B3">
              <w:rPr>
                <w:rFonts w:ascii="新細明體" w:hAnsi="新細明體" w:hint="eastAsia"/>
                <w:b/>
                <w:noProof/>
                <w:kern w:val="0"/>
                <w:sz w:val="18"/>
              </w:rPr>
              <w:t>2,000,000</w:t>
            </w:r>
          </w:p>
        </w:tc>
        <w:tc>
          <w:tcPr>
            <w:tcW w:w="1569" w:type="dxa"/>
            <w:tcBorders>
              <w:top w:val="nil"/>
              <w:left w:val="single" w:sz="4" w:space="0" w:color="auto"/>
              <w:bottom w:val="nil"/>
              <w:right w:val="single" w:sz="4" w:space="0" w:color="auto"/>
            </w:tcBorders>
            <w:vAlign w:val="center"/>
            <w:hideMark/>
          </w:tcPr>
          <w:p w14:paraId="7213B79E" w14:textId="10D8091C" w:rsidR="003F7FE4" w:rsidRDefault="003F7FE4" w:rsidP="00F70E0B">
            <w:pPr>
              <w:autoSpaceDE w:val="0"/>
              <w:autoSpaceDN w:val="0"/>
              <w:adjustRightInd w:val="0"/>
              <w:spacing w:line="240" w:lineRule="exact"/>
              <w:ind w:left="57" w:rightChars="-30" w:right="-72"/>
              <w:jc w:val="right"/>
              <w:rPr>
                <w:rFonts w:ascii="新細明體" w:hAnsi="新細明體"/>
                <w:kern w:val="0"/>
                <w:sz w:val="18"/>
                <w:szCs w:val="22"/>
              </w:rPr>
            </w:pPr>
            <w:r w:rsidRPr="00CB61B3">
              <w:rPr>
                <w:rFonts w:ascii="新細明體" w:hAnsi="新細明體" w:hint="eastAsia"/>
                <w:b/>
                <w:noProof/>
                <w:kern w:val="0"/>
                <w:sz w:val="18"/>
              </w:rPr>
              <w:t>3,733,402</w:t>
            </w:r>
          </w:p>
        </w:tc>
        <w:tc>
          <w:tcPr>
            <w:tcW w:w="1569" w:type="dxa"/>
            <w:tcBorders>
              <w:top w:val="nil"/>
              <w:left w:val="single" w:sz="4" w:space="0" w:color="auto"/>
              <w:bottom w:val="nil"/>
              <w:right w:val="single" w:sz="4" w:space="0" w:color="auto"/>
            </w:tcBorders>
            <w:vAlign w:val="center"/>
            <w:hideMark/>
          </w:tcPr>
          <w:p w14:paraId="79781DE2" w14:textId="6259EAAA" w:rsidR="003F7FE4" w:rsidRDefault="003F7FE4" w:rsidP="00F70E0B">
            <w:pPr>
              <w:autoSpaceDE w:val="0"/>
              <w:autoSpaceDN w:val="0"/>
              <w:adjustRightInd w:val="0"/>
              <w:spacing w:line="240" w:lineRule="exact"/>
              <w:ind w:left="57" w:rightChars="-30" w:right="-72"/>
              <w:jc w:val="right"/>
              <w:rPr>
                <w:rFonts w:ascii="新細明體" w:hAnsi="新細明體"/>
                <w:kern w:val="0"/>
                <w:sz w:val="18"/>
                <w:szCs w:val="22"/>
              </w:rPr>
            </w:pPr>
            <w:r w:rsidRPr="00CB61B3">
              <w:rPr>
                <w:rFonts w:ascii="新細明體" w:hAnsi="新細明體" w:hint="eastAsia"/>
                <w:b/>
                <w:noProof/>
                <w:kern w:val="0"/>
                <w:sz w:val="18"/>
              </w:rPr>
              <w:t>3,733,402</w:t>
            </w:r>
          </w:p>
        </w:tc>
        <w:tc>
          <w:tcPr>
            <w:tcW w:w="1683" w:type="dxa"/>
            <w:tcBorders>
              <w:top w:val="nil"/>
              <w:left w:val="single" w:sz="4" w:space="0" w:color="auto"/>
              <w:bottom w:val="nil"/>
              <w:right w:val="single" w:sz="4" w:space="0" w:color="auto"/>
            </w:tcBorders>
            <w:vAlign w:val="center"/>
            <w:hideMark/>
          </w:tcPr>
          <w:p w14:paraId="101F601D" w14:textId="5A324F71" w:rsidR="003F7FE4" w:rsidRDefault="003F7FE4" w:rsidP="00F70E0B">
            <w:pPr>
              <w:autoSpaceDE w:val="0"/>
              <w:autoSpaceDN w:val="0"/>
              <w:adjustRightInd w:val="0"/>
              <w:spacing w:line="240" w:lineRule="exact"/>
              <w:ind w:rightChars="-30" w:right="-72"/>
              <w:jc w:val="right"/>
              <w:rPr>
                <w:rFonts w:ascii="新細明體" w:hAnsi="新細明體"/>
                <w:kern w:val="0"/>
                <w:sz w:val="18"/>
                <w:szCs w:val="22"/>
              </w:rPr>
            </w:pPr>
            <w:r w:rsidRPr="00CB61B3">
              <w:rPr>
                <w:rFonts w:ascii="新細明體" w:hAnsi="新細明體" w:hint="eastAsia"/>
                <w:b/>
                <w:noProof/>
                <w:kern w:val="0"/>
                <w:sz w:val="18"/>
              </w:rPr>
              <w:t>1,733,402</w:t>
            </w:r>
          </w:p>
        </w:tc>
        <w:tc>
          <w:tcPr>
            <w:tcW w:w="920" w:type="dxa"/>
            <w:tcBorders>
              <w:top w:val="nil"/>
              <w:left w:val="single" w:sz="4" w:space="0" w:color="auto"/>
              <w:bottom w:val="nil"/>
              <w:right w:val="nil"/>
            </w:tcBorders>
            <w:vAlign w:val="center"/>
            <w:hideMark/>
          </w:tcPr>
          <w:p w14:paraId="1EB6F980" w14:textId="47A629F3" w:rsidR="003F7FE4" w:rsidRDefault="003F7FE4" w:rsidP="00F70E0B">
            <w:pPr>
              <w:autoSpaceDE w:val="0"/>
              <w:autoSpaceDN w:val="0"/>
              <w:adjustRightInd w:val="0"/>
              <w:spacing w:line="240" w:lineRule="exact"/>
              <w:ind w:left="57" w:rightChars="-30" w:right="-72"/>
              <w:jc w:val="right"/>
              <w:rPr>
                <w:rFonts w:ascii="新細明體" w:hAnsi="新細明體"/>
                <w:kern w:val="0"/>
                <w:sz w:val="18"/>
                <w:szCs w:val="22"/>
              </w:rPr>
            </w:pPr>
            <w:r w:rsidRPr="00CB61B3">
              <w:rPr>
                <w:rFonts w:ascii="新細明體" w:hAnsi="新細明體" w:hint="eastAsia"/>
                <w:b/>
                <w:noProof/>
                <w:kern w:val="0"/>
                <w:sz w:val="18"/>
              </w:rPr>
              <w:t>86.67</w:t>
            </w:r>
          </w:p>
        </w:tc>
      </w:tr>
      <w:tr w:rsidR="003F7FE4" w14:paraId="69FA90D3" w14:textId="77777777" w:rsidTr="00872D23">
        <w:trPr>
          <w:trHeight w:hRule="exact" w:val="465"/>
        </w:trPr>
        <w:tc>
          <w:tcPr>
            <w:tcW w:w="2669" w:type="dxa"/>
            <w:tcBorders>
              <w:top w:val="nil"/>
              <w:left w:val="nil"/>
              <w:bottom w:val="nil"/>
              <w:right w:val="single" w:sz="4" w:space="0" w:color="auto"/>
            </w:tcBorders>
            <w:vAlign w:val="center"/>
            <w:hideMark/>
          </w:tcPr>
          <w:p w14:paraId="2E71868D" w14:textId="693A4DD1" w:rsidR="003F7FE4" w:rsidRDefault="003F7FE4" w:rsidP="00F70E0B">
            <w:pPr>
              <w:autoSpaceDE w:val="0"/>
              <w:autoSpaceDN w:val="0"/>
              <w:adjustRightInd w:val="0"/>
              <w:spacing w:line="240" w:lineRule="exact"/>
              <w:ind w:leftChars="100" w:left="240" w:rightChars="-30" w:right="-72"/>
              <w:jc w:val="distribute"/>
              <w:rPr>
                <w:rFonts w:ascii="標楷體" w:eastAsia="標楷體" w:hAnsi="Calibri"/>
                <w:noProof/>
                <w:kern w:val="0"/>
                <w:sz w:val="22"/>
                <w:szCs w:val="22"/>
              </w:rPr>
            </w:pPr>
            <w:r w:rsidRPr="00CB61B3">
              <w:rPr>
                <w:rFonts w:ascii="標楷體" w:eastAsia="標楷體" w:hint="eastAsia"/>
                <w:noProof/>
                <w:color w:val="000000"/>
                <w:kern w:val="0"/>
                <w:sz w:val="22"/>
              </w:rPr>
              <w:t>其他營業外收入</w:t>
            </w:r>
          </w:p>
        </w:tc>
        <w:tc>
          <w:tcPr>
            <w:tcW w:w="1569" w:type="dxa"/>
            <w:tcBorders>
              <w:top w:val="nil"/>
              <w:left w:val="single" w:sz="4" w:space="0" w:color="auto"/>
              <w:bottom w:val="nil"/>
              <w:right w:val="single" w:sz="4" w:space="0" w:color="auto"/>
            </w:tcBorders>
            <w:vAlign w:val="center"/>
            <w:hideMark/>
          </w:tcPr>
          <w:p w14:paraId="5443943B" w14:textId="4F0F897C" w:rsidR="003F7FE4" w:rsidRDefault="003F7FE4" w:rsidP="00F70E0B">
            <w:pPr>
              <w:autoSpaceDE w:val="0"/>
              <w:autoSpaceDN w:val="0"/>
              <w:adjustRightInd w:val="0"/>
              <w:spacing w:line="240" w:lineRule="exact"/>
              <w:ind w:left="57" w:rightChars="-30" w:right="-72"/>
              <w:jc w:val="right"/>
              <w:rPr>
                <w:rFonts w:ascii="新細明體" w:eastAsia="新細明體" w:hAnsi="新細明體"/>
                <w:kern w:val="0"/>
                <w:sz w:val="18"/>
                <w:szCs w:val="22"/>
              </w:rPr>
            </w:pPr>
            <w:r w:rsidRPr="00CB61B3">
              <w:rPr>
                <w:rFonts w:ascii="新細明體" w:hAnsi="新細明體" w:hint="eastAsia"/>
                <w:noProof/>
                <w:kern w:val="0"/>
                <w:sz w:val="18"/>
              </w:rPr>
              <w:t>2,000,000</w:t>
            </w:r>
          </w:p>
        </w:tc>
        <w:tc>
          <w:tcPr>
            <w:tcW w:w="1569" w:type="dxa"/>
            <w:tcBorders>
              <w:top w:val="nil"/>
              <w:left w:val="single" w:sz="4" w:space="0" w:color="auto"/>
              <w:bottom w:val="nil"/>
              <w:right w:val="single" w:sz="4" w:space="0" w:color="auto"/>
            </w:tcBorders>
            <w:vAlign w:val="center"/>
            <w:hideMark/>
          </w:tcPr>
          <w:p w14:paraId="3F9A8070" w14:textId="655339F5" w:rsidR="003F7FE4" w:rsidRDefault="003F7FE4" w:rsidP="00F70E0B">
            <w:pPr>
              <w:autoSpaceDE w:val="0"/>
              <w:autoSpaceDN w:val="0"/>
              <w:adjustRightInd w:val="0"/>
              <w:spacing w:line="240" w:lineRule="exact"/>
              <w:ind w:left="57" w:rightChars="-30" w:right="-72"/>
              <w:jc w:val="right"/>
              <w:rPr>
                <w:rFonts w:ascii="新細明體" w:hAnsi="新細明體"/>
                <w:kern w:val="0"/>
                <w:sz w:val="18"/>
                <w:szCs w:val="22"/>
              </w:rPr>
            </w:pPr>
            <w:r w:rsidRPr="00CB61B3">
              <w:rPr>
                <w:rFonts w:ascii="新細明體" w:hAnsi="新細明體" w:hint="eastAsia"/>
                <w:noProof/>
                <w:kern w:val="0"/>
                <w:sz w:val="18"/>
              </w:rPr>
              <w:t>3,733,402</w:t>
            </w:r>
          </w:p>
        </w:tc>
        <w:tc>
          <w:tcPr>
            <w:tcW w:w="1569" w:type="dxa"/>
            <w:tcBorders>
              <w:top w:val="nil"/>
              <w:left w:val="single" w:sz="4" w:space="0" w:color="auto"/>
              <w:bottom w:val="nil"/>
              <w:right w:val="single" w:sz="4" w:space="0" w:color="auto"/>
            </w:tcBorders>
            <w:vAlign w:val="center"/>
            <w:hideMark/>
          </w:tcPr>
          <w:p w14:paraId="253E1CD5" w14:textId="6267CE2F" w:rsidR="003F7FE4" w:rsidRDefault="003F7FE4" w:rsidP="00F70E0B">
            <w:pPr>
              <w:autoSpaceDE w:val="0"/>
              <w:autoSpaceDN w:val="0"/>
              <w:adjustRightInd w:val="0"/>
              <w:spacing w:line="240" w:lineRule="exact"/>
              <w:ind w:left="57" w:rightChars="-30" w:right="-72"/>
              <w:jc w:val="right"/>
              <w:rPr>
                <w:rFonts w:ascii="新細明體" w:hAnsi="新細明體"/>
                <w:kern w:val="0"/>
                <w:sz w:val="18"/>
                <w:szCs w:val="22"/>
              </w:rPr>
            </w:pPr>
            <w:r w:rsidRPr="00CB61B3">
              <w:rPr>
                <w:rFonts w:ascii="新細明體" w:hAnsi="新細明體" w:hint="eastAsia"/>
                <w:noProof/>
                <w:kern w:val="0"/>
                <w:sz w:val="18"/>
              </w:rPr>
              <w:t>3,733,402</w:t>
            </w:r>
          </w:p>
        </w:tc>
        <w:tc>
          <w:tcPr>
            <w:tcW w:w="1683" w:type="dxa"/>
            <w:tcBorders>
              <w:top w:val="nil"/>
              <w:left w:val="single" w:sz="4" w:space="0" w:color="auto"/>
              <w:bottom w:val="nil"/>
              <w:right w:val="single" w:sz="4" w:space="0" w:color="auto"/>
            </w:tcBorders>
            <w:vAlign w:val="center"/>
            <w:hideMark/>
          </w:tcPr>
          <w:p w14:paraId="5AE4F08B" w14:textId="01A9C8B7" w:rsidR="003F7FE4" w:rsidRDefault="003F7FE4" w:rsidP="00F70E0B">
            <w:pPr>
              <w:autoSpaceDE w:val="0"/>
              <w:autoSpaceDN w:val="0"/>
              <w:adjustRightInd w:val="0"/>
              <w:spacing w:line="240" w:lineRule="exact"/>
              <w:ind w:rightChars="-30" w:right="-72"/>
              <w:jc w:val="right"/>
              <w:rPr>
                <w:rFonts w:ascii="新細明體" w:hAnsi="新細明體"/>
                <w:kern w:val="0"/>
                <w:sz w:val="18"/>
                <w:szCs w:val="22"/>
              </w:rPr>
            </w:pPr>
            <w:r w:rsidRPr="00CB61B3">
              <w:rPr>
                <w:rFonts w:ascii="新細明體" w:hAnsi="新細明體" w:hint="eastAsia"/>
                <w:noProof/>
                <w:kern w:val="0"/>
                <w:sz w:val="18"/>
              </w:rPr>
              <w:t>1,733,402</w:t>
            </w:r>
          </w:p>
        </w:tc>
        <w:tc>
          <w:tcPr>
            <w:tcW w:w="920" w:type="dxa"/>
            <w:tcBorders>
              <w:top w:val="nil"/>
              <w:left w:val="single" w:sz="4" w:space="0" w:color="auto"/>
              <w:bottom w:val="nil"/>
              <w:right w:val="nil"/>
            </w:tcBorders>
            <w:vAlign w:val="center"/>
            <w:hideMark/>
          </w:tcPr>
          <w:p w14:paraId="1BECE42F" w14:textId="4941371D" w:rsidR="003F7FE4" w:rsidRDefault="003F7FE4" w:rsidP="00F70E0B">
            <w:pPr>
              <w:autoSpaceDE w:val="0"/>
              <w:autoSpaceDN w:val="0"/>
              <w:adjustRightInd w:val="0"/>
              <w:spacing w:line="240" w:lineRule="exact"/>
              <w:ind w:left="57" w:rightChars="-30" w:right="-72"/>
              <w:jc w:val="right"/>
              <w:rPr>
                <w:rFonts w:ascii="新細明體" w:hAnsi="新細明體"/>
                <w:kern w:val="0"/>
                <w:sz w:val="18"/>
                <w:szCs w:val="22"/>
              </w:rPr>
            </w:pPr>
            <w:r w:rsidRPr="00CB61B3">
              <w:rPr>
                <w:rFonts w:ascii="新細明體" w:hAnsi="新細明體" w:hint="eastAsia"/>
                <w:noProof/>
                <w:kern w:val="0"/>
                <w:sz w:val="18"/>
              </w:rPr>
              <w:t>86.67</w:t>
            </w:r>
          </w:p>
        </w:tc>
      </w:tr>
      <w:tr w:rsidR="003F7FE4" w14:paraId="7BCF2CBD" w14:textId="77777777" w:rsidTr="00872D23">
        <w:trPr>
          <w:trHeight w:hRule="exact" w:val="465"/>
        </w:trPr>
        <w:tc>
          <w:tcPr>
            <w:tcW w:w="2669" w:type="dxa"/>
            <w:tcBorders>
              <w:top w:val="nil"/>
              <w:left w:val="nil"/>
              <w:bottom w:val="nil"/>
              <w:right w:val="single" w:sz="4" w:space="0" w:color="auto"/>
            </w:tcBorders>
            <w:vAlign w:val="center"/>
            <w:hideMark/>
          </w:tcPr>
          <w:p w14:paraId="4C92DFDE" w14:textId="26AFEAF0" w:rsidR="003F7FE4" w:rsidRPr="003F7FE4" w:rsidRDefault="003F7FE4" w:rsidP="00F70E0B">
            <w:pPr>
              <w:autoSpaceDE w:val="0"/>
              <w:autoSpaceDN w:val="0"/>
              <w:adjustRightInd w:val="0"/>
              <w:spacing w:line="240" w:lineRule="exact"/>
              <w:ind w:rightChars="-30" w:right="-72"/>
              <w:jc w:val="distribute"/>
              <w:rPr>
                <w:rFonts w:ascii="標楷體" w:eastAsia="標楷體" w:hAnsi="Calibri"/>
                <w:b/>
                <w:noProof/>
                <w:kern w:val="0"/>
                <w:sz w:val="22"/>
                <w:szCs w:val="22"/>
              </w:rPr>
            </w:pPr>
            <w:r w:rsidRPr="003F7FE4">
              <w:rPr>
                <w:rFonts w:ascii="標楷體" w:eastAsia="標楷體" w:hint="eastAsia"/>
                <w:b/>
                <w:noProof/>
                <w:color w:val="000000"/>
                <w:kern w:val="0"/>
              </w:rPr>
              <w:t>營業外費用</w:t>
            </w:r>
          </w:p>
        </w:tc>
        <w:tc>
          <w:tcPr>
            <w:tcW w:w="1569" w:type="dxa"/>
            <w:tcBorders>
              <w:top w:val="nil"/>
              <w:left w:val="single" w:sz="4" w:space="0" w:color="auto"/>
              <w:bottom w:val="nil"/>
              <w:right w:val="single" w:sz="4" w:space="0" w:color="auto"/>
            </w:tcBorders>
            <w:vAlign w:val="center"/>
            <w:hideMark/>
          </w:tcPr>
          <w:p w14:paraId="39A33319" w14:textId="2EFA800B" w:rsidR="003F7FE4" w:rsidRDefault="003F7FE4" w:rsidP="00F70E0B">
            <w:pPr>
              <w:autoSpaceDE w:val="0"/>
              <w:autoSpaceDN w:val="0"/>
              <w:adjustRightInd w:val="0"/>
              <w:spacing w:line="240" w:lineRule="exact"/>
              <w:ind w:left="57" w:rightChars="-30" w:right="-72"/>
              <w:jc w:val="right"/>
              <w:rPr>
                <w:rFonts w:ascii="新細明體" w:eastAsia="新細明體" w:hAnsi="新細明體"/>
                <w:kern w:val="0"/>
                <w:sz w:val="18"/>
                <w:szCs w:val="22"/>
              </w:rPr>
            </w:pPr>
            <w:r w:rsidRPr="00CB61B3">
              <w:rPr>
                <w:rFonts w:ascii="新細明體" w:hAnsi="新細明體" w:hint="eastAsia"/>
                <w:b/>
                <w:noProof/>
                <w:kern w:val="0"/>
                <w:sz w:val="18"/>
              </w:rPr>
              <w:t>72,422,000</w:t>
            </w:r>
          </w:p>
        </w:tc>
        <w:tc>
          <w:tcPr>
            <w:tcW w:w="1569" w:type="dxa"/>
            <w:tcBorders>
              <w:top w:val="nil"/>
              <w:left w:val="single" w:sz="4" w:space="0" w:color="auto"/>
              <w:bottom w:val="nil"/>
              <w:right w:val="single" w:sz="4" w:space="0" w:color="auto"/>
            </w:tcBorders>
            <w:vAlign w:val="center"/>
            <w:hideMark/>
          </w:tcPr>
          <w:p w14:paraId="44EC0BB1" w14:textId="65BC517A" w:rsidR="003F7FE4" w:rsidRDefault="003F7FE4" w:rsidP="00F70E0B">
            <w:pPr>
              <w:autoSpaceDE w:val="0"/>
              <w:autoSpaceDN w:val="0"/>
              <w:adjustRightInd w:val="0"/>
              <w:spacing w:line="240" w:lineRule="exact"/>
              <w:ind w:left="57" w:rightChars="-30" w:right="-72"/>
              <w:jc w:val="right"/>
              <w:rPr>
                <w:rFonts w:ascii="新細明體" w:hAnsi="新細明體"/>
                <w:kern w:val="0"/>
                <w:sz w:val="18"/>
                <w:szCs w:val="22"/>
              </w:rPr>
            </w:pPr>
            <w:r w:rsidRPr="00CB61B3">
              <w:rPr>
                <w:rFonts w:ascii="新細明體" w:hAnsi="新細明體" w:hint="eastAsia"/>
                <w:b/>
                <w:noProof/>
                <w:kern w:val="0"/>
                <w:sz w:val="18"/>
              </w:rPr>
              <w:t>84,895,192</w:t>
            </w:r>
          </w:p>
        </w:tc>
        <w:tc>
          <w:tcPr>
            <w:tcW w:w="1569" w:type="dxa"/>
            <w:tcBorders>
              <w:top w:val="nil"/>
              <w:left w:val="single" w:sz="4" w:space="0" w:color="auto"/>
              <w:bottom w:val="nil"/>
              <w:right w:val="single" w:sz="4" w:space="0" w:color="auto"/>
            </w:tcBorders>
            <w:vAlign w:val="center"/>
            <w:hideMark/>
          </w:tcPr>
          <w:p w14:paraId="2E895553" w14:textId="70751742" w:rsidR="003F7FE4" w:rsidRDefault="003F7FE4" w:rsidP="00F70E0B">
            <w:pPr>
              <w:autoSpaceDE w:val="0"/>
              <w:autoSpaceDN w:val="0"/>
              <w:adjustRightInd w:val="0"/>
              <w:spacing w:line="240" w:lineRule="exact"/>
              <w:ind w:left="57" w:rightChars="-30" w:right="-72"/>
              <w:jc w:val="right"/>
              <w:rPr>
                <w:rFonts w:ascii="新細明體" w:hAnsi="新細明體"/>
                <w:kern w:val="0"/>
                <w:sz w:val="18"/>
                <w:szCs w:val="22"/>
              </w:rPr>
            </w:pPr>
            <w:r w:rsidRPr="00CB61B3">
              <w:rPr>
                <w:rFonts w:ascii="新細明體" w:hAnsi="新細明體" w:hint="eastAsia"/>
                <w:b/>
                <w:noProof/>
                <w:kern w:val="0"/>
                <w:sz w:val="18"/>
              </w:rPr>
              <w:t>84,895,192</w:t>
            </w:r>
          </w:p>
        </w:tc>
        <w:tc>
          <w:tcPr>
            <w:tcW w:w="1683" w:type="dxa"/>
            <w:tcBorders>
              <w:top w:val="nil"/>
              <w:left w:val="single" w:sz="4" w:space="0" w:color="auto"/>
              <w:bottom w:val="nil"/>
              <w:right w:val="single" w:sz="4" w:space="0" w:color="auto"/>
            </w:tcBorders>
            <w:vAlign w:val="center"/>
            <w:hideMark/>
          </w:tcPr>
          <w:p w14:paraId="659B2AB1" w14:textId="3A8EEE6D" w:rsidR="003F7FE4" w:rsidRDefault="003F7FE4" w:rsidP="00F70E0B">
            <w:pPr>
              <w:autoSpaceDE w:val="0"/>
              <w:autoSpaceDN w:val="0"/>
              <w:adjustRightInd w:val="0"/>
              <w:spacing w:line="240" w:lineRule="exact"/>
              <w:ind w:rightChars="-30" w:right="-72"/>
              <w:jc w:val="right"/>
              <w:rPr>
                <w:rFonts w:ascii="新細明體" w:hAnsi="新細明體"/>
                <w:kern w:val="0"/>
                <w:sz w:val="18"/>
                <w:szCs w:val="22"/>
              </w:rPr>
            </w:pPr>
            <w:r w:rsidRPr="00CB61B3">
              <w:rPr>
                <w:rFonts w:ascii="新細明體" w:hAnsi="新細明體" w:hint="eastAsia"/>
                <w:b/>
                <w:noProof/>
                <w:kern w:val="0"/>
                <w:sz w:val="18"/>
              </w:rPr>
              <w:t>12,473,192</w:t>
            </w:r>
          </w:p>
        </w:tc>
        <w:tc>
          <w:tcPr>
            <w:tcW w:w="920" w:type="dxa"/>
            <w:tcBorders>
              <w:top w:val="nil"/>
              <w:left w:val="single" w:sz="4" w:space="0" w:color="auto"/>
              <w:bottom w:val="nil"/>
              <w:right w:val="nil"/>
            </w:tcBorders>
            <w:vAlign w:val="center"/>
            <w:hideMark/>
          </w:tcPr>
          <w:p w14:paraId="0CC1A477" w14:textId="5D471859" w:rsidR="003F7FE4" w:rsidRDefault="003F7FE4" w:rsidP="00F70E0B">
            <w:pPr>
              <w:autoSpaceDE w:val="0"/>
              <w:autoSpaceDN w:val="0"/>
              <w:adjustRightInd w:val="0"/>
              <w:spacing w:line="240" w:lineRule="exact"/>
              <w:ind w:left="57" w:rightChars="-30" w:right="-72"/>
              <w:jc w:val="right"/>
              <w:rPr>
                <w:rFonts w:ascii="新細明體" w:hAnsi="新細明體"/>
                <w:kern w:val="0"/>
                <w:sz w:val="18"/>
                <w:szCs w:val="22"/>
              </w:rPr>
            </w:pPr>
            <w:r w:rsidRPr="00CB61B3">
              <w:rPr>
                <w:rFonts w:ascii="新細明體" w:hAnsi="新細明體" w:hint="eastAsia"/>
                <w:b/>
                <w:noProof/>
                <w:kern w:val="0"/>
                <w:sz w:val="18"/>
              </w:rPr>
              <w:t>17.22</w:t>
            </w:r>
          </w:p>
        </w:tc>
      </w:tr>
      <w:tr w:rsidR="003F7FE4" w14:paraId="70AD3A8E" w14:textId="77777777" w:rsidTr="00872D23">
        <w:trPr>
          <w:trHeight w:hRule="exact" w:val="465"/>
        </w:trPr>
        <w:tc>
          <w:tcPr>
            <w:tcW w:w="2669" w:type="dxa"/>
            <w:tcBorders>
              <w:top w:val="nil"/>
              <w:left w:val="nil"/>
              <w:bottom w:val="nil"/>
              <w:right w:val="single" w:sz="4" w:space="0" w:color="auto"/>
            </w:tcBorders>
            <w:vAlign w:val="center"/>
            <w:hideMark/>
          </w:tcPr>
          <w:p w14:paraId="55F441C0" w14:textId="0ED91A6D" w:rsidR="003F7FE4" w:rsidRDefault="003F7FE4" w:rsidP="00F70E0B">
            <w:pPr>
              <w:spacing w:line="240" w:lineRule="exact"/>
              <w:ind w:leftChars="100" w:left="240" w:rightChars="-30" w:right="-72"/>
              <w:jc w:val="distribute"/>
              <w:rPr>
                <w:rFonts w:ascii="標楷體" w:eastAsia="標楷體" w:hAnsi="標楷體" w:cs="新細明體"/>
                <w:b/>
                <w:szCs w:val="20"/>
              </w:rPr>
            </w:pPr>
            <w:r w:rsidRPr="00CB61B3">
              <w:rPr>
                <w:rFonts w:ascii="標楷體" w:eastAsia="標楷體" w:hint="eastAsia"/>
                <w:noProof/>
                <w:color w:val="000000"/>
                <w:kern w:val="0"/>
                <w:sz w:val="22"/>
              </w:rPr>
              <w:t>其他營業外費用</w:t>
            </w:r>
          </w:p>
        </w:tc>
        <w:tc>
          <w:tcPr>
            <w:tcW w:w="1569" w:type="dxa"/>
            <w:tcBorders>
              <w:top w:val="nil"/>
              <w:left w:val="single" w:sz="4" w:space="0" w:color="auto"/>
              <w:bottom w:val="nil"/>
              <w:right w:val="single" w:sz="4" w:space="0" w:color="auto"/>
            </w:tcBorders>
            <w:vAlign w:val="center"/>
            <w:hideMark/>
          </w:tcPr>
          <w:p w14:paraId="168B3C98" w14:textId="79630497" w:rsidR="003F7FE4" w:rsidRDefault="003F7FE4" w:rsidP="00F70E0B">
            <w:pPr>
              <w:autoSpaceDE w:val="0"/>
              <w:autoSpaceDN w:val="0"/>
              <w:adjustRightInd w:val="0"/>
              <w:spacing w:line="240" w:lineRule="exact"/>
              <w:ind w:left="57" w:rightChars="-30" w:right="-72"/>
              <w:jc w:val="right"/>
              <w:rPr>
                <w:rFonts w:ascii="新細明體" w:eastAsia="新細明體" w:hAnsi="新細明體" w:cs="Times New Roman"/>
                <w:b/>
                <w:kern w:val="0"/>
                <w:sz w:val="18"/>
                <w:szCs w:val="22"/>
              </w:rPr>
            </w:pPr>
            <w:r w:rsidRPr="00CB61B3">
              <w:rPr>
                <w:rFonts w:ascii="新細明體" w:hAnsi="新細明體" w:hint="eastAsia"/>
                <w:noProof/>
                <w:kern w:val="0"/>
                <w:sz w:val="18"/>
              </w:rPr>
              <w:t>72,422,000</w:t>
            </w:r>
          </w:p>
        </w:tc>
        <w:tc>
          <w:tcPr>
            <w:tcW w:w="1569" w:type="dxa"/>
            <w:tcBorders>
              <w:top w:val="nil"/>
              <w:left w:val="single" w:sz="4" w:space="0" w:color="auto"/>
              <w:bottom w:val="nil"/>
              <w:right w:val="single" w:sz="4" w:space="0" w:color="auto"/>
            </w:tcBorders>
            <w:vAlign w:val="center"/>
            <w:hideMark/>
          </w:tcPr>
          <w:p w14:paraId="76A03E86" w14:textId="2664C917" w:rsidR="003F7FE4" w:rsidRDefault="003F7FE4" w:rsidP="00F70E0B">
            <w:pPr>
              <w:autoSpaceDE w:val="0"/>
              <w:autoSpaceDN w:val="0"/>
              <w:adjustRightInd w:val="0"/>
              <w:spacing w:line="240" w:lineRule="exact"/>
              <w:ind w:left="57" w:rightChars="-30" w:right="-72"/>
              <w:jc w:val="right"/>
              <w:rPr>
                <w:rFonts w:ascii="新細明體" w:hAnsi="新細明體"/>
                <w:b/>
                <w:kern w:val="0"/>
                <w:sz w:val="18"/>
                <w:szCs w:val="22"/>
              </w:rPr>
            </w:pPr>
            <w:r w:rsidRPr="00CB61B3">
              <w:rPr>
                <w:rFonts w:ascii="新細明體" w:hAnsi="新細明體" w:hint="eastAsia"/>
                <w:noProof/>
                <w:kern w:val="0"/>
                <w:sz w:val="18"/>
              </w:rPr>
              <w:t>84,895,192</w:t>
            </w:r>
          </w:p>
        </w:tc>
        <w:tc>
          <w:tcPr>
            <w:tcW w:w="1569" w:type="dxa"/>
            <w:tcBorders>
              <w:top w:val="nil"/>
              <w:left w:val="single" w:sz="4" w:space="0" w:color="auto"/>
              <w:bottom w:val="nil"/>
              <w:right w:val="single" w:sz="4" w:space="0" w:color="auto"/>
            </w:tcBorders>
            <w:vAlign w:val="center"/>
            <w:hideMark/>
          </w:tcPr>
          <w:p w14:paraId="7C8B9A6E" w14:textId="5E396F12" w:rsidR="003F7FE4" w:rsidRDefault="003F7FE4" w:rsidP="00F70E0B">
            <w:pPr>
              <w:autoSpaceDE w:val="0"/>
              <w:autoSpaceDN w:val="0"/>
              <w:adjustRightInd w:val="0"/>
              <w:spacing w:line="240" w:lineRule="exact"/>
              <w:ind w:left="57" w:rightChars="-30" w:right="-72"/>
              <w:jc w:val="right"/>
              <w:rPr>
                <w:rFonts w:ascii="新細明體" w:hAnsi="新細明體"/>
                <w:b/>
                <w:kern w:val="0"/>
                <w:sz w:val="18"/>
                <w:szCs w:val="22"/>
              </w:rPr>
            </w:pPr>
            <w:r w:rsidRPr="00CB61B3">
              <w:rPr>
                <w:rFonts w:ascii="新細明體" w:hAnsi="新細明體" w:hint="eastAsia"/>
                <w:noProof/>
                <w:kern w:val="0"/>
                <w:sz w:val="18"/>
              </w:rPr>
              <w:t>84,895,192</w:t>
            </w:r>
          </w:p>
        </w:tc>
        <w:tc>
          <w:tcPr>
            <w:tcW w:w="1683" w:type="dxa"/>
            <w:tcBorders>
              <w:top w:val="nil"/>
              <w:left w:val="single" w:sz="4" w:space="0" w:color="auto"/>
              <w:bottom w:val="nil"/>
              <w:right w:val="single" w:sz="4" w:space="0" w:color="auto"/>
            </w:tcBorders>
            <w:vAlign w:val="center"/>
            <w:hideMark/>
          </w:tcPr>
          <w:p w14:paraId="12B062A1" w14:textId="725AB4FC" w:rsidR="003F7FE4" w:rsidRDefault="003F7FE4" w:rsidP="00F70E0B">
            <w:pPr>
              <w:autoSpaceDE w:val="0"/>
              <w:autoSpaceDN w:val="0"/>
              <w:adjustRightInd w:val="0"/>
              <w:spacing w:line="240" w:lineRule="exact"/>
              <w:ind w:rightChars="-30" w:right="-72"/>
              <w:jc w:val="right"/>
              <w:rPr>
                <w:rFonts w:ascii="新細明體" w:hAnsi="新細明體"/>
                <w:b/>
                <w:kern w:val="0"/>
                <w:sz w:val="18"/>
                <w:szCs w:val="22"/>
              </w:rPr>
            </w:pPr>
            <w:r w:rsidRPr="00CB61B3">
              <w:rPr>
                <w:rFonts w:ascii="新細明體" w:hAnsi="新細明體" w:hint="eastAsia"/>
                <w:noProof/>
                <w:kern w:val="0"/>
                <w:sz w:val="18"/>
              </w:rPr>
              <w:t>12,473,192</w:t>
            </w:r>
          </w:p>
        </w:tc>
        <w:tc>
          <w:tcPr>
            <w:tcW w:w="920" w:type="dxa"/>
            <w:tcBorders>
              <w:top w:val="nil"/>
              <w:left w:val="single" w:sz="4" w:space="0" w:color="auto"/>
              <w:bottom w:val="nil"/>
              <w:right w:val="nil"/>
            </w:tcBorders>
            <w:vAlign w:val="center"/>
            <w:hideMark/>
          </w:tcPr>
          <w:p w14:paraId="13C466EC" w14:textId="0F37FEA4" w:rsidR="003F7FE4" w:rsidRDefault="003F7FE4" w:rsidP="00F70E0B">
            <w:pPr>
              <w:autoSpaceDE w:val="0"/>
              <w:autoSpaceDN w:val="0"/>
              <w:adjustRightInd w:val="0"/>
              <w:spacing w:line="240" w:lineRule="exact"/>
              <w:ind w:left="57" w:rightChars="-30" w:right="-72"/>
              <w:jc w:val="right"/>
              <w:rPr>
                <w:rFonts w:ascii="新細明體" w:hAnsi="新細明體"/>
                <w:b/>
                <w:kern w:val="0"/>
                <w:sz w:val="18"/>
                <w:szCs w:val="22"/>
              </w:rPr>
            </w:pPr>
            <w:r w:rsidRPr="00CB61B3">
              <w:rPr>
                <w:rFonts w:ascii="新細明體" w:hAnsi="新細明體" w:hint="eastAsia"/>
                <w:noProof/>
                <w:kern w:val="0"/>
                <w:sz w:val="18"/>
              </w:rPr>
              <w:t>17.22</w:t>
            </w:r>
          </w:p>
        </w:tc>
      </w:tr>
      <w:tr w:rsidR="003F7FE4" w14:paraId="138536C1" w14:textId="77777777" w:rsidTr="00872D23">
        <w:trPr>
          <w:trHeight w:hRule="exact" w:val="465"/>
        </w:trPr>
        <w:tc>
          <w:tcPr>
            <w:tcW w:w="2669" w:type="dxa"/>
            <w:tcBorders>
              <w:top w:val="nil"/>
              <w:left w:val="nil"/>
              <w:bottom w:val="nil"/>
              <w:right w:val="single" w:sz="4" w:space="0" w:color="auto"/>
            </w:tcBorders>
            <w:vAlign w:val="center"/>
            <w:hideMark/>
          </w:tcPr>
          <w:p w14:paraId="40AC5D16" w14:textId="1E14717C" w:rsidR="003F7FE4" w:rsidRPr="003F7FE4" w:rsidRDefault="003F7FE4" w:rsidP="00F70E0B">
            <w:pPr>
              <w:spacing w:line="240" w:lineRule="exact"/>
              <w:ind w:rightChars="-30" w:right="-72"/>
              <w:jc w:val="distribute"/>
              <w:rPr>
                <w:rFonts w:ascii="標楷體" w:eastAsia="標楷體" w:hAnsi="Times New Roman" w:cs="新細明體"/>
                <w:b/>
                <w:kern w:val="0"/>
                <w:sz w:val="22"/>
                <w:szCs w:val="18"/>
              </w:rPr>
            </w:pPr>
            <w:r w:rsidRPr="003F7FE4">
              <w:rPr>
                <w:rFonts w:ascii="標楷體" w:eastAsia="標楷體" w:hint="eastAsia"/>
                <w:b/>
                <w:noProof/>
                <w:color w:val="000000"/>
                <w:kern w:val="0"/>
              </w:rPr>
              <w:t>營業外利益（損失）</w:t>
            </w:r>
          </w:p>
        </w:tc>
        <w:tc>
          <w:tcPr>
            <w:tcW w:w="1569" w:type="dxa"/>
            <w:tcBorders>
              <w:top w:val="nil"/>
              <w:left w:val="single" w:sz="4" w:space="0" w:color="auto"/>
              <w:bottom w:val="nil"/>
              <w:right w:val="single" w:sz="4" w:space="0" w:color="auto"/>
            </w:tcBorders>
            <w:vAlign w:val="center"/>
            <w:hideMark/>
          </w:tcPr>
          <w:p w14:paraId="2F7BE671" w14:textId="49AEDA22" w:rsidR="003F7FE4" w:rsidRDefault="003F7FE4" w:rsidP="00F70E0B">
            <w:pPr>
              <w:autoSpaceDE w:val="0"/>
              <w:autoSpaceDN w:val="0"/>
              <w:adjustRightInd w:val="0"/>
              <w:spacing w:line="240" w:lineRule="exact"/>
              <w:ind w:left="57" w:rightChars="-30" w:right="-72"/>
              <w:jc w:val="right"/>
              <w:rPr>
                <w:rFonts w:ascii="新細明體" w:eastAsia="新細明體" w:hAnsi="新細明體" w:cs="Times New Roman"/>
                <w:kern w:val="0"/>
                <w:sz w:val="18"/>
                <w:szCs w:val="22"/>
              </w:rPr>
            </w:pPr>
            <w:r w:rsidRPr="00CB61B3">
              <w:rPr>
                <w:rFonts w:ascii="新細明體" w:hAnsi="新細明體" w:hint="eastAsia"/>
                <w:b/>
                <w:noProof/>
                <w:kern w:val="0"/>
                <w:sz w:val="18"/>
              </w:rPr>
              <w:t>- 70,422,000</w:t>
            </w:r>
          </w:p>
        </w:tc>
        <w:tc>
          <w:tcPr>
            <w:tcW w:w="1569" w:type="dxa"/>
            <w:tcBorders>
              <w:top w:val="nil"/>
              <w:left w:val="single" w:sz="4" w:space="0" w:color="auto"/>
              <w:bottom w:val="nil"/>
              <w:right w:val="single" w:sz="4" w:space="0" w:color="auto"/>
            </w:tcBorders>
            <w:vAlign w:val="center"/>
            <w:hideMark/>
          </w:tcPr>
          <w:p w14:paraId="3F444189" w14:textId="2F4D99AB" w:rsidR="003F7FE4" w:rsidRDefault="003F7FE4" w:rsidP="00F70E0B">
            <w:pPr>
              <w:autoSpaceDE w:val="0"/>
              <w:autoSpaceDN w:val="0"/>
              <w:adjustRightInd w:val="0"/>
              <w:spacing w:line="240" w:lineRule="exact"/>
              <w:ind w:left="57" w:rightChars="-30" w:right="-72"/>
              <w:jc w:val="right"/>
              <w:rPr>
                <w:rFonts w:ascii="新細明體" w:hAnsi="新細明體"/>
                <w:kern w:val="0"/>
                <w:sz w:val="18"/>
                <w:szCs w:val="22"/>
              </w:rPr>
            </w:pPr>
            <w:r w:rsidRPr="00CB61B3">
              <w:rPr>
                <w:rFonts w:ascii="新細明體" w:hAnsi="新細明體" w:hint="eastAsia"/>
                <w:b/>
                <w:noProof/>
                <w:kern w:val="0"/>
                <w:sz w:val="18"/>
              </w:rPr>
              <w:t>- 81,161,790</w:t>
            </w:r>
          </w:p>
        </w:tc>
        <w:tc>
          <w:tcPr>
            <w:tcW w:w="1569" w:type="dxa"/>
            <w:tcBorders>
              <w:top w:val="nil"/>
              <w:left w:val="single" w:sz="4" w:space="0" w:color="auto"/>
              <w:bottom w:val="nil"/>
              <w:right w:val="single" w:sz="4" w:space="0" w:color="auto"/>
            </w:tcBorders>
            <w:vAlign w:val="center"/>
            <w:hideMark/>
          </w:tcPr>
          <w:p w14:paraId="3892FF5C" w14:textId="3F99EC5B" w:rsidR="003F7FE4" w:rsidRDefault="003F7FE4" w:rsidP="00F70E0B">
            <w:pPr>
              <w:autoSpaceDE w:val="0"/>
              <w:autoSpaceDN w:val="0"/>
              <w:adjustRightInd w:val="0"/>
              <w:spacing w:line="240" w:lineRule="exact"/>
              <w:ind w:left="57" w:rightChars="-30" w:right="-72"/>
              <w:jc w:val="right"/>
              <w:rPr>
                <w:rFonts w:ascii="新細明體" w:hAnsi="新細明體"/>
                <w:kern w:val="0"/>
                <w:sz w:val="18"/>
                <w:szCs w:val="22"/>
              </w:rPr>
            </w:pPr>
            <w:r w:rsidRPr="00CB61B3">
              <w:rPr>
                <w:rFonts w:ascii="新細明體" w:hAnsi="新細明體" w:hint="eastAsia"/>
                <w:b/>
                <w:noProof/>
                <w:kern w:val="0"/>
                <w:sz w:val="18"/>
              </w:rPr>
              <w:t>- 81,161,790</w:t>
            </w:r>
          </w:p>
        </w:tc>
        <w:tc>
          <w:tcPr>
            <w:tcW w:w="1683" w:type="dxa"/>
            <w:tcBorders>
              <w:top w:val="nil"/>
              <w:left w:val="single" w:sz="4" w:space="0" w:color="auto"/>
              <w:bottom w:val="nil"/>
              <w:right w:val="single" w:sz="4" w:space="0" w:color="auto"/>
            </w:tcBorders>
            <w:vAlign w:val="center"/>
            <w:hideMark/>
          </w:tcPr>
          <w:p w14:paraId="7A5B370C" w14:textId="074178C5" w:rsidR="003F7FE4" w:rsidRDefault="003F7FE4" w:rsidP="00F70E0B">
            <w:pPr>
              <w:autoSpaceDE w:val="0"/>
              <w:autoSpaceDN w:val="0"/>
              <w:adjustRightInd w:val="0"/>
              <w:spacing w:line="240" w:lineRule="exact"/>
              <w:ind w:rightChars="-30" w:right="-72"/>
              <w:jc w:val="right"/>
              <w:rPr>
                <w:rFonts w:ascii="新細明體" w:hAnsi="新細明體"/>
                <w:kern w:val="0"/>
                <w:sz w:val="18"/>
                <w:szCs w:val="22"/>
              </w:rPr>
            </w:pPr>
            <w:r w:rsidRPr="00CB61B3">
              <w:rPr>
                <w:rFonts w:ascii="新細明體" w:hAnsi="新細明體" w:hint="eastAsia"/>
                <w:b/>
                <w:noProof/>
                <w:kern w:val="0"/>
                <w:sz w:val="18"/>
              </w:rPr>
              <w:t>- 10,739,790</w:t>
            </w:r>
          </w:p>
        </w:tc>
        <w:tc>
          <w:tcPr>
            <w:tcW w:w="920" w:type="dxa"/>
            <w:tcBorders>
              <w:top w:val="nil"/>
              <w:left w:val="single" w:sz="4" w:space="0" w:color="auto"/>
              <w:bottom w:val="nil"/>
              <w:right w:val="nil"/>
            </w:tcBorders>
            <w:vAlign w:val="center"/>
            <w:hideMark/>
          </w:tcPr>
          <w:p w14:paraId="185BC445" w14:textId="4B340330" w:rsidR="003F7FE4" w:rsidRDefault="003F7FE4" w:rsidP="00F70E0B">
            <w:pPr>
              <w:autoSpaceDE w:val="0"/>
              <w:autoSpaceDN w:val="0"/>
              <w:adjustRightInd w:val="0"/>
              <w:spacing w:line="240" w:lineRule="exact"/>
              <w:ind w:left="57" w:rightChars="-30" w:right="-72"/>
              <w:jc w:val="right"/>
              <w:rPr>
                <w:rFonts w:ascii="新細明體" w:hAnsi="新細明體"/>
                <w:kern w:val="0"/>
                <w:sz w:val="18"/>
                <w:szCs w:val="22"/>
              </w:rPr>
            </w:pPr>
            <w:r w:rsidRPr="00CB61B3">
              <w:rPr>
                <w:rFonts w:ascii="新細明體" w:hAnsi="新細明體" w:hint="eastAsia"/>
                <w:b/>
                <w:noProof/>
                <w:kern w:val="0"/>
                <w:sz w:val="18"/>
              </w:rPr>
              <w:t>15.25</w:t>
            </w:r>
          </w:p>
        </w:tc>
      </w:tr>
      <w:tr w:rsidR="003F7FE4" w14:paraId="22EDCB2D" w14:textId="77777777" w:rsidTr="00872D23">
        <w:trPr>
          <w:trHeight w:hRule="exact" w:val="465"/>
        </w:trPr>
        <w:tc>
          <w:tcPr>
            <w:tcW w:w="2669" w:type="dxa"/>
            <w:tcBorders>
              <w:top w:val="nil"/>
              <w:left w:val="nil"/>
              <w:bottom w:val="nil"/>
              <w:right w:val="single" w:sz="4" w:space="0" w:color="auto"/>
            </w:tcBorders>
            <w:vAlign w:val="center"/>
            <w:hideMark/>
          </w:tcPr>
          <w:p w14:paraId="7892399D" w14:textId="229B99D5" w:rsidR="003F7FE4" w:rsidRPr="003F7FE4" w:rsidRDefault="003F7FE4" w:rsidP="00F70E0B">
            <w:pPr>
              <w:spacing w:line="240" w:lineRule="exact"/>
              <w:ind w:rightChars="-30" w:right="-72"/>
              <w:jc w:val="distribute"/>
              <w:rPr>
                <w:rFonts w:ascii="標楷體" w:eastAsia="標楷體" w:hAnsi="Times New Roman" w:cs="新細明體"/>
                <w:b/>
                <w:kern w:val="0"/>
                <w:sz w:val="22"/>
                <w:szCs w:val="20"/>
              </w:rPr>
            </w:pPr>
            <w:r w:rsidRPr="003F7FE4">
              <w:rPr>
                <w:rFonts w:ascii="標楷體" w:eastAsia="標楷體" w:hint="eastAsia"/>
                <w:b/>
                <w:noProof/>
                <w:color w:val="000000"/>
                <w:kern w:val="0"/>
              </w:rPr>
              <w:t>稅前淨利（淨損）</w:t>
            </w:r>
          </w:p>
        </w:tc>
        <w:tc>
          <w:tcPr>
            <w:tcW w:w="1569" w:type="dxa"/>
            <w:tcBorders>
              <w:top w:val="nil"/>
              <w:left w:val="single" w:sz="4" w:space="0" w:color="auto"/>
              <w:bottom w:val="nil"/>
              <w:right w:val="single" w:sz="4" w:space="0" w:color="auto"/>
            </w:tcBorders>
            <w:vAlign w:val="center"/>
            <w:hideMark/>
          </w:tcPr>
          <w:p w14:paraId="1CB94262" w14:textId="1C08B8B5" w:rsidR="003F7FE4" w:rsidRDefault="003F7FE4" w:rsidP="00F70E0B">
            <w:pPr>
              <w:autoSpaceDE w:val="0"/>
              <w:autoSpaceDN w:val="0"/>
              <w:adjustRightInd w:val="0"/>
              <w:spacing w:line="240" w:lineRule="exact"/>
              <w:ind w:left="57" w:rightChars="-30" w:right="-72"/>
              <w:jc w:val="right"/>
              <w:rPr>
                <w:rFonts w:ascii="新細明體" w:eastAsia="新細明體" w:hAnsi="新細明體" w:cs="Times New Roman"/>
                <w:b/>
                <w:kern w:val="0"/>
                <w:sz w:val="18"/>
                <w:szCs w:val="22"/>
              </w:rPr>
            </w:pPr>
            <w:r w:rsidRPr="00CB61B3">
              <w:rPr>
                <w:rFonts w:ascii="新細明體" w:hAnsi="新細明體" w:hint="eastAsia"/>
                <w:b/>
                <w:noProof/>
                <w:kern w:val="0"/>
                <w:sz w:val="18"/>
              </w:rPr>
              <w:t>760,841,000</w:t>
            </w:r>
          </w:p>
        </w:tc>
        <w:tc>
          <w:tcPr>
            <w:tcW w:w="1569" w:type="dxa"/>
            <w:tcBorders>
              <w:top w:val="nil"/>
              <w:left w:val="single" w:sz="4" w:space="0" w:color="auto"/>
              <w:bottom w:val="nil"/>
              <w:right w:val="single" w:sz="4" w:space="0" w:color="auto"/>
            </w:tcBorders>
            <w:vAlign w:val="center"/>
            <w:hideMark/>
          </w:tcPr>
          <w:p w14:paraId="0A34774E" w14:textId="1D0882AD" w:rsidR="003F7FE4" w:rsidRDefault="003F7FE4" w:rsidP="00F70E0B">
            <w:pPr>
              <w:autoSpaceDE w:val="0"/>
              <w:autoSpaceDN w:val="0"/>
              <w:adjustRightInd w:val="0"/>
              <w:spacing w:line="240" w:lineRule="exact"/>
              <w:ind w:left="57" w:rightChars="-30" w:right="-72"/>
              <w:jc w:val="right"/>
              <w:rPr>
                <w:rFonts w:ascii="新細明體" w:hAnsi="新細明體"/>
                <w:b/>
                <w:kern w:val="0"/>
                <w:sz w:val="18"/>
                <w:szCs w:val="22"/>
              </w:rPr>
            </w:pPr>
            <w:r w:rsidRPr="00CB61B3">
              <w:rPr>
                <w:rFonts w:ascii="新細明體" w:hAnsi="新細明體" w:hint="eastAsia"/>
                <w:b/>
                <w:noProof/>
                <w:kern w:val="0"/>
                <w:sz w:val="18"/>
              </w:rPr>
              <w:t>857,467,712</w:t>
            </w:r>
          </w:p>
        </w:tc>
        <w:tc>
          <w:tcPr>
            <w:tcW w:w="1569" w:type="dxa"/>
            <w:tcBorders>
              <w:top w:val="nil"/>
              <w:left w:val="single" w:sz="4" w:space="0" w:color="auto"/>
              <w:bottom w:val="nil"/>
              <w:right w:val="single" w:sz="4" w:space="0" w:color="auto"/>
            </w:tcBorders>
            <w:vAlign w:val="center"/>
            <w:hideMark/>
          </w:tcPr>
          <w:p w14:paraId="19D1ACAD" w14:textId="4846D445" w:rsidR="003F7FE4" w:rsidRDefault="003F7FE4" w:rsidP="00F70E0B">
            <w:pPr>
              <w:autoSpaceDE w:val="0"/>
              <w:autoSpaceDN w:val="0"/>
              <w:adjustRightInd w:val="0"/>
              <w:spacing w:line="240" w:lineRule="exact"/>
              <w:ind w:left="57" w:rightChars="-30" w:right="-72"/>
              <w:jc w:val="right"/>
              <w:rPr>
                <w:rFonts w:ascii="新細明體" w:hAnsi="新細明體"/>
                <w:b/>
                <w:kern w:val="0"/>
                <w:sz w:val="18"/>
                <w:szCs w:val="22"/>
              </w:rPr>
            </w:pPr>
            <w:r w:rsidRPr="00CB61B3">
              <w:rPr>
                <w:rFonts w:ascii="新細明體" w:hAnsi="新細明體" w:hint="eastAsia"/>
                <w:b/>
                <w:noProof/>
                <w:kern w:val="0"/>
                <w:sz w:val="18"/>
              </w:rPr>
              <w:t>857,467,712</w:t>
            </w:r>
          </w:p>
        </w:tc>
        <w:tc>
          <w:tcPr>
            <w:tcW w:w="1683" w:type="dxa"/>
            <w:tcBorders>
              <w:top w:val="nil"/>
              <w:left w:val="single" w:sz="4" w:space="0" w:color="auto"/>
              <w:bottom w:val="nil"/>
              <w:right w:val="single" w:sz="4" w:space="0" w:color="auto"/>
            </w:tcBorders>
            <w:vAlign w:val="center"/>
            <w:hideMark/>
          </w:tcPr>
          <w:p w14:paraId="1BDA2B50" w14:textId="1894C8B3" w:rsidR="003F7FE4" w:rsidRDefault="003F7FE4" w:rsidP="00F70E0B">
            <w:pPr>
              <w:autoSpaceDE w:val="0"/>
              <w:autoSpaceDN w:val="0"/>
              <w:adjustRightInd w:val="0"/>
              <w:spacing w:line="240" w:lineRule="exact"/>
              <w:ind w:rightChars="-30" w:right="-72"/>
              <w:jc w:val="right"/>
              <w:rPr>
                <w:rFonts w:ascii="新細明體" w:hAnsi="新細明體"/>
                <w:b/>
                <w:kern w:val="0"/>
                <w:sz w:val="18"/>
                <w:szCs w:val="22"/>
              </w:rPr>
            </w:pPr>
            <w:r w:rsidRPr="00CB61B3">
              <w:rPr>
                <w:rFonts w:ascii="新細明體" w:hAnsi="新細明體" w:hint="eastAsia"/>
                <w:b/>
                <w:noProof/>
                <w:kern w:val="0"/>
                <w:sz w:val="18"/>
              </w:rPr>
              <w:t>96,626,712</w:t>
            </w:r>
          </w:p>
        </w:tc>
        <w:tc>
          <w:tcPr>
            <w:tcW w:w="920" w:type="dxa"/>
            <w:tcBorders>
              <w:top w:val="nil"/>
              <w:left w:val="single" w:sz="4" w:space="0" w:color="auto"/>
              <w:bottom w:val="nil"/>
              <w:right w:val="nil"/>
            </w:tcBorders>
            <w:vAlign w:val="center"/>
            <w:hideMark/>
          </w:tcPr>
          <w:p w14:paraId="1BBC53F6" w14:textId="3431CD04" w:rsidR="003F7FE4" w:rsidRDefault="003F7FE4" w:rsidP="00F70E0B">
            <w:pPr>
              <w:autoSpaceDE w:val="0"/>
              <w:autoSpaceDN w:val="0"/>
              <w:adjustRightInd w:val="0"/>
              <w:spacing w:line="240" w:lineRule="exact"/>
              <w:ind w:left="57" w:rightChars="-30" w:right="-72"/>
              <w:jc w:val="right"/>
              <w:rPr>
                <w:rFonts w:ascii="新細明體" w:hAnsi="新細明體"/>
                <w:b/>
                <w:kern w:val="0"/>
                <w:sz w:val="18"/>
                <w:szCs w:val="22"/>
              </w:rPr>
            </w:pPr>
            <w:r w:rsidRPr="00CB61B3">
              <w:rPr>
                <w:rFonts w:ascii="新細明體" w:hAnsi="新細明體" w:hint="eastAsia"/>
                <w:b/>
                <w:noProof/>
                <w:kern w:val="0"/>
                <w:sz w:val="18"/>
              </w:rPr>
              <w:t>12.70</w:t>
            </w:r>
          </w:p>
        </w:tc>
      </w:tr>
      <w:tr w:rsidR="003F7FE4" w14:paraId="3CF83049" w14:textId="77777777" w:rsidTr="00872D23">
        <w:trPr>
          <w:trHeight w:hRule="exact" w:val="465"/>
        </w:trPr>
        <w:tc>
          <w:tcPr>
            <w:tcW w:w="2669" w:type="dxa"/>
            <w:tcBorders>
              <w:top w:val="nil"/>
              <w:left w:val="nil"/>
              <w:bottom w:val="nil"/>
              <w:right w:val="single" w:sz="4" w:space="0" w:color="auto"/>
            </w:tcBorders>
            <w:vAlign w:val="center"/>
            <w:hideMark/>
          </w:tcPr>
          <w:p w14:paraId="179849C7" w14:textId="4DF9DE97" w:rsidR="003F7FE4" w:rsidRPr="003F7FE4" w:rsidRDefault="003F7FE4" w:rsidP="00F70E0B">
            <w:pPr>
              <w:spacing w:line="240" w:lineRule="exact"/>
              <w:ind w:rightChars="-30" w:right="-72"/>
              <w:jc w:val="distribute"/>
              <w:rPr>
                <w:rFonts w:ascii="標楷體" w:eastAsia="標楷體" w:hAnsi="標楷體" w:cs="新細明體"/>
                <w:b/>
                <w:sz w:val="22"/>
                <w:szCs w:val="18"/>
              </w:rPr>
            </w:pPr>
            <w:r w:rsidRPr="003F7FE4">
              <w:rPr>
                <w:rFonts w:ascii="標楷體" w:eastAsia="標楷體" w:hint="eastAsia"/>
                <w:b/>
                <w:noProof/>
                <w:color w:val="000000"/>
                <w:kern w:val="0"/>
              </w:rPr>
              <w:t>所得稅費用（利益）</w:t>
            </w:r>
          </w:p>
        </w:tc>
        <w:tc>
          <w:tcPr>
            <w:tcW w:w="1569" w:type="dxa"/>
            <w:tcBorders>
              <w:top w:val="nil"/>
              <w:left w:val="single" w:sz="4" w:space="0" w:color="auto"/>
              <w:bottom w:val="nil"/>
              <w:right w:val="single" w:sz="4" w:space="0" w:color="auto"/>
            </w:tcBorders>
            <w:vAlign w:val="center"/>
            <w:hideMark/>
          </w:tcPr>
          <w:p w14:paraId="48531542" w14:textId="210F8474" w:rsidR="003F7FE4" w:rsidRDefault="003F7FE4" w:rsidP="00F70E0B">
            <w:pPr>
              <w:autoSpaceDE w:val="0"/>
              <w:autoSpaceDN w:val="0"/>
              <w:adjustRightInd w:val="0"/>
              <w:spacing w:line="240" w:lineRule="exact"/>
              <w:ind w:left="57" w:rightChars="-30" w:right="-72"/>
              <w:jc w:val="right"/>
              <w:rPr>
                <w:rFonts w:ascii="新細明體" w:eastAsia="新細明體" w:hAnsi="新細明體" w:cs="Times New Roman"/>
                <w:kern w:val="0"/>
                <w:sz w:val="18"/>
                <w:szCs w:val="22"/>
              </w:rPr>
            </w:pPr>
            <w:r w:rsidRPr="00CB61B3">
              <w:rPr>
                <w:rFonts w:ascii="新細明體" w:hAnsi="新細明體" w:hint="eastAsia"/>
                <w:b/>
                <w:noProof/>
                <w:kern w:val="0"/>
                <w:sz w:val="18"/>
              </w:rPr>
              <w:t>64,097,000</w:t>
            </w:r>
          </w:p>
        </w:tc>
        <w:tc>
          <w:tcPr>
            <w:tcW w:w="1569" w:type="dxa"/>
            <w:tcBorders>
              <w:top w:val="nil"/>
              <w:left w:val="single" w:sz="4" w:space="0" w:color="auto"/>
              <w:bottom w:val="nil"/>
              <w:right w:val="single" w:sz="4" w:space="0" w:color="auto"/>
            </w:tcBorders>
            <w:vAlign w:val="center"/>
            <w:hideMark/>
          </w:tcPr>
          <w:p w14:paraId="36636722" w14:textId="555F1B34" w:rsidR="003F7FE4" w:rsidRDefault="003F7FE4" w:rsidP="00F70E0B">
            <w:pPr>
              <w:autoSpaceDE w:val="0"/>
              <w:autoSpaceDN w:val="0"/>
              <w:adjustRightInd w:val="0"/>
              <w:spacing w:line="240" w:lineRule="exact"/>
              <w:ind w:left="57" w:rightChars="-30" w:right="-72"/>
              <w:jc w:val="right"/>
              <w:rPr>
                <w:rFonts w:ascii="新細明體" w:hAnsi="新細明體"/>
                <w:kern w:val="0"/>
                <w:sz w:val="18"/>
                <w:szCs w:val="22"/>
              </w:rPr>
            </w:pPr>
            <w:r w:rsidRPr="00CB61B3">
              <w:rPr>
                <w:rFonts w:ascii="新細明體" w:hAnsi="新細明體" w:hint="eastAsia"/>
                <w:b/>
                <w:noProof/>
                <w:kern w:val="0"/>
                <w:sz w:val="18"/>
              </w:rPr>
              <w:t>67,592,616</w:t>
            </w:r>
          </w:p>
        </w:tc>
        <w:tc>
          <w:tcPr>
            <w:tcW w:w="1569" w:type="dxa"/>
            <w:tcBorders>
              <w:top w:val="nil"/>
              <w:left w:val="single" w:sz="4" w:space="0" w:color="auto"/>
              <w:bottom w:val="nil"/>
              <w:right w:val="single" w:sz="4" w:space="0" w:color="auto"/>
            </w:tcBorders>
            <w:vAlign w:val="center"/>
            <w:hideMark/>
          </w:tcPr>
          <w:p w14:paraId="1E785B3F" w14:textId="65E09B80" w:rsidR="003F7FE4" w:rsidRDefault="003F7FE4" w:rsidP="00F70E0B">
            <w:pPr>
              <w:autoSpaceDE w:val="0"/>
              <w:autoSpaceDN w:val="0"/>
              <w:adjustRightInd w:val="0"/>
              <w:spacing w:line="240" w:lineRule="exact"/>
              <w:ind w:left="57" w:rightChars="-30" w:right="-72"/>
              <w:jc w:val="right"/>
              <w:rPr>
                <w:rFonts w:ascii="新細明體" w:hAnsi="新細明體"/>
                <w:kern w:val="0"/>
                <w:sz w:val="18"/>
                <w:szCs w:val="22"/>
              </w:rPr>
            </w:pPr>
            <w:r w:rsidRPr="00CB61B3">
              <w:rPr>
                <w:rFonts w:ascii="新細明體" w:hAnsi="新細明體" w:hint="eastAsia"/>
                <w:b/>
                <w:noProof/>
                <w:kern w:val="0"/>
                <w:sz w:val="18"/>
              </w:rPr>
              <w:t>67,716,222</w:t>
            </w:r>
          </w:p>
        </w:tc>
        <w:tc>
          <w:tcPr>
            <w:tcW w:w="1683" w:type="dxa"/>
            <w:tcBorders>
              <w:top w:val="nil"/>
              <w:left w:val="single" w:sz="4" w:space="0" w:color="auto"/>
              <w:bottom w:val="nil"/>
              <w:right w:val="single" w:sz="4" w:space="0" w:color="auto"/>
            </w:tcBorders>
            <w:vAlign w:val="center"/>
            <w:hideMark/>
          </w:tcPr>
          <w:p w14:paraId="0A5135D7" w14:textId="2E111B1F" w:rsidR="003F7FE4" w:rsidRDefault="003F7FE4" w:rsidP="00F70E0B">
            <w:pPr>
              <w:autoSpaceDE w:val="0"/>
              <w:autoSpaceDN w:val="0"/>
              <w:adjustRightInd w:val="0"/>
              <w:spacing w:line="240" w:lineRule="exact"/>
              <w:ind w:rightChars="-30" w:right="-72"/>
              <w:jc w:val="right"/>
              <w:rPr>
                <w:rFonts w:ascii="新細明體" w:hAnsi="新細明體"/>
                <w:kern w:val="0"/>
                <w:sz w:val="18"/>
                <w:szCs w:val="22"/>
              </w:rPr>
            </w:pPr>
            <w:r w:rsidRPr="00CB61B3">
              <w:rPr>
                <w:rFonts w:ascii="新細明體" w:hAnsi="新細明體" w:hint="eastAsia"/>
                <w:b/>
                <w:noProof/>
                <w:kern w:val="0"/>
                <w:sz w:val="18"/>
              </w:rPr>
              <w:t>3,619,222</w:t>
            </w:r>
          </w:p>
        </w:tc>
        <w:tc>
          <w:tcPr>
            <w:tcW w:w="920" w:type="dxa"/>
            <w:tcBorders>
              <w:top w:val="nil"/>
              <w:left w:val="single" w:sz="4" w:space="0" w:color="auto"/>
              <w:bottom w:val="nil"/>
              <w:right w:val="nil"/>
            </w:tcBorders>
            <w:vAlign w:val="center"/>
            <w:hideMark/>
          </w:tcPr>
          <w:p w14:paraId="688B2430" w14:textId="775BB2E1" w:rsidR="003F7FE4" w:rsidRDefault="003F7FE4" w:rsidP="00F70E0B">
            <w:pPr>
              <w:autoSpaceDE w:val="0"/>
              <w:autoSpaceDN w:val="0"/>
              <w:adjustRightInd w:val="0"/>
              <w:spacing w:line="240" w:lineRule="exact"/>
              <w:ind w:left="57" w:rightChars="-30" w:right="-72"/>
              <w:jc w:val="right"/>
              <w:rPr>
                <w:rFonts w:ascii="新細明體" w:hAnsi="新細明體"/>
                <w:kern w:val="0"/>
                <w:sz w:val="18"/>
                <w:szCs w:val="22"/>
              </w:rPr>
            </w:pPr>
            <w:r w:rsidRPr="00CB61B3">
              <w:rPr>
                <w:rFonts w:ascii="新細明體" w:hAnsi="新細明體" w:hint="eastAsia"/>
                <w:b/>
                <w:noProof/>
                <w:kern w:val="0"/>
                <w:sz w:val="18"/>
              </w:rPr>
              <w:t>5.65</w:t>
            </w:r>
          </w:p>
        </w:tc>
      </w:tr>
      <w:tr w:rsidR="003F7FE4" w14:paraId="7D57FCC6" w14:textId="77777777" w:rsidTr="00872D23">
        <w:trPr>
          <w:trHeight w:hRule="exact" w:val="465"/>
        </w:trPr>
        <w:tc>
          <w:tcPr>
            <w:tcW w:w="2669" w:type="dxa"/>
            <w:tcBorders>
              <w:top w:val="nil"/>
              <w:left w:val="nil"/>
              <w:bottom w:val="single" w:sz="8" w:space="0" w:color="auto"/>
              <w:right w:val="single" w:sz="4" w:space="0" w:color="auto"/>
            </w:tcBorders>
            <w:vAlign w:val="center"/>
            <w:hideMark/>
          </w:tcPr>
          <w:p w14:paraId="18613B1C" w14:textId="11138921" w:rsidR="003F7FE4" w:rsidRPr="003F7FE4" w:rsidRDefault="003F7FE4" w:rsidP="00F70E0B">
            <w:pPr>
              <w:autoSpaceDE w:val="0"/>
              <w:autoSpaceDN w:val="0"/>
              <w:adjustRightInd w:val="0"/>
              <w:spacing w:line="240" w:lineRule="exact"/>
              <w:ind w:rightChars="-30" w:right="-72"/>
              <w:jc w:val="distribute"/>
              <w:rPr>
                <w:rFonts w:ascii="標楷體" w:eastAsia="標楷體" w:hAnsi="Calibri"/>
                <w:b/>
                <w:kern w:val="0"/>
                <w:sz w:val="22"/>
                <w:szCs w:val="22"/>
              </w:rPr>
            </w:pPr>
            <w:r w:rsidRPr="003F7FE4">
              <w:rPr>
                <w:rFonts w:ascii="標楷體" w:eastAsia="標楷體" w:hint="eastAsia"/>
                <w:b/>
                <w:noProof/>
                <w:color w:val="000000"/>
                <w:kern w:val="0"/>
              </w:rPr>
              <w:t>本期淨利（淨損）</w:t>
            </w:r>
          </w:p>
        </w:tc>
        <w:tc>
          <w:tcPr>
            <w:tcW w:w="1569" w:type="dxa"/>
            <w:tcBorders>
              <w:top w:val="nil"/>
              <w:left w:val="single" w:sz="4" w:space="0" w:color="auto"/>
              <w:bottom w:val="single" w:sz="8" w:space="0" w:color="auto"/>
              <w:right w:val="single" w:sz="4" w:space="0" w:color="auto"/>
            </w:tcBorders>
            <w:vAlign w:val="center"/>
            <w:hideMark/>
          </w:tcPr>
          <w:p w14:paraId="65256BCC" w14:textId="1E0796FA" w:rsidR="003F7FE4" w:rsidRDefault="003F7FE4" w:rsidP="00F70E0B">
            <w:pPr>
              <w:autoSpaceDE w:val="0"/>
              <w:autoSpaceDN w:val="0"/>
              <w:adjustRightInd w:val="0"/>
              <w:spacing w:line="240" w:lineRule="exact"/>
              <w:ind w:left="57" w:rightChars="-30" w:right="-72"/>
              <w:jc w:val="right"/>
              <w:rPr>
                <w:rFonts w:ascii="新細明體" w:eastAsia="新細明體" w:hAnsi="新細明體"/>
                <w:kern w:val="0"/>
                <w:sz w:val="18"/>
                <w:szCs w:val="22"/>
              </w:rPr>
            </w:pPr>
            <w:r w:rsidRPr="00CB61B3">
              <w:rPr>
                <w:rFonts w:ascii="新細明體" w:hAnsi="新細明體" w:hint="eastAsia"/>
                <w:b/>
                <w:noProof/>
                <w:kern w:val="0"/>
                <w:sz w:val="18"/>
              </w:rPr>
              <w:t>696,744,000</w:t>
            </w:r>
          </w:p>
        </w:tc>
        <w:tc>
          <w:tcPr>
            <w:tcW w:w="1569" w:type="dxa"/>
            <w:tcBorders>
              <w:top w:val="nil"/>
              <w:left w:val="single" w:sz="4" w:space="0" w:color="auto"/>
              <w:bottom w:val="single" w:sz="8" w:space="0" w:color="auto"/>
              <w:right w:val="single" w:sz="4" w:space="0" w:color="auto"/>
            </w:tcBorders>
            <w:vAlign w:val="center"/>
            <w:hideMark/>
          </w:tcPr>
          <w:p w14:paraId="67A56E03" w14:textId="09CF744A" w:rsidR="003F7FE4" w:rsidRDefault="003F7FE4" w:rsidP="00F70E0B">
            <w:pPr>
              <w:autoSpaceDE w:val="0"/>
              <w:autoSpaceDN w:val="0"/>
              <w:adjustRightInd w:val="0"/>
              <w:spacing w:line="240" w:lineRule="exact"/>
              <w:ind w:left="57" w:rightChars="-30" w:right="-72"/>
              <w:jc w:val="right"/>
              <w:rPr>
                <w:rFonts w:ascii="新細明體" w:hAnsi="新細明體"/>
                <w:kern w:val="0"/>
                <w:sz w:val="18"/>
                <w:szCs w:val="22"/>
              </w:rPr>
            </w:pPr>
            <w:r w:rsidRPr="00CB61B3">
              <w:rPr>
                <w:rFonts w:ascii="新細明體" w:hAnsi="新細明體" w:hint="eastAsia"/>
                <w:b/>
                <w:noProof/>
                <w:kern w:val="0"/>
                <w:sz w:val="18"/>
              </w:rPr>
              <w:t>789,875,096</w:t>
            </w:r>
          </w:p>
        </w:tc>
        <w:tc>
          <w:tcPr>
            <w:tcW w:w="1569" w:type="dxa"/>
            <w:tcBorders>
              <w:top w:val="nil"/>
              <w:left w:val="single" w:sz="4" w:space="0" w:color="auto"/>
              <w:bottom w:val="single" w:sz="8" w:space="0" w:color="auto"/>
              <w:right w:val="single" w:sz="4" w:space="0" w:color="auto"/>
            </w:tcBorders>
            <w:vAlign w:val="center"/>
            <w:hideMark/>
          </w:tcPr>
          <w:p w14:paraId="507A616D" w14:textId="62E2355C" w:rsidR="003F7FE4" w:rsidRDefault="003F7FE4" w:rsidP="00F70E0B">
            <w:pPr>
              <w:autoSpaceDE w:val="0"/>
              <w:autoSpaceDN w:val="0"/>
              <w:adjustRightInd w:val="0"/>
              <w:spacing w:line="240" w:lineRule="exact"/>
              <w:ind w:left="57" w:rightChars="-30" w:right="-72"/>
              <w:jc w:val="right"/>
              <w:rPr>
                <w:rFonts w:ascii="新細明體" w:hAnsi="新細明體"/>
                <w:kern w:val="0"/>
                <w:sz w:val="18"/>
                <w:szCs w:val="22"/>
              </w:rPr>
            </w:pPr>
            <w:r w:rsidRPr="00CB61B3">
              <w:rPr>
                <w:rFonts w:ascii="新細明體" w:hAnsi="新細明體" w:hint="eastAsia"/>
                <w:b/>
                <w:noProof/>
                <w:kern w:val="0"/>
                <w:sz w:val="18"/>
              </w:rPr>
              <w:t>789,751,490</w:t>
            </w:r>
          </w:p>
        </w:tc>
        <w:tc>
          <w:tcPr>
            <w:tcW w:w="1683" w:type="dxa"/>
            <w:tcBorders>
              <w:top w:val="nil"/>
              <w:left w:val="single" w:sz="4" w:space="0" w:color="auto"/>
              <w:bottom w:val="single" w:sz="8" w:space="0" w:color="auto"/>
              <w:right w:val="single" w:sz="4" w:space="0" w:color="auto"/>
            </w:tcBorders>
            <w:vAlign w:val="center"/>
            <w:hideMark/>
          </w:tcPr>
          <w:p w14:paraId="01F86180" w14:textId="1AC64C94" w:rsidR="003F7FE4" w:rsidRDefault="003F7FE4" w:rsidP="00F70E0B">
            <w:pPr>
              <w:autoSpaceDE w:val="0"/>
              <w:autoSpaceDN w:val="0"/>
              <w:adjustRightInd w:val="0"/>
              <w:spacing w:line="240" w:lineRule="exact"/>
              <w:ind w:rightChars="-30" w:right="-72"/>
              <w:jc w:val="right"/>
              <w:rPr>
                <w:rFonts w:ascii="新細明體" w:hAnsi="新細明體"/>
                <w:kern w:val="0"/>
                <w:sz w:val="18"/>
                <w:szCs w:val="22"/>
              </w:rPr>
            </w:pPr>
            <w:r w:rsidRPr="00CB61B3">
              <w:rPr>
                <w:rFonts w:ascii="新細明體" w:hAnsi="新細明體" w:hint="eastAsia"/>
                <w:b/>
                <w:noProof/>
                <w:kern w:val="0"/>
                <w:sz w:val="18"/>
              </w:rPr>
              <w:t>93,007,490</w:t>
            </w:r>
          </w:p>
        </w:tc>
        <w:tc>
          <w:tcPr>
            <w:tcW w:w="920" w:type="dxa"/>
            <w:tcBorders>
              <w:top w:val="nil"/>
              <w:left w:val="single" w:sz="4" w:space="0" w:color="auto"/>
              <w:bottom w:val="single" w:sz="8" w:space="0" w:color="auto"/>
              <w:right w:val="nil"/>
            </w:tcBorders>
            <w:vAlign w:val="center"/>
            <w:hideMark/>
          </w:tcPr>
          <w:p w14:paraId="30C1293E" w14:textId="4725E077" w:rsidR="003F7FE4" w:rsidRDefault="003F7FE4" w:rsidP="00F70E0B">
            <w:pPr>
              <w:autoSpaceDE w:val="0"/>
              <w:autoSpaceDN w:val="0"/>
              <w:adjustRightInd w:val="0"/>
              <w:spacing w:line="240" w:lineRule="exact"/>
              <w:ind w:left="57" w:rightChars="-30" w:right="-72"/>
              <w:jc w:val="right"/>
              <w:rPr>
                <w:rFonts w:ascii="新細明體" w:hAnsi="新細明體"/>
                <w:kern w:val="0"/>
                <w:sz w:val="18"/>
                <w:szCs w:val="22"/>
              </w:rPr>
            </w:pPr>
            <w:r w:rsidRPr="00CB61B3">
              <w:rPr>
                <w:rFonts w:ascii="新細明體" w:hAnsi="新細明體" w:hint="eastAsia"/>
                <w:b/>
                <w:noProof/>
                <w:kern w:val="0"/>
                <w:sz w:val="18"/>
              </w:rPr>
              <w:t>13.35</w:t>
            </w:r>
          </w:p>
        </w:tc>
      </w:tr>
    </w:tbl>
    <w:p w14:paraId="11D9BD0A" w14:textId="77777777" w:rsidR="00872D23" w:rsidRPr="00CB61B3" w:rsidRDefault="00872D23" w:rsidP="00872D23">
      <w:pPr>
        <w:pStyle w:val="af3"/>
        <w:overflowPunct w:val="0"/>
        <w:ind w:left="542" w:rightChars="-58" w:right="-139" w:hangingChars="301" w:hanging="542"/>
        <w:rPr>
          <w:color w:val="000000"/>
          <w:kern w:val="20"/>
          <w:sz w:val="18"/>
        </w:rPr>
      </w:pPr>
      <w:proofErr w:type="gramStart"/>
      <w:r w:rsidRPr="00CB61B3">
        <w:rPr>
          <w:rFonts w:hAnsi="標楷體" w:hint="eastAsia"/>
          <w:color w:val="000000"/>
          <w:sz w:val="18"/>
        </w:rPr>
        <w:t>註</w:t>
      </w:r>
      <w:proofErr w:type="gramEnd"/>
      <w:r w:rsidRPr="00CB61B3">
        <w:rPr>
          <w:rFonts w:hAnsi="標楷體" w:hint="eastAsia"/>
          <w:color w:val="000000"/>
          <w:sz w:val="18"/>
        </w:rPr>
        <w:t>：</w:t>
      </w:r>
      <w:r w:rsidRPr="00CB61B3">
        <w:rPr>
          <w:rFonts w:hint="eastAsia"/>
          <w:color w:val="000000"/>
          <w:kern w:val="20"/>
          <w:sz w:val="18"/>
        </w:rPr>
        <w:t>1.本期其他綜合損益1,150,483,851元，包括確定福利計畫之再衡量數23,118,058元、透過其他綜合損益按公允價值衡量之權益工具投資損益7,290,203元、與不重分類之項目相關之所得稅-2,292,047元、國外營運機構財務報表換算之兌換差額1,122,367,637元</w:t>
      </w:r>
      <w:r>
        <w:rPr>
          <w:rFonts w:hint="eastAsia"/>
          <w:color w:val="000000"/>
          <w:kern w:val="20"/>
          <w:sz w:val="18"/>
        </w:rPr>
        <w:t>。</w:t>
      </w:r>
    </w:p>
    <w:p w14:paraId="6935D5E3" w14:textId="77777777" w:rsidR="00872D23" w:rsidRPr="005F745F" w:rsidRDefault="00872D23" w:rsidP="00872D23">
      <w:pPr>
        <w:pStyle w:val="af3"/>
        <w:overflowPunct w:val="0"/>
        <w:ind w:leftChars="146" w:left="544" w:rightChars="-58" w:right="-139" w:hangingChars="108" w:hanging="194"/>
        <w:rPr>
          <w:color w:val="000000"/>
          <w:kern w:val="20"/>
          <w:sz w:val="18"/>
        </w:rPr>
      </w:pPr>
      <w:r w:rsidRPr="005F745F">
        <w:rPr>
          <w:rFonts w:hint="eastAsia"/>
          <w:color w:val="000000"/>
          <w:kern w:val="20"/>
          <w:sz w:val="18"/>
        </w:rPr>
        <w:t>2.中國輸出入銀行</w:t>
      </w:r>
      <w:proofErr w:type="gramStart"/>
      <w:r w:rsidRPr="005F745F">
        <w:rPr>
          <w:rFonts w:hint="eastAsia"/>
          <w:color w:val="000000"/>
          <w:kern w:val="20"/>
          <w:sz w:val="18"/>
        </w:rPr>
        <w:t>11</w:t>
      </w:r>
      <w:r w:rsidRPr="005F745F">
        <w:rPr>
          <w:color w:val="000000"/>
          <w:kern w:val="20"/>
          <w:sz w:val="18"/>
        </w:rPr>
        <w:t>1</w:t>
      </w:r>
      <w:proofErr w:type="gramEnd"/>
      <w:r w:rsidRPr="005F745F">
        <w:rPr>
          <w:rFonts w:hint="eastAsia"/>
          <w:color w:val="000000"/>
          <w:kern w:val="20"/>
          <w:sz w:val="18"/>
        </w:rPr>
        <w:t>年度經營績效獎金預算依行政院核定國營事業經營績效獎金核算制度檢討報告編列，行政院彙編</w:t>
      </w:r>
      <w:proofErr w:type="gramStart"/>
      <w:r w:rsidRPr="005F745F">
        <w:rPr>
          <w:rFonts w:hint="eastAsia"/>
          <w:color w:val="000000"/>
          <w:kern w:val="20"/>
          <w:sz w:val="18"/>
        </w:rPr>
        <w:t>11</w:t>
      </w:r>
      <w:r w:rsidRPr="005F745F">
        <w:rPr>
          <w:color w:val="000000"/>
          <w:kern w:val="20"/>
          <w:sz w:val="18"/>
        </w:rPr>
        <w:t>1</w:t>
      </w:r>
      <w:proofErr w:type="gramEnd"/>
      <w:r w:rsidRPr="005F745F">
        <w:rPr>
          <w:rFonts w:hint="eastAsia"/>
          <w:color w:val="000000"/>
          <w:kern w:val="20"/>
          <w:sz w:val="18"/>
        </w:rPr>
        <w:t>年度中央政府總決算附屬單位決算及綜計表（營業部分）按前開檢討報告及財政部所屬事業機構用人費薪給管理要點，暨財政部所屬事業機構經營績效獎金實施要點等規定暫列經營績效獎金8</w:t>
      </w:r>
      <w:r w:rsidRPr="005F745F">
        <w:rPr>
          <w:color w:val="000000"/>
          <w:kern w:val="20"/>
          <w:sz w:val="18"/>
        </w:rPr>
        <w:t>5,945,378</w:t>
      </w:r>
      <w:r w:rsidRPr="005F745F">
        <w:rPr>
          <w:rFonts w:hint="eastAsia"/>
          <w:color w:val="000000"/>
          <w:kern w:val="20"/>
          <w:sz w:val="18"/>
        </w:rPr>
        <w:t>元，循例暫</w:t>
      </w:r>
      <w:proofErr w:type="gramStart"/>
      <w:r w:rsidRPr="005F745F">
        <w:rPr>
          <w:rFonts w:hint="eastAsia"/>
          <w:color w:val="000000"/>
          <w:kern w:val="20"/>
          <w:sz w:val="18"/>
        </w:rPr>
        <w:t>照列</w:t>
      </w:r>
      <w:proofErr w:type="gramEnd"/>
      <w:r w:rsidRPr="005F745F">
        <w:rPr>
          <w:rFonts w:hint="eastAsia"/>
          <w:color w:val="000000"/>
          <w:kern w:val="20"/>
          <w:sz w:val="18"/>
        </w:rPr>
        <w:t>，</w:t>
      </w:r>
      <w:proofErr w:type="gramStart"/>
      <w:r w:rsidRPr="005F745F">
        <w:rPr>
          <w:rFonts w:hint="eastAsia"/>
          <w:color w:val="000000"/>
          <w:kern w:val="20"/>
          <w:sz w:val="18"/>
        </w:rPr>
        <w:t>俟</w:t>
      </w:r>
      <w:proofErr w:type="gramEnd"/>
      <w:r w:rsidRPr="005F745F">
        <w:rPr>
          <w:rFonts w:hint="eastAsia"/>
          <w:color w:val="000000"/>
          <w:kern w:val="20"/>
          <w:sz w:val="18"/>
        </w:rPr>
        <w:t>主管機關專案審核定案後，依案辦理。</w:t>
      </w:r>
    </w:p>
    <w:p w14:paraId="515B5A94" w14:textId="77777777" w:rsidR="00872D23" w:rsidRPr="005F745F" w:rsidRDefault="00872D23" w:rsidP="00872D23">
      <w:pPr>
        <w:pStyle w:val="af3"/>
        <w:overflowPunct w:val="0"/>
        <w:ind w:leftChars="146" w:left="544" w:rightChars="-58" w:right="-139" w:hangingChars="108" w:hanging="194"/>
        <w:rPr>
          <w:rFonts w:hAnsi="標楷體"/>
          <w:color w:val="000000"/>
          <w:kern w:val="20"/>
          <w:sz w:val="18"/>
        </w:rPr>
      </w:pPr>
      <w:r w:rsidRPr="005F745F">
        <w:rPr>
          <w:rFonts w:hint="eastAsia"/>
          <w:color w:val="000000"/>
          <w:kern w:val="20"/>
          <w:sz w:val="18"/>
        </w:rPr>
        <w:t>3.中國輸出入銀行</w:t>
      </w:r>
      <w:r w:rsidRPr="005F745F">
        <w:rPr>
          <w:rFonts w:hAnsi="標楷體" w:hint="eastAsia"/>
          <w:color w:val="000000"/>
          <w:kern w:val="20"/>
          <w:sz w:val="18"/>
        </w:rPr>
        <w:t>為非公司組織之事業，按每股10元</w:t>
      </w:r>
      <w:proofErr w:type="gramStart"/>
      <w:r w:rsidRPr="005F745F">
        <w:rPr>
          <w:rFonts w:hAnsi="標楷體" w:hint="eastAsia"/>
          <w:color w:val="000000"/>
          <w:kern w:val="20"/>
          <w:sz w:val="18"/>
        </w:rPr>
        <w:t>設算股數</w:t>
      </w:r>
      <w:proofErr w:type="gramEnd"/>
      <w:r w:rsidRPr="005F745F">
        <w:rPr>
          <w:rFonts w:hAnsi="標楷體" w:hint="eastAsia"/>
          <w:color w:val="000000"/>
          <w:kern w:val="20"/>
          <w:sz w:val="18"/>
        </w:rPr>
        <w:t>，本期淨利</w:t>
      </w:r>
      <w:r w:rsidRPr="005F745F">
        <w:rPr>
          <w:color w:val="000000"/>
          <w:kern w:val="20"/>
          <w:sz w:val="18"/>
        </w:rPr>
        <w:t>789,751,490</w:t>
      </w:r>
      <w:r w:rsidRPr="005F745F">
        <w:rPr>
          <w:rFonts w:hint="eastAsia"/>
          <w:color w:val="000000"/>
          <w:kern w:val="20"/>
          <w:sz w:val="18"/>
        </w:rPr>
        <w:t>元，</w:t>
      </w:r>
      <w:r w:rsidRPr="005F745F">
        <w:rPr>
          <w:rFonts w:hAnsi="標楷體" w:hint="eastAsia"/>
          <w:color w:val="000000"/>
          <w:kern w:val="20"/>
          <w:sz w:val="18"/>
        </w:rPr>
        <w:t>除以</w:t>
      </w:r>
      <w:proofErr w:type="gramStart"/>
      <w:r w:rsidRPr="005F745F">
        <w:rPr>
          <w:rFonts w:hAnsi="標楷體" w:hint="eastAsia"/>
          <w:color w:val="000000"/>
          <w:kern w:val="20"/>
          <w:sz w:val="18"/>
        </w:rPr>
        <w:t>設算股數</w:t>
      </w:r>
      <w:proofErr w:type="gramEnd"/>
      <w:r w:rsidRPr="005F745F">
        <w:rPr>
          <w:rFonts w:hAnsi="標楷體" w:hint="eastAsia"/>
          <w:color w:val="000000"/>
          <w:kern w:val="20"/>
          <w:sz w:val="18"/>
        </w:rPr>
        <w:t>3,200,000,000股後，設算基本每股盈餘0.2</w:t>
      </w:r>
      <w:r w:rsidRPr="005F745F">
        <w:rPr>
          <w:rFonts w:hAnsi="標楷體"/>
          <w:color w:val="000000"/>
          <w:kern w:val="20"/>
          <w:sz w:val="18"/>
        </w:rPr>
        <w:t>5</w:t>
      </w:r>
      <w:r w:rsidRPr="005F745F">
        <w:rPr>
          <w:rFonts w:hAnsi="標楷體" w:hint="eastAsia"/>
          <w:color w:val="000000"/>
          <w:kern w:val="20"/>
          <w:sz w:val="18"/>
        </w:rPr>
        <w:t>元。</w:t>
      </w:r>
    </w:p>
    <w:p w14:paraId="38AEB5EF" w14:textId="77777777" w:rsidR="00872D23" w:rsidRPr="005F745F" w:rsidRDefault="00872D23" w:rsidP="00872D23">
      <w:pPr>
        <w:pStyle w:val="af3"/>
        <w:overflowPunct w:val="0"/>
        <w:ind w:leftChars="146" w:left="544" w:rightChars="-58" w:right="-139" w:hangingChars="108" w:hanging="194"/>
        <w:rPr>
          <w:rFonts w:hAnsi="標楷體"/>
          <w:color w:val="000000"/>
          <w:kern w:val="20"/>
          <w:sz w:val="18"/>
        </w:rPr>
      </w:pPr>
      <w:r w:rsidRPr="005F745F">
        <w:rPr>
          <w:rFonts w:hint="eastAsia"/>
          <w:color w:val="000000"/>
          <w:kern w:val="20"/>
          <w:sz w:val="18"/>
        </w:rPr>
        <w:t>4.</w:t>
      </w:r>
      <w:r w:rsidRPr="005F745F">
        <w:rPr>
          <w:rFonts w:hAnsi="標楷體" w:hint="eastAsia"/>
          <w:color w:val="000000"/>
          <w:kern w:val="20"/>
          <w:sz w:val="18"/>
        </w:rPr>
        <w:t>稅前淨利</w:t>
      </w:r>
      <w:r w:rsidRPr="005F745F">
        <w:rPr>
          <w:rFonts w:hAnsi="標楷體"/>
          <w:color w:val="000000"/>
          <w:kern w:val="20"/>
          <w:sz w:val="18"/>
        </w:rPr>
        <w:t>857,467,712</w:t>
      </w:r>
      <w:r w:rsidRPr="005F745F">
        <w:rPr>
          <w:rFonts w:hAnsi="標楷體" w:hint="eastAsia"/>
          <w:color w:val="000000"/>
          <w:kern w:val="20"/>
          <w:sz w:val="18"/>
        </w:rPr>
        <w:t>元，</w:t>
      </w:r>
      <w:r w:rsidRPr="008C717D">
        <w:rPr>
          <w:rFonts w:hAnsi="標楷體" w:hint="eastAsia"/>
          <w:color w:val="000000"/>
          <w:kern w:val="20"/>
          <w:sz w:val="18"/>
        </w:rPr>
        <w:t>扣除免稅所得777,674,453元及金融負債未實現評價淨利益等項目127,108,186</w:t>
      </w:r>
      <w:r>
        <w:rPr>
          <w:rFonts w:hAnsi="標楷體" w:hint="eastAsia"/>
          <w:color w:val="000000"/>
          <w:kern w:val="20"/>
          <w:sz w:val="18"/>
        </w:rPr>
        <w:t>元，</w:t>
      </w:r>
      <w:proofErr w:type="gramStart"/>
      <w:r w:rsidRPr="008C717D">
        <w:rPr>
          <w:rFonts w:hAnsi="標楷體" w:hint="eastAsia"/>
          <w:color w:val="000000"/>
          <w:kern w:val="20"/>
          <w:sz w:val="18"/>
        </w:rPr>
        <w:t>加計備抵</w:t>
      </w:r>
      <w:proofErr w:type="gramEnd"/>
      <w:r w:rsidRPr="008C717D">
        <w:rPr>
          <w:rFonts w:hAnsi="標楷體" w:hint="eastAsia"/>
          <w:color w:val="000000"/>
          <w:kern w:val="20"/>
          <w:sz w:val="18"/>
        </w:rPr>
        <w:t>呆帳餘額超限數等項目產生之差異數255,199,031元，</w:t>
      </w:r>
      <w:r w:rsidRPr="005F745F">
        <w:rPr>
          <w:rFonts w:hint="eastAsia"/>
          <w:color w:val="000000"/>
          <w:kern w:val="20"/>
          <w:sz w:val="18"/>
        </w:rPr>
        <w:t>並依所得基本稅額條例規定，加計</w:t>
      </w:r>
      <w:r w:rsidRPr="005F745F">
        <w:rPr>
          <w:color w:val="000000"/>
          <w:kern w:val="20"/>
          <w:sz w:val="18"/>
        </w:rPr>
        <w:t>OBU</w:t>
      </w:r>
      <w:r w:rsidRPr="005F745F">
        <w:rPr>
          <w:rFonts w:hint="eastAsia"/>
          <w:color w:val="000000"/>
          <w:kern w:val="20"/>
          <w:sz w:val="18"/>
        </w:rPr>
        <w:t>免稅盈餘</w:t>
      </w:r>
      <w:r w:rsidRPr="005F745F">
        <w:rPr>
          <w:color w:val="000000"/>
          <w:kern w:val="20"/>
          <w:sz w:val="18"/>
        </w:rPr>
        <w:t>485,008,596</w:t>
      </w:r>
      <w:r w:rsidRPr="005F745F">
        <w:rPr>
          <w:rFonts w:hint="eastAsia"/>
          <w:color w:val="000000"/>
          <w:kern w:val="20"/>
          <w:sz w:val="18"/>
        </w:rPr>
        <w:t>元，課稅</w:t>
      </w:r>
      <w:r>
        <w:rPr>
          <w:rFonts w:hAnsi="標楷體" w:hint="eastAsia"/>
          <w:color w:val="000000"/>
          <w:kern w:val="20"/>
          <w:sz w:val="18"/>
        </w:rPr>
        <w:t>（</w:t>
      </w:r>
      <w:r w:rsidRPr="005F745F">
        <w:rPr>
          <w:rFonts w:hint="eastAsia"/>
          <w:color w:val="000000"/>
          <w:kern w:val="20"/>
          <w:sz w:val="18"/>
        </w:rPr>
        <w:t>含基本</w:t>
      </w:r>
      <w:r>
        <w:rPr>
          <w:rFonts w:hAnsi="標楷體" w:hint="eastAsia"/>
          <w:color w:val="000000"/>
          <w:kern w:val="20"/>
          <w:sz w:val="18"/>
        </w:rPr>
        <w:t>）</w:t>
      </w:r>
      <w:r w:rsidRPr="005F745F">
        <w:rPr>
          <w:rFonts w:hint="eastAsia"/>
          <w:color w:val="000000"/>
          <w:kern w:val="20"/>
          <w:sz w:val="18"/>
        </w:rPr>
        <w:t>所得額為</w:t>
      </w:r>
      <w:r w:rsidRPr="005F745F">
        <w:rPr>
          <w:color w:val="000000"/>
          <w:kern w:val="20"/>
          <w:sz w:val="18"/>
        </w:rPr>
        <w:t>692,892,700</w:t>
      </w:r>
      <w:r w:rsidRPr="005F745F">
        <w:rPr>
          <w:rFonts w:hint="eastAsia"/>
          <w:color w:val="000000"/>
          <w:kern w:val="20"/>
          <w:sz w:val="18"/>
        </w:rPr>
        <w:t>元。應繳納所得稅</w:t>
      </w:r>
      <w:r w:rsidRPr="005F745F">
        <w:rPr>
          <w:color w:val="000000"/>
          <w:kern w:val="20"/>
          <w:sz w:val="18"/>
        </w:rPr>
        <w:t>83,087,124</w:t>
      </w:r>
      <w:r w:rsidRPr="005F745F">
        <w:rPr>
          <w:rFonts w:hint="eastAsia"/>
          <w:color w:val="000000"/>
          <w:kern w:val="20"/>
          <w:sz w:val="18"/>
        </w:rPr>
        <w:t>元，扣除遞延所得稅資產（負債）淨變動數</w:t>
      </w:r>
      <w:r w:rsidRPr="005F745F">
        <w:rPr>
          <w:color w:val="000000"/>
          <w:kern w:val="20"/>
          <w:sz w:val="18"/>
        </w:rPr>
        <w:t>15,370,901</w:t>
      </w:r>
      <w:r w:rsidRPr="005F745F">
        <w:rPr>
          <w:rFonts w:hint="eastAsia"/>
          <w:color w:val="000000"/>
          <w:kern w:val="20"/>
          <w:sz w:val="18"/>
        </w:rPr>
        <w:t>元及以前年度所得稅調整1元，所得稅費用為67,716,222元。</w:t>
      </w:r>
    </w:p>
    <w:p w14:paraId="33893330" w14:textId="21866752" w:rsidR="003F7FE4" w:rsidRPr="00872D23" w:rsidRDefault="00872D23" w:rsidP="00872D23">
      <w:pPr>
        <w:pStyle w:val="af3"/>
        <w:ind w:leftChars="146" w:left="753"/>
        <w:rPr>
          <w:rFonts w:cstheme="minorBidi"/>
          <w:sz w:val="18"/>
          <w:szCs w:val="18"/>
        </w:rPr>
      </w:pPr>
      <w:r w:rsidRPr="00872D23">
        <w:rPr>
          <w:rFonts w:hint="eastAsia"/>
          <w:sz w:val="18"/>
          <w:szCs w:val="18"/>
        </w:rPr>
        <w:t>5.本表各項數字因</w:t>
      </w:r>
      <w:proofErr w:type="gramStart"/>
      <w:r w:rsidRPr="00872D23">
        <w:rPr>
          <w:rFonts w:hint="eastAsia"/>
          <w:sz w:val="18"/>
          <w:szCs w:val="18"/>
        </w:rPr>
        <w:t>採</w:t>
      </w:r>
      <w:proofErr w:type="gramEnd"/>
      <w:r w:rsidRPr="00872D23">
        <w:rPr>
          <w:rFonts w:hint="eastAsia"/>
          <w:sz w:val="18"/>
          <w:szCs w:val="18"/>
        </w:rPr>
        <w:t>四捨五入方式計算，細項數字之和與合計數或有差異。</w:t>
      </w:r>
      <w:r w:rsidR="003F7FE4" w:rsidRPr="00872D23">
        <w:rPr>
          <w:rFonts w:hint="eastAsia"/>
          <w:sz w:val="18"/>
          <w:szCs w:val="18"/>
        </w:rPr>
        <w:br w:type="page"/>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569"/>
        <w:gridCol w:w="1569"/>
        <w:gridCol w:w="1569"/>
        <w:gridCol w:w="1683"/>
        <w:gridCol w:w="920"/>
      </w:tblGrid>
      <w:tr w:rsidR="00872D23" w14:paraId="0D0FB348" w14:textId="77777777" w:rsidTr="0071130C">
        <w:trPr>
          <w:trHeight w:val="567"/>
        </w:trPr>
        <w:tc>
          <w:tcPr>
            <w:tcW w:w="9979" w:type="dxa"/>
            <w:gridSpan w:val="6"/>
            <w:tcBorders>
              <w:top w:val="nil"/>
              <w:left w:val="nil"/>
              <w:bottom w:val="nil"/>
              <w:right w:val="nil"/>
            </w:tcBorders>
            <w:vAlign w:val="bottom"/>
            <w:hideMark/>
          </w:tcPr>
          <w:p w14:paraId="649040B8" w14:textId="108F3F63" w:rsidR="00872D23" w:rsidRDefault="00872D23" w:rsidP="00F70E0B">
            <w:pPr>
              <w:pStyle w:val="516P"/>
            </w:pPr>
            <w:r w:rsidRPr="00872D23">
              <w:rPr>
                <w:rFonts w:hint="eastAsia"/>
              </w:rPr>
              <w:lastRenderedPageBreak/>
              <w:t xml:space="preserve"> </w:t>
            </w:r>
            <w:r w:rsidRPr="004D7CE8">
              <w:rPr>
                <w:rFonts w:hint="eastAsia"/>
              </w:rPr>
              <w:t>中國輸出入銀行盈虧撥補審定表</w:t>
            </w:r>
            <w:r w:rsidRPr="00872D23">
              <w:rPr>
                <w:rFonts w:hint="eastAsia"/>
              </w:rPr>
              <w:t xml:space="preserve"> </w:t>
            </w:r>
          </w:p>
        </w:tc>
      </w:tr>
      <w:tr w:rsidR="00872D23" w14:paraId="5365BBA7" w14:textId="77777777" w:rsidTr="0071130C">
        <w:trPr>
          <w:trHeight w:val="340"/>
        </w:trPr>
        <w:tc>
          <w:tcPr>
            <w:tcW w:w="9979" w:type="dxa"/>
            <w:gridSpan w:val="6"/>
            <w:tcBorders>
              <w:top w:val="nil"/>
              <w:left w:val="nil"/>
              <w:bottom w:val="nil"/>
              <w:right w:val="nil"/>
            </w:tcBorders>
            <w:hideMark/>
          </w:tcPr>
          <w:p w14:paraId="2E5D7BDE" w14:textId="77777777" w:rsidR="00872D23" w:rsidRDefault="00872D23" w:rsidP="0071130C">
            <w:pPr>
              <w:jc w:val="center"/>
              <w:rPr>
                <w:rFonts w:ascii="標楷體" w:eastAsia="標楷體" w:hAnsi="標楷體"/>
                <w:color w:val="000000"/>
                <w:spacing w:val="100"/>
                <w:szCs w:val="20"/>
              </w:rPr>
            </w:pPr>
            <w:r>
              <w:rPr>
                <w:rFonts w:ascii="標楷體" w:eastAsia="標楷體" w:hAnsi="標楷體" w:hint="eastAsia"/>
                <w:color w:val="000000"/>
                <w:spacing w:val="100"/>
              </w:rPr>
              <w:t>中華民國</w:t>
            </w:r>
            <w:proofErr w:type="gramStart"/>
            <w:r>
              <w:rPr>
                <w:rFonts w:ascii="標楷體" w:eastAsia="標楷體" w:hAnsi="標楷體" w:hint="eastAsia"/>
                <w:color w:val="000000"/>
                <w:spacing w:val="100"/>
              </w:rPr>
              <w:t>111</w:t>
            </w:r>
            <w:proofErr w:type="gramEnd"/>
            <w:r>
              <w:rPr>
                <w:rFonts w:ascii="標楷體" w:eastAsia="標楷體" w:hAnsi="標楷體" w:hint="eastAsia"/>
                <w:color w:val="000000"/>
                <w:spacing w:val="100"/>
              </w:rPr>
              <w:t>年度</w:t>
            </w:r>
          </w:p>
        </w:tc>
      </w:tr>
      <w:tr w:rsidR="00872D23" w14:paraId="3544BB0B" w14:textId="77777777" w:rsidTr="0071130C">
        <w:trPr>
          <w:trHeight w:val="340"/>
        </w:trPr>
        <w:tc>
          <w:tcPr>
            <w:tcW w:w="9979" w:type="dxa"/>
            <w:gridSpan w:val="6"/>
            <w:tcBorders>
              <w:top w:val="nil"/>
              <w:left w:val="nil"/>
              <w:bottom w:val="single" w:sz="4" w:space="0" w:color="auto"/>
              <w:right w:val="nil"/>
            </w:tcBorders>
            <w:hideMark/>
          </w:tcPr>
          <w:p w14:paraId="00DCE4DE" w14:textId="77777777" w:rsidR="00872D23" w:rsidRDefault="00872D23" w:rsidP="0071130C">
            <w:pPr>
              <w:jc w:val="right"/>
              <w:rPr>
                <w:rFonts w:ascii="標楷體" w:eastAsia="標楷體" w:hAnsi="標楷體"/>
                <w:sz w:val="22"/>
              </w:rPr>
            </w:pPr>
            <w:r>
              <w:rPr>
                <w:rFonts w:ascii="標楷體" w:eastAsia="標楷體" w:hAnsi="標楷體" w:hint="eastAsia"/>
                <w:sz w:val="22"/>
              </w:rPr>
              <w:t>單位：新臺幣元</w:t>
            </w:r>
          </w:p>
        </w:tc>
      </w:tr>
      <w:tr w:rsidR="00872D23" w14:paraId="2CFF471A" w14:textId="77777777" w:rsidTr="0071130C">
        <w:trPr>
          <w:trHeight w:hRule="exact" w:val="454"/>
        </w:trPr>
        <w:tc>
          <w:tcPr>
            <w:tcW w:w="2669" w:type="dxa"/>
            <w:vMerge w:val="restart"/>
            <w:tcBorders>
              <w:top w:val="single" w:sz="8" w:space="0" w:color="auto"/>
              <w:left w:val="nil"/>
              <w:bottom w:val="single" w:sz="8" w:space="0" w:color="auto"/>
              <w:right w:val="single" w:sz="4" w:space="0" w:color="auto"/>
            </w:tcBorders>
            <w:vAlign w:val="center"/>
            <w:hideMark/>
          </w:tcPr>
          <w:p w14:paraId="28C856C9" w14:textId="44F0E805" w:rsidR="00872D23" w:rsidRDefault="000D5881" w:rsidP="00F70E0B">
            <w:pPr>
              <w:jc w:val="distribute"/>
              <w:rPr>
                <w:rFonts w:ascii="標楷體" w:eastAsia="標楷體" w:hAnsi="標楷體"/>
                <w:sz w:val="22"/>
                <w:szCs w:val="22"/>
              </w:rPr>
            </w:pPr>
            <w:r w:rsidRPr="004D7CE8">
              <w:rPr>
                <w:rFonts w:ascii="標楷體" w:eastAsia="標楷體" w:hAnsi="標楷體" w:hint="eastAsia"/>
                <w:color w:val="000000"/>
              </w:rPr>
              <w:t>項目</w:t>
            </w:r>
          </w:p>
        </w:tc>
        <w:tc>
          <w:tcPr>
            <w:tcW w:w="1569" w:type="dxa"/>
            <w:vMerge w:val="restart"/>
            <w:tcBorders>
              <w:top w:val="single" w:sz="8" w:space="0" w:color="auto"/>
              <w:left w:val="single" w:sz="4" w:space="0" w:color="auto"/>
              <w:bottom w:val="single" w:sz="8" w:space="0" w:color="auto"/>
              <w:right w:val="single" w:sz="4" w:space="0" w:color="auto"/>
            </w:tcBorders>
            <w:vAlign w:val="center"/>
            <w:hideMark/>
          </w:tcPr>
          <w:p w14:paraId="28B62E6E" w14:textId="77777777" w:rsidR="00872D23" w:rsidRDefault="00872D23" w:rsidP="00F70E0B">
            <w:pPr>
              <w:jc w:val="distribute"/>
              <w:rPr>
                <w:rFonts w:ascii="標楷體" w:eastAsia="標楷體" w:hAnsi="標楷體"/>
                <w:szCs w:val="20"/>
              </w:rPr>
            </w:pPr>
            <w:r w:rsidRPr="00CB61B3">
              <w:rPr>
                <w:rFonts w:ascii="標楷體" w:eastAsia="標楷體" w:hint="eastAsia"/>
                <w:color w:val="000000"/>
              </w:rPr>
              <w:t>預算數</w:t>
            </w:r>
          </w:p>
        </w:tc>
        <w:tc>
          <w:tcPr>
            <w:tcW w:w="1569" w:type="dxa"/>
            <w:vMerge w:val="restart"/>
            <w:tcBorders>
              <w:top w:val="single" w:sz="8" w:space="0" w:color="auto"/>
              <w:left w:val="single" w:sz="4" w:space="0" w:color="auto"/>
              <w:bottom w:val="single" w:sz="8" w:space="0" w:color="auto"/>
              <w:right w:val="single" w:sz="4" w:space="0" w:color="auto"/>
            </w:tcBorders>
            <w:vAlign w:val="center"/>
            <w:hideMark/>
          </w:tcPr>
          <w:p w14:paraId="70200624" w14:textId="77777777" w:rsidR="00872D23" w:rsidRDefault="00872D23" w:rsidP="00F70E0B">
            <w:pPr>
              <w:jc w:val="distribute"/>
              <w:rPr>
                <w:rFonts w:ascii="標楷體" w:eastAsia="標楷體" w:hAnsi="標楷體"/>
                <w:sz w:val="22"/>
                <w:szCs w:val="22"/>
              </w:rPr>
            </w:pPr>
            <w:r w:rsidRPr="00CB61B3">
              <w:rPr>
                <w:rFonts w:ascii="標楷體" w:eastAsia="標楷體" w:hint="eastAsia"/>
                <w:color w:val="000000"/>
              </w:rPr>
              <w:t>決算數</w:t>
            </w:r>
          </w:p>
        </w:tc>
        <w:tc>
          <w:tcPr>
            <w:tcW w:w="1569" w:type="dxa"/>
            <w:vMerge w:val="restart"/>
            <w:tcBorders>
              <w:top w:val="single" w:sz="8" w:space="0" w:color="auto"/>
              <w:left w:val="single" w:sz="4" w:space="0" w:color="auto"/>
              <w:bottom w:val="single" w:sz="8" w:space="0" w:color="auto"/>
              <w:right w:val="single" w:sz="4" w:space="0" w:color="auto"/>
            </w:tcBorders>
            <w:vAlign w:val="center"/>
            <w:hideMark/>
          </w:tcPr>
          <w:p w14:paraId="179882E9" w14:textId="77777777" w:rsidR="00872D23" w:rsidRDefault="00872D23" w:rsidP="00F70E0B">
            <w:pPr>
              <w:jc w:val="distribute"/>
              <w:rPr>
                <w:rFonts w:ascii="標楷體" w:eastAsia="標楷體" w:hAnsi="標楷體"/>
                <w:sz w:val="22"/>
                <w:szCs w:val="22"/>
              </w:rPr>
            </w:pPr>
            <w:r w:rsidRPr="00CB61B3">
              <w:rPr>
                <w:rFonts w:ascii="標楷體" w:eastAsia="標楷體" w:hint="eastAsia"/>
                <w:color w:val="000000"/>
              </w:rPr>
              <w:t>審定數</w:t>
            </w:r>
          </w:p>
        </w:tc>
        <w:tc>
          <w:tcPr>
            <w:tcW w:w="2603" w:type="dxa"/>
            <w:gridSpan w:val="2"/>
            <w:tcBorders>
              <w:top w:val="single" w:sz="8" w:space="0" w:color="auto"/>
              <w:left w:val="single" w:sz="4" w:space="0" w:color="auto"/>
              <w:bottom w:val="single" w:sz="4" w:space="0" w:color="auto"/>
              <w:right w:val="nil"/>
            </w:tcBorders>
            <w:vAlign w:val="center"/>
            <w:hideMark/>
          </w:tcPr>
          <w:p w14:paraId="50E2EF33" w14:textId="77777777" w:rsidR="00872D23" w:rsidRDefault="00872D23" w:rsidP="00F70E0B">
            <w:pPr>
              <w:widowControl/>
              <w:spacing w:line="240" w:lineRule="exact"/>
              <w:jc w:val="distribute"/>
              <w:rPr>
                <w:rFonts w:ascii="標楷體" w:eastAsia="標楷體" w:hAnsi="標楷體"/>
                <w:spacing w:val="-20"/>
                <w:szCs w:val="20"/>
              </w:rPr>
            </w:pPr>
            <w:r>
              <w:rPr>
                <w:rFonts w:ascii="標楷體" w:eastAsia="標楷體" w:hAnsi="標楷體" w:hint="eastAsia"/>
                <w:spacing w:val="-20"/>
              </w:rPr>
              <w:t>審定數與預算數比較增減</w:t>
            </w:r>
          </w:p>
        </w:tc>
      </w:tr>
      <w:tr w:rsidR="00872D23" w14:paraId="669A51A6" w14:textId="77777777" w:rsidTr="0071130C">
        <w:trPr>
          <w:trHeight w:hRule="exact" w:val="454"/>
        </w:trPr>
        <w:tc>
          <w:tcPr>
            <w:tcW w:w="2669" w:type="dxa"/>
            <w:vMerge/>
            <w:tcBorders>
              <w:top w:val="single" w:sz="8" w:space="0" w:color="auto"/>
              <w:left w:val="nil"/>
              <w:bottom w:val="single" w:sz="8" w:space="0" w:color="auto"/>
              <w:right w:val="single" w:sz="4" w:space="0" w:color="auto"/>
            </w:tcBorders>
            <w:vAlign w:val="center"/>
            <w:hideMark/>
          </w:tcPr>
          <w:p w14:paraId="58578689" w14:textId="77777777" w:rsidR="00872D23" w:rsidRDefault="00872D23" w:rsidP="00F70E0B">
            <w:pPr>
              <w:widowControl/>
              <w:jc w:val="distribute"/>
              <w:rPr>
                <w:rFonts w:ascii="標楷體" w:eastAsia="標楷體" w:hAnsi="標楷體"/>
                <w:sz w:val="22"/>
                <w:szCs w:val="22"/>
              </w:rPr>
            </w:pPr>
          </w:p>
        </w:tc>
        <w:tc>
          <w:tcPr>
            <w:tcW w:w="1569" w:type="dxa"/>
            <w:vMerge/>
            <w:tcBorders>
              <w:top w:val="single" w:sz="8" w:space="0" w:color="auto"/>
              <w:left w:val="single" w:sz="4" w:space="0" w:color="auto"/>
              <w:bottom w:val="single" w:sz="8" w:space="0" w:color="auto"/>
              <w:right w:val="single" w:sz="4" w:space="0" w:color="auto"/>
            </w:tcBorders>
            <w:vAlign w:val="center"/>
            <w:hideMark/>
          </w:tcPr>
          <w:p w14:paraId="30D12AA9" w14:textId="77777777" w:rsidR="00872D23" w:rsidRDefault="00872D23" w:rsidP="00F70E0B">
            <w:pPr>
              <w:widowControl/>
              <w:jc w:val="distribute"/>
              <w:rPr>
                <w:rFonts w:ascii="標楷體" w:eastAsia="標楷體" w:hAnsi="標楷體"/>
              </w:rPr>
            </w:pPr>
          </w:p>
        </w:tc>
        <w:tc>
          <w:tcPr>
            <w:tcW w:w="1569" w:type="dxa"/>
            <w:vMerge/>
            <w:tcBorders>
              <w:top w:val="single" w:sz="8" w:space="0" w:color="auto"/>
              <w:left w:val="single" w:sz="4" w:space="0" w:color="auto"/>
              <w:bottom w:val="single" w:sz="8" w:space="0" w:color="auto"/>
              <w:right w:val="single" w:sz="4" w:space="0" w:color="auto"/>
            </w:tcBorders>
            <w:vAlign w:val="center"/>
            <w:hideMark/>
          </w:tcPr>
          <w:p w14:paraId="635E56A8" w14:textId="77777777" w:rsidR="00872D23" w:rsidRDefault="00872D23" w:rsidP="00F70E0B">
            <w:pPr>
              <w:widowControl/>
              <w:jc w:val="distribute"/>
              <w:rPr>
                <w:rFonts w:ascii="標楷體" w:eastAsia="標楷體" w:hAnsi="標楷體"/>
                <w:sz w:val="22"/>
                <w:szCs w:val="22"/>
              </w:rPr>
            </w:pPr>
          </w:p>
        </w:tc>
        <w:tc>
          <w:tcPr>
            <w:tcW w:w="1569" w:type="dxa"/>
            <w:vMerge/>
            <w:tcBorders>
              <w:top w:val="single" w:sz="8" w:space="0" w:color="auto"/>
              <w:left w:val="single" w:sz="4" w:space="0" w:color="auto"/>
              <w:bottom w:val="single" w:sz="8" w:space="0" w:color="auto"/>
              <w:right w:val="single" w:sz="4" w:space="0" w:color="auto"/>
            </w:tcBorders>
            <w:vAlign w:val="center"/>
            <w:hideMark/>
          </w:tcPr>
          <w:p w14:paraId="352F4CE3" w14:textId="77777777" w:rsidR="00872D23" w:rsidRDefault="00872D23" w:rsidP="00F70E0B">
            <w:pPr>
              <w:widowControl/>
              <w:jc w:val="distribute"/>
              <w:rPr>
                <w:rFonts w:ascii="標楷體" w:eastAsia="標楷體" w:hAnsi="標楷體"/>
                <w:sz w:val="22"/>
                <w:szCs w:val="22"/>
              </w:rPr>
            </w:pPr>
          </w:p>
        </w:tc>
        <w:tc>
          <w:tcPr>
            <w:tcW w:w="1683" w:type="dxa"/>
            <w:tcBorders>
              <w:top w:val="single" w:sz="4" w:space="0" w:color="auto"/>
              <w:left w:val="single" w:sz="4" w:space="0" w:color="auto"/>
              <w:bottom w:val="single" w:sz="8" w:space="0" w:color="auto"/>
              <w:right w:val="single" w:sz="4" w:space="0" w:color="auto"/>
            </w:tcBorders>
            <w:vAlign w:val="center"/>
            <w:hideMark/>
          </w:tcPr>
          <w:p w14:paraId="72A582D8" w14:textId="77777777" w:rsidR="00872D23" w:rsidRDefault="00872D23" w:rsidP="00F70E0B">
            <w:pPr>
              <w:widowControl/>
              <w:spacing w:line="240" w:lineRule="exact"/>
              <w:jc w:val="distribute"/>
              <w:rPr>
                <w:rFonts w:ascii="標楷體" w:eastAsia="標楷體" w:hAnsi="標楷體"/>
              </w:rPr>
            </w:pPr>
            <w:r>
              <w:rPr>
                <w:rFonts w:ascii="標楷體" w:eastAsia="標楷體" w:hAnsi="標楷體" w:hint="eastAsia"/>
              </w:rPr>
              <w:t>金額</w:t>
            </w:r>
          </w:p>
        </w:tc>
        <w:tc>
          <w:tcPr>
            <w:tcW w:w="920" w:type="dxa"/>
            <w:tcBorders>
              <w:top w:val="single" w:sz="4" w:space="0" w:color="auto"/>
              <w:left w:val="single" w:sz="4" w:space="0" w:color="auto"/>
              <w:bottom w:val="single" w:sz="8" w:space="0" w:color="auto"/>
              <w:right w:val="nil"/>
            </w:tcBorders>
            <w:vAlign w:val="center"/>
            <w:hideMark/>
          </w:tcPr>
          <w:p w14:paraId="52998544" w14:textId="77777777" w:rsidR="00872D23" w:rsidRDefault="00872D23" w:rsidP="00F70E0B">
            <w:pPr>
              <w:widowControl/>
              <w:spacing w:line="240" w:lineRule="exact"/>
              <w:jc w:val="distribute"/>
              <w:rPr>
                <w:rFonts w:ascii="標楷體" w:eastAsia="標楷體" w:hAnsi="標楷體"/>
              </w:rPr>
            </w:pPr>
            <w:r>
              <w:rPr>
                <w:rFonts w:ascii="標楷體" w:eastAsia="標楷體" w:hAnsi="標楷體" w:hint="eastAsia"/>
              </w:rPr>
              <w:t>％</w:t>
            </w:r>
          </w:p>
        </w:tc>
      </w:tr>
      <w:tr w:rsidR="00872D23" w14:paraId="79B56764" w14:textId="77777777" w:rsidTr="00872D23">
        <w:trPr>
          <w:trHeight w:hRule="exact" w:val="1276"/>
        </w:trPr>
        <w:tc>
          <w:tcPr>
            <w:tcW w:w="2669" w:type="dxa"/>
            <w:tcBorders>
              <w:top w:val="nil"/>
              <w:left w:val="nil"/>
              <w:bottom w:val="nil"/>
              <w:right w:val="single" w:sz="4" w:space="0" w:color="auto"/>
            </w:tcBorders>
            <w:vAlign w:val="center"/>
            <w:hideMark/>
          </w:tcPr>
          <w:p w14:paraId="493B463D" w14:textId="3DE1A9C7" w:rsidR="00872D23" w:rsidRPr="00872D23" w:rsidRDefault="00872D23" w:rsidP="00F70E0B">
            <w:pPr>
              <w:spacing w:line="240" w:lineRule="exact"/>
              <w:ind w:rightChars="-20" w:right="-48"/>
              <w:jc w:val="distribute"/>
              <w:rPr>
                <w:rFonts w:ascii="標楷體" w:eastAsia="標楷體" w:hAnsi="標楷體" w:cs="新細明體"/>
                <w:b/>
                <w:bCs/>
              </w:rPr>
            </w:pPr>
            <w:r w:rsidRPr="00872D23">
              <w:rPr>
                <w:rFonts w:ascii="標楷體" w:eastAsia="標楷體" w:hAnsi="標楷體" w:hint="eastAsia"/>
                <w:b/>
                <w:bCs/>
              </w:rPr>
              <w:t>盈餘之部</w:t>
            </w:r>
          </w:p>
        </w:tc>
        <w:tc>
          <w:tcPr>
            <w:tcW w:w="1569" w:type="dxa"/>
            <w:tcBorders>
              <w:top w:val="nil"/>
              <w:left w:val="single" w:sz="4" w:space="0" w:color="auto"/>
              <w:bottom w:val="nil"/>
              <w:right w:val="single" w:sz="4" w:space="0" w:color="auto"/>
            </w:tcBorders>
            <w:vAlign w:val="center"/>
            <w:hideMark/>
          </w:tcPr>
          <w:p w14:paraId="02027272" w14:textId="14160DA9" w:rsidR="00872D23" w:rsidRPr="00872D23" w:rsidRDefault="00872D23" w:rsidP="00F70E0B">
            <w:pPr>
              <w:autoSpaceDE w:val="0"/>
              <w:autoSpaceDN w:val="0"/>
              <w:adjustRightInd w:val="0"/>
              <w:spacing w:line="240" w:lineRule="exact"/>
              <w:ind w:left="57" w:rightChars="-20" w:right="-48"/>
              <w:jc w:val="right"/>
              <w:rPr>
                <w:rFonts w:asciiTheme="minorEastAsia" w:hAnsiTheme="minorEastAsia" w:cs="Times New Roman"/>
                <w:b/>
                <w:noProof/>
                <w:kern w:val="0"/>
                <w:sz w:val="18"/>
                <w:szCs w:val="22"/>
              </w:rPr>
            </w:pPr>
            <w:r w:rsidRPr="00872D23">
              <w:rPr>
                <w:rFonts w:asciiTheme="minorEastAsia" w:hAnsiTheme="minorEastAsia" w:hint="eastAsia"/>
                <w:b/>
                <w:noProof/>
                <w:kern w:val="0"/>
                <w:sz w:val="18"/>
              </w:rPr>
              <w:t>696,744,000</w:t>
            </w:r>
          </w:p>
        </w:tc>
        <w:tc>
          <w:tcPr>
            <w:tcW w:w="1569" w:type="dxa"/>
            <w:tcBorders>
              <w:top w:val="nil"/>
              <w:left w:val="single" w:sz="4" w:space="0" w:color="auto"/>
              <w:bottom w:val="nil"/>
              <w:right w:val="single" w:sz="4" w:space="0" w:color="auto"/>
            </w:tcBorders>
            <w:vAlign w:val="center"/>
            <w:hideMark/>
          </w:tcPr>
          <w:p w14:paraId="32ED428D" w14:textId="5B924DC7" w:rsidR="00872D23" w:rsidRPr="00872D23" w:rsidRDefault="00872D23" w:rsidP="00F70E0B">
            <w:pPr>
              <w:autoSpaceDE w:val="0"/>
              <w:autoSpaceDN w:val="0"/>
              <w:adjustRightInd w:val="0"/>
              <w:spacing w:line="240" w:lineRule="exact"/>
              <w:ind w:left="57" w:rightChars="-20" w:right="-48"/>
              <w:jc w:val="right"/>
              <w:rPr>
                <w:rFonts w:asciiTheme="minorEastAsia" w:hAnsiTheme="minorEastAsia"/>
                <w:b/>
                <w:kern w:val="0"/>
                <w:sz w:val="18"/>
                <w:szCs w:val="22"/>
              </w:rPr>
            </w:pPr>
            <w:r w:rsidRPr="00872D23">
              <w:rPr>
                <w:rFonts w:asciiTheme="minorEastAsia" w:hAnsiTheme="minorEastAsia" w:hint="eastAsia"/>
                <w:b/>
                <w:noProof/>
                <w:kern w:val="0"/>
                <w:sz w:val="18"/>
              </w:rPr>
              <w:t>810,701,107</w:t>
            </w:r>
          </w:p>
        </w:tc>
        <w:tc>
          <w:tcPr>
            <w:tcW w:w="1569" w:type="dxa"/>
            <w:tcBorders>
              <w:top w:val="nil"/>
              <w:left w:val="single" w:sz="4" w:space="0" w:color="auto"/>
              <w:bottom w:val="nil"/>
              <w:right w:val="single" w:sz="4" w:space="0" w:color="auto"/>
            </w:tcBorders>
            <w:vAlign w:val="center"/>
            <w:hideMark/>
          </w:tcPr>
          <w:p w14:paraId="531EEB79" w14:textId="2ED40CDB" w:rsidR="00872D23" w:rsidRPr="00872D23" w:rsidRDefault="00872D23" w:rsidP="00F70E0B">
            <w:pPr>
              <w:autoSpaceDE w:val="0"/>
              <w:autoSpaceDN w:val="0"/>
              <w:adjustRightInd w:val="0"/>
              <w:spacing w:line="240" w:lineRule="exact"/>
              <w:ind w:left="57" w:rightChars="-20" w:right="-48"/>
              <w:jc w:val="right"/>
              <w:rPr>
                <w:rFonts w:asciiTheme="minorEastAsia" w:hAnsiTheme="minorEastAsia"/>
                <w:b/>
                <w:kern w:val="0"/>
                <w:sz w:val="18"/>
                <w:szCs w:val="22"/>
              </w:rPr>
            </w:pPr>
            <w:r w:rsidRPr="00872D23">
              <w:rPr>
                <w:rFonts w:asciiTheme="minorEastAsia" w:hAnsiTheme="minorEastAsia" w:hint="eastAsia"/>
                <w:b/>
                <w:noProof/>
                <w:kern w:val="0"/>
                <w:sz w:val="18"/>
              </w:rPr>
              <w:t>810,577,501</w:t>
            </w:r>
          </w:p>
        </w:tc>
        <w:tc>
          <w:tcPr>
            <w:tcW w:w="1683" w:type="dxa"/>
            <w:tcBorders>
              <w:top w:val="nil"/>
              <w:left w:val="single" w:sz="4" w:space="0" w:color="auto"/>
              <w:bottom w:val="nil"/>
              <w:right w:val="single" w:sz="4" w:space="0" w:color="auto"/>
            </w:tcBorders>
            <w:vAlign w:val="center"/>
            <w:hideMark/>
          </w:tcPr>
          <w:p w14:paraId="643C600A" w14:textId="055ADDA8" w:rsidR="00872D23" w:rsidRPr="00872D23" w:rsidRDefault="00872D23" w:rsidP="00F70E0B">
            <w:pPr>
              <w:autoSpaceDE w:val="0"/>
              <w:autoSpaceDN w:val="0"/>
              <w:adjustRightInd w:val="0"/>
              <w:spacing w:line="240" w:lineRule="exact"/>
              <w:ind w:rightChars="-20" w:right="-48"/>
              <w:jc w:val="right"/>
              <w:rPr>
                <w:rFonts w:asciiTheme="minorEastAsia" w:hAnsiTheme="minorEastAsia"/>
                <w:b/>
                <w:kern w:val="0"/>
                <w:sz w:val="18"/>
                <w:szCs w:val="22"/>
              </w:rPr>
            </w:pPr>
            <w:r w:rsidRPr="00872D23">
              <w:rPr>
                <w:rFonts w:asciiTheme="minorEastAsia" w:hAnsiTheme="minorEastAsia"/>
                <w:b/>
                <w:noProof/>
                <w:kern w:val="0"/>
                <w:sz w:val="18"/>
              </w:rPr>
              <w:t>113,833,501</w:t>
            </w:r>
          </w:p>
        </w:tc>
        <w:tc>
          <w:tcPr>
            <w:tcW w:w="920" w:type="dxa"/>
            <w:tcBorders>
              <w:top w:val="nil"/>
              <w:left w:val="single" w:sz="4" w:space="0" w:color="auto"/>
              <w:bottom w:val="nil"/>
              <w:right w:val="nil"/>
            </w:tcBorders>
            <w:vAlign w:val="center"/>
            <w:hideMark/>
          </w:tcPr>
          <w:p w14:paraId="7B3D4CBA" w14:textId="42D71B15" w:rsidR="00872D23" w:rsidRPr="00872D23" w:rsidRDefault="00872D23" w:rsidP="00F70E0B">
            <w:pPr>
              <w:autoSpaceDE w:val="0"/>
              <w:autoSpaceDN w:val="0"/>
              <w:adjustRightInd w:val="0"/>
              <w:spacing w:line="240" w:lineRule="exact"/>
              <w:ind w:left="57" w:rightChars="-20" w:right="-48"/>
              <w:jc w:val="right"/>
              <w:rPr>
                <w:rFonts w:asciiTheme="minorEastAsia" w:hAnsiTheme="minorEastAsia"/>
                <w:b/>
                <w:noProof/>
                <w:kern w:val="0"/>
                <w:sz w:val="18"/>
                <w:szCs w:val="18"/>
              </w:rPr>
            </w:pPr>
            <w:r w:rsidRPr="00872D23">
              <w:rPr>
                <w:rFonts w:asciiTheme="minorEastAsia" w:hAnsiTheme="minorEastAsia"/>
                <w:b/>
                <w:noProof/>
                <w:kern w:val="0"/>
                <w:sz w:val="18"/>
              </w:rPr>
              <w:t>16.34</w:t>
            </w:r>
          </w:p>
        </w:tc>
      </w:tr>
      <w:tr w:rsidR="00872D23" w14:paraId="79715707" w14:textId="77777777" w:rsidTr="00872D23">
        <w:trPr>
          <w:trHeight w:hRule="exact" w:val="1276"/>
        </w:trPr>
        <w:tc>
          <w:tcPr>
            <w:tcW w:w="2669" w:type="dxa"/>
            <w:tcBorders>
              <w:top w:val="nil"/>
              <w:left w:val="nil"/>
              <w:bottom w:val="nil"/>
              <w:right w:val="single" w:sz="4" w:space="0" w:color="auto"/>
            </w:tcBorders>
            <w:vAlign w:val="center"/>
            <w:hideMark/>
          </w:tcPr>
          <w:p w14:paraId="3F4C4FDA" w14:textId="3C655CBE" w:rsidR="00872D23" w:rsidRPr="00872D23" w:rsidRDefault="00872D23" w:rsidP="00F70E0B">
            <w:pPr>
              <w:spacing w:line="240" w:lineRule="exact"/>
              <w:ind w:leftChars="100" w:left="240" w:rightChars="-20" w:right="-48"/>
              <w:jc w:val="distribute"/>
              <w:rPr>
                <w:rFonts w:ascii="標楷體" w:eastAsia="標楷體" w:hAnsi="標楷體" w:cs="新細明體"/>
                <w:sz w:val="22"/>
                <w:szCs w:val="18"/>
              </w:rPr>
            </w:pPr>
            <w:r w:rsidRPr="00872D23">
              <w:rPr>
                <w:rFonts w:ascii="標楷體" w:eastAsia="標楷體" w:hAnsi="標楷體" w:hint="eastAsia"/>
                <w:sz w:val="22"/>
              </w:rPr>
              <w:t>本期淨利</w:t>
            </w:r>
          </w:p>
        </w:tc>
        <w:tc>
          <w:tcPr>
            <w:tcW w:w="1569" w:type="dxa"/>
            <w:tcBorders>
              <w:top w:val="nil"/>
              <w:left w:val="single" w:sz="4" w:space="0" w:color="auto"/>
              <w:bottom w:val="nil"/>
              <w:right w:val="single" w:sz="4" w:space="0" w:color="auto"/>
            </w:tcBorders>
            <w:vAlign w:val="center"/>
            <w:hideMark/>
          </w:tcPr>
          <w:p w14:paraId="6DA04704" w14:textId="00BB4C01" w:rsidR="00872D23" w:rsidRPr="00872D23" w:rsidRDefault="00872D23" w:rsidP="00F70E0B">
            <w:pPr>
              <w:autoSpaceDE w:val="0"/>
              <w:autoSpaceDN w:val="0"/>
              <w:adjustRightInd w:val="0"/>
              <w:spacing w:line="240" w:lineRule="exact"/>
              <w:ind w:left="57" w:rightChars="-20" w:right="-48"/>
              <w:jc w:val="right"/>
              <w:rPr>
                <w:rFonts w:asciiTheme="minorEastAsia" w:hAnsiTheme="minorEastAsia" w:cs="Times New Roman"/>
                <w:noProof/>
                <w:kern w:val="0"/>
                <w:sz w:val="18"/>
                <w:szCs w:val="22"/>
              </w:rPr>
            </w:pPr>
            <w:r w:rsidRPr="00872D23">
              <w:rPr>
                <w:rFonts w:asciiTheme="minorEastAsia" w:hAnsiTheme="minorEastAsia" w:hint="eastAsia"/>
                <w:noProof/>
                <w:kern w:val="0"/>
                <w:sz w:val="18"/>
              </w:rPr>
              <w:t>696,744,000</w:t>
            </w:r>
          </w:p>
        </w:tc>
        <w:tc>
          <w:tcPr>
            <w:tcW w:w="1569" w:type="dxa"/>
            <w:tcBorders>
              <w:top w:val="nil"/>
              <w:left w:val="single" w:sz="4" w:space="0" w:color="auto"/>
              <w:bottom w:val="nil"/>
              <w:right w:val="single" w:sz="4" w:space="0" w:color="auto"/>
            </w:tcBorders>
            <w:vAlign w:val="center"/>
            <w:hideMark/>
          </w:tcPr>
          <w:p w14:paraId="38D16914" w14:textId="6397BD87" w:rsidR="00872D23" w:rsidRPr="00872D23" w:rsidRDefault="00872D23" w:rsidP="00F70E0B">
            <w:pPr>
              <w:autoSpaceDE w:val="0"/>
              <w:autoSpaceDN w:val="0"/>
              <w:adjustRightInd w:val="0"/>
              <w:spacing w:line="240" w:lineRule="exact"/>
              <w:ind w:left="57" w:rightChars="-20" w:right="-48"/>
              <w:jc w:val="right"/>
              <w:rPr>
                <w:rFonts w:asciiTheme="minorEastAsia" w:hAnsiTheme="minorEastAsia"/>
                <w:kern w:val="0"/>
                <w:sz w:val="18"/>
                <w:szCs w:val="22"/>
              </w:rPr>
            </w:pPr>
            <w:r w:rsidRPr="00872D23">
              <w:rPr>
                <w:rFonts w:asciiTheme="minorEastAsia" w:hAnsiTheme="minorEastAsia" w:hint="eastAsia"/>
                <w:noProof/>
                <w:kern w:val="0"/>
                <w:sz w:val="18"/>
              </w:rPr>
              <w:t>789,875,096</w:t>
            </w:r>
          </w:p>
        </w:tc>
        <w:tc>
          <w:tcPr>
            <w:tcW w:w="1569" w:type="dxa"/>
            <w:tcBorders>
              <w:top w:val="nil"/>
              <w:left w:val="single" w:sz="4" w:space="0" w:color="auto"/>
              <w:bottom w:val="nil"/>
              <w:right w:val="single" w:sz="4" w:space="0" w:color="auto"/>
            </w:tcBorders>
            <w:vAlign w:val="center"/>
            <w:hideMark/>
          </w:tcPr>
          <w:p w14:paraId="54B8EB39" w14:textId="1FCF4F83" w:rsidR="00872D23" w:rsidRPr="00872D23" w:rsidRDefault="00872D23" w:rsidP="00F70E0B">
            <w:pPr>
              <w:autoSpaceDE w:val="0"/>
              <w:autoSpaceDN w:val="0"/>
              <w:adjustRightInd w:val="0"/>
              <w:spacing w:line="240" w:lineRule="exact"/>
              <w:ind w:left="57" w:rightChars="-20" w:right="-48"/>
              <w:jc w:val="right"/>
              <w:rPr>
                <w:rFonts w:asciiTheme="minorEastAsia" w:hAnsiTheme="minorEastAsia"/>
                <w:kern w:val="0"/>
                <w:sz w:val="18"/>
                <w:szCs w:val="22"/>
              </w:rPr>
            </w:pPr>
            <w:r w:rsidRPr="00872D23">
              <w:rPr>
                <w:rFonts w:asciiTheme="minorEastAsia" w:hAnsiTheme="minorEastAsia" w:hint="eastAsia"/>
                <w:noProof/>
                <w:kern w:val="0"/>
                <w:sz w:val="18"/>
              </w:rPr>
              <w:t>789,751,490</w:t>
            </w:r>
          </w:p>
        </w:tc>
        <w:tc>
          <w:tcPr>
            <w:tcW w:w="1683" w:type="dxa"/>
            <w:tcBorders>
              <w:top w:val="nil"/>
              <w:left w:val="single" w:sz="4" w:space="0" w:color="auto"/>
              <w:bottom w:val="nil"/>
              <w:right w:val="single" w:sz="4" w:space="0" w:color="auto"/>
            </w:tcBorders>
            <w:vAlign w:val="center"/>
            <w:hideMark/>
          </w:tcPr>
          <w:p w14:paraId="5524C412" w14:textId="3C9AEDCB" w:rsidR="00872D23" w:rsidRPr="00872D23" w:rsidRDefault="00872D23" w:rsidP="00F70E0B">
            <w:pPr>
              <w:autoSpaceDE w:val="0"/>
              <w:autoSpaceDN w:val="0"/>
              <w:adjustRightInd w:val="0"/>
              <w:spacing w:line="240" w:lineRule="exact"/>
              <w:ind w:rightChars="-20" w:right="-48"/>
              <w:jc w:val="right"/>
              <w:rPr>
                <w:rFonts w:asciiTheme="minorEastAsia" w:hAnsiTheme="minorEastAsia"/>
                <w:kern w:val="0"/>
                <w:sz w:val="18"/>
                <w:szCs w:val="22"/>
              </w:rPr>
            </w:pPr>
            <w:r w:rsidRPr="00872D23">
              <w:rPr>
                <w:rFonts w:asciiTheme="minorEastAsia" w:hAnsiTheme="minorEastAsia"/>
                <w:noProof/>
                <w:kern w:val="0"/>
                <w:sz w:val="18"/>
              </w:rPr>
              <w:t>93,007,490</w:t>
            </w:r>
          </w:p>
        </w:tc>
        <w:tc>
          <w:tcPr>
            <w:tcW w:w="920" w:type="dxa"/>
            <w:tcBorders>
              <w:top w:val="nil"/>
              <w:left w:val="single" w:sz="4" w:space="0" w:color="auto"/>
              <w:bottom w:val="nil"/>
              <w:right w:val="nil"/>
            </w:tcBorders>
            <w:vAlign w:val="center"/>
            <w:hideMark/>
          </w:tcPr>
          <w:p w14:paraId="7E82C29F" w14:textId="2FC1F1A6" w:rsidR="00872D23" w:rsidRPr="00872D23" w:rsidRDefault="00872D23" w:rsidP="00F70E0B">
            <w:pPr>
              <w:autoSpaceDE w:val="0"/>
              <w:autoSpaceDN w:val="0"/>
              <w:adjustRightInd w:val="0"/>
              <w:spacing w:line="240" w:lineRule="exact"/>
              <w:ind w:left="57" w:rightChars="-20" w:right="-48"/>
              <w:jc w:val="right"/>
              <w:rPr>
                <w:rFonts w:asciiTheme="minorEastAsia" w:hAnsiTheme="minorEastAsia"/>
                <w:kern w:val="0"/>
                <w:sz w:val="18"/>
                <w:szCs w:val="22"/>
              </w:rPr>
            </w:pPr>
            <w:r w:rsidRPr="00872D23">
              <w:rPr>
                <w:rFonts w:asciiTheme="minorEastAsia" w:hAnsiTheme="minorEastAsia"/>
                <w:noProof/>
                <w:kern w:val="0"/>
                <w:sz w:val="18"/>
              </w:rPr>
              <w:t>13.35</w:t>
            </w:r>
          </w:p>
        </w:tc>
      </w:tr>
      <w:tr w:rsidR="00872D23" w14:paraId="1B326AC1" w14:textId="77777777" w:rsidTr="00872D23">
        <w:trPr>
          <w:trHeight w:hRule="exact" w:val="1276"/>
        </w:trPr>
        <w:tc>
          <w:tcPr>
            <w:tcW w:w="2669" w:type="dxa"/>
            <w:tcBorders>
              <w:top w:val="nil"/>
              <w:left w:val="nil"/>
              <w:bottom w:val="nil"/>
              <w:right w:val="single" w:sz="4" w:space="0" w:color="auto"/>
            </w:tcBorders>
            <w:vAlign w:val="center"/>
            <w:hideMark/>
          </w:tcPr>
          <w:p w14:paraId="0C249EC2" w14:textId="0C0C8558" w:rsidR="00872D23" w:rsidRPr="00872D23" w:rsidRDefault="00872D23" w:rsidP="00F70E0B">
            <w:pPr>
              <w:spacing w:line="240" w:lineRule="exact"/>
              <w:ind w:leftChars="100" w:left="240" w:rightChars="-20" w:right="-48"/>
              <w:jc w:val="distribute"/>
              <w:rPr>
                <w:rFonts w:ascii="標楷體" w:eastAsia="標楷體" w:hAnsi="標楷體" w:cs="新細明體"/>
                <w:b/>
                <w:sz w:val="22"/>
                <w:szCs w:val="18"/>
              </w:rPr>
            </w:pPr>
            <w:r w:rsidRPr="00872D23">
              <w:rPr>
                <w:rFonts w:ascii="標楷體" w:eastAsia="標楷體" w:hAnsi="標楷體" w:hint="eastAsia"/>
                <w:noProof/>
                <w:kern w:val="0"/>
                <w:sz w:val="22"/>
              </w:rPr>
              <w:t>其他綜合損益轉入數</w:t>
            </w:r>
          </w:p>
        </w:tc>
        <w:tc>
          <w:tcPr>
            <w:tcW w:w="1569" w:type="dxa"/>
            <w:tcBorders>
              <w:top w:val="nil"/>
              <w:left w:val="single" w:sz="4" w:space="0" w:color="auto"/>
              <w:bottom w:val="nil"/>
              <w:right w:val="single" w:sz="4" w:space="0" w:color="auto"/>
            </w:tcBorders>
            <w:vAlign w:val="center"/>
            <w:hideMark/>
          </w:tcPr>
          <w:p w14:paraId="73EB2BA6" w14:textId="3BC3B980" w:rsidR="00872D23" w:rsidRPr="00872D23" w:rsidRDefault="00872D23" w:rsidP="00F70E0B">
            <w:pPr>
              <w:autoSpaceDE w:val="0"/>
              <w:autoSpaceDN w:val="0"/>
              <w:adjustRightInd w:val="0"/>
              <w:spacing w:line="240" w:lineRule="exact"/>
              <w:ind w:left="57" w:rightChars="-20" w:right="-48"/>
              <w:jc w:val="right"/>
              <w:rPr>
                <w:rFonts w:asciiTheme="minorEastAsia" w:hAnsiTheme="minorEastAsia" w:cs="Times New Roman"/>
                <w:noProof/>
                <w:kern w:val="0"/>
                <w:sz w:val="18"/>
                <w:szCs w:val="22"/>
              </w:rPr>
            </w:pPr>
            <w:r w:rsidRPr="00872D23">
              <w:rPr>
                <w:rFonts w:asciiTheme="minorEastAsia" w:hAnsiTheme="minorEastAsia" w:hint="eastAsia"/>
                <w:noProof/>
                <w:kern w:val="0"/>
                <w:sz w:val="18"/>
              </w:rPr>
              <w:t>－</w:t>
            </w:r>
          </w:p>
        </w:tc>
        <w:tc>
          <w:tcPr>
            <w:tcW w:w="1569" w:type="dxa"/>
            <w:tcBorders>
              <w:top w:val="nil"/>
              <w:left w:val="single" w:sz="4" w:space="0" w:color="auto"/>
              <w:bottom w:val="nil"/>
              <w:right w:val="single" w:sz="4" w:space="0" w:color="auto"/>
            </w:tcBorders>
            <w:vAlign w:val="center"/>
            <w:hideMark/>
          </w:tcPr>
          <w:p w14:paraId="1FF681D5" w14:textId="269BED68" w:rsidR="00872D23" w:rsidRPr="00872D23" w:rsidRDefault="00872D23" w:rsidP="00F70E0B">
            <w:pPr>
              <w:autoSpaceDE w:val="0"/>
              <w:autoSpaceDN w:val="0"/>
              <w:adjustRightInd w:val="0"/>
              <w:spacing w:line="240" w:lineRule="exact"/>
              <w:ind w:left="57" w:rightChars="-20" w:right="-48"/>
              <w:jc w:val="right"/>
              <w:rPr>
                <w:rFonts w:asciiTheme="minorEastAsia" w:hAnsiTheme="minorEastAsia"/>
                <w:kern w:val="0"/>
                <w:sz w:val="18"/>
                <w:szCs w:val="22"/>
              </w:rPr>
            </w:pPr>
            <w:r w:rsidRPr="00872D23">
              <w:rPr>
                <w:rFonts w:asciiTheme="minorEastAsia" w:hAnsiTheme="minorEastAsia" w:hint="eastAsia"/>
                <w:noProof/>
                <w:kern w:val="0"/>
                <w:sz w:val="18"/>
              </w:rPr>
              <w:t>20,826,011</w:t>
            </w:r>
          </w:p>
        </w:tc>
        <w:tc>
          <w:tcPr>
            <w:tcW w:w="1569" w:type="dxa"/>
            <w:tcBorders>
              <w:top w:val="nil"/>
              <w:left w:val="single" w:sz="4" w:space="0" w:color="auto"/>
              <w:bottom w:val="nil"/>
              <w:right w:val="single" w:sz="4" w:space="0" w:color="auto"/>
            </w:tcBorders>
            <w:vAlign w:val="center"/>
            <w:hideMark/>
          </w:tcPr>
          <w:p w14:paraId="4EDF8C0A" w14:textId="6973C5D1" w:rsidR="00872D23" w:rsidRPr="00872D23" w:rsidRDefault="00872D23" w:rsidP="00F70E0B">
            <w:pPr>
              <w:autoSpaceDE w:val="0"/>
              <w:autoSpaceDN w:val="0"/>
              <w:adjustRightInd w:val="0"/>
              <w:spacing w:line="240" w:lineRule="exact"/>
              <w:ind w:left="57" w:rightChars="-20" w:right="-48"/>
              <w:jc w:val="right"/>
              <w:rPr>
                <w:rFonts w:asciiTheme="minorEastAsia" w:hAnsiTheme="minorEastAsia"/>
                <w:kern w:val="0"/>
                <w:sz w:val="18"/>
                <w:szCs w:val="22"/>
              </w:rPr>
            </w:pPr>
            <w:r w:rsidRPr="00872D23">
              <w:rPr>
                <w:rFonts w:asciiTheme="minorEastAsia" w:hAnsiTheme="minorEastAsia" w:hint="eastAsia"/>
                <w:noProof/>
                <w:kern w:val="0"/>
                <w:sz w:val="18"/>
              </w:rPr>
              <w:t>20,826,011</w:t>
            </w:r>
          </w:p>
        </w:tc>
        <w:tc>
          <w:tcPr>
            <w:tcW w:w="1683" w:type="dxa"/>
            <w:tcBorders>
              <w:top w:val="nil"/>
              <w:left w:val="single" w:sz="4" w:space="0" w:color="auto"/>
              <w:bottom w:val="nil"/>
              <w:right w:val="single" w:sz="4" w:space="0" w:color="auto"/>
            </w:tcBorders>
            <w:vAlign w:val="center"/>
            <w:hideMark/>
          </w:tcPr>
          <w:p w14:paraId="710C364B" w14:textId="4CAB864D" w:rsidR="00872D23" w:rsidRPr="00872D23" w:rsidRDefault="00872D23" w:rsidP="00F70E0B">
            <w:pPr>
              <w:autoSpaceDE w:val="0"/>
              <w:autoSpaceDN w:val="0"/>
              <w:adjustRightInd w:val="0"/>
              <w:spacing w:line="240" w:lineRule="exact"/>
              <w:ind w:rightChars="-20" w:right="-48"/>
              <w:jc w:val="right"/>
              <w:rPr>
                <w:rFonts w:asciiTheme="minorEastAsia" w:hAnsiTheme="minorEastAsia"/>
                <w:kern w:val="0"/>
                <w:sz w:val="18"/>
                <w:szCs w:val="22"/>
              </w:rPr>
            </w:pPr>
            <w:r w:rsidRPr="00872D23">
              <w:rPr>
                <w:rFonts w:asciiTheme="minorEastAsia" w:hAnsiTheme="minorEastAsia"/>
                <w:noProof/>
                <w:kern w:val="0"/>
                <w:sz w:val="18"/>
              </w:rPr>
              <w:t>20,826,011</w:t>
            </w:r>
          </w:p>
        </w:tc>
        <w:tc>
          <w:tcPr>
            <w:tcW w:w="920" w:type="dxa"/>
            <w:tcBorders>
              <w:top w:val="nil"/>
              <w:left w:val="single" w:sz="4" w:space="0" w:color="auto"/>
              <w:bottom w:val="nil"/>
              <w:right w:val="nil"/>
            </w:tcBorders>
            <w:vAlign w:val="center"/>
            <w:hideMark/>
          </w:tcPr>
          <w:p w14:paraId="7C8BD334" w14:textId="5E5A40FF" w:rsidR="00872D23" w:rsidRPr="00872D23" w:rsidRDefault="00872D23" w:rsidP="00F70E0B">
            <w:pPr>
              <w:autoSpaceDE w:val="0"/>
              <w:autoSpaceDN w:val="0"/>
              <w:adjustRightInd w:val="0"/>
              <w:spacing w:line="240" w:lineRule="exact"/>
              <w:ind w:left="57" w:rightChars="-20" w:right="-48"/>
              <w:jc w:val="right"/>
              <w:rPr>
                <w:rFonts w:asciiTheme="minorEastAsia" w:hAnsiTheme="minorEastAsia"/>
                <w:kern w:val="0"/>
                <w:sz w:val="18"/>
                <w:szCs w:val="22"/>
              </w:rPr>
            </w:pPr>
            <w:r w:rsidRPr="00872D23">
              <w:rPr>
                <w:rFonts w:asciiTheme="minorEastAsia" w:hAnsiTheme="minorEastAsia"/>
                <w:noProof/>
                <w:kern w:val="0"/>
                <w:sz w:val="18"/>
              </w:rPr>
              <w:t>--</w:t>
            </w:r>
          </w:p>
        </w:tc>
      </w:tr>
      <w:tr w:rsidR="00872D23" w14:paraId="495D7F11" w14:textId="77777777" w:rsidTr="00872D23">
        <w:trPr>
          <w:trHeight w:hRule="exact" w:val="1276"/>
        </w:trPr>
        <w:tc>
          <w:tcPr>
            <w:tcW w:w="2669" w:type="dxa"/>
            <w:tcBorders>
              <w:top w:val="nil"/>
              <w:left w:val="nil"/>
              <w:bottom w:val="nil"/>
              <w:right w:val="single" w:sz="4" w:space="0" w:color="auto"/>
            </w:tcBorders>
            <w:vAlign w:val="center"/>
            <w:hideMark/>
          </w:tcPr>
          <w:p w14:paraId="78362123" w14:textId="0692B0B9" w:rsidR="00872D23" w:rsidRPr="00872D23" w:rsidRDefault="00872D23" w:rsidP="00F70E0B">
            <w:pPr>
              <w:spacing w:line="240" w:lineRule="exact"/>
              <w:ind w:rightChars="-20" w:right="-48"/>
              <w:jc w:val="distribute"/>
              <w:rPr>
                <w:rFonts w:ascii="標楷體" w:eastAsia="標楷體" w:hAnsi="標楷體" w:cs="新細明體"/>
                <w:b/>
                <w:bCs/>
                <w:sz w:val="22"/>
                <w:szCs w:val="18"/>
              </w:rPr>
            </w:pPr>
            <w:r w:rsidRPr="00872D23">
              <w:rPr>
                <w:rFonts w:ascii="標楷體" w:eastAsia="標楷體" w:hAnsi="標楷體" w:hint="eastAsia"/>
                <w:b/>
                <w:bCs/>
              </w:rPr>
              <w:t>分配之部</w:t>
            </w:r>
          </w:p>
        </w:tc>
        <w:tc>
          <w:tcPr>
            <w:tcW w:w="1569" w:type="dxa"/>
            <w:tcBorders>
              <w:top w:val="nil"/>
              <w:left w:val="single" w:sz="4" w:space="0" w:color="auto"/>
              <w:bottom w:val="nil"/>
              <w:right w:val="single" w:sz="4" w:space="0" w:color="auto"/>
            </w:tcBorders>
            <w:vAlign w:val="center"/>
            <w:hideMark/>
          </w:tcPr>
          <w:p w14:paraId="4FA2304D" w14:textId="3B87D371" w:rsidR="00872D23" w:rsidRPr="00872D23" w:rsidRDefault="00872D23" w:rsidP="00F70E0B">
            <w:pPr>
              <w:autoSpaceDE w:val="0"/>
              <w:autoSpaceDN w:val="0"/>
              <w:adjustRightInd w:val="0"/>
              <w:spacing w:line="240" w:lineRule="exact"/>
              <w:ind w:left="57" w:rightChars="-20" w:right="-48"/>
              <w:jc w:val="right"/>
              <w:rPr>
                <w:rFonts w:asciiTheme="minorEastAsia" w:hAnsiTheme="minorEastAsia" w:cs="Times New Roman"/>
                <w:noProof/>
                <w:kern w:val="0"/>
                <w:sz w:val="18"/>
                <w:szCs w:val="22"/>
              </w:rPr>
            </w:pPr>
            <w:r w:rsidRPr="00872D23">
              <w:rPr>
                <w:rFonts w:asciiTheme="minorEastAsia" w:hAnsiTheme="minorEastAsia" w:hint="eastAsia"/>
                <w:b/>
                <w:noProof/>
                <w:kern w:val="0"/>
                <w:sz w:val="18"/>
              </w:rPr>
              <w:t>696,744,000</w:t>
            </w:r>
          </w:p>
        </w:tc>
        <w:tc>
          <w:tcPr>
            <w:tcW w:w="1569" w:type="dxa"/>
            <w:tcBorders>
              <w:top w:val="nil"/>
              <w:left w:val="single" w:sz="4" w:space="0" w:color="auto"/>
              <w:bottom w:val="nil"/>
              <w:right w:val="single" w:sz="4" w:space="0" w:color="auto"/>
            </w:tcBorders>
            <w:vAlign w:val="center"/>
            <w:hideMark/>
          </w:tcPr>
          <w:p w14:paraId="1C23EC17" w14:textId="4EB276D1" w:rsidR="00872D23" w:rsidRPr="00872D23" w:rsidRDefault="00872D23" w:rsidP="00F70E0B">
            <w:pPr>
              <w:autoSpaceDE w:val="0"/>
              <w:autoSpaceDN w:val="0"/>
              <w:adjustRightInd w:val="0"/>
              <w:spacing w:line="240" w:lineRule="exact"/>
              <w:ind w:left="57" w:rightChars="-20" w:right="-48"/>
              <w:jc w:val="right"/>
              <w:rPr>
                <w:rFonts w:asciiTheme="minorEastAsia" w:hAnsiTheme="minorEastAsia"/>
                <w:kern w:val="0"/>
                <w:sz w:val="18"/>
                <w:szCs w:val="22"/>
              </w:rPr>
            </w:pPr>
            <w:r w:rsidRPr="00872D23">
              <w:rPr>
                <w:rFonts w:asciiTheme="minorEastAsia" w:hAnsiTheme="minorEastAsia" w:hint="eastAsia"/>
                <w:b/>
                <w:noProof/>
                <w:kern w:val="0"/>
                <w:sz w:val="18"/>
              </w:rPr>
              <w:t>810,701,107</w:t>
            </w:r>
          </w:p>
        </w:tc>
        <w:tc>
          <w:tcPr>
            <w:tcW w:w="1569" w:type="dxa"/>
            <w:tcBorders>
              <w:top w:val="nil"/>
              <w:left w:val="single" w:sz="4" w:space="0" w:color="auto"/>
              <w:bottom w:val="nil"/>
              <w:right w:val="single" w:sz="4" w:space="0" w:color="auto"/>
            </w:tcBorders>
            <w:vAlign w:val="center"/>
            <w:hideMark/>
          </w:tcPr>
          <w:p w14:paraId="2924FA56" w14:textId="1BC94D6A" w:rsidR="00872D23" w:rsidRPr="00872D23" w:rsidRDefault="00872D23" w:rsidP="00F70E0B">
            <w:pPr>
              <w:autoSpaceDE w:val="0"/>
              <w:autoSpaceDN w:val="0"/>
              <w:adjustRightInd w:val="0"/>
              <w:spacing w:line="240" w:lineRule="exact"/>
              <w:ind w:left="57" w:rightChars="-20" w:right="-48"/>
              <w:jc w:val="right"/>
              <w:rPr>
                <w:rFonts w:asciiTheme="minorEastAsia" w:hAnsiTheme="minorEastAsia"/>
                <w:kern w:val="0"/>
                <w:sz w:val="18"/>
                <w:szCs w:val="22"/>
              </w:rPr>
            </w:pPr>
            <w:r w:rsidRPr="00872D23">
              <w:rPr>
                <w:rFonts w:asciiTheme="minorEastAsia" w:hAnsiTheme="minorEastAsia" w:hint="eastAsia"/>
                <w:b/>
                <w:noProof/>
                <w:kern w:val="0"/>
                <w:sz w:val="18"/>
              </w:rPr>
              <w:t>810,577,501</w:t>
            </w:r>
          </w:p>
        </w:tc>
        <w:tc>
          <w:tcPr>
            <w:tcW w:w="1683" w:type="dxa"/>
            <w:tcBorders>
              <w:top w:val="nil"/>
              <w:left w:val="single" w:sz="4" w:space="0" w:color="auto"/>
              <w:bottom w:val="nil"/>
              <w:right w:val="single" w:sz="4" w:space="0" w:color="auto"/>
            </w:tcBorders>
            <w:vAlign w:val="center"/>
            <w:hideMark/>
          </w:tcPr>
          <w:p w14:paraId="0AA46FC4" w14:textId="17B28787" w:rsidR="00872D23" w:rsidRPr="00872D23" w:rsidRDefault="00872D23" w:rsidP="00F70E0B">
            <w:pPr>
              <w:autoSpaceDE w:val="0"/>
              <w:autoSpaceDN w:val="0"/>
              <w:adjustRightInd w:val="0"/>
              <w:spacing w:line="240" w:lineRule="exact"/>
              <w:ind w:rightChars="-20" w:right="-48"/>
              <w:jc w:val="right"/>
              <w:rPr>
                <w:rFonts w:asciiTheme="minorEastAsia" w:hAnsiTheme="minorEastAsia"/>
                <w:kern w:val="0"/>
                <w:sz w:val="18"/>
                <w:szCs w:val="22"/>
              </w:rPr>
            </w:pPr>
            <w:r w:rsidRPr="00872D23">
              <w:rPr>
                <w:rFonts w:asciiTheme="minorEastAsia" w:hAnsiTheme="minorEastAsia" w:hint="eastAsia"/>
                <w:b/>
                <w:noProof/>
                <w:kern w:val="0"/>
                <w:sz w:val="18"/>
              </w:rPr>
              <w:t>113,833,501</w:t>
            </w:r>
          </w:p>
        </w:tc>
        <w:tc>
          <w:tcPr>
            <w:tcW w:w="920" w:type="dxa"/>
            <w:tcBorders>
              <w:top w:val="nil"/>
              <w:left w:val="single" w:sz="4" w:space="0" w:color="auto"/>
              <w:bottom w:val="nil"/>
              <w:right w:val="nil"/>
            </w:tcBorders>
            <w:vAlign w:val="center"/>
            <w:hideMark/>
          </w:tcPr>
          <w:p w14:paraId="6160605B" w14:textId="7D365E7B" w:rsidR="00872D23" w:rsidRPr="00872D23" w:rsidRDefault="00872D23" w:rsidP="00F70E0B">
            <w:pPr>
              <w:autoSpaceDE w:val="0"/>
              <w:autoSpaceDN w:val="0"/>
              <w:adjustRightInd w:val="0"/>
              <w:spacing w:line="240" w:lineRule="exact"/>
              <w:ind w:left="57" w:rightChars="-20" w:right="-48"/>
              <w:jc w:val="right"/>
              <w:rPr>
                <w:rFonts w:asciiTheme="minorEastAsia" w:hAnsiTheme="minorEastAsia"/>
                <w:kern w:val="0"/>
                <w:sz w:val="18"/>
                <w:szCs w:val="22"/>
              </w:rPr>
            </w:pPr>
            <w:r w:rsidRPr="00872D23">
              <w:rPr>
                <w:rFonts w:asciiTheme="minorEastAsia" w:hAnsiTheme="minorEastAsia" w:hint="eastAsia"/>
                <w:b/>
                <w:noProof/>
                <w:kern w:val="0"/>
                <w:sz w:val="18"/>
              </w:rPr>
              <w:t>16.34</w:t>
            </w:r>
          </w:p>
        </w:tc>
      </w:tr>
      <w:tr w:rsidR="00872D23" w14:paraId="1976351A" w14:textId="77777777" w:rsidTr="00872D23">
        <w:trPr>
          <w:trHeight w:hRule="exact" w:val="1276"/>
        </w:trPr>
        <w:tc>
          <w:tcPr>
            <w:tcW w:w="2669" w:type="dxa"/>
            <w:tcBorders>
              <w:top w:val="nil"/>
              <w:left w:val="nil"/>
              <w:bottom w:val="nil"/>
              <w:right w:val="single" w:sz="4" w:space="0" w:color="auto"/>
            </w:tcBorders>
            <w:vAlign w:val="center"/>
            <w:hideMark/>
          </w:tcPr>
          <w:p w14:paraId="22E07A42" w14:textId="36B8868E" w:rsidR="00872D23" w:rsidRPr="00872D23" w:rsidRDefault="00872D23" w:rsidP="00F70E0B">
            <w:pPr>
              <w:spacing w:line="240" w:lineRule="exact"/>
              <w:ind w:leftChars="100" w:left="240" w:rightChars="-20" w:right="-48"/>
              <w:jc w:val="distribute"/>
              <w:rPr>
                <w:rFonts w:ascii="標楷體" w:eastAsia="標楷體" w:hAnsi="標楷體" w:cs="新細明體"/>
                <w:b/>
                <w:kern w:val="0"/>
                <w:sz w:val="22"/>
                <w:szCs w:val="18"/>
              </w:rPr>
            </w:pPr>
            <w:r w:rsidRPr="00872D23">
              <w:rPr>
                <w:rFonts w:ascii="標楷體" w:eastAsia="標楷體" w:hAnsi="標楷體" w:hint="eastAsia"/>
                <w:sz w:val="22"/>
              </w:rPr>
              <w:t>中央政府所得者</w:t>
            </w:r>
          </w:p>
        </w:tc>
        <w:tc>
          <w:tcPr>
            <w:tcW w:w="1569" w:type="dxa"/>
            <w:tcBorders>
              <w:top w:val="nil"/>
              <w:left w:val="single" w:sz="4" w:space="0" w:color="auto"/>
              <w:bottom w:val="nil"/>
              <w:right w:val="single" w:sz="4" w:space="0" w:color="auto"/>
            </w:tcBorders>
            <w:vAlign w:val="center"/>
            <w:hideMark/>
          </w:tcPr>
          <w:p w14:paraId="18BEE99B" w14:textId="324F84BF" w:rsidR="00872D23" w:rsidRPr="00872D23" w:rsidRDefault="00872D23" w:rsidP="00F70E0B">
            <w:pPr>
              <w:autoSpaceDE w:val="0"/>
              <w:autoSpaceDN w:val="0"/>
              <w:adjustRightInd w:val="0"/>
              <w:spacing w:line="240" w:lineRule="exact"/>
              <w:ind w:left="57" w:rightChars="-20" w:right="-48"/>
              <w:jc w:val="right"/>
              <w:rPr>
                <w:rFonts w:asciiTheme="minorEastAsia" w:hAnsiTheme="minorEastAsia" w:cs="Times New Roman"/>
                <w:noProof/>
                <w:kern w:val="0"/>
                <w:sz w:val="18"/>
                <w:szCs w:val="22"/>
              </w:rPr>
            </w:pPr>
            <w:r w:rsidRPr="00872D23">
              <w:rPr>
                <w:rFonts w:asciiTheme="minorEastAsia" w:hAnsiTheme="minorEastAsia" w:hint="eastAsia"/>
                <w:noProof/>
                <w:kern w:val="0"/>
                <w:sz w:val="18"/>
              </w:rPr>
              <w:t>295,946,000</w:t>
            </w:r>
          </w:p>
        </w:tc>
        <w:tc>
          <w:tcPr>
            <w:tcW w:w="1569" w:type="dxa"/>
            <w:tcBorders>
              <w:top w:val="nil"/>
              <w:left w:val="single" w:sz="4" w:space="0" w:color="auto"/>
              <w:bottom w:val="nil"/>
              <w:right w:val="single" w:sz="4" w:space="0" w:color="auto"/>
            </w:tcBorders>
            <w:vAlign w:val="center"/>
            <w:hideMark/>
          </w:tcPr>
          <w:p w14:paraId="6F14988D" w14:textId="5036104E" w:rsidR="00872D23" w:rsidRPr="00872D23" w:rsidRDefault="00872D23" w:rsidP="00F70E0B">
            <w:pPr>
              <w:autoSpaceDE w:val="0"/>
              <w:autoSpaceDN w:val="0"/>
              <w:adjustRightInd w:val="0"/>
              <w:spacing w:line="240" w:lineRule="exact"/>
              <w:ind w:left="57" w:rightChars="-20" w:right="-48"/>
              <w:jc w:val="right"/>
              <w:rPr>
                <w:rFonts w:asciiTheme="minorEastAsia" w:hAnsiTheme="minorEastAsia"/>
                <w:kern w:val="0"/>
                <w:sz w:val="18"/>
                <w:szCs w:val="22"/>
              </w:rPr>
            </w:pPr>
            <w:r w:rsidRPr="00872D23">
              <w:rPr>
                <w:rFonts w:asciiTheme="minorEastAsia" w:hAnsiTheme="minorEastAsia" w:hint="eastAsia"/>
                <w:noProof/>
                <w:kern w:val="0"/>
                <w:sz w:val="18"/>
              </w:rPr>
              <w:t>327,839,430</w:t>
            </w:r>
          </w:p>
        </w:tc>
        <w:tc>
          <w:tcPr>
            <w:tcW w:w="1569" w:type="dxa"/>
            <w:tcBorders>
              <w:top w:val="nil"/>
              <w:left w:val="single" w:sz="4" w:space="0" w:color="auto"/>
              <w:bottom w:val="nil"/>
              <w:right w:val="single" w:sz="4" w:space="0" w:color="auto"/>
            </w:tcBorders>
            <w:vAlign w:val="center"/>
            <w:hideMark/>
          </w:tcPr>
          <w:p w14:paraId="042D50BD" w14:textId="6C20DD7E" w:rsidR="00872D23" w:rsidRPr="00872D23" w:rsidRDefault="00872D23" w:rsidP="00F70E0B">
            <w:pPr>
              <w:autoSpaceDE w:val="0"/>
              <w:autoSpaceDN w:val="0"/>
              <w:adjustRightInd w:val="0"/>
              <w:spacing w:line="240" w:lineRule="exact"/>
              <w:ind w:left="57" w:rightChars="-20" w:right="-48"/>
              <w:jc w:val="right"/>
              <w:rPr>
                <w:rFonts w:asciiTheme="minorEastAsia" w:hAnsiTheme="minorEastAsia"/>
                <w:kern w:val="0"/>
                <w:sz w:val="18"/>
                <w:szCs w:val="22"/>
              </w:rPr>
            </w:pPr>
            <w:r w:rsidRPr="00872D23">
              <w:rPr>
                <w:rFonts w:asciiTheme="minorEastAsia" w:hAnsiTheme="minorEastAsia" w:hint="eastAsia"/>
                <w:noProof/>
                <w:kern w:val="0"/>
                <w:sz w:val="18"/>
              </w:rPr>
              <w:t>327,765,267</w:t>
            </w:r>
          </w:p>
        </w:tc>
        <w:tc>
          <w:tcPr>
            <w:tcW w:w="1683" w:type="dxa"/>
            <w:tcBorders>
              <w:top w:val="nil"/>
              <w:left w:val="single" w:sz="4" w:space="0" w:color="auto"/>
              <w:bottom w:val="nil"/>
              <w:right w:val="single" w:sz="4" w:space="0" w:color="auto"/>
            </w:tcBorders>
            <w:vAlign w:val="center"/>
            <w:hideMark/>
          </w:tcPr>
          <w:p w14:paraId="597F0B58" w14:textId="38B41D94" w:rsidR="00872D23" w:rsidRPr="00872D23" w:rsidRDefault="00872D23" w:rsidP="00F70E0B">
            <w:pPr>
              <w:autoSpaceDE w:val="0"/>
              <w:autoSpaceDN w:val="0"/>
              <w:adjustRightInd w:val="0"/>
              <w:spacing w:line="240" w:lineRule="exact"/>
              <w:ind w:rightChars="-20" w:right="-48"/>
              <w:jc w:val="right"/>
              <w:rPr>
                <w:rFonts w:asciiTheme="minorEastAsia" w:hAnsiTheme="minorEastAsia"/>
                <w:kern w:val="0"/>
                <w:sz w:val="18"/>
                <w:szCs w:val="22"/>
              </w:rPr>
            </w:pPr>
            <w:r w:rsidRPr="00872D23">
              <w:rPr>
                <w:rFonts w:asciiTheme="minorEastAsia" w:hAnsiTheme="minorEastAsia" w:hint="eastAsia"/>
                <w:noProof/>
                <w:kern w:val="0"/>
                <w:sz w:val="18"/>
              </w:rPr>
              <w:t>31,819,267</w:t>
            </w:r>
          </w:p>
        </w:tc>
        <w:tc>
          <w:tcPr>
            <w:tcW w:w="920" w:type="dxa"/>
            <w:tcBorders>
              <w:top w:val="nil"/>
              <w:left w:val="single" w:sz="4" w:space="0" w:color="auto"/>
              <w:bottom w:val="nil"/>
              <w:right w:val="nil"/>
            </w:tcBorders>
            <w:vAlign w:val="center"/>
            <w:hideMark/>
          </w:tcPr>
          <w:p w14:paraId="79E32102" w14:textId="4865A264" w:rsidR="00872D23" w:rsidRPr="00872D23" w:rsidRDefault="00872D23" w:rsidP="00F70E0B">
            <w:pPr>
              <w:autoSpaceDE w:val="0"/>
              <w:autoSpaceDN w:val="0"/>
              <w:adjustRightInd w:val="0"/>
              <w:spacing w:line="240" w:lineRule="exact"/>
              <w:ind w:left="57" w:rightChars="-20" w:right="-48"/>
              <w:jc w:val="right"/>
              <w:rPr>
                <w:rFonts w:asciiTheme="minorEastAsia" w:hAnsiTheme="minorEastAsia"/>
                <w:kern w:val="0"/>
                <w:sz w:val="18"/>
                <w:szCs w:val="22"/>
              </w:rPr>
            </w:pPr>
            <w:r w:rsidRPr="00872D23">
              <w:rPr>
                <w:rFonts w:asciiTheme="minorEastAsia" w:hAnsiTheme="minorEastAsia" w:hint="eastAsia"/>
                <w:noProof/>
                <w:kern w:val="0"/>
                <w:sz w:val="18"/>
              </w:rPr>
              <w:t>10.75</w:t>
            </w:r>
          </w:p>
        </w:tc>
      </w:tr>
      <w:tr w:rsidR="00872D23" w14:paraId="7E83A775" w14:textId="77777777" w:rsidTr="00872D23">
        <w:trPr>
          <w:trHeight w:hRule="exact" w:val="1276"/>
        </w:trPr>
        <w:tc>
          <w:tcPr>
            <w:tcW w:w="2669" w:type="dxa"/>
            <w:tcBorders>
              <w:top w:val="nil"/>
              <w:left w:val="nil"/>
              <w:bottom w:val="nil"/>
              <w:right w:val="single" w:sz="4" w:space="0" w:color="auto"/>
            </w:tcBorders>
            <w:vAlign w:val="center"/>
            <w:hideMark/>
          </w:tcPr>
          <w:p w14:paraId="66DFE529" w14:textId="53BEFA47" w:rsidR="00872D23" w:rsidRPr="00872D23" w:rsidRDefault="00872D23" w:rsidP="00F70E0B">
            <w:pPr>
              <w:spacing w:line="240" w:lineRule="exact"/>
              <w:ind w:leftChars="200" w:left="480" w:rightChars="-20" w:right="-48"/>
              <w:jc w:val="distribute"/>
              <w:rPr>
                <w:rFonts w:ascii="標楷體" w:eastAsia="標楷體" w:hAnsi="標楷體" w:cs="新細明體"/>
                <w:b/>
                <w:szCs w:val="20"/>
              </w:rPr>
            </w:pPr>
            <w:r w:rsidRPr="00872D23">
              <w:rPr>
                <w:rFonts w:ascii="標楷體" w:eastAsia="標楷體" w:hAnsi="標楷體" w:hint="eastAsia"/>
                <w:noProof/>
                <w:color w:val="000000"/>
                <w:kern w:val="0"/>
                <w:sz w:val="22"/>
              </w:rPr>
              <w:t>股（官）息紅利</w:t>
            </w:r>
          </w:p>
        </w:tc>
        <w:tc>
          <w:tcPr>
            <w:tcW w:w="1569" w:type="dxa"/>
            <w:tcBorders>
              <w:top w:val="nil"/>
              <w:left w:val="single" w:sz="4" w:space="0" w:color="auto"/>
              <w:bottom w:val="nil"/>
              <w:right w:val="single" w:sz="4" w:space="0" w:color="auto"/>
            </w:tcBorders>
            <w:vAlign w:val="center"/>
            <w:hideMark/>
          </w:tcPr>
          <w:p w14:paraId="36673102" w14:textId="3389597E" w:rsidR="00872D23" w:rsidRPr="00872D23" w:rsidRDefault="00872D23" w:rsidP="00F70E0B">
            <w:pPr>
              <w:autoSpaceDE w:val="0"/>
              <w:autoSpaceDN w:val="0"/>
              <w:adjustRightInd w:val="0"/>
              <w:spacing w:line="240" w:lineRule="exact"/>
              <w:ind w:left="57" w:rightChars="-20" w:right="-48"/>
              <w:jc w:val="right"/>
              <w:rPr>
                <w:rFonts w:asciiTheme="minorEastAsia" w:hAnsiTheme="minorEastAsia" w:cs="Times New Roman"/>
                <w:b/>
                <w:noProof/>
                <w:kern w:val="0"/>
                <w:sz w:val="18"/>
                <w:szCs w:val="22"/>
              </w:rPr>
            </w:pPr>
            <w:r w:rsidRPr="00872D23">
              <w:rPr>
                <w:rFonts w:asciiTheme="minorEastAsia" w:hAnsiTheme="minorEastAsia" w:hint="eastAsia"/>
                <w:noProof/>
                <w:kern w:val="0"/>
                <w:sz w:val="18"/>
              </w:rPr>
              <w:t>295,946,000</w:t>
            </w:r>
          </w:p>
        </w:tc>
        <w:tc>
          <w:tcPr>
            <w:tcW w:w="1569" w:type="dxa"/>
            <w:tcBorders>
              <w:top w:val="nil"/>
              <w:left w:val="single" w:sz="4" w:space="0" w:color="auto"/>
              <w:bottom w:val="nil"/>
              <w:right w:val="single" w:sz="4" w:space="0" w:color="auto"/>
            </w:tcBorders>
            <w:vAlign w:val="center"/>
            <w:hideMark/>
          </w:tcPr>
          <w:p w14:paraId="2FCFEEC6" w14:textId="6D9D83DD" w:rsidR="00872D23" w:rsidRPr="00872D23" w:rsidRDefault="00872D23" w:rsidP="00F70E0B">
            <w:pPr>
              <w:autoSpaceDE w:val="0"/>
              <w:autoSpaceDN w:val="0"/>
              <w:adjustRightInd w:val="0"/>
              <w:spacing w:line="240" w:lineRule="exact"/>
              <w:ind w:left="57" w:rightChars="-20" w:right="-48"/>
              <w:jc w:val="right"/>
              <w:rPr>
                <w:rFonts w:asciiTheme="minorEastAsia" w:hAnsiTheme="minorEastAsia"/>
                <w:b/>
                <w:kern w:val="0"/>
                <w:sz w:val="18"/>
                <w:szCs w:val="22"/>
              </w:rPr>
            </w:pPr>
            <w:r w:rsidRPr="00872D23">
              <w:rPr>
                <w:rFonts w:asciiTheme="minorEastAsia" w:hAnsiTheme="minorEastAsia" w:hint="eastAsia"/>
                <w:noProof/>
                <w:kern w:val="0"/>
                <w:sz w:val="18"/>
              </w:rPr>
              <w:t>327,839,430</w:t>
            </w:r>
          </w:p>
        </w:tc>
        <w:tc>
          <w:tcPr>
            <w:tcW w:w="1569" w:type="dxa"/>
            <w:tcBorders>
              <w:top w:val="nil"/>
              <w:left w:val="single" w:sz="4" w:space="0" w:color="auto"/>
              <w:bottom w:val="nil"/>
              <w:right w:val="single" w:sz="4" w:space="0" w:color="auto"/>
            </w:tcBorders>
            <w:vAlign w:val="center"/>
            <w:hideMark/>
          </w:tcPr>
          <w:p w14:paraId="5707DBA0" w14:textId="681C6C29" w:rsidR="00872D23" w:rsidRPr="00872D23" w:rsidRDefault="00872D23" w:rsidP="00F70E0B">
            <w:pPr>
              <w:autoSpaceDE w:val="0"/>
              <w:autoSpaceDN w:val="0"/>
              <w:adjustRightInd w:val="0"/>
              <w:spacing w:line="240" w:lineRule="exact"/>
              <w:ind w:left="57" w:rightChars="-20" w:right="-48"/>
              <w:jc w:val="right"/>
              <w:rPr>
                <w:rFonts w:asciiTheme="minorEastAsia" w:hAnsiTheme="minorEastAsia"/>
                <w:b/>
                <w:kern w:val="0"/>
                <w:sz w:val="18"/>
                <w:szCs w:val="22"/>
              </w:rPr>
            </w:pPr>
            <w:r w:rsidRPr="00872D23">
              <w:rPr>
                <w:rFonts w:asciiTheme="minorEastAsia" w:hAnsiTheme="minorEastAsia" w:hint="eastAsia"/>
                <w:noProof/>
                <w:kern w:val="0"/>
                <w:sz w:val="18"/>
              </w:rPr>
              <w:t>327,765,267</w:t>
            </w:r>
          </w:p>
        </w:tc>
        <w:tc>
          <w:tcPr>
            <w:tcW w:w="1683" w:type="dxa"/>
            <w:tcBorders>
              <w:top w:val="nil"/>
              <w:left w:val="single" w:sz="4" w:space="0" w:color="auto"/>
              <w:bottom w:val="nil"/>
              <w:right w:val="single" w:sz="4" w:space="0" w:color="auto"/>
            </w:tcBorders>
            <w:vAlign w:val="center"/>
            <w:hideMark/>
          </w:tcPr>
          <w:p w14:paraId="63815DB8" w14:textId="115729E5" w:rsidR="00872D23" w:rsidRPr="00872D23" w:rsidRDefault="00872D23" w:rsidP="00F70E0B">
            <w:pPr>
              <w:autoSpaceDE w:val="0"/>
              <w:autoSpaceDN w:val="0"/>
              <w:adjustRightInd w:val="0"/>
              <w:spacing w:line="240" w:lineRule="exact"/>
              <w:ind w:rightChars="-20" w:right="-48"/>
              <w:jc w:val="right"/>
              <w:rPr>
                <w:rFonts w:asciiTheme="minorEastAsia" w:hAnsiTheme="minorEastAsia"/>
                <w:b/>
                <w:kern w:val="0"/>
                <w:sz w:val="18"/>
                <w:szCs w:val="22"/>
              </w:rPr>
            </w:pPr>
            <w:r w:rsidRPr="00872D23">
              <w:rPr>
                <w:rFonts w:asciiTheme="minorEastAsia" w:hAnsiTheme="minorEastAsia" w:hint="eastAsia"/>
                <w:noProof/>
                <w:kern w:val="0"/>
                <w:sz w:val="18"/>
              </w:rPr>
              <w:t>31,819,267</w:t>
            </w:r>
          </w:p>
        </w:tc>
        <w:tc>
          <w:tcPr>
            <w:tcW w:w="920" w:type="dxa"/>
            <w:tcBorders>
              <w:top w:val="nil"/>
              <w:left w:val="single" w:sz="4" w:space="0" w:color="auto"/>
              <w:bottom w:val="nil"/>
              <w:right w:val="nil"/>
            </w:tcBorders>
            <w:vAlign w:val="center"/>
            <w:hideMark/>
          </w:tcPr>
          <w:p w14:paraId="74F53874" w14:textId="032DFACE" w:rsidR="00872D23" w:rsidRPr="00872D23" w:rsidRDefault="00872D23" w:rsidP="00F70E0B">
            <w:pPr>
              <w:autoSpaceDE w:val="0"/>
              <w:autoSpaceDN w:val="0"/>
              <w:adjustRightInd w:val="0"/>
              <w:spacing w:line="240" w:lineRule="exact"/>
              <w:ind w:left="57" w:rightChars="-20" w:right="-48"/>
              <w:jc w:val="right"/>
              <w:rPr>
                <w:rFonts w:asciiTheme="minorEastAsia" w:hAnsiTheme="minorEastAsia"/>
                <w:b/>
                <w:kern w:val="0"/>
                <w:sz w:val="18"/>
                <w:szCs w:val="22"/>
              </w:rPr>
            </w:pPr>
            <w:r w:rsidRPr="00872D23">
              <w:rPr>
                <w:rFonts w:asciiTheme="minorEastAsia" w:hAnsiTheme="minorEastAsia" w:hint="eastAsia"/>
                <w:noProof/>
                <w:kern w:val="0"/>
                <w:sz w:val="18"/>
              </w:rPr>
              <w:t>10.75</w:t>
            </w:r>
          </w:p>
        </w:tc>
      </w:tr>
      <w:tr w:rsidR="00872D23" w14:paraId="054C6924" w14:textId="77777777" w:rsidTr="00872D23">
        <w:trPr>
          <w:trHeight w:hRule="exact" w:val="1276"/>
        </w:trPr>
        <w:tc>
          <w:tcPr>
            <w:tcW w:w="2669" w:type="dxa"/>
            <w:tcBorders>
              <w:top w:val="nil"/>
              <w:left w:val="nil"/>
              <w:bottom w:val="nil"/>
              <w:right w:val="single" w:sz="4" w:space="0" w:color="auto"/>
            </w:tcBorders>
            <w:vAlign w:val="center"/>
            <w:hideMark/>
          </w:tcPr>
          <w:p w14:paraId="1BBC344F" w14:textId="6A18ADA8" w:rsidR="00872D23" w:rsidRPr="00872D23" w:rsidRDefault="00872D23" w:rsidP="00F70E0B">
            <w:pPr>
              <w:spacing w:line="240" w:lineRule="exact"/>
              <w:ind w:leftChars="100" w:left="240" w:rightChars="-20" w:right="-48"/>
              <w:jc w:val="distribute"/>
              <w:rPr>
                <w:rFonts w:ascii="標楷體" w:eastAsia="標楷體" w:hAnsi="標楷體" w:cs="新細明體"/>
                <w:kern w:val="0"/>
                <w:sz w:val="22"/>
                <w:szCs w:val="18"/>
              </w:rPr>
            </w:pPr>
            <w:r w:rsidRPr="00872D23">
              <w:rPr>
                <w:rFonts w:ascii="標楷體" w:eastAsia="標楷體" w:hAnsi="標楷體" w:hint="eastAsia"/>
                <w:sz w:val="22"/>
              </w:rPr>
              <w:t>留存事業機關者</w:t>
            </w:r>
          </w:p>
        </w:tc>
        <w:tc>
          <w:tcPr>
            <w:tcW w:w="1569" w:type="dxa"/>
            <w:tcBorders>
              <w:top w:val="nil"/>
              <w:left w:val="single" w:sz="4" w:space="0" w:color="auto"/>
              <w:bottom w:val="nil"/>
              <w:right w:val="single" w:sz="4" w:space="0" w:color="auto"/>
            </w:tcBorders>
            <w:vAlign w:val="center"/>
            <w:hideMark/>
          </w:tcPr>
          <w:p w14:paraId="1E2F7778" w14:textId="356E3A83" w:rsidR="00872D23" w:rsidRPr="00872D23" w:rsidRDefault="00872D23" w:rsidP="00F70E0B">
            <w:pPr>
              <w:autoSpaceDE w:val="0"/>
              <w:autoSpaceDN w:val="0"/>
              <w:adjustRightInd w:val="0"/>
              <w:spacing w:line="240" w:lineRule="exact"/>
              <w:ind w:left="57" w:rightChars="-20" w:right="-48"/>
              <w:jc w:val="right"/>
              <w:rPr>
                <w:rFonts w:asciiTheme="minorEastAsia" w:hAnsiTheme="minorEastAsia" w:cs="Times New Roman"/>
                <w:kern w:val="0"/>
                <w:sz w:val="18"/>
                <w:szCs w:val="22"/>
              </w:rPr>
            </w:pPr>
            <w:r w:rsidRPr="00872D23">
              <w:rPr>
                <w:rFonts w:asciiTheme="minorEastAsia" w:hAnsiTheme="minorEastAsia" w:hint="eastAsia"/>
                <w:noProof/>
                <w:kern w:val="0"/>
                <w:sz w:val="18"/>
              </w:rPr>
              <w:t>400,798,000</w:t>
            </w:r>
          </w:p>
        </w:tc>
        <w:tc>
          <w:tcPr>
            <w:tcW w:w="1569" w:type="dxa"/>
            <w:tcBorders>
              <w:top w:val="nil"/>
              <w:left w:val="single" w:sz="4" w:space="0" w:color="auto"/>
              <w:bottom w:val="nil"/>
              <w:right w:val="single" w:sz="4" w:space="0" w:color="auto"/>
            </w:tcBorders>
            <w:vAlign w:val="center"/>
            <w:hideMark/>
          </w:tcPr>
          <w:p w14:paraId="1E06F5FC" w14:textId="60C35B11" w:rsidR="00872D23" w:rsidRPr="00872D23" w:rsidRDefault="00872D23" w:rsidP="00F70E0B">
            <w:pPr>
              <w:autoSpaceDE w:val="0"/>
              <w:autoSpaceDN w:val="0"/>
              <w:adjustRightInd w:val="0"/>
              <w:spacing w:line="240" w:lineRule="exact"/>
              <w:ind w:left="57" w:rightChars="-20" w:right="-48"/>
              <w:jc w:val="right"/>
              <w:rPr>
                <w:rFonts w:asciiTheme="minorEastAsia" w:hAnsiTheme="minorEastAsia"/>
                <w:kern w:val="0"/>
                <w:sz w:val="18"/>
                <w:szCs w:val="22"/>
              </w:rPr>
            </w:pPr>
            <w:r w:rsidRPr="00872D23">
              <w:rPr>
                <w:rFonts w:asciiTheme="minorEastAsia" w:hAnsiTheme="minorEastAsia" w:hint="eastAsia"/>
                <w:noProof/>
                <w:kern w:val="0"/>
                <w:sz w:val="18"/>
              </w:rPr>
              <w:t>482,861,677</w:t>
            </w:r>
          </w:p>
        </w:tc>
        <w:tc>
          <w:tcPr>
            <w:tcW w:w="1569" w:type="dxa"/>
            <w:tcBorders>
              <w:top w:val="nil"/>
              <w:left w:val="single" w:sz="4" w:space="0" w:color="auto"/>
              <w:bottom w:val="nil"/>
              <w:right w:val="single" w:sz="4" w:space="0" w:color="auto"/>
            </w:tcBorders>
            <w:vAlign w:val="center"/>
            <w:hideMark/>
          </w:tcPr>
          <w:p w14:paraId="0C1791A7" w14:textId="51216EB6" w:rsidR="00872D23" w:rsidRPr="00872D23" w:rsidRDefault="00872D23" w:rsidP="00F70E0B">
            <w:pPr>
              <w:autoSpaceDE w:val="0"/>
              <w:autoSpaceDN w:val="0"/>
              <w:adjustRightInd w:val="0"/>
              <w:spacing w:line="240" w:lineRule="exact"/>
              <w:ind w:left="57" w:rightChars="-20" w:right="-48"/>
              <w:jc w:val="right"/>
              <w:rPr>
                <w:rFonts w:asciiTheme="minorEastAsia" w:hAnsiTheme="minorEastAsia"/>
                <w:kern w:val="0"/>
                <w:sz w:val="18"/>
                <w:szCs w:val="22"/>
              </w:rPr>
            </w:pPr>
            <w:r w:rsidRPr="00872D23">
              <w:rPr>
                <w:rFonts w:asciiTheme="minorEastAsia" w:hAnsiTheme="minorEastAsia" w:hint="eastAsia"/>
                <w:noProof/>
                <w:kern w:val="0"/>
                <w:sz w:val="18"/>
              </w:rPr>
              <w:t>482,812,234</w:t>
            </w:r>
          </w:p>
        </w:tc>
        <w:tc>
          <w:tcPr>
            <w:tcW w:w="1683" w:type="dxa"/>
            <w:tcBorders>
              <w:top w:val="nil"/>
              <w:left w:val="single" w:sz="4" w:space="0" w:color="auto"/>
              <w:bottom w:val="nil"/>
              <w:right w:val="single" w:sz="4" w:space="0" w:color="auto"/>
            </w:tcBorders>
            <w:vAlign w:val="center"/>
            <w:hideMark/>
          </w:tcPr>
          <w:p w14:paraId="7F3B639E" w14:textId="619D609F" w:rsidR="00872D23" w:rsidRPr="00872D23" w:rsidRDefault="00872D23" w:rsidP="00F70E0B">
            <w:pPr>
              <w:autoSpaceDE w:val="0"/>
              <w:autoSpaceDN w:val="0"/>
              <w:adjustRightInd w:val="0"/>
              <w:spacing w:line="240" w:lineRule="exact"/>
              <w:ind w:rightChars="-20" w:right="-48"/>
              <w:jc w:val="right"/>
              <w:rPr>
                <w:rFonts w:asciiTheme="minorEastAsia" w:hAnsiTheme="minorEastAsia"/>
                <w:kern w:val="0"/>
                <w:sz w:val="18"/>
                <w:szCs w:val="22"/>
              </w:rPr>
            </w:pPr>
            <w:r w:rsidRPr="00872D23">
              <w:rPr>
                <w:rFonts w:asciiTheme="minorEastAsia" w:hAnsiTheme="minorEastAsia" w:hint="eastAsia"/>
                <w:noProof/>
                <w:kern w:val="0"/>
                <w:sz w:val="18"/>
              </w:rPr>
              <w:t>82,014,234</w:t>
            </w:r>
          </w:p>
        </w:tc>
        <w:tc>
          <w:tcPr>
            <w:tcW w:w="920" w:type="dxa"/>
            <w:tcBorders>
              <w:top w:val="nil"/>
              <w:left w:val="single" w:sz="4" w:space="0" w:color="auto"/>
              <w:bottom w:val="nil"/>
              <w:right w:val="nil"/>
            </w:tcBorders>
            <w:vAlign w:val="center"/>
            <w:hideMark/>
          </w:tcPr>
          <w:p w14:paraId="2469AE32" w14:textId="6046FF94" w:rsidR="00872D23" w:rsidRPr="00872D23" w:rsidRDefault="00872D23" w:rsidP="00F70E0B">
            <w:pPr>
              <w:autoSpaceDE w:val="0"/>
              <w:autoSpaceDN w:val="0"/>
              <w:adjustRightInd w:val="0"/>
              <w:spacing w:line="240" w:lineRule="exact"/>
              <w:ind w:left="57" w:rightChars="-20" w:right="-48"/>
              <w:jc w:val="right"/>
              <w:rPr>
                <w:rFonts w:asciiTheme="minorEastAsia" w:hAnsiTheme="minorEastAsia"/>
                <w:kern w:val="0"/>
                <w:sz w:val="18"/>
                <w:szCs w:val="22"/>
              </w:rPr>
            </w:pPr>
            <w:r w:rsidRPr="00872D23">
              <w:rPr>
                <w:rFonts w:asciiTheme="minorEastAsia" w:hAnsiTheme="minorEastAsia" w:hint="eastAsia"/>
                <w:noProof/>
                <w:kern w:val="0"/>
                <w:sz w:val="18"/>
              </w:rPr>
              <w:t>20.46</w:t>
            </w:r>
          </w:p>
        </w:tc>
      </w:tr>
      <w:tr w:rsidR="00872D23" w14:paraId="3EB03636" w14:textId="77777777" w:rsidTr="00872D23">
        <w:trPr>
          <w:trHeight w:hRule="exact" w:val="1276"/>
        </w:trPr>
        <w:tc>
          <w:tcPr>
            <w:tcW w:w="2669" w:type="dxa"/>
            <w:tcBorders>
              <w:top w:val="nil"/>
              <w:left w:val="nil"/>
              <w:bottom w:val="nil"/>
              <w:right w:val="single" w:sz="4" w:space="0" w:color="auto"/>
            </w:tcBorders>
            <w:vAlign w:val="center"/>
            <w:hideMark/>
          </w:tcPr>
          <w:p w14:paraId="5F6A4DA9" w14:textId="6E1F4003" w:rsidR="00872D23" w:rsidRPr="00872D23" w:rsidRDefault="00872D23" w:rsidP="00F70E0B">
            <w:pPr>
              <w:autoSpaceDE w:val="0"/>
              <w:autoSpaceDN w:val="0"/>
              <w:adjustRightInd w:val="0"/>
              <w:spacing w:line="240" w:lineRule="exact"/>
              <w:ind w:leftChars="200" w:left="480" w:rightChars="-20" w:right="-48"/>
              <w:jc w:val="distribute"/>
              <w:rPr>
                <w:rFonts w:ascii="標楷體" w:eastAsia="標楷體" w:hAnsi="標楷體"/>
                <w:kern w:val="0"/>
                <w:sz w:val="22"/>
                <w:szCs w:val="22"/>
              </w:rPr>
            </w:pPr>
            <w:r w:rsidRPr="00872D23">
              <w:rPr>
                <w:rFonts w:ascii="標楷體" w:eastAsia="標楷體" w:hAnsi="標楷體" w:hint="eastAsia"/>
                <w:noProof/>
                <w:color w:val="000000"/>
                <w:kern w:val="0"/>
                <w:sz w:val="22"/>
              </w:rPr>
              <w:t>法定公積</w:t>
            </w:r>
          </w:p>
        </w:tc>
        <w:tc>
          <w:tcPr>
            <w:tcW w:w="1569" w:type="dxa"/>
            <w:tcBorders>
              <w:top w:val="nil"/>
              <w:left w:val="single" w:sz="4" w:space="0" w:color="auto"/>
              <w:bottom w:val="nil"/>
              <w:right w:val="single" w:sz="4" w:space="0" w:color="auto"/>
            </w:tcBorders>
            <w:vAlign w:val="center"/>
            <w:hideMark/>
          </w:tcPr>
          <w:p w14:paraId="0C324675" w14:textId="334F7E9A" w:rsidR="00872D23" w:rsidRPr="00872D23" w:rsidRDefault="00872D23" w:rsidP="00F70E0B">
            <w:pPr>
              <w:autoSpaceDE w:val="0"/>
              <w:autoSpaceDN w:val="0"/>
              <w:adjustRightInd w:val="0"/>
              <w:spacing w:line="240" w:lineRule="exact"/>
              <w:ind w:left="57" w:rightChars="-20" w:right="-48"/>
              <w:jc w:val="right"/>
              <w:rPr>
                <w:rFonts w:asciiTheme="minorEastAsia" w:hAnsiTheme="minorEastAsia"/>
                <w:kern w:val="0"/>
                <w:sz w:val="18"/>
                <w:szCs w:val="22"/>
              </w:rPr>
            </w:pPr>
            <w:r w:rsidRPr="00872D23">
              <w:rPr>
                <w:rFonts w:asciiTheme="minorEastAsia" w:hAnsiTheme="minorEastAsia" w:hint="eastAsia"/>
                <w:noProof/>
                <w:kern w:val="0"/>
                <w:sz w:val="18"/>
              </w:rPr>
              <w:t>278,698,000</w:t>
            </w:r>
          </w:p>
        </w:tc>
        <w:tc>
          <w:tcPr>
            <w:tcW w:w="1569" w:type="dxa"/>
            <w:tcBorders>
              <w:top w:val="nil"/>
              <w:left w:val="single" w:sz="4" w:space="0" w:color="auto"/>
              <w:bottom w:val="nil"/>
              <w:right w:val="single" w:sz="4" w:space="0" w:color="auto"/>
            </w:tcBorders>
            <w:vAlign w:val="center"/>
            <w:hideMark/>
          </w:tcPr>
          <w:p w14:paraId="7FC5A5DB" w14:textId="47435E49" w:rsidR="00872D23" w:rsidRPr="00872D23" w:rsidRDefault="00872D23" w:rsidP="00F70E0B">
            <w:pPr>
              <w:autoSpaceDE w:val="0"/>
              <w:autoSpaceDN w:val="0"/>
              <w:adjustRightInd w:val="0"/>
              <w:spacing w:line="240" w:lineRule="exact"/>
              <w:ind w:left="57" w:rightChars="-20" w:right="-48"/>
              <w:jc w:val="right"/>
              <w:rPr>
                <w:rFonts w:asciiTheme="minorEastAsia" w:hAnsiTheme="minorEastAsia"/>
                <w:kern w:val="0"/>
                <w:sz w:val="18"/>
                <w:szCs w:val="22"/>
              </w:rPr>
            </w:pPr>
            <w:r w:rsidRPr="00872D23">
              <w:rPr>
                <w:rFonts w:asciiTheme="minorEastAsia" w:hAnsiTheme="minorEastAsia" w:hint="eastAsia"/>
                <w:noProof/>
                <w:kern w:val="0"/>
                <w:sz w:val="18"/>
              </w:rPr>
              <w:t>324,280,443</w:t>
            </w:r>
          </w:p>
        </w:tc>
        <w:tc>
          <w:tcPr>
            <w:tcW w:w="1569" w:type="dxa"/>
            <w:tcBorders>
              <w:top w:val="nil"/>
              <w:left w:val="single" w:sz="4" w:space="0" w:color="auto"/>
              <w:bottom w:val="nil"/>
              <w:right w:val="single" w:sz="4" w:space="0" w:color="auto"/>
            </w:tcBorders>
            <w:vAlign w:val="center"/>
            <w:hideMark/>
          </w:tcPr>
          <w:p w14:paraId="5C78BAF8" w14:textId="4FB4CC2F" w:rsidR="00872D23" w:rsidRPr="00872D23" w:rsidRDefault="00872D23" w:rsidP="00F70E0B">
            <w:pPr>
              <w:autoSpaceDE w:val="0"/>
              <w:autoSpaceDN w:val="0"/>
              <w:adjustRightInd w:val="0"/>
              <w:spacing w:line="240" w:lineRule="exact"/>
              <w:ind w:left="57" w:rightChars="-20" w:right="-48"/>
              <w:jc w:val="right"/>
              <w:rPr>
                <w:rFonts w:asciiTheme="minorEastAsia" w:hAnsiTheme="minorEastAsia"/>
                <w:kern w:val="0"/>
                <w:sz w:val="18"/>
                <w:szCs w:val="22"/>
              </w:rPr>
            </w:pPr>
            <w:r w:rsidRPr="00872D23">
              <w:rPr>
                <w:rFonts w:asciiTheme="minorEastAsia" w:hAnsiTheme="minorEastAsia" w:hint="eastAsia"/>
                <w:noProof/>
                <w:kern w:val="0"/>
                <w:sz w:val="18"/>
              </w:rPr>
              <w:t>324,231,000</w:t>
            </w:r>
          </w:p>
        </w:tc>
        <w:tc>
          <w:tcPr>
            <w:tcW w:w="1683" w:type="dxa"/>
            <w:tcBorders>
              <w:top w:val="nil"/>
              <w:left w:val="single" w:sz="4" w:space="0" w:color="auto"/>
              <w:bottom w:val="nil"/>
              <w:right w:val="single" w:sz="4" w:space="0" w:color="auto"/>
            </w:tcBorders>
            <w:vAlign w:val="center"/>
            <w:hideMark/>
          </w:tcPr>
          <w:p w14:paraId="1EA9920A" w14:textId="2AA38DBB" w:rsidR="00872D23" w:rsidRPr="00872D23" w:rsidRDefault="00872D23" w:rsidP="00F70E0B">
            <w:pPr>
              <w:autoSpaceDE w:val="0"/>
              <w:autoSpaceDN w:val="0"/>
              <w:adjustRightInd w:val="0"/>
              <w:spacing w:line="240" w:lineRule="exact"/>
              <w:ind w:rightChars="-20" w:right="-48"/>
              <w:jc w:val="right"/>
              <w:rPr>
                <w:rFonts w:asciiTheme="minorEastAsia" w:hAnsiTheme="minorEastAsia"/>
                <w:kern w:val="0"/>
                <w:sz w:val="18"/>
                <w:szCs w:val="22"/>
              </w:rPr>
            </w:pPr>
            <w:r w:rsidRPr="00872D23">
              <w:rPr>
                <w:rFonts w:asciiTheme="minorEastAsia" w:hAnsiTheme="minorEastAsia" w:hint="eastAsia"/>
                <w:noProof/>
                <w:kern w:val="0"/>
                <w:sz w:val="18"/>
              </w:rPr>
              <w:t>45,533,000</w:t>
            </w:r>
          </w:p>
        </w:tc>
        <w:tc>
          <w:tcPr>
            <w:tcW w:w="920" w:type="dxa"/>
            <w:tcBorders>
              <w:top w:val="nil"/>
              <w:left w:val="single" w:sz="4" w:space="0" w:color="auto"/>
              <w:bottom w:val="nil"/>
              <w:right w:val="nil"/>
            </w:tcBorders>
            <w:vAlign w:val="center"/>
            <w:hideMark/>
          </w:tcPr>
          <w:p w14:paraId="6A544A38" w14:textId="743ED104" w:rsidR="00872D23" w:rsidRPr="00872D23" w:rsidRDefault="00872D23" w:rsidP="00F70E0B">
            <w:pPr>
              <w:autoSpaceDE w:val="0"/>
              <w:autoSpaceDN w:val="0"/>
              <w:adjustRightInd w:val="0"/>
              <w:spacing w:line="240" w:lineRule="exact"/>
              <w:ind w:left="57" w:rightChars="-20" w:right="-48"/>
              <w:jc w:val="right"/>
              <w:rPr>
                <w:rFonts w:asciiTheme="minorEastAsia" w:hAnsiTheme="minorEastAsia"/>
                <w:kern w:val="0"/>
                <w:sz w:val="18"/>
                <w:szCs w:val="22"/>
              </w:rPr>
            </w:pPr>
            <w:r w:rsidRPr="00872D23">
              <w:rPr>
                <w:rFonts w:asciiTheme="minorEastAsia" w:hAnsiTheme="minorEastAsia" w:hint="eastAsia"/>
                <w:noProof/>
                <w:kern w:val="0"/>
                <w:sz w:val="18"/>
              </w:rPr>
              <w:t>16.34</w:t>
            </w:r>
          </w:p>
        </w:tc>
      </w:tr>
      <w:tr w:rsidR="00872D23" w14:paraId="1A6D10EB" w14:textId="77777777" w:rsidTr="00872D23">
        <w:trPr>
          <w:trHeight w:hRule="exact" w:val="1276"/>
        </w:trPr>
        <w:tc>
          <w:tcPr>
            <w:tcW w:w="2669" w:type="dxa"/>
            <w:tcBorders>
              <w:top w:val="nil"/>
              <w:left w:val="nil"/>
              <w:bottom w:val="single" w:sz="8" w:space="0" w:color="auto"/>
              <w:right w:val="single" w:sz="4" w:space="0" w:color="auto"/>
            </w:tcBorders>
            <w:vAlign w:val="center"/>
            <w:hideMark/>
          </w:tcPr>
          <w:p w14:paraId="1BEC0917" w14:textId="070CFC8F" w:rsidR="00872D23" w:rsidRPr="00872D23" w:rsidRDefault="00872D23" w:rsidP="00F70E0B">
            <w:pPr>
              <w:autoSpaceDE w:val="0"/>
              <w:autoSpaceDN w:val="0"/>
              <w:adjustRightInd w:val="0"/>
              <w:spacing w:line="240" w:lineRule="exact"/>
              <w:ind w:leftChars="200" w:left="480" w:rightChars="-20" w:right="-48"/>
              <w:jc w:val="distribute"/>
              <w:rPr>
                <w:rFonts w:ascii="標楷體" w:eastAsia="標楷體" w:hAnsi="標楷體"/>
                <w:b/>
                <w:kern w:val="0"/>
                <w:sz w:val="22"/>
                <w:szCs w:val="22"/>
              </w:rPr>
            </w:pPr>
            <w:r w:rsidRPr="00872D23">
              <w:rPr>
                <w:rFonts w:ascii="標楷體" w:eastAsia="標楷體" w:hAnsi="標楷體" w:hint="eastAsia"/>
                <w:noProof/>
                <w:color w:val="000000"/>
                <w:kern w:val="0"/>
                <w:sz w:val="22"/>
              </w:rPr>
              <w:t>特別公積</w:t>
            </w:r>
          </w:p>
        </w:tc>
        <w:tc>
          <w:tcPr>
            <w:tcW w:w="1569" w:type="dxa"/>
            <w:tcBorders>
              <w:top w:val="nil"/>
              <w:left w:val="single" w:sz="4" w:space="0" w:color="auto"/>
              <w:bottom w:val="single" w:sz="8" w:space="0" w:color="auto"/>
              <w:right w:val="single" w:sz="4" w:space="0" w:color="auto"/>
            </w:tcBorders>
            <w:vAlign w:val="center"/>
            <w:hideMark/>
          </w:tcPr>
          <w:p w14:paraId="49256B0E" w14:textId="2C3C4E09" w:rsidR="00872D23" w:rsidRPr="00872D23" w:rsidRDefault="00872D23" w:rsidP="00F70E0B">
            <w:pPr>
              <w:autoSpaceDE w:val="0"/>
              <w:autoSpaceDN w:val="0"/>
              <w:adjustRightInd w:val="0"/>
              <w:spacing w:line="240" w:lineRule="exact"/>
              <w:ind w:left="57" w:rightChars="-20" w:right="-48"/>
              <w:jc w:val="right"/>
              <w:rPr>
                <w:rFonts w:asciiTheme="minorEastAsia" w:hAnsiTheme="minorEastAsia"/>
                <w:kern w:val="0"/>
                <w:sz w:val="18"/>
                <w:szCs w:val="22"/>
              </w:rPr>
            </w:pPr>
            <w:r w:rsidRPr="00872D23">
              <w:rPr>
                <w:rFonts w:asciiTheme="minorEastAsia" w:hAnsiTheme="minorEastAsia" w:hint="eastAsia"/>
                <w:noProof/>
                <w:kern w:val="0"/>
                <w:sz w:val="18"/>
              </w:rPr>
              <w:t>122,100,000</w:t>
            </w:r>
          </w:p>
        </w:tc>
        <w:tc>
          <w:tcPr>
            <w:tcW w:w="1569" w:type="dxa"/>
            <w:tcBorders>
              <w:top w:val="nil"/>
              <w:left w:val="single" w:sz="4" w:space="0" w:color="auto"/>
              <w:bottom w:val="single" w:sz="8" w:space="0" w:color="auto"/>
              <w:right w:val="single" w:sz="4" w:space="0" w:color="auto"/>
            </w:tcBorders>
            <w:vAlign w:val="center"/>
            <w:hideMark/>
          </w:tcPr>
          <w:p w14:paraId="3B88DEAA" w14:textId="7CD1F351" w:rsidR="00872D23" w:rsidRPr="00872D23" w:rsidRDefault="00872D23" w:rsidP="00F70E0B">
            <w:pPr>
              <w:autoSpaceDE w:val="0"/>
              <w:autoSpaceDN w:val="0"/>
              <w:adjustRightInd w:val="0"/>
              <w:spacing w:line="240" w:lineRule="exact"/>
              <w:ind w:left="57" w:rightChars="-20" w:right="-48"/>
              <w:jc w:val="right"/>
              <w:rPr>
                <w:rFonts w:asciiTheme="minorEastAsia" w:hAnsiTheme="minorEastAsia"/>
                <w:kern w:val="0"/>
                <w:sz w:val="18"/>
                <w:szCs w:val="22"/>
              </w:rPr>
            </w:pPr>
            <w:r w:rsidRPr="00872D23">
              <w:rPr>
                <w:rFonts w:asciiTheme="minorEastAsia" w:hAnsiTheme="minorEastAsia" w:hint="eastAsia"/>
                <w:noProof/>
                <w:kern w:val="0"/>
                <w:sz w:val="18"/>
              </w:rPr>
              <w:t>158,581,234</w:t>
            </w:r>
          </w:p>
        </w:tc>
        <w:tc>
          <w:tcPr>
            <w:tcW w:w="1569" w:type="dxa"/>
            <w:tcBorders>
              <w:top w:val="nil"/>
              <w:left w:val="single" w:sz="4" w:space="0" w:color="auto"/>
              <w:bottom w:val="single" w:sz="8" w:space="0" w:color="auto"/>
              <w:right w:val="single" w:sz="4" w:space="0" w:color="auto"/>
            </w:tcBorders>
            <w:vAlign w:val="center"/>
            <w:hideMark/>
          </w:tcPr>
          <w:p w14:paraId="0CD2ECCA" w14:textId="7AEE68B8" w:rsidR="00872D23" w:rsidRPr="00872D23" w:rsidRDefault="00872D23" w:rsidP="00F70E0B">
            <w:pPr>
              <w:autoSpaceDE w:val="0"/>
              <w:autoSpaceDN w:val="0"/>
              <w:adjustRightInd w:val="0"/>
              <w:spacing w:line="240" w:lineRule="exact"/>
              <w:ind w:left="57" w:rightChars="-20" w:right="-48"/>
              <w:jc w:val="right"/>
              <w:rPr>
                <w:rFonts w:asciiTheme="minorEastAsia" w:hAnsiTheme="minorEastAsia"/>
                <w:kern w:val="0"/>
                <w:sz w:val="18"/>
                <w:szCs w:val="22"/>
              </w:rPr>
            </w:pPr>
            <w:r w:rsidRPr="00872D23">
              <w:rPr>
                <w:rFonts w:asciiTheme="minorEastAsia" w:hAnsiTheme="minorEastAsia" w:hint="eastAsia"/>
                <w:noProof/>
                <w:kern w:val="0"/>
                <w:sz w:val="18"/>
              </w:rPr>
              <w:t>158,581,234</w:t>
            </w:r>
          </w:p>
        </w:tc>
        <w:tc>
          <w:tcPr>
            <w:tcW w:w="1683" w:type="dxa"/>
            <w:tcBorders>
              <w:top w:val="nil"/>
              <w:left w:val="single" w:sz="4" w:space="0" w:color="auto"/>
              <w:bottom w:val="single" w:sz="8" w:space="0" w:color="auto"/>
              <w:right w:val="single" w:sz="4" w:space="0" w:color="auto"/>
            </w:tcBorders>
            <w:vAlign w:val="center"/>
            <w:hideMark/>
          </w:tcPr>
          <w:p w14:paraId="12D2AA5F" w14:textId="1EFA48A8" w:rsidR="00872D23" w:rsidRPr="00872D23" w:rsidRDefault="00872D23" w:rsidP="00F70E0B">
            <w:pPr>
              <w:autoSpaceDE w:val="0"/>
              <w:autoSpaceDN w:val="0"/>
              <w:adjustRightInd w:val="0"/>
              <w:spacing w:line="240" w:lineRule="exact"/>
              <w:ind w:rightChars="-20" w:right="-48"/>
              <w:jc w:val="right"/>
              <w:rPr>
                <w:rFonts w:asciiTheme="minorEastAsia" w:hAnsiTheme="minorEastAsia"/>
                <w:kern w:val="0"/>
                <w:sz w:val="18"/>
                <w:szCs w:val="22"/>
              </w:rPr>
            </w:pPr>
            <w:r w:rsidRPr="00872D23">
              <w:rPr>
                <w:rFonts w:asciiTheme="minorEastAsia" w:hAnsiTheme="minorEastAsia" w:hint="eastAsia"/>
                <w:noProof/>
                <w:kern w:val="0"/>
                <w:sz w:val="18"/>
              </w:rPr>
              <w:t>36,481,234</w:t>
            </w:r>
          </w:p>
        </w:tc>
        <w:tc>
          <w:tcPr>
            <w:tcW w:w="920" w:type="dxa"/>
            <w:tcBorders>
              <w:top w:val="nil"/>
              <w:left w:val="single" w:sz="4" w:space="0" w:color="auto"/>
              <w:bottom w:val="single" w:sz="8" w:space="0" w:color="auto"/>
              <w:right w:val="nil"/>
            </w:tcBorders>
            <w:vAlign w:val="center"/>
            <w:hideMark/>
          </w:tcPr>
          <w:p w14:paraId="36DEBFB3" w14:textId="6C342DB6" w:rsidR="00872D23" w:rsidRPr="00872D23" w:rsidRDefault="00872D23" w:rsidP="00F70E0B">
            <w:pPr>
              <w:autoSpaceDE w:val="0"/>
              <w:autoSpaceDN w:val="0"/>
              <w:adjustRightInd w:val="0"/>
              <w:spacing w:line="240" w:lineRule="exact"/>
              <w:ind w:left="57" w:rightChars="-20" w:right="-48"/>
              <w:jc w:val="right"/>
              <w:rPr>
                <w:rFonts w:asciiTheme="minorEastAsia" w:hAnsiTheme="minorEastAsia"/>
                <w:kern w:val="0"/>
                <w:sz w:val="18"/>
                <w:szCs w:val="22"/>
              </w:rPr>
            </w:pPr>
            <w:r w:rsidRPr="00872D23">
              <w:rPr>
                <w:rFonts w:asciiTheme="minorEastAsia" w:hAnsiTheme="minorEastAsia" w:hint="eastAsia"/>
                <w:noProof/>
                <w:kern w:val="0"/>
                <w:sz w:val="18"/>
              </w:rPr>
              <w:t>29.88</w:t>
            </w:r>
          </w:p>
        </w:tc>
      </w:tr>
    </w:tbl>
    <w:p w14:paraId="09C95D2E" w14:textId="0F52B998" w:rsidR="003F7FE4" w:rsidRDefault="00872D23" w:rsidP="00872D23">
      <w:pPr>
        <w:pStyle w:val="af3"/>
        <w:overflowPunct w:val="0"/>
        <w:ind w:left="542" w:rightChars="-58" w:right="-139" w:hangingChars="301" w:hanging="542"/>
        <w:rPr>
          <w:rFonts w:hAnsi="標楷體"/>
          <w:color w:val="000000"/>
          <w:kern w:val="20"/>
          <w:sz w:val="18"/>
        </w:rPr>
      </w:pPr>
      <w:proofErr w:type="gramStart"/>
      <w:r>
        <w:rPr>
          <w:rFonts w:hAnsi="標楷體" w:hint="eastAsia"/>
          <w:color w:val="000000"/>
          <w:kern w:val="20"/>
          <w:sz w:val="18"/>
        </w:rPr>
        <w:t>註</w:t>
      </w:r>
      <w:proofErr w:type="gramEnd"/>
      <w:r>
        <w:rPr>
          <w:rFonts w:hAnsi="標楷體" w:hint="eastAsia"/>
          <w:color w:val="000000"/>
          <w:kern w:val="20"/>
          <w:sz w:val="18"/>
        </w:rPr>
        <w:t>：</w:t>
      </w:r>
      <w:r w:rsidRPr="00F9710D">
        <w:rPr>
          <w:rFonts w:hAnsi="標楷體" w:hint="eastAsia"/>
          <w:color w:val="000000"/>
          <w:kern w:val="20"/>
          <w:sz w:val="18"/>
        </w:rPr>
        <w:t>本表各項數字因</w:t>
      </w:r>
      <w:proofErr w:type="gramStart"/>
      <w:r w:rsidRPr="00F9710D">
        <w:rPr>
          <w:rFonts w:hAnsi="標楷體" w:hint="eastAsia"/>
          <w:color w:val="000000"/>
          <w:kern w:val="20"/>
          <w:sz w:val="18"/>
        </w:rPr>
        <w:t>採</w:t>
      </w:r>
      <w:proofErr w:type="gramEnd"/>
      <w:r w:rsidRPr="00F9710D">
        <w:rPr>
          <w:rFonts w:hAnsi="標楷體" w:hint="eastAsia"/>
          <w:color w:val="000000"/>
          <w:kern w:val="20"/>
          <w:sz w:val="18"/>
        </w:rPr>
        <w:t>四捨五入方式計算，細項數字之和與合計數或有差異。</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1842"/>
        <w:gridCol w:w="1706"/>
        <w:gridCol w:w="1683"/>
        <w:gridCol w:w="920"/>
      </w:tblGrid>
      <w:tr w:rsidR="00872D23" w14:paraId="7CD8511D" w14:textId="77777777" w:rsidTr="0071130C">
        <w:trPr>
          <w:trHeight w:val="567"/>
        </w:trPr>
        <w:tc>
          <w:tcPr>
            <w:tcW w:w="9979" w:type="dxa"/>
            <w:gridSpan w:val="5"/>
            <w:tcBorders>
              <w:top w:val="nil"/>
              <w:left w:val="nil"/>
              <w:bottom w:val="nil"/>
              <w:right w:val="nil"/>
            </w:tcBorders>
            <w:vAlign w:val="bottom"/>
            <w:hideMark/>
          </w:tcPr>
          <w:p w14:paraId="2D3F9F8B" w14:textId="4F8B900D" w:rsidR="00872D23" w:rsidRPr="00DF6F46" w:rsidRDefault="00DF6F46" w:rsidP="00F70E0B">
            <w:pPr>
              <w:pStyle w:val="516P"/>
              <w:rPr>
                <w:szCs w:val="32"/>
              </w:rPr>
            </w:pPr>
            <w:r w:rsidRPr="000D5881">
              <w:rPr>
                <w:rFonts w:hint="eastAsia"/>
              </w:rPr>
              <w:lastRenderedPageBreak/>
              <w:t xml:space="preserve"> </w:t>
            </w:r>
            <w:r w:rsidRPr="00DF6F46">
              <w:rPr>
                <w:rFonts w:hint="eastAsia"/>
              </w:rPr>
              <w:t>中國輸出入銀行盈虧審定後現金流量表</w:t>
            </w:r>
            <w:r w:rsidRPr="000D5881">
              <w:rPr>
                <w:rFonts w:hint="eastAsia"/>
              </w:rPr>
              <w:t xml:space="preserve"> </w:t>
            </w:r>
          </w:p>
        </w:tc>
      </w:tr>
      <w:tr w:rsidR="00872D23" w14:paraId="2A562A6A" w14:textId="77777777" w:rsidTr="0071130C">
        <w:trPr>
          <w:trHeight w:val="340"/>
        </w:trPr>
        <w:tc>
          <w:tcPr>
            <w:tcW w:w="9979" w:type="dxa"/>
            <w:gridSpan w:val="5"/>
            <w:tcBorders>
              <w:top w:val="nil"/>
              <w:left w:val="nil"/>
              <w:bottom w:val="nil"/>
              <w:right w:val="nil"/>
            </w:tcBorders>
            <w:hideMark/>
          </w:tcPr>
          <w:p w14:paraId="11ACB987" w14:textId="77777777" w:rsidR="00872D23" w:rsidRDefault="00872D23" w:rsidP="0071130C">
            <w:pPr>
              <w:jc w:val="center"/>
              <w:rPr>
                <w:rFonts w:ascii="標楷體" w:eastAsia="標楷體" w:hAnsi="標楷體"/>
                <w:color w:val="000000"/>
                <w:spacing w:val="100"/>
                <w:szCs w:val="20"/>
              </w:rPr>
            </w:pPr>
            <w:r>
              <w:rPr>
                <w:rFonts w:ascii="標楷體" w:eastAsia="標楷體" w:hAnsi="標楷體" w:hint="eastAsia"/>
                <w:color w:val="000000"/>
                <w:spacing w:val="100"/>
              </w:rPr>
              <w:t>中華民國</w:t>
            </w:r>
            <w:proofErr w:type="gramStart"/>
            <w:r>
              <w:rPr>
                <w:rFonts w:ascii="標楷體" w:eastAsia="標楷體" w:hAnsi="標楷體" w:hint="eastAsia"/>
                <w:color w:val="000000"/>
                <w:spacing w:val="100"/>
              </w:rPr>
              <w:t>111</w:t>
            </w:r>
            <w:proofErr w:type="gramEnd"/>
            <w:r>
              <w:rPr>
                <w:rFonts w:ascii="標楷體" w:eastAsia="標楷體" w:hAnsi="標楷體" w:hint="eastAsia"/>
                <w:color w:val="000000"/>
                <w:spacing w:val="100"/>
              </w:rPr>
              <w:t>年度</w:t>
            </w:r>
          </w:p>
        </w:tc>
      </w:tr>
      <w:tr w:rsidR="00872D23" w14:paraId="6638AF3D" w14:textId="77777777" w:rsidTr="0071130C">
        <w:trPr>
          <w:trHeight w:val="340"/>
        </w:trPr>
        <w:tc>
          <w:tcPr>
            <w:tcW w:w="9979" w:type="dxa"/>
            <w:gridSpan w:val="5"/>
            <w:tcBorders>
              <w:top w:val="nil"/>
              <w:left w:val="nil"/>
              <w:bottom w:val="single" w:sz="4" w:space="0" w:color="auto"/>
              <w:right w:val="nil"/>
            </w:tcBorders>
            <w:hideMark/>
          </w:tcPr>
          <w:p w14:paraId="46A5EB17" w14:textId="77777777" w:rsidR="00872D23" w:rsidRDefault="00872D23" w:rsidP="0071130C">
            <w:pPr>
              <w:jc w:val="right"/>
              <w:rPr>
                <w:rFonts w:ascii="標楷體" w:eastAsia="標楷體" w:hAnsi="標楷體"/>
                <w:sz w:val="22"/>
              </w:rPr>
            </w:pPr>
            <w:r>
              <w:rPr>
                <w:rFonts w:ascii="標楷體" w:eastAsia="標楷體" w:hAnsi="標楷體" w:hint="eastAsia"/>
                <w:sz w:val="22"/>
              </w:rPr>
              <w:t>單位：新臺幣元</w:t>
            </w:r>
          </w:p>
        </w:tc>
      </w:tr>
      <w:tr w:rsidR="00DF6F46" w14:paraId="71CEE877" w14:textId="77777777" w:rsidTr="000D5881">
        <w:trPr>
          <w:trHeight w:hRule="exact" w:val="340"/>
        </w:trPr>
        <w:tc>
          <w:tcPr>
            <w:tcW w:w="3828" w:type="dxa"/>
            <w:vMerge w:val="restart"/>
            <w:tcBorders>
              <w:top w:val="single" w:sz="8" w:space="0" w:color="auto"/>
              <w:left w:val="nil"/>
              <w:bottom w:val="single" w:sz="8" w:space="0" w:color="auto"/>
              <w:right w:val="single" w:sz="4" w:space="0" w:color="auto"/>
            </w:tcBorders>
            <w:vAlign w:val="center"/>
            <w:hideMark/>
          </w:tcPr>
          <w:p w14:paraId="27A7A7DB" w14:textId="1789E2EB" w:rsidR="00DF6F46" w:rsidRDefault="000D5881" w:rsidP="00F70E0B">
            <w:pPr>
              <w:jc w:val="distribute"/>
              <w:rPr>
                <w:rFonts w:ascii="標楷體" w:eastAsia="標楷體" w:hAnsi="標楷體"/>
                <w:sz w:val="22"/>
                <w:szCs w:val="22"/>
              </w:rPr>
            </w:pPr>
            <w:r w:rsidRPr="00EA3B4B">
              <w:rPr>
                <w:rFonts w:ascii="標楷體" w:eastAsia="標楷體" w:hint="eastAsia"/>
                <w:color w:val="000000"/>
              </w:rPr>
              <w:t>項目</w:t>
            </w:r>
          </w:p>
        </w:tc>
        <w:tc>
          <w:tcPr>
            <w:tcW w:w="1842" w:type="dxa"/>
            <w:vMerge w:val="restart"/>
            <w:tcBorders>
              <w:top w:val="single" w:sz="8" w:space="0" w:color="auto"/>
              <w:left w:val="single" w:sz="4" w:space="0" w:color="auto"/>
              <w:bottom w:val="single" w:sz="8" w:space="0" w:color="auto"/>
              <w:right w:val="single" w:sz="4" w:space="0" w:color="auto"/>
            </w:tcBorders>
            <w:vAlign w:val="center"/>
            <w:hideMark/>
          </w:tcPr>
          <w:p w14:paraId="65DF373A" w14:textId="77777777" w:rsidR="00DF6F46" w:rsidRDefault="00DF6F46" w:rsidP="00F70E0B">
            <w:pPr>
              <w:jc w:val="distribute"/>
              <w:rPr>
                <w:rFonts w:ascii="標楷體" w:eastAsia="標楷體" w:hAnsi="標楷體"/>
                <w:szCs w:val="20"/>
              </w:rPr>
            </w:pPr>
            <w:r w:rsidRPr="00CB61B3">
              <w:rPr>
                <w:rFonts w:ascii="標楷體" w:eastAsia="標楷體" w:hint="eastAsia"/>
                <w:color w:val="000000"/>
              </w:rPr>
              <w:t>預算數</w:t>
            </w:r>
          </w:p>
        </w:tc>
        <w:tc>
          <w:tcPr>
            <w:tcW w:w="1706" w:type="dxa"/>
            <w:vMerge w:val="restart"/>
            <w:tcBorders>
              <w:top w:val="single" w:sz="8" w:space="0" w:color="auto"/>
              <w:left w:val="single" w:sz="4" w:space="0" w:color="auto"/>
              <w:right w:val="single" w:sz="4" w:space="0" w:color="auto"/>
            </w:tcBorders>
            <w:vAlign w:val="center"/>
            <w:hideMark/>
          </w:tcPr>
          <w:p w14:paraId="76A69E71" w14:textId="5C636D41" w:rsidR="00DF6F46" w:rsidRDefault="00DF6F46" w:rsidP="00F70E0B">
            <w:pPr>
              <w:jc w:val="distribute"/>
              <w:rPr>
                <w:rFonts w:ascii="標楷體" w:eastAsia="標楷體" w:hAnsi="標楷體"/>
                <w:sz w:val="22"/>
                <w:szCs w:val="22"/>
              </w:rPr>
            </w:pPr>
            <w:r w:rsidRPr="00CB61B3">
              <w:rPr>
                <w:rFonts w:ascii="標楷體" w:eastAsia="標楷體" w:hint="eastAsia"/>
                <w:color w:val="000000"/>
              </w:rPr>
              <w:t>決算數</w:t>
            </w:r>
          </w:p>
        </w:tc>
        <w:tc>
          <w:tcPr>
            <w:tcW w:w="2603" w:type="dxa"/>
            <w:gridSpan w:val="2"/>
            <w:tcBorders>
              <w:top w:val="single" w:sz="8" w:space="0" w:color="auto"/>
              <w:left w:val="single" w:sz="4" w:space="0" w:color="auto"/>
              <w:bottom w:val="single" w:sz="4" w:space="0" w:color="auto"/>
              <w:right w:val="nil"/>
            </w:tcBorders>
            <w:vAlign w:val="center"/>
            <w:hideMark/>
          </w:tcPr>
          <w:p w14:paraId="7119473D" w14:textId="597923F5" w:rsidR="00DF6F46" w:rsidRDefault="000D5881" w:rsidP="00F70E0B">
            <w:pPr>
              <w:widowControl/>
              <w:spacing w:line="240" w:lineRule="exact"/>
              <w:jc w:val="distribute"/>
              <w:rPr>
                <w:rFonts w:ascii="標楷體" w:eastAsia="標楷體" w:hAnsi="標楷體"/>
                <w:spacing w:val="-20"/>
                <w:szCs w:val="20"/>
              </w:rPr>
            </w:pPr>
            <w:r w:rsidRPr="00EA3B4B">
              <w:rPr>
                <w:rFonts w:ascii="標楷體" w:eastAsia="標楷體" w:hint="eastAsia"/>
                <w:color w:val="000000"/>
                <w:spacing w:val="200"/>
              </w:rPr>
              <w:t>比較增</w:t>
            </w:r>
            <w:r w:rsidRPr="00EA3B4B">
              <w:rPr>
                <w:rFonts w:ascii="標楷體" w:eastAsia="標楷體" w:hint="eastAsia"/>
                <w:color w:val="000000"/>
                <w:spacing w:val="20"/>
              </w:rPr>
              <w:t>減</w:t>
            </w:r>
          </w:p>
        </w:tc>
      </w:tr>
      <w:tr w:rsidR="00DF6F46" w14:paraId="6920612B" w14:textId="77777777" w:rsidTr="000D5881">
        <w:trPr>
          <w:trHeight w:hRule="exact" w:val="340"/>
        </w:trPr>
        <w:tc>
          <w:tcPr>
            <w:tcW w:w="3828" w:type="dxa"/>
            <w:vMerge/>
            <w:tcBorders>
              <w:top w:val="single" w:sz="8" w:space="0" w:color="auto"/>
              <w:left w:val="nil"/>
              <w:bottom w:val="single" w:sz="8" w:space="0" w:color="auto"/>
              <w:right w:val="single" w:sz="4" w:space="0" w:color="auto"/>
            </w:tcBorders>
            <w:vAlign w:val="center"/>
            <w:hideMark/>
          </w:tcPr>
          <w:p w14:paraId="29B9206E" w14:textId="77777777" w:rsidR="00DF6F46" w:rsidRDefault="00DF6F46" w:rsidP="00F70E0B">
            <w:pPr>
              <w:widowControl/>
              <w:jc w:val="distribute"/>
              <w:rPr>
                <w:rFonts w:ascii="標楷體" w:eastAsia="標楷體" w:hAnsi="標楷體"/>
                <w:sz w:val="22"/>
                <w:szCs w:val="22"/>
              </w:rPr>
            </w:pPr>
          </w:p>
        </w:tc>
        <w:tc>
          <w:tcPr>
            <w:tcW w:w="1842" w:type="dxa"/>
            <w:vMerge/>
            <w:tcBorders>
              <w:top w:val="single" w:sz="8" w:space="0" w:color="auto"/>
              <w:left w:val="single" w:sz="4" w:space="0" w:color="auto"/>
              <w:bottom w:val="single" w:sz="8" w:space="0" w:color="auto"/>
              <w:right w:val="single" w:sz="4" w:space="0" w:color="auto"/>
            </w:tcBorders>
            <w:vAlign w:val="center"/>
            <w:hideMark/>
          </w:tcPr>
          <w:p w14:paraId="3E1DF7E6" w14:textId="77777777" w:rsidR="00DF6F46" w:rsidRDefault="00DF6F46" w:rsidP="00F70E0B">
            <w:pPr>
              <w:widowControl/>
              <w:jc w:val="distribute"/>
              <w:rPr>
                <w:rFonts w:ascii="標楷體" w:eastAsia="標楷體" w:hAnsi="標楷體"/>
              </w:rPr>
            </w:pPr>
          </w:p>
        </w:tc>
        <w:tc>
          <w:tcPr>
            <w:tcW w:w="1706" w:type="dxa"/>
            <w:vMerge/>
            <w:tcBorders>
              <w:left w:val="single" w:sz="4" w:space="0" w:color="auto"/>
              <w:bottom w:val="single" w:sz="8" w:space="0" w:color="auto"/>
              <w:right w:val="single" w:sz="4" w:space="0" w:color="auto"/>
            </w:tcBorders>
            <w:vAlign w:val="center"/>
            <w:hideMark/>
          </w:tcPr>
          <w:p w14:paraId="2E7978C5" w14:textId="77777777" w:rsidR="00DF6F46" w:rsidRDefault="00DF6F46" w:rsidP="00F70E0B">
            <w:pPr>
              <w:widowControl/>
              <w:jc w:val="distribute"/>
              <w:rPr>
                <w:rFonts w:ascii="標楷體" w:eastAsia="標楷體" w:hAnsi="標楷體"/>
                <w:sz w:val="22"/>
                <w:szCs w:val="22"/>
              </w:rPr>
            </w:pPr>
          </w:p>
        </w:tc>
        <w:tc>
          <w:tcPr>
            <w:tcW w:w="1683" w:type="dxa"/>
            <w:tcBorders>
              <w:top w:val="single" w:sz="4" w:space="0" w:color="auto"/>
              <w:left w:val="single" w:sz="4" w:space="0" w:color="auto"/>
              <w:bottom w:val="single" w:sz="8" w:space="0" w:color="auto"/>
              <w:right w:val="single" w:sz="4" w:space="0" w:color="auto"/>
            </w:tcBorders>
            <w:vAlign w:val="center"/>
            <w:hideMark/>
          </w:tcPr>
          <w:p w14:paraId="051AF649" w14:textId="77777777" w:rsidR="00DF6F46" w:rsidRDefault="00DF6F46" w:rsidP="00F70E0B">
            <w:pPr>
              <w:widowControl/>
              <w:spacing w:line="240" w:lineRule="exact"/>
              <w:jc w:val="distribute"/>
              <w:rPr>
                <w:rFonts w:ascii="標楷體" w:eastAsia="標楷體" w:hAnsi="標楷體"/>
              </w:rPr>
            </w:pPr>
            <w:r>
              <w:rPr>
                <w:rFonts w:ascii="標楷體" w:eastAsia="標楷體" w:hAnsi="標楷體" w:hint="eastAsia"/>
              </w:rPr>
              <w:t>金額</w:t>
            </w:r>
          </w:p>
        </w:tc>
        <w:tc>
          <w:tcPr>
            <w:tcW w:w="920" w:type="dxa"/>
            <w:tcBorders>
              <w:top w:val="single" w:sz="4" w:space="0" w:color="auto"/>
              <w:left w:val="single" w:sz="4" w:space="0" w:color="auto"/>
              <w:bottom w:val="single" w:sz="8" w:space="0" w:color="auto"/>
              <w:right w:val="nil"/>
            </w:tcBorders>
            <w:vAlign w:val="center"/>
            <w:hideMark/>
          </w:tcPr>
          <w:p w14:paraId="76670464" w14:textId="77777777" w:rsidR="00DF6F46" w:rsidRDefault="00DF6F46" w:rsidP="00F70E0B">
            <w:pPr>
              <w:widowControl/>
              <w:spacing w:line="240" w:lineRule="exact"/>
              <w:jc w:val="distribute"/>
              <w:rPr>
                <w:rFonts w:ascii="標楷體" w:eastAsia="標楷體" w:hAnsi="標楷體"/>
              </w:rPr>
            </w:pPr>
            <w:r>
              <w:rPr>
                <w:rFonts w:ascii="標楷體" w:eastAsia="標楷體" w:hAnsi="標楷體" w:hint="eastAsia"/>
              </w:rPr>
              <w:t>％</w:t>
            </w:r>
          </w:p>
        </w:tc>
      </w:tr>
      <w:tr w:rsidR="006353E6" w14:paraId="62EF67A2" w14:textId="77777777" w:rsidTr="000D5881">
        <w:trPr>
          <w:trHeight w:hRule="exact" w:val="351"/>
        </w:trPr>
        <w:tc>
          <w:tcPr>
            <w:tcW w:w="3828" w:type="dxa"/>
            <w:tcBorders>
              <w:top w:val="nil"/>
              <w:left w:val="nil"/>
              <w:bottom w:val="nil"/>
              <w:right w:val="single" w:sz="4" w:space="0" w:color="auto"/>
            </w:tcBorders>
            <w:vAlign w:val="center"/>
            <w:hideMark/>
          </w:tcPr>
          <w:p w14:paraId="1A3C9DBE" w14:textId="0F42D065" w:rsidR="006353E6" w:rsidRPr="00872D23" w:rsidRDefault="006353E6" w:rsidP="00F70E0B">
            <w:pPr>
              <w:spacing w:line="240" w:lineRule="exact"/>
              <w:ind w:rightChars="-20" w:right="-48"/>
              <w:jc w:val="distribute"/>
              <w:rPr>
                <w:rFonts w:ascii="標楷體" w:eastAsia="標楷體" w:hAnsi="標楷體" w:cs="新細明體"/>
                <w:b/>
                <w:bCs/>
              </w:rPr>
            </w:pPr>
            <w:r w:rsidRPr="00EA3B4B">
              <w:rPr>
                <w:rFonts w:ascii="標楷體" w:eastAsia="標楷體" w:hint="eastAsia"/>
                <w:b/>
                <w:noProof/>
                <w:color w:val="000000"/>
              </w:rPr>
              <w:t>營業活動之現金流量</w:t>
            </w:r>
          </w:p>
        </w:tc>
        <w:tc>
          <w:tcPr>
            <w:tcW w:w="1842" w:type="dxa"/>
            <w:tcBorders>
              <w:top w:val="nil"/>
              <w:left w:val="single" w:sz="4" w:space="0" w:color="auto"/>
              <w:bottom w:val="nil"/>
              <w:right w:val="single" w:sz="4" w:space="0" w:color="auto"/>
            </w:tcBorders>
            <w:vAlign w:val="center"/>
            <w:hideMark/>
          </w:tcPr>
          <w:p w14:paraId="227C43D0" w14:textId="11417A67"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cs="Times New Roman"/>
                <w:b/>
                <w:noProof/>
                <w:kern w:val="0"/>
                <w:sz w:val="18"/>
                <w:szCs w:val="18"/>
              </w:rPr>
            </w:pPr>
          </w:p>
        </w:tc>
        <w:tc>
          <w:tcPr>
            <w:tcW w:w="1706" w:type="dxa"/>
            <w:tcBorders>
              <w:top w:val="nil"/>
              <w:left w:val="single" w:sz="4" w:space="0" w:color="auto"/>
              <w:bottom w:val="nil"/>
              <w:right w:val="single" w:sz="4" w:space="0" w:color="auto"/>
            </w:tcBorders>
            <w:vAlign w:val="center"/>
            <w:hideMark/>
          </w:tcPr>
          <w:p w14:paraId="4DE30F7D" w14:textId="18016E61"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b/>
                <w:kern w:val="0"/>
                <w:sz w:val="18"/>
                <w:szCs w:val="18"/>
              </w:rPr>
            </w:pPr>
          </w:p>
        </w:tc>
        <w:tc>
          <w:tcPr>
            <w:tcW w:w="1683" w:type="dxa"/>
            <w:tcBorders>
              <w:top w:val="nil"/>
              <w:left w:val="single" w:sz="4" w:space="0" w:color="auto"/>
              <w:bottom w:val="nil"/>
              <w:right w:val="single" w:sz="4" w:space="0" w:color="auto"/>
            </w:tcBorders>
            <w:vAlign w:val="center"/>
            <w:hideMark/>
          </w:tcPr>
          <w:p w14:paraId="1AD61DD5" w14:textId="09F4321E" w:rsidR="006353E6" w:rsidRPr="000D5881" w:rsidRDefault="006353E6" w:rsidP="00F70E0B">
            <w:pPr>
              <w:autoSpaceDE w:val="0"/>
              <w:autoSpaceDN w:val="0"/>
              <w:adjustRightInd w:val="0"/>
              <w:spacing w:line="240" w:lineRule="exact"/>
              <w:ind w:rightChars="-20" w:right="-48"/>
              <w:jc w:val="right"/>
              <w:rPr>
                <w:rFonts w:asciiTheme="minorEastAsia" w:hAnsiTheme="minorEastAsia"/>
                <w:b/>
                <w:kern w:val="0"/>
                <w:sz w:val="18"/>
                <w:szCs w:val="18"/>
              </w:rPr>
            </w:pPr>
          </w:p>
        </w:tc>
        <w:tc>
          <w:tcPr>
            <w:tcW w:w="920" w:type="dxa"/>
            <w:tcBorders>
              <w:top w:val="nil"/>
              <w:left w:val="single" w:sz="4" w:space="0" w:color="auto"/>
              <w:bottom w:val="nil"/>
              <w:right w:val="nil"/>
            </w:tcBorders>
            <w:vAlign w:val="center"/>
            <w:hideMark/>
          </w:tcPr>
          <w:p w14:paraId="23432BAE" w14:textId="7833692F"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b/>
                <w:noProof/>
                <w:kern w:val="0"/>
                <w:sz w:val="18"/>
                <w:szCs w:val="18"/>
              </w:rPr>
            </w:pPr>
          </w:p>
        </w:tc>
      </w:tr>
      <w:tr w:rsidR="006353E6" w14:paraId="7F8C64EA" w14:textId="77777777" w:rsidTr="000D5881">
        <w:trPr>
          <w:trHeight w:hRule="exact" w:val="351"/>
        </w:trPr>
        <w:tc>
          <w:tcPr>
            <w:tcW w:w="3828" w:type="dxa"/>
            <w:tcBorders>
              <w:top w:val="nil"/>
              <w:left w:val="nil"/>
              <w:bottom w:val="nil"/>
              <w:right w:val="single" w:sz="4" w:space="0" w:color="auto"/>
            </w:tcBorders>
            <w:vAlign w:val="center"/>
            <w:hideMark/>
          </w:tcPr>
          <w:p w14:paraId="15679F40" w14:textId="1603AFA1" w:rsidR="006353E6" w:rsidRPr="00872D23" w:rsidRDefault="006353E6" w:rsidP="00F70E0B">
            <w:pPr>
              <w:spacing w:line="240" w:lineRule="exact"/>
              <w:ind w:leftChars="100" w:left="240" w:rightChars="-20" w:right="-48"/>
              <w:jc w:val="distribute"/>
              <w:rPr>
                <w:rFonts w:ascii="標楷體" w:eastAsia="標楷體" w:hAnsi="標楷體" w:cs="新細明體"/>
                <w:sz w:val="22"/>
                <w:szCs w:val="18"/>
              </w:rPr>
            </w:pPr>
            <w:r w:rsidRPr="00EA3B4B">
              <w:rPr>
                <w:rFonts w:ascii="標楷體" w:eastAsia="標楷體" w:hint="eastAsia"/>
                <w:noProof/>
                <w:color w:val="000000"/>
                <w:sz w:val="22"/>
              </w:rPr>
              <w:t>稅前淨利（淨損）</w:t>
            </w:r>
          </w:p>
        </w:tc>
        <w:tc>
          <w:tcPr>
            <w:tcW w:w="1842" w:type="dxa"/>
            <w:tcBorders>
              <w:top w:val="nil"/>
              <w:left w:val="single" w:sz="4" w:space="0" w:color="auto"/>
              <w:bottom w:val="nil"/>
              <w:right w:val="single" w:sz="4" w:space="0" w:color="auto"/>
            </w:tcBorders>
            <w:vAlign w:val="center"/>
            <w:hideMark/>
          </w:tcPr>
          <w:p w14:paraId="43551538" w14:textId="04239F11"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cs="Times New Roman"/>
                <w:noProof/>
                <w:kern w:val="0"/>
                <w:sz w:val="18"/>
                <w:szCs w:val="18"/>
              </w:rPr>
            </w:pPr>
            <w:r w:rsidRPr="000D5881">
              <w:rPr>
                <w:rFonts w:asciiTheme="minorEastAsia" w:hAnsiTheme="minorEastAsia" w:hint="eastAsia"/>
                <w:noProof/>
                <w:sz w:val="18"/>
                <w:szCs w:val="18"/>
              </w:rPr>
              <w:t>760,841,000</w:t>
            </w:r>
          </w:p>
        </w:tc>
        <w:tc>
          <w:tcPr>
            <w:tcW w:w="1706" w:type="dxa"/>
            <w:tcBorders>
              <w:top w:val="nil"/>
              <w:left w:val="single" w:sz="4" w:space="0" w:color="auto"/>
              <w:bottom w:val="nil"/>
              <w:right w:val="single" w:sz="4" w:space="0" w:color="auto"/>
            </w:tcBorders>
            <w:vAlign w:val="center"/>
            <w:hideMark/>
          </w:tcPr>
          <w:p w14:paraId="720602FA" w14:textId="5F423F66"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kern w:val="0"/>
                <w:sz w:val="18"/>
                <w:szCs w:val="18"/>
              </w:rPr>
            </w:pPr>
            <w:r w:rsidRPr="000D5881">
              <w:rPr>
                <w:rFonts w:asciiTheme="minorEastAsia" w:hAnsiTheme="minorEastAsia" w:hint="eastAsia"/>
                <w:noProof/>
                <w:sz w:val="18"/>
                <w:szCs w:val="18"/>
              </w:rPr>
              <w:t>857,467,712</w:t>
            </w:r>
          </w:p>
        </w:tc>
        <w:tc>
          <w:tcPr>
            <w:tcW w:w="1683" w:type="dxa"/>
            <w:tcBorders>
              <w:top w:val="nil"/>
              <w:left w:val="single" w:sz="4" w:space="0" w:color="auto"/>
              <w:bottom w:val="nil"/>
              <w:right w:val="single" w:sz="4" w:space="0" w:color="auto"/>
            </w:tcBorders>
            <w:vAlign w:val="center"/>
            <w:hideMark/>
          </w:tcPr>
          <w:p w14:paraId="6BAD2482" w14:textId="5ACB1C62" w:rsidR="006353E6" w:rsidRPr="000D5881" w:rsidRDefault="006353E6" w:rsidP="00F70E0B">
            <w:pPr>
              <w:autoSpaceDE w:val="0"/>
              <w:autoSpaceDN w:val="0"/>
              <w:adjustRightInd w:val="0"/>
              <w:spacing w:line="240" w:lineRule="exact"/>
              <w:ind w:rightChars="-20" w:right="-48"/>
              <w:jc w:val="right"/>
              <w:rPr>
                <w:rFonts w:asciiTheme="minorEastAsia" w:hAnsiTheme="minorEastAsia"/>
                <w:kern w:val="0"/>
                <w:sz w:val="18"/>
                <w:szCs w:val="18"/>
              </w:rPr>
            </w:pPr>
            <w:r w:rsidRPr="000D5881">
              <w:rPr>
                <w:rFonts w:asciiTheme="minorEastAsia" w:hAnsiTheme="minorEastAsia" w:hint="eastAsia"/>
                <w:noProof/>
                <w:sz w:val="18"/>
                <w:szCs w:val="18"/>
              </w:rPr>
              <w:t>96,626,712</w:t>
            </w:r>
          </w:p>
        </w:tc>
        <w:tc>
          <w:tcPr>
            <w:tcW w:w="920" w:type="dxa"/>
            <w:tcBorders>
              <w:top w:val="nil"/>
              <w:left w:val="single" w:sz="4" w:space="0" w:color="auto"/>
              <w:bottom w:val="nil"/>
              <w:right w:val="nil"/>
            </w:tcBorders>
            <w:vAlign w:val="center"/>
            <w:hideMark/>
          </w:tcPr>
          <w:p w14:paraId="6C5E7A72" w14:textId="2B0CA810"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kern w:val="0"/>
                <w:sz w:val="18"/>
                <w:szCs w:val="18"/>
              </w:rPr>
            </w:pPr>
            <w:r w:rsidRPr="000D5881">
              <w:rPr>
                <w:rFonts w:asciiTheme="minorEastAsia" w:hAnsiTheme="minorEastAsia" w:hint="eastAsia"/>
                <w:noProof/>
                <w:sz w:val="18"/>
                <w:szCs w:val="18"/>
              </w:rPr>
              <w:t>12.70</w:t>
            </w:r>
          </w:p>
        </w:tc>
      </w:tr>
      <w:tr w:rsidR="006353E6" w14:paraId="76B52145" w14:textId="77777777" w:rsidTr="000D5881">
        <w:trPr>
          <w:trHeight w:hRule="exact" w:val="351"/>
        </w:trPr>
        <w:tc>
          <w:tcPr>
            <w:tcW w:w="3828" w:type="dxa"/>
            <w:tcBorders>
              <w:top w:val="nil"/>
              <w:left w:val="nil"/>
              <w:bottom w:val="nil"/>
              <w:right w:val="single" w:sz="4" w:space="0" w:color="auto"/>
            </w:tcBorders>
            <w:vAlign w:val="center"/>
            <w:hideMark/>
          </w:tcPr>
          <w:p w14:paraId="48086ECD" w14:textId="2BB4B4E0" w:rsidR="006353E6" w:rsidRPr="00872D23" w:rsidRDefault="006353E6" w:rsidP="00F70E0B">
            <w:pPr>
              <w:spacing w:line="240" w:lineRule="exact"/>
              <w:ind w:leftChars="100" w:left="240" w:rightChars="-20" w:right="-48"/>
              <w:jc w:val="distribute"/>
              <w:rPr>
                <w:rFonts w:ascii="標楷體" w:eastAsia="標楷體" w:hAnsi="標楷體" w:cs="新細明體"/>
                <w:b/>
                <w:sz w:val="22"/>
                <w:szCs w:val="18"/>
              </w:rPr>
            </w:pPr>
            <w:r w:rsidRPr="00EA3B4B">
              <w:rPr>
                <w:rFonts w:ascii="標楷體" w:eastAsia="標楷體" w:hint="eastAsia"/>
                <w:noProof/>
                <w:color w:val="000000"/>
                <w:sz w:val="22"/>
              </w:rPr>
              <w:t>利息股利之調整</w:t>
            </w:r>
          </w:p>
        </w:tc>
        <w:tc>
          <w:tcPr>
            <w:tcW w:w="1842" w:type="dxa"/>
            <w:tcBorders>
              <w:top w:val="nil"/>
              <w:left w:val="single" w:sz="4" w:space="0" w:color="auto"/>
              <w:bottom w:val="nil"/>
              <w:right w:val="single" w:sz="4" w:space="0" w:color="auto"/>
            </w:tcBorders>
            <w:vAlign w:val="center"/>
            <w:hideMark/>
          </w:tcPr>
          <w:p w14:paraId="068F89D0" w14:textId="5F9A1C33"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cs="Times New Roman"/>
                <w:noProof/>
                <w:kern w:val="0"/>
                <w:sz w:val="18"/>
                <w:szCs w:val="18"/>
              </w:rPr>
            </w:pPr>
            <w:r w:rsidRPr="000D5881">
              <w:rPr>
                <w:rFonts w:asciiTheme="minorEastAsia" w:hAnsiTheme="minorEastAsia" w:hint="eastAsia"/>
                <w:noProof/>
                <w:sz w:val="18"/>
                <w:szCs w:val="18"/>
              </w:rPr>
              <w:t>- 1,539,593,000</w:t>
            </w:r>
          </w:p>
        </w:tc>
        <w:tc>
          <w:tcPr>
            <w:tcW w:w="1706" w:type="dxa"/>
            <w:tcBorders>
              <w:top w:val="nil"/>
              <w:left w:val="single" w:sz="4" w:space="0" w:color="auto"/>
              <w:bottom w:val="nil"/>
              <w:right w:val="single" w:sz="4" w:space="0" w:color="auto"/>
            </w:tcBorders>
            <w:vAlign w:val="center"/>
            <w:hideMark/>
          </w:tcPr>
          <w:p w14:paraId="5559E980" w14:textId="3B78D572"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kern w:val="0"/>
                <w:sz w:val="18"/>
                <w:szCs w:val="18"/>
              </w:rPr>
            </w:pPr>
            <w:r w:rsidRPr="000D5881">
              <w:rPr>
                <w:rFonts w:asciiTheme="minorEastAsia" w:hAnsiTheme="minorEastAsia" w:hint="eastAsia"/>
                <w:noProof/>
                <w:sz w:val="18"/>
                <w:szCs w:val="18"/>
              </w:rPr>
              <w:t>- 1,627,230,038</w:t>
            </w:r>
          </w:p>
        </w:tc>
        <w:tc>
          <w:tcPr>
            <w:tcW w:w="1683" w:type="dxa"/>
            <w:tcBorders>
              <w:top w:val="nil"/>
              <w:left w:val="single" w:sz="4" w:space="0" w:color="auto"/>
              <w:bottom w:val="nil"/>
              <w:right w:val="single" w:sz="4" w:space="0" w:color="auto"/>
            </w:tcBorders>
            <w:vAlign w:val="center"/>
            <w:hideMark/>
          </w:tcPr>
          <w:p w14:paraId="755FA937" w14:textId="3596E18F" w:rsidR="006353E6" w:rsidRPr="000D5881" w:rsidRDefault="006353E6" w:rsidP="00F70E0B">
            <w:pPr>
              <w:autoSpaceDE w:val="0"/>
              <w:autoSpaceDN w:val="0"/>
              <w:adjustRightInd w:val="0"/>
              <w:spacing w:line="240" w:lineRule="exact"/>
              <w:ind w:rightChars="-20" w:right="-48"/>
              <w:jc w:val="right"/>
              <w:rPr>
                <w:rFonts w:asciiTheme="minorEastAsia" w:hAnsiTheme="minorEastAsia"/>
                <w:kern w:val="0"/>
                <w:sz w:val="18"/>
                <w:szCs w:val="18"/>
              </w:rPr>
            </w:pPr>
            <w:r w:rsidRPr="000D5881">
              <w:rPr>
                <w:rFonts w:asciiTheme="minorEastAsia" w:hAnsiTheme="minorEastAsia" w:hint="eastAsia"/>
                <w:noProof/>
                <w:sz w:val="18"/>
                <w:szCs w:val="18"/>
              </w:rPr>
              <w:t>- 87,637,038</w:t>
            </w:r>
          </w:p>
        </w:tc>
        <w:tc>
          <w:tcPr>
            <w:tcW w:w="920" w:type="dxa"/>
            <w:tcBorders>
              <w:top w:val="nil"/>
              <w:left w:val="single" w:sz="4" w:space="0" w:color="auto"/>
              <w:bottom w:val="nil"/>
              <w:right w:val="nil"/>
            </w:tcBorders>
            <w:vAlign w:val="center"/>
            <w:hideMark/>
          </w:tcPr>
          <w:p w14:paraId="71EB9B63" w14:textId="609A8F23"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kern w:val="0"/>
                <w:sz w:val="18"/>
                <w:szCs w:val="18"/>
              </w:rPr>
            </w:pPr>
            <w:r w:rsidRPr="000D5881">
              <w:rPr>
                <w:rFonts w:asciiTheme="minorEastAsia" w:hAnsiTheme="minorEastAsia" w:hint="eastAsia"/>
                <w:noProof/>
                <w:sz w:val="18"/>
                <w:szCs w:val="18"/>
              </w:rPr>
              <w:t>5.69</w:t>
            </w:r>
          </w:p>
        </w:tc>
      </w:tr>
      <w:tr w:rsidR="006353E6" w14:paraId="00A90267" w14:textId="77777777" w:rsidTr="000D5881">
        <w:trPr>
          <w:trHeight w:hRule="exact" w:val="351"/>
        </w:trPr>
        <w:tc>
          <w:tcPr>
            <w:tcW w:w="3828" w:type="dxa"/>
            <w:tcBorders>
              <w:top w:val="nil"/>
              <w:left w:val="nil"/>
              <w:bottom w:val="nil"/>
              <w:right w:val="single" w:sz="4" w:space="0" w:color="auto"/>
            </w:tcBorders>
            <w:vAlign w:val="center"/>
            <w:hideMark/>
          </w:tcPr>
          <w:p w14:paraId="1DCA3B18" w14:textId="45F89AD8" w:rsidR="006353E6" w:rsidRPr="00872D23" w:rsidRDefault="006353E6" w:rsidP="00F70E0B">
            <w:pPr>
              <w:spacing w:line="240" w:lineRule="exact"/>
              <w:ind w:leftChars="100" w:left="240" w:rightChars="-20" w:right="-48"/>
              <w:jc w:val="distribute"/>
              <w:rPr>
                <w:rFonts w:ascii="標楷體" w:eastAsia="標楷體" w:hAnsi="標楷體" w:cs="新細明體"/>
                <w:b/>
                <w:bCs/>
                <w:sz w:val="22"/>
                <w:szCs w:val="18"/>
              </w:rPr>
            </w:pPr>
            <w:r w:rsidRPr="00EA3B4B">
              <w:rPr>
                <w:rFonts w:ascii="標楷體" w:eastAsia="標楷體" w:hint="eastAsia"/>
                <w:noProof/>
                <w:color w:val="000000"/>
                <w:sz w:val="22"/>
              </w:rPr>
              <w:t>未計利息股利之稅前淨利（淨損）</w:t>
            </w:r>
          </w:p>
        </w:tc>
        <w:tc>
          <w:tcPr>
            <w:tcW w:w="1842" w:type="dxa"/>
            <w:tcBorders>
              <w:top w:val="nil"/>
              <w:left w:val="single" w:sz="4" w:space="0" w:color="auto"/>
              <w:bottom w:val="nil"/>
              <w:right w:val="single" w:sz="4" w:space="0" w:color="auto"/>
            </w:tcBorders>
            <w:vAlign w:val="center"/>
            <w:hideMark/>
          </w:tcPr>
          <w:p w14:paraId="7249D844" w14:textId="11822152"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cs="Times New Roman"/>
                <w:noProof/>
                <w:kern w:val="0"/>
                <w:sz w:val="18"/>
                <w:szCs w:val="18"/>
              </w:rPr>
            </w:pPr>
            <w:r w:rsidRPr="000D5881">
              <w:rPr>
                <w:rFonts w:asciiTheme="minorEastAsia" w:hAnsiTheme="minorEastAsia" w:hint="eastAsia"/>
                <w:noProof/>
                <w:sz w:val="18"/>
                <w:szCs w:val="18"/>
              </w:rPr>
              <w:t>- 778,752,000</w:t>
            </w:r>
          </w:p>
        </w:tc>
        <w:tc>
          <w:tcPr>
            <w:tcW w:w="1706" w:type="dxa"/>
            <w:tcBorders>
              <w:top w:val="nil"/>
              <w:left w:val="single" w:sz="4" w:space="0" w:color="auto"/>
              <w:bottom w:val="nil"/>
              <w:right w:val="single" w:sz="4" w:space="0" w:color="auto"/>
            </w:tcBorders>
            <w:vAlign w:val="center"/>
            <w:hideMark/>
          </w:tcPr>
          <w:p w14:paraId="47F2EEDC" w14:textId="1BF3B557"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kern w:val="0"/>
                <w:sz w:val="18"/>
                <w:szCs w:val="18"/>
              </w:rPr>
            </w:pPr>
            <w:r w:rsidRPr="000D5881">
              <w:rPr>
                <w:rFonts w:asciiTheme="minorEastAsia" w:hAnsiTheme="minorEastAsia" w:hint="eastAsia"/>
                <w:noProof/>
                <w:sz w:val="18"/>
                <w:szCs w:val="18"/>
              </w:rPr>
              <w:t>- 769,762,326</w:t>
            </w:r>
          </w:p>
        </w:tc>
        <w:tc>
          <w:tcPr>
            <w:tcW w:w="1683" w:type="dxa"/>
            <w:tcBorders>
              <w:top w:val="nil"/>
              <w:left w:val="single" w:sz="4" w:space="0" w:color="auto"/>
              <w:bottom w:val="nil"/>
              <w:right w:val="single" w:sz="4" w:space="0" w:color="auto"/>
            </w:tcBorders>
            <w:vAlign w:val="center"/>
            <w:hideMark/>
          </w:tcPr>
          <w:p w14:paraId="4DC241FE" w14:textId="30A26F98" w:rsidR="006353E6" w:rsidRPr="000D5881" w:rsidRDefault="006353E6" w:rsidP="00F70E0B">
            <w:pPr>
              <w:autoSpaceDE w:val="0"/>
              <w:autoSpaceDN w:val="0"/>
              <w:adjustRightInd w:val="0"/>
              <w:spacing w:line="240" w:lineRule="exact"/>
              <w:ind w:rightChars="-20" w:right="-48"/>
              <w:jc w:val="right"/>
              <w:rPr>
                <w:rFonts w:asciiTheme="minorEastAsia" w:hAnsiTheme="minorEastAsia"/>
                <w:kern w:val="0"/>
                <w:sz w:val="18"/>
                <w:szCs w:val="18"/>
              </w:rPr>
            </w:pPr>
            <w:r w:rsidRPr="000D5881">
              <w:rPr>
                <w:rFonts w:asciiTheme="minorEastAsia" w:hAnsiTheme="minorEastAsia" w:hint="eastAsia"/>
                <w:noProof/>
                <w:sz w:val="18"/>
                <w:szCs w:val="18"/>
              </w:rPr>
              <w:t>8,989,674</w:t>
            </w:r>
          </w:p>
        </w:tc>
        <w:tc>
          <w:tcPr>
            <w:tcW w:w="920" w:type="dxa"/>
            <w:tcBorders>
              <w:top w:val="nil"/>
              <w:left w:val="single" w:sz="4" w:space="0" w:color="auto"/>
              <w:bottom w:val="nil"/>
              <w:right w:val="nil"/>
            </w:tcBorders>
            <w:vAlign w:val="center"/>
            <w:hideMark/>
          </w:tcPr>
          <w:p w14:paraId="306A7F79" w14:textId="2B184F81"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kern w:val="0"/>
                <w:sz w:val="18"/>
                <w:szCs w:val="18"/>
              </w:rPr>
            </w:pPr>
            <w:r w:rsidRPr="000D5881">
              <w:rPr>
                <w:rFonts w:asciiTheme="minorEastAsia" w:hAnsiTheme="minorEastAsia" w:hint="eastAsia"/>
                <w:noProof/>
                <w:sz w:val="18"/>
                <w:szCs w:val="18"/>
              </w:rPr>
              <w:t>- 1.15</w:t>
            </w:r>
          </w:p>
        </w:tc>
      </w:tr>
      <w:tr w:rsidR="006353E6" w14:paraId="06DD351D" w14:textId="77777777" w:rsidTr="000D5881">
        <w:trPr>
          <w:trHeight w:hRule="exact" w:val="351"/>
        </w:trPr>
        <w:tc>
          <w:tcPr>
            <w:tcW w:w="3828" w:type="dxa"/>
            <w:tcBorders>
              <w:top w:val="nil"/>
              <w:left w:val="nil"/>
              <w:bottom w:val="nil"/>
              <w:right w:val="single" w:sz="4" w:space="0" w:color="auto"/>
            </w:tcBorders>
            <w:vAlign w:val="center"/>
            <w:hideMark/>
          </w:tcPr>
          <w:p w14:paraId="6ECDDACB" w14:textId="7585CE87" w:rsidR="006353E6" w:rsidRPr="00872D23" w:rsidRDefault="006353E6" w:rsidP="00F70E0B">
            <w:pPr>
              <w:spacing w:line="240" w:lineRule="exact"/>
              <w:ind w:leftChars="100" w:left="240" w:rightChars="-20" w:right="-48"/>
              <w:jc w:val="distribute"/>
              <w:rPr>
                <w:rFonts w:ascii="標楷體" w:eastAsia="標楷體" w:hAnsi="標楷體" w:cs="新細明體"/>
                <w:b/>
                <w:kern w:val="0"/>
                <w:sz w:val="22"/>
                <w:szCs w:val="18"/>
              </w:rPr>
            </w:pPr>
            <w:r w:rsidRPr="00EA3B4B">
              <w:rPr>
                <w:rFonts w:ascii="標楷體" w:eastAsia="標楷體" w:hint="eastAsia"/>
                <w:noProof/>
                <w:color w:val="000000"/>
                <w:sz w:val="22"/>
              </w:rPr>
              <w:t>調整項目</w:t>
            </w:r>
          </w:p>
        </w:tc>
        <w:tc>
          <w:tcPr>
            <w:tcW w:w="1842" w:type="dxa"/>
            <w:tcBorders>
              <w:top w:val="nil"/>
              <w:left w:val="single" w:sz="4" w:space="0" w:color="auto"/>
              <w:bottom w:val="nil"/>
              <w:right w:val="single" w:sz="4" w:space="0" w:color="auto"/>
            </w:tcBorders>
            <w:vAlign w:val="center"/>
            <w:hideMark/>
          </w:tcPr>
          <w:p w14:paraId="6A4F927C" w14:textId="22609A0E"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cs="Times New Roman"/>
                <w:noProof/>
                <w:kern w:val="0"/>
                <w:sz w:val="18"/>
                <w:szCs w:val="18"/>
              </w:rPr>
            </w:pPr>
            <w:r w:rsidRPr="000D5881">
              <w:rPr>
                <w:rFonts w:asciiTheme="minorEastAsia" w:hAnsiTheme="minorEastAsia" w:hint="eastAsia"/>
                <w:noProof/>
                <w:sz w:val="18"/>
                <w:szCs w:val="18"/>
              </w:rPr>
              <w:t>- 1,829,840,000</w:t>
            </w:r>
          </w:p>
        </w:tc>
        <w:tc>
          <w:tcPr>
            <w:tcW w:w="1706" w:type="dxa"/>
            <w:tcBorders>
              <w:top w:val="nil"/>
              <w:left w:val="single" w:sz="4" w:space="0" w:color="auto"/>
              <w:bottom w:val="nil"/>
              <w:right w:val="single" w:sz="4" w:space="0" w:color="auto"/>
            </w:tcBorders>
            <w:vAlign w:val="center"/>
            <w:hideMark/>
          </w:tcPr>
          <w:p w14:paraId="46E65A7B" w14:textId="59A87136"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kern w:val="0"/>
                <w:sz w:val="18"/>
                <w:szCs w:val="18"/>
              </w:rPr>
            </w:pPr>
            <w:r w:rsidRPr="000D5881">
              <w:rPr>
                <w:rFonts w:asciiTheme="minorEastAsia" w:hAnsiTheme="minorEastAsia" w:hint="eastAsia"/>
                <w:noProof/>
                <w:sz w:val="18"/>
                <w:szCs w:val="18"/>
              </w:rPr>
              <w:t>- 10,483,508,234</w:t>
            </w:r>
          </w:p>
        </w:tc>
        <w:tc>
          <w:tcPr>
            <w:tcW w:w="1683" w:type="dxa"/>
            <w:tcBorders>
              <w:top w:val="nil"/>
              <w:left w:val="single" w:sz="4" w:space="0" w:color="auto"/>
              <w:bottom w:val="nil"/>
              <w:right w:val="single" w:sz="4" w:space="0" w:color="auto"/>
            </w:tcBorders>
            <w:vAlign w:val="center"/>
            <w:hideMark/>
          </w:tcPr>
          <w:p w14:paraId="0E29ED7D" w14:textId="21832E42" w:rsidR="006353E6" w:rsidRPr="000D5881" w:rsidRDefault="006353E6" w:rsidP="00F70E0B">
            <w:pPr>
              <w:autoSpaceDE w:val="0"/>
              <w:autoSpaceDN w:val="0"/>
              <w:adjustRightInd w:val="0"/>
              <w:spacing w:line="240" w:lineRule="exact"/>
              <w:ind w:rightChars="-20" w:right="-48"/>
              <w:jc w:val="right"/>
              <w:rPr>
                <w:rFonts w:asciiTheme="minorEastAsia" w:hAnsiTheme="minorEastAsia"/>
                <w:kern w:val="0"/>
                <w:sz w:val="18"/>
                <w:szCs w:val="18"/>
              </w:rPr>
            </w:pPr>
            <w:r w:rsidRPr="000D5881">
              <w:rPr>
                <w:rFonts w:asciiTheme="minorEastAsia" w:hAnsiTheme="minorEastAsia" w:hint="eastAsia"/>
                <w:noProof/>
                <w:sz w:val="18"/>
                <w:szCs w:val="18"/>
              </w:rPr>
              <w:t>- 8,653,668,234</w:t>
            </w:r>
          </w:p>
        </w:tc>
        <w:tc>
          <w:tcPr>
            <w:tcW w:w="920" w:type="dxa"/>
            <w:tcBorders>
              <w:top w:val="nil"/>
              <w:left w:val="single" w:sz="4" w:space="0" w:color="auto"/>
              <w:bottom w:val="nil"/>
              <w:right w:val="nil"/>
            </w:tcBorders>
            <w:vAlign w:val="center"/>
            <w:hideMark/>
          </w:tcPr>
          <w:p w14:paraId="79888EDA" w14:textId="4AB48A27"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kern w:val="0"/>
                <w:sz w:val="18"/>
                <w:szCs w:val="18"/>
              </w:rPr>
            </w:pPr>
            <w:r w:rsidRPr="000D5881">
              <w:rPr>
                <w:rFonts w:asciiTheme="minorEastAsia" w:hAnsiTheme="minorEastAsia" w:hint="eastAsia"/>
                <w:noProof/>
                <w:sz w:val="18"/>
                <w:szCs w:val="18"/>
              </w:rPr>
              <w:t>472.92</w:t>
            </w:r>
          </w:p>
        </w:tc>
      </w:tr>
      <w:tr w:rsidR="006353E6" w14:paraId="2C938C26" w14:textId="77777777" w:rsidTr="000D5881">
        <w:trPr>
          <w:trHeight w:hRule="exact" w:val="351"/>
        </w:trPr>
        <w:tc>
          <w:tcPr>
            <w:tcW w:w="3828" w:type="dxa"/>
            <w:tcBorders>
              <w:top w:val="nil"/>
              <w:left w:val="nil"/>
              <w:bottom w:val="nil"/>
              <w:right w:val="single" w:sz="4" w:space="0" w:color="auto"/>
            </w:tcBorders>
            <w:vAlign w:val="center"/>
            <w:hideMark/>
          </w:tcPr>
          <w:p w14:paraId="6F4B4D02" w14:textId="200B5536" w:rsidR="006353E6" w:rsidRPr="00872D23" w:rsidRDefault="006353E6" w:rsidP="00F70E0B">
            <w:pPr>
              <w:spacing w:line="240" w:lineRule="exact"/>
              <w:ind w:leftChars="100" w:left="240" w:rightChars="-20" w:right="-48"/>
              <w:jc w:val="distribute"/>
              <w:rPr>
                <w:rFonts w:ascii="標楷體" w:eastAsia="標楷體" w:hAnsi="標楷體" w:cs="新細明體"/>
                <w:b/>
                <w:szCs w:val="20"/>
              </w:rPr>
            </w:pPr>
            <w:r w:rsidRPr="00EA3B4B">
              <w:rPr>
                <w:rFonts w:ascii="標楷體" w:eastAsia="標楷體" w:hint="eastAsia"/>
                <w:noProof/>
                <w:color w:val="000000"/>
                <w:sz w:val="22"/>
              </w:rPr>
              <w:t>未計利息股利之現金流入（流出）</w:t>
            </w:r>
          </w:p>
        </w:tc>
        <w:tc>
          <w:tcPr>
            <w:tcW w:w="1842" w:type="dxa"/>
            <w:tcBorders>
              <w:top w:val="nil"/>
              <w:left w:val="single" w:sz="4" w:space="0" w:color="auto"/>
              <w:bottom w:val="nil"/>
              <w:right w:val="single" w:sz="4" w:space="0" w:color="auto"/>
            </w:tcBorders>
            <w:vAlign w:val="center"/>
            <w:hideMark/>
          </w:tcPr>
          <w:p w14:paraId="36D63DC3" w14:textId="7994E451"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cs="Times New Roman"/>
                <w:b/>
                <w:noProof/>
                <w:kern w:val="0"/>
                <w:sz w:val="18"/>
                <w:szCs w:val="18"/>
              </w:rPr>
            </w:pPr>
            <w:r w:rsidRPr="000D5881">
              <w:rPr>
                <w:rFonts w:asciiTheme="minorEastAsia" w:hAnsiTheme="minorEastAsia" w:hint="eastAsia"/>
                <w:noProof/>
                <w:sz w:val="18"/>
                <w:szCs w:val="18"/>
              </w:rPr>
              <w:t>- 2,608,592,000</w:t>
            </w:r>
          </w:p>
        </w:tc>
        <w:tc>
          <w:tcPr>
            <w:tcW w:w="1706" w:type="dxa"/>
            <w:tcBorders>
              <w:top w:val="nil"/>
              <w:left w:val="single" w:sz="4" w:space="0" w:color="auto"/>
              <w:bottom w:val="nil"/>
              <w:right w:val="single" w:sz="4" w:space="0" w:color="auto"/>
            </w:tcBorders>
            <w:vAlign w:val="center"/>
            <w:hideMark/>
          </w:tcPr>
          <w:p w14:paraId="744ED466" w14:textId="2E461B21"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b/>
                <w:kern w:val="0"/>
                <w:sz w:val="18"/>
                <w:szCs w:val="18"/>
              </w:rPr>
            </w:pPr>
            <w:r w:rsidRPr="000D5881">
              <w:rPr>
                <w:rFonts w:asciiTheme="minorEastAsia" w:hAnsiTheme="minorEastAsia" w:hint="eastAsia"/>
                <w:noProof/>
                <w:sz w:val="18"/>
                <w:szCs w:val="18"/>
              </w:rPr>
              <w:t>- 11,253,270,560</w:t>
            </w:r>
          </w:p>
        </w:tc>
        <w:tc>
          <w:tcPr>
            <w:tcW w:w="1683" w:type="dxa"/>
            <w:tcBorders>
              <w:top w:val="nil"/>
              <w:left w:val="single" w:sz="4" w:space="0" w:color="auto"/>
              <w:bottom w:val="nil"/>
              <w:right w:val="single" w:sz="4" w:space="0" w:color="auto"/>
            </w:tcBorders>
            <w:vAlign w:val="center"/>
            <w:hideMark/>
          </w:tcPr>
          <w:p w14:paraId="0F3736EF" w14:textId="51802006" w:rsidR="006353E6" w:rsidRPr="000D5881" w:rsidRDefault="006353E6" w:rsidP="00F70E0B">
            <w:pPr>
              <w:autoSpaceDE w:val="0"/>
              <w:autoSpaceDN w:val="0"/>
              <w:adjustRightInd w:val="0"/>
              <w:spacing w:line="240" w:lineRule="exact"/>
              <w:ind w:rightChars="-20" w:right="-48"/>
              <w:jc w:val="right"/>
              <w:rPr>
                <w:rFonts w:asciiTheme="minorEastAsia" w:hAnsiTheme="minorEastAsia"/>
                <w:b/>
                <w:kern w:val="0"/>
                <w:sz w:val="18"/>
                <w:szCs w:val="18"/>
              </w:rPr>
            </w:pPr>
            <w:r w:rsidRPr="000D5881">
              <w:rPr>
                <w:rFonts w:asciiTheme="minorEastAsia" w:hAnsiTheme="minorEastAsia" w:hint="eastAsia"/>
                <w:noProof/>
                <w:sz w:val="18"/>
                <w:szCs w:val="18"/>
              </w:rPr>
              <w:t>- 8,644,678,560</w:t>
            </w:r>
          </w:p>
        </w:tc>
        <w:tc>
          <w:tcPr>
            <w:tcW w:w="920" w:type="dxa"/>
            <w:tcBorders>
              <w:top w:val="nil"/>
              <w:left w:val="single" w:sz="4" w:space="0" w:color="auto"/>
              <w:bottom w:val="nil"/>
              <w:right w:val="nil"/>
            </w:tcBorders>
            <w:vAlign w:val="center"/>
            <w:hideMark/>
          </w:tcPr>
          <w:p w14:paraId="54431543" w14:textId="6D91DF53"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b/>
                <w:kern w:val="0"/>
                <w:sz w:val="18"/>
                <w:szCs w:val="18"/>
              </w:rPr>
            </w:pPr>
            <w:r w:rsidRPr="000D5881">
              <w:rPr>
                <w:rFonts w:asciiTheme="minorEastAsia" w:hAnsiTheme="minorEastAsia" w:hint="eastAsia"/>
                <w:noProof/>
                <w:sz w:val="18"/>
                <w:szCs w:val="18"/>
              </w:rPr>
              <w:t>331.39</w:t>
            </w:r>
          </w:p>
        </w:tc>
      </w:tr>
      <w:tr w:rsidR="006353E6" w14:paraId="28E82CB8" w14:textId="77777777" w:rsidTr="000D5881">
        <w:trPr>
          <w:trHeight w:hRule="exact" w:val="351"/>
        </w:trPr>
        <w:tc>
          <w:tcPr>
            <w:tcW w:w="3828" w:type="dxa"/>
            <w:tcBorders>
              <w:top w:val="nil"/>
              <w:left w:val="nil"/>
              <w:bottom w:val="nil"/>
              <w:right w:val="single" w:sz="4" w:space="0" w:color="auto"/>
            </w:tcBorders>
            <w:vAlign w:val="center"/>
          </w:tcPr>
          <w:p w14:paraId="60D6C48D" w14:textId="10315F80" w:rsidR="006353E6" w:rsidRPr="00872D23" w:rsidRDefault="006353E6" w:rsidP="00F70E0B">
            <w:pPr>
              <w:spacing w:line="240" w:lineRule="exact"/>
              <w:ind w:leftChars="100" w:left="240" w:rightChars="-20" w:right="-48"/>
              <w:jc w:val="distribute"/>
              <w:rPr>
                <w:rFonts w:ascii="標楷體" w:eastAsia="標楷體" w:hAnsi="標楷體"/>
                <w:noProof/>
                <w:color w:val="000000"/>
                <w:kern w:val="0"/>
                <w:sz w:val="22"/>
              </w:rPr>
            </w:pPr>
            <w:r w:rsidRPr="00EA3B4B">
              <w:rPr>
                <w:rFonts w:ascii="標楷體" w:eastAsia="標楷體" w:hint="eastAsia"/>
                <w:noProof/>
                <w:color w:val="000000"/>
                <w:sz w:val="22"/>
              </w:rPr>
              <w:t>收取利息</w:t>
            </w:r>
          </w:p>
        </w:tc>
        <w:tc>
          <w:tcPr>
            <w:tcW w:w="1842" w:type="dxa"/>
            <w:tcBorders>
              <w:top w:val="nil"/>
              <w:left w:val="single" w:sz="4" w:space="0" w:color="auto"/>
              <w:bottom w:val="nil"/>
              <w:right w:val="single" w:sz="4" w:space="0" w:color="auto"/>
            </w:tcBorders>
            <w:vAlign w:val="center"/>
          </w:tcPr>
          <w:p w14:paraId="2A3F2CBE" w14:textId="51297E27"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2,362,376,000</w:t>
            </w:r>
          </w:p>
        </w:tc>
        <w:tc>
          <w:tcPr>
            <w:tcW w:w="1706" w:type="dxa"/>
            <w:tcBorders>
              <w:top w:val="nil"/>
              <w:left w:val="single" w:sz="4" w:space="0" w:color="auto"/>
              <w:bottom w:val="nil"/>
              <w:right w:val="single" w:sz="4" w:space="0" w:color="auto"/>
            </w:tcBorders>
            <w:vAlign w:val="center"/>
          </w:tcPr>
          <w:p w14:paraId="39987DD4" w14:textId="3FD9710A"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2,347,015,542</w:t>
            </w:r>
          </w:p>
        </w:tc>
        <w:tc>
          <w:tcPr>
            <w:tcW w:w="1683" w:type="dxa"/>
            <w:tcBorders>
              <w:top w:val="nil"/>
              <w:left w:val="single" w:sz="4" w:space="0" w:color="auto"/>
              <w:bottom w:val="nil"/>
              <w:right w:val="single" w:sz="4" w:space="0" w:color="auto"/>
            </w:tcBorders>
            <w:vAlign w:val="center"/>
          </w:tcPr>
          <w:p w14:paraId="2A1FF0A1" w14:textId="13D2626E" w:rsidR="006353E6" w:rsidRPr="000D5881" w:rsidRDefault="006353E6"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- 15,360,458</w:t>
            </w:r>
          </w:p>
        </w:tc>
        <w:tc>
          <w:tcPr>
            <w:tcW w:w="920" w:type="dxa"/>
            <w:tcBorders>
              <w:top w:val="nil"/>
              <w:left w:val="single" w:sz="4" w:space="0" w:color="auto"/>
              <w:bottom w:val="nil"/>
              <w:right w:val="nil"/>
            </w:tcBorders>
            <w:vAlign w:val="center"/>
          </w:tcPr>
          <w:p w14:paraId="265F1653" w14:textId="0916C89E"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- 0.65</w:t>
            </w:r>
          </w:p>
        </w:tc>
      </w:tr>
      <w:tr w:rsidR="006353E6" w14:paraId="5C8C6E9A" w14:textId="77777777" w:rsidTr="000D5881">
        <w:trPr>
          <w:trHeight w:hRule="exact" w:val="351"/>
        </w:trPr>
        <w:tc>
          <w:tcPr>
            <w:tcW w:w="3828" w:type="dxa"/>
            <w:tcBorders>
              <w:top w:val="nil"/>
              <w:left w:val="nil"/>
              <w:bottom w:val="nil"/>
              <w:right w:val="single" w:sz="4" w:space="0" w:color="auto"/>
            </w:tcBorders>
            <w:vAlign w:val="center"/>
          </w:tcPr>
          <w:p w14:paraId="6E085C04" w14:textId="4A1B00C8" w:rsidR="006353E6" w:rsidRPr="00872D23" w:rsidRDefault="006353E6" w:rsidP="00F70E0B">
            <w:pPr>
              <w:spacing w:line="240" w:lineRule="exact"/>
              <w:ind w:leftChars="100" w:left="240" w:rightChars="-20" w:right="-48"/>
              <w:jc w:val="distribute"/>
              <w:rPr>
                <w:rFonts w:ascii="標楷體" w:eastAsia="標楷體" w:hAnsi="標楷體"/>
                <w:noProof/>
                <w:color w:val="000000"/>
                <w:kern w:val="0"/>
                <w:sz w:val="22"/>
              </w:rPr>
            </w:pPr>
            <w:r w:rsidRPr="00EA3B4B">
              <w:rPr>
                <w:rFonts w:ascii="標楷體" w:eastAsia="標楷體" w:hint="eastAsia"/>
                <w:noProof/>
                <w:color w:val="000000"/>
                <w:sz w:val="22"/>
              </w:rPr>
              <w:t>支付利息</w:t>
            </w:r>
          </w:p>
        </w:tc>
        <w:tc>
          <w:tcPr>
            <w:tcW w:w="1842" w:type="dxa"/>
            <w:tcBorders>
              <w:top w:val="nil"/>
              <w:left w:val="single" w:sz="4" w:space="0" w:color="auto"/>
              <w:bottom w:val="nil"/>
              <w:right w:val="single" w:sz="4" w:space="0" w:color="auto"/>
            </w:tcBorders>
            <w:vAlign w:val="center"/>
          </w:tcPr>
          <w:p w14:paraId="51BF091A" w14:textId="08F9D905"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- 859,852,000</w:t>
            </w:r>
          </w:p>
        </w:tc>
        <w:tc>
          <w:tcPr>
            <w:tcW w:w="1706" w:type="dxa"/>
            <w:tcBorders>
              <w:top w:val="nil"/>
              <w:left w:val="single" w:sz="4" w:space="0" w:color="auto"/>
              <w:bottom w:val="nil"/>
              <w:right w:val="single" w:sz="4" w:space="0" w:color="auto"/>
            </w:tcBorders>
            <w:vAlign w:val="center"/>
          </w:tcPr>
          <w:p w14:paraId="5CFEEC9F" w14:textId="7407388E"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- 1,204,990,400</w:t>
            </w:r>
          </w:p>
        </w:tc>
        <w:tc>
          <w:tcPr>
            <w:tcW w:w="1683" w:type="dxa"/>
            <w:tcBorders>
              <w:top w:val="nil"/>
              <w:left w:val="single" w:sz="4" w:space="0" w:color="auto"/>
              <w:bottom w:val="nil"/>
              <w:right w:val="single" w:sz="4" w:space="0" w:color="auto"/>
            </w:tcBorders>
            <w:vAlign w:val="center"/>
          </w:tcPr>
          <w:p w14:paraId="3AC86B1A" w14:textId="54119213" w:rsidR="006353E6" w:rsidRPr="000D5881" w:rsidRDefault="006353E6"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- 345,138,400</w:t>
            </w:r>
          </w:p>
        </w:tc>
        <w:tc>
          <w:tcPr>
            <w:tcW w:w="920" w:type="dxa"/>
            <w:tcBorders>
              <w:top w:val="nil"/>
              <w:left w:val="single" w:sz="4" w:space="0" w:color="auto"/>
              <w:bottom w:val="nil"/>
              <w:right w:val="nil"/>
            </w:tcBorders>
            <w:vAlign w:val="center"/>
          </w:tcPr>
          <w:p w14:paraId="35C18808" w14:textId="411DD1B9"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40.14</w:t>
            </w:r>
          </w:p>
        </w:tc>
      </w:tr>
      <w:tr w:rsidR="006353E6" w14:paraId="23409825" w14:textId="77777777" w:rsidTr="000D5881">
        <w:trPr>
          <w:trHeight w:hRule="exact" w:val="351"/>
        </w:trPr>
        <w:tc>
          <w:tcPr>
            <w:tcW w:w="3828" w:type="dxa"/>
            <w:tcBorders>
              <w:top w:val="nil"/>
              <w:left w:val="nil"/>
              <w:bottom w:val="nil"/>
              <w:right w:val="single" w:sz="4" w:space="0" w:color="auto"/>
            </w:tcBorders>
            <w:vAlign w:val="center"/>
          </w:tcPr>
          <w:p w14:paraId="127BDFAB" w14:textId="3003727C" w:rsidR="006353E6" w:rsidRPr="00872D23" w:rsidRDefault="006353E6" w:rsidP="00F70E0B">
            <w:pPr>
              <w:spacing w:line="240" w:lineRule="exact"/>
              <w:ind w:leftChars="100" w:left="240" w:rightChars="-20" w:right="-48"/>
              <w:jc w:val="distribute"/>
              <w:rPr>
                <w:rFonts w:ascii="標楷體" w:eastAsia="標楷體" w:hAnsi="標楷體"/>
                <w:noProof/>
                <w:color w:val="000000"/>
                <w:kern w:val="0"/>
                <w:sz w:val="22"/>
              </w:rPr>
            </w:pPr>
            <w:r w:rsidRPr="00EA3B4B">
              <w:rPr>
                <w:rFonts w:ascii="標楷體" w:eastAsia="標楷體" w:hint="eastAsia"/>
                <w:noProof/>
                <w:color w:val="000000"/>
                <w:sz w:val="22"/>
              </w:rPr>
              <w:t>退還（支付）所得稅</w:t>
            </w:r>
          </w:p>
        </w:tc>
        <w:tc>
          <w:tcPr>
            <w:tcW w:w="1842" w:type="dxa"/>
            <w:tcBorders>
              <w:top w:val="nil"/>
              <w:left w:val="single" w:sz="4" w:space="0" w:color="auto"/>
              <w:bottom w:val="nil"/>
              <w:right w:val="single" w:sz="4" w:space="0" w:color="auto"/>
            </w:tcBorders>
            <w:vAlign w:val="center"/>
          </w:tcPr>
          <w:p w14:paraId="35404ECE" w14:textId="0F4BD571"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- 64,176,000</w:t>
            </w:r>
          </w:p>
        </w:tc>
        <w:tc>
          <w:tcPr>
            <w:tcW w:w="1706" w:type="dxa"/>
            <w:tcBorders>
              <w:top w:val="nil"/>
              <w:left w:val="single" w:sz="4" w:space="0" w:color="auto"/>
              <w:bottom w:val="nil"/>
              <w:right w:val="single" w:sz="4" w:space="0" w:color="auto"/>
            </w:tcBorders>
            <w:vAlign w:val="center"/>
          </w:tcPr>
          <w:p w14:paraId="71D37B5F" w14:textId="6B481415"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- 86,683,068</w:t>
            </w:r>
          </w:p>
        </w:tc>
        <w:tc>
          <w:tcPr>
            <w:tcW w:w="1683" w:type="dxa"/>
            <w:tcBorders>
              <w:top w:val="nil"/>
              <w:left w:val="single" w:sz="4" w:space="0" w:color="auto"/>
              <w:bottom w:val="nil"/>
              <w:right w:val="single" w:sz="4" w:space="0" w:color="auto"/>
            </w:tcBorders>
            <w:vAlign w:val="center"/>
          </w:tcPr>
          <w:p w14:paraId="5930DF93" w14:textId="47376722" w:rsidR="006353E6" w:rsidRPr="000D5881" w:rsidRDefault="006353E6"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- 22,507,068</w:t>
            </w:r>
          </w:p>
        </w:tc>
        <w:tc>
          <w:tcPr>
            <w:tcW w:w="920" w:type="dxa"/>
            <w:tcBorders>
              <w:top w:val="nil"/>
              <w:left w:val="single" w:sz="4" w:space="0" w:color="auto"/>
              <w:bottom w:val="nil"/>
              <w:right w:val="nil"/>
            </w:tcBorders>
            <w:vAlign w:val="center"/>
          </w:tcPr>
          <w:p w14:paraId="42FDF22E" w14:textId="337C66C8"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35.07</w:t>
            </w:r>
          </w:p>
        </w:tc>
      </w:tr>
      <w:tr w:rsidR="006353E6" w14:paraId="32E5EAFF" w14:textId="77777777" w:rsidTr="000D5881">
        <w:trPr>
          <w:trHeight w:hRule="exact" w:val="351"/>
        </w:trPr>
        <w:tc>
          <w:tcPr>
            <w:tcW w:w="3828" w:type="dxa"/>
            <w:tcBorders>
              <w:top w:val="nil"/>
              <w:left w:val="nil"/>
              <w:bottom w:val="nil"/>
              <w:right w:val="single" w:sz="4" w:space="0" w:color="auto"/>
            </w:tcBorders>
            <w:vAlign w:val="center"/>
          </w:tcPr>
          <w:p w14:paraId="00197739" w14:textId="467FE1EB" w:rsidR="006353E6" w:rsidRPr="00872D23" w:rsidRDefault="006353E6" w:rsidP="00F70E0B">
            <w:pPr>
              <w:spacing w:line="240" w:lineRule="exact"/>
              <w:ind w:leftChars="200" w:left="480" w:rightChars="-20" w:right="-48"/>
              <w:jc w:val="distribute"/>
              <w:rPr>
                <w:rFonts w:ascii="標楷體" w:eastAsia="標楷體" w:hAnsi="標楷體"/>
                <w:noProof/>
                <w:color w:val="000000"/>
                <w:kern w:val="0"/>
                <w:sz w:val="22"/>
              </w:rPr>
            </w:pPr>
            <w:r w:rsidRPr="00EA3B4B">
              <w:rPr>
                <w:rFonts w:ascii="標楷體" w:eastAsia="標楷體" w:hint="eastAsia"/>
                <w:b/>
                <w:noProof/>
                <w:color w:val="000000"/>
              </w:rPr>
              <w:t>營業活動之淨現金流入（流出）</w:t>
            </w:r>
          </w:p>
        </w:tc>
        <w:tc>
          <w:tcPr>
            <w:tcW w:w="1842" w:type="dxa"/>
            <w:tcBorders>
              <w:top w:val="nil"/>
              <w:left w:val="single" w:sz="4" w:space="0" w:color="auto"/>
              <w:bottom w:val="nil"/>
              <w:right w:val="single" w:sz="4" w:space="0" w:color="auto"/>
            </w:tcBorders>
            <w:vAlign w:val="center"/>
          </w:tcPr>
          <w:p w14:paraId="6BFF6686" w14:textId="330AD75A"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b/>
                <w:noProof/>
                <w:sz w:val="18"/>
                <w:szCs w:val="18"/>
              </w:rPr>
              <w:t>- 1,170,244,000</w:t>
            </w:r>
          </w:p>
        </w:tc>
        <w:tc>
          <w:tcPr>
            <w:tcW w:w="1706" w:type="dxa"/>
            <w:tcBorders>
              <w:top w:val="nil"/>
              <w:left w:val="single" w:sz="4" w:space="0" w:color="auto"/>
              <w:bottom w:val="nil"/>
              <w:right w:val="single" w:sz="4" w:space="0" w:color="auto"/>
            </w:tcBorders>
            <w:vAlign w:val="center"/>
          </w:tcPr>
          <w:p w14:paraId="507674B6" w14:textId="41F46F83"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b/>
                <w:noProof/>
                <w:sz w:val="18"/>
                <w:szCs w:val="18"/>
              </w:rPr>
              <w:t>- 10,197,928,486</w:t>
            </w:r>
          </w:p>
        </w:tc>
        <w:tc>
          <w:tcPr>
            <w:tcW w:w="1683" w:type="dxa"/>
            <w:tcBorders>
              <w:top w:val="nil"/>
              <w:left w:val="single" w:sz="4" w:space="0" w:color="auto"/>
              <w:bottom w:val="nil"/>
              <w:right w:val="single" w:sz="4" w:space="0" w:color="auto"/>
            </w:tcBorders>
            <w:vAlign w:val="center"/>
          </w:tcPr>
          <w:p w14:paraId="6B68575C" w14:textId="5966C9EF" w:rsidR="006353E6" w:rsidRPr="000D5881" w:rsidRDefault="006353E6"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0D5881">
              <w:rPr>
                <w:rFonts w:asciiTheme="minorEastAsia" w:hAnsiTheme="minorEastAsia" w:hint="eastAsia"/>
                <w:b/>
                <w:noProof/>
                <w:sz w:val="18"/>
                <w:szCs w:val="18"/>
              </w:rPr>
              <w:t>- 9,027,684,486</w:t>
            </w:r>
          </w:p>
        </w:tc>
        <w:tc>
          <w:tcPr>
            <w:tcW w:w="920" w:type="dxa"/>
            <w:tcBorders>
              <w:top w:val="nil"/>
              <w:left w:val="single" w:sz="4" w:space="0" w:color="auto"/>
              <w:bottom w:val="nil"/>
              <w:right w:val="nil"/>
            </w:tcBorders>
            <w:vAlign w:val="center"/>
          </w:tcPr>
          <w:p w14:paraId="1CEC5E2F" w14:textId="575DAB64"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b/>
                <w:noProof/>
                <w:sz w:val="18"/>
                <w:szCs w:val="18"/>
              </w:rPr>
              <w:t>771.44</w:t>
            </w:r>
          </w:p>
        </w:tc>
      </w:tr>
      <w:tr w:rsidR="006353E6" w14:paraId="0B17875D" w14:textId="77777777" w:rsidTr="000D5881">
        <w:trPr>
          <w:trHeight w:hRule="exact" w:val="351"/>
        </w:trPr>
        <w:tc>
          <w:tcPr>
            <w:tcW w:w="3828" w:type="dxa"/>
            <w:tcBorders>
              <w:top w:val="nil"/>
              <w:left w:val="nil"/>
              <w:bottom w:val="nil"/>
              <w:right w:val="single" w:sz="4" w:space="0" w:color="auto"/>
            </w:tcBorders>
            <w:vAlign w:val="center"/>
          </w:tcPr>
          <w:p w14:paraId="3974FBC6" w14:textId="3F8505CD" w:rsidR="006353E6" w:rsidRPr="00872D23" w:rsidRDefault="006353E6" w:rsidP="00F70E0B">
            <w:pPr>
              <w:spacing w:line="240" w:lineRule="exact"/>
              <w:ind w:rightChars="-20" w:right="-48"/>
              <w:jc w:val="distribute"/>
              <w:rPr>
                <w:rFonts w:ascii="標楷體" w:eastAsia="標楷體" w:hAnsi="標楷體"/>
                <w:noProof/>
                <w:color w:val="000000"/>
                <w:kern w:val="0"/>
                <w:sz w:val="22"/>
              </w:rPr>
            </w:pPr>
            <w:r w:rsidRPr="00EA3B4B">
              <w:rPr>
                <w:rFonts w:ascii="標楷體" w:eastAsia="標楷體" w:hint="eastAsia"/>
                <w:b/>
                <w:noProof/>
                <w:color w:val="000000"/>
              </w:rPr>
              <w:t>投資活動之現金流量</w:t>
            </w:r>
          </w:p>
        </w:tc>
        <w:tc>
          <w:tcPr>
            <w:tcW w:w="1842" w:type="dxa"/>
            <w:tcBorders>
              <w:top w:val="nil"/>
              <w:left w:val="single" w:sz="4" w:space="0" w:color="auto"/>
              <w:bottom w:val="nil"/>
              <w:right w:val="single" w:sz="4" w:space="0" w:color="auto"/>
            </w:tcBorders>
            <w:vAlign w:val="center"/>
          </w:tcPr>
          <w:p w14:paraId="57EBAB2D" w14:textId="77777777"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p>
        </w:tc>
        <w:tc>
          <w:tcPr>
            <w:tcW w:w="1706" w:type="dxa"/>
            <w:tcBorders>
              <w:top w:val="nil"/>
              <w:left w:val="single" w:sz="4" w:space="0" w:color="auto"/>
              <w:bottom w:val="nil"/>
              <w:right w:val="single" w:sz="4" w:space="0" w:color="auto"/>
            </w:tcBorders>
            <w:vAlign w:val="center"/>
          </w:tcPr>
          <w:p w14:paraId="7720FA8B" w14:textId="77777777"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p>
        </w:tc>
        <w:tc>
          <w:tcPr>
            <w:tcW w:w="1683" w:type="dxa"/>
            <w:tcBorders>
              <w:top w:val="nil"/>
              <w:left w:val="single" w:sz="4" w:space="0" w:color="auto"/>
              <w:bottom w:val="nil"/>
              <w:right w:val="single" w:sz="4" w:space="0" w:color="auto"/>
            </w:tcBorders>
            <w:vAlign w:val="center"/>
          </w:tcPr>
          <w:p w14:paraId="4738917E" w14:textId="77777777" w:rsidR="006353E6" w:rsidRPr="000D5881" w:rsidRDefault="006353E6" w:rsidP="00F70E0B">
            <w:pPr>
              <w:autoSpaceDE w:val="0"/>
              <w:autoSpaceDN w:val="0"/>
              <w:adjustRightInd w:val="0"/>
              <w:spacing w:line="240" w:lineRule="exact"/>
              <w:ind w:rightChars="-20" w:right="-48"/>
              <w:jc w:val="right"/>
              <w:rPr>
                <w:rFonts w:asciiTheme="minorEastAsia" w:hAnsiTheme="minorEastAsia"/>
                <w:noProof/>
                <w:kern w:val="0"/>
                <w:sz w:val="18"/>
                <w:szCs w:val="18"/>
              </w:rPr>
            </w:pPr>
          </w:p>
        </w:tc>
        <w:tc>
          <w:tcPr>
            <w:tcW w:w="920" w:type="dxa"/>
            <w:tcBorders>
              <w:top w:val="nil"/>
              <w:left w:val="single" w:sz="4" w:space="0" w:color="auto"/>
              <w:bottom w:val="nil"/>
              <w:right w:val="nil"/>
            </w:tcBorders>
            <w:vAlign w:val="center"/>
          </w:tcPr>
          <w:p w14:paraId="6032774C" w14:textId="77777777"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p>
        </w:tc>
      </w:tr>
      <w:tr w:rsidR="006353E6" w14:paraId="46A77715" w14:textId="77777777" w:rsidTr="000D5881">
        <w:trPr>
          <w:trHeight w:hRule="exact" w:val="351"/>
        </w:trPr>
        <w:tc>
          <w:tcPr>
            <w:tcW w:w="3828" w:type="dxa"/>
            <w:tcBorders>
              <w:top w:val="nil"/>
              <w:left w:val="nil"/>
              <w:bottom w:val="nil"/>
              <w:right w:val="single" w:sz="4" w:space="0" w:color="auto"/>
            </w:tcBorders>
            <w:vAlign w:val="center"/>
          </w:tcPr>
          <w:p w14:paraId="7EB7F789" w14:textId="6D3C6795" w:rsidR="006353E6" w:rsidRPr="00872D23" w:rsidRDefault="006353E6" w:rsidP="00F70E0B">
            <w:pPr>
              <w:spacing w:line="240" w:lineRule="exact"/>
              <w:ind w:leftChars="100" w:left="240" w:rightChars="-20" w:right="-48"/>
              <w:jc w:val="distribute"/>
              <w:rPr>
                <w:rFonts w:ascii="標楷體" w:eastAsia="標楷體" w:hAnsi="標楷體"/>
                <w:noProof/>
                <w:color w:val="000000"/>
                <w:kern w:val="0"/>
                <w:sz w:val="22"/>
              </w:rPr>
            </w:pPr>
            <w:r w:rsidRPr="00EA3B4B">
              <w:rPr>
                <w:rFonts w:ascii="標楷體" w:eastAsia="標楷體" w:hint="eastAsia"/>
                <w:noProof/>
                <w:color w:val="000000"/>
                <w:sz w:val="22"/>
              </w:rPr>
              <w:t>減少不動產、廠房及設備</w:t>
            </w:r>
          </w:p>
        </w:tc>
        <w:tc>
          <w:tcPr>
            <w:tcW w:w="1842" w:type="dxa"/>
            <w:tcBorders>
              <w:top w:val="nil"/>
              <w:left w:val="single" w:sz="4" w:space="0" w:color="auto"/>
              <w:bottom w:val="nil"/>
              <w:right w:val="single" w:sz="4" w:space="0" w:color="auto"/>
            </w:tcBorders>
            <w:vAlign w:val="center"/>
          </w:tcPr>
          <w:p w14:paraId="72A02E83" w14:textId="415E9E5D"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35,308,000</w:t>
            </w:r>
          </w:p>
        </w:tc>
        <w:tc>
          <w:tcPr>
            <w:tcW w:w="1706" w:type="dxa"/>
            <w:tcBorders>
              <w:top w:val="nil"/>
              <w:left w:val="single" w:sz="4" w:space="0" w:color="auto"/>
              <w:bottom w:val="nil"/>
              <w:right w:val="single" w:sz="4" w:space="0" w:color="auto"/>
            </w:tcBorders>
            <w:vAlign w:val="center"/>
          </w:tcPr>
          <w:p w14:paraId="62D0CB0B" w14:textId="65EE2A87"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w:t>
            </w:r>
          </w:p>
        </w:tc>
        <w:tc>
          <w:tcPr>
            <w:tcW w:w="1683" w:type="dxa"/>
            <w:tcBorders>
              <w:top w:val="nil"/>
              <w:left w:val="single" w:sz="4" w:space="0" w:color="auto"/>
              <w:bottom w:val="nil"/>
              <w:right w:val="single" w:sz="4" w:space="0" w:color="auto"/>
            </w:tcBorders>
            <w:vAlign w:val="center"/>
          </w:tcPr>
          <w:p w14:paraId="7F0A3EC2" w14:textId="7CE26796" w:rsidR="006353E6" w:rsidRPr="000D5881" w:rsidRDefault="006353E6"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- 35,308,000</w:t>
            </w:r>
          </w:p>
        </w:tc>
        <w:tc>
          <w:tcPr>
            <w:tcW w:w="920" w:type="dxa"/>
            <w:tcBorders>
              <w:top w:val="nil"/>
              <w:left w:val="single" w:sz="4" w:space="0" w:color="auto"/>
              <w:bottom w:val="nil"/>
              <w:right w:val="nil"/>
            </w:tcBorders>
            <w:vAlign w:val="center"/>
          </w:tcPr>
          <w:p w14:paraId="4716898B" w14:textId="14ACF0F0"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- 100.00</w:t>
            </w:r>
          </w:p>
        </w:tc>
      </w:tr>
      <w:tr w:rsidR="006353E6" w14:paraId="6C53F39D" w14:textId="77777777" w:rsidTr="000D5881">
        <w:trPr>
          <w:trHeight w:hRule="exact" w:val="351"/>
        </w:trPr>
        <w:tc>
          <w:tcPr>
            <w:tcW w:w="3828" w:type="dxa"/>
            <w:tcBorders>
              <w:top w:val="nil"/>
              <w:left w:val="nil"/>
              <w:bottom w:val="nil"/>
              <w:right w:val="single" w:sz="4" w:space="0" w:color="auto"/>
            </w:tcBorders>
            <w:vAlign w:val="center"/>
          </w:tcPr>
          <w:p w14:paraId="21903573" w14:textId="49A3DC03" w:rsidR="006353E6" w:rsidRPr="00872D23" w:rsidRDefault="006353E6" w:rsidP="00F70E0B">
            <w:pPr>
              <w:spacing w:line="240" w:lineRule="exact"/>
              <w:ind w:leftChars="100" w:left="240" w:rightChars="-20" w:right="-48"/>
              <w:jc w:val="distribute"/>
              <w:rPr>
                <w:rFonts w:ascii="標楷體" w:eastAsia="標楷體" w:hAnsi="標楷體"/>
                <w:noProof/>
                <w:color w:val="000000"/>
                <w:kern w:val="0"/>
                <w:sz w:val="22"/>
              </w:rPr>
            </w:pPr>
            <w:r w:rsidRPr="00EA3B4B">
              <w:rPr>
                <w:rFonts w:ascii="標楷體" w:eastAsia="標楷體" w:hint="eastAsia"/>
                <w:noProof/>
                <w:color w:val="000000"/>
                <w:sz w:val="22"/>
              </w:rPr>
              <w:t>無形資產及其他資產淨減（淨增）</w:t>
            </w:r>
          </w:p>
        </w:tc>
        <w:tc>
          <w:tcPr>
            <w:tcW w:w="1842" w:type="dxa"/>
            <w:tcBorders>
              <w:top w:val="nil"/>
              <w:left w:val="single" w:sz="4" w:space="0" w:color="auto"/>
              <w:bottom w:val="nil"/>
              <w:right w:val="single" w:sz="4" w:space="0" w:color="auto"/>
            </w:tcBorders>
            <w:vAlign w:val="center"/>
          </w:tcPr>
          <w:p w14:paraId="345F47EE" w14:textId="2E3C3B1A"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- 48,584,000</w:t>
            </w:r>
          </w:p>
        </w:tc>
        <w:tc>
          <w:tcPr>
            <w:tcW w:w="1706" w:type="dxa"/>
            <w:tcBorders>
              <w:top w:val="nil"/>
              <w:left w:val="single" w:sz="4" w:space="0" w:color="auto"/>
              <w:bottom w:val="nil"/>
              <w:right w:val="single" w:sz="4" w:space="0" w:color="auto"/>
            </w:tcBorders>
            <w:vAlign w:val="center"/>
          </w:tcPr>
          <w:p w14:paraId="1F9B225C" w14:textId="57B43062"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- 56,135,236</w:t>
            </w:r>
          </w:p>
        </w:tc>
        <w:tc>
          <w:tcPr>
            <w:tcW w:w="1683" w:type="dxa"/>
            <w:tcBorders>
              <w:top w:val="nil"/>
              <w:left w:val="single" w:sz="4" w:space="0" w:color="auto"/>
              <w:bottom w:val="nil"/>
              <w:right w:val="single" w:sz="4" w:space="0" w:color="auto"/>
            </w:tcBorders>
            <w:vAlign w:val="center"/>
          </w:tcPr>
          <w:p w14:paraId="1D81F4F2" w14:textId="36B0F492" w:rsidR="006353E6" w:rsidRPr="000D5881" w:rsidRDefault="006353E6"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- 7,551,236</w:t>
            </w:r>
          </w:p>
        </w:tc>
        <w:tc>
          <w:tcPr>
            <w:tcW w:w="920" w:type="dxa"/>
            <w:tcBorders>
              <w:top w:val="nil"/>
              <w:left w:val="single" w:sz="4" w:space="0" w:color="auto"/>
              <w:bottom w:val="nil"/>
              <w:right w:val="nil"/>
            </w:tcBorders>
            <w:vAlign w:val="center"/>
          </w:tcPr>
          <w:p w14:paraId="1D9EB35F" w14:textId="3DA35E21"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15.54</w:t>
            </w:r>
          </w:p>
        </w:tc>
      </w:tr>
      <w:tr w:rsidR="006353E6" w14:paraId="46D137E5" w14:textId="77777777" w:rsidTr="000D5881">
        <w:trPr>
          <w:trHeight w:hRule="exact" w:val="351"/>
        </w:trPr>
        <w:tc>
          <w:tcPr>
            <w:tcW w:w="3828" w:type="dxa"/>
            <w:tcBorders>
              <w:top w:val="nil"/>
              <w:left w:val="nil"/>
              <w:bottom w:val="nil"/>
              <w:right w:val="single" w:sz="4" w:space="0" w:color="auto"/>
            </w:tcBorders>
            <w:vAlign w:val="center"/>
          </w:tcPr>
          <w:p w14:paraId="6BB5BF66" w14:textId="3F5EF0B4" w:rsidR="006353E6" w:rsidRPr="00872D23" w:rsidRDefault="006353E6" w:rsidP="00F70E0B">
            <w:pPr>
              <w:spacing w:line="240" w:lineRule="exact"/>
              <w:ind w:leftChars="100" w:left="240" w:rightChars="-20" w:right="-48"/>
              <w:jc w:val="distribute"/>
              <w:rPr>
                <w:rFonts w:ascii="標楷體" w:eastAsia="標楷體" w:hAnsi="標楷體"/>
                <w:noProof/>
                <w:color w:val="000000"/>
                <w:kern w:val="0"/>
                <w:sz w:val="22"/>
              </w:rPr>
            </w:pPr>
            <w:r w:rsidRPr="00EA3B4B">
              <w:rPr>
                <w:rFonts w:ascii="標楷體" w:eastAsia="標楷體" w:hint="eastAsia"/>
                <w:noProof/>
                <w:color w:val="000000"/>
                <w:sz w:val="22"/>
              </w:rPr>
              <w:t>收取股利</w:t>
            </w:r>
          </w:p>
        </w:tc>
        <w:tc>
          <w:tcPr>
            <w:tcW w:w="1842" w:type="dxa"/>
            <w:tcBorders>
              <w:top w:val="nil"/>
              <w:left w:val="single" w:sz="4" w:space="0" w:color="auto"/>
              <w:bottom w:val="nil"/>
              <w:right w:val="single" w:sz="4" w:space="0" w:color="auto"/>
            </w:tcBorders>
            <w:vAlign w:val="center"/>
          </w:tcPr>
          <w:p w14:paraId="367CA584" w14:textId="384505A1"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21,233,000</w:t>
            </w:r>
          </w:p>
        </w:tc>
        <w:tc>
          <w:tcPr>
            <w:tcW w:w="1706" w:type="dxa"/>
            <w:tcBorders>
              <w:top w:val="nil"/>
              <w:left w:val="single" w:sz="4" w:space="0" w:color="auto"/>
              <w:bottom w:val="nil"/>
              <w:right w:val="single" w:sz="4" w:space="0" w:color="auto"/>
            </w:tcBorders>
            <w:vAlign w:val="center"/>
          </w:tcPr>
          <w:p w14:paraId="33642C68" w14:textId="4AF5BBF7"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24,617,357</w:t>
            </w:r>
          </w:p>
        </w:tc>
        <w:tc>
          <w:tcPr>
            <w:tcW w:w="1683" w:type="dxa"/>
            <w:tcBorders>
              <w:top w:val="nil"/>
              <w:left w:val="single" w:sz="4" w:space="0" w:color="auto"/>
              <w:bottom w:val="nil"/>
              <w:right w:val="single" w:sz="4" w:space="0" w:color="auto"/>
            </w:tcBorders>
            <w:vAlign w:val="center"/>
          </w:tcPr>
          <w:p w14:paraId="25086088" w14:textId="5038E1B3" w:rsidR="006353E6" w:rsidRPr="000D5881" w:rsidRDefault="006353E6"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3,384,357</w:t>
            </w:r>
          </w:p>
        </w:tc>
        <w:tc>
          <w:tcPr>
            <w:tcW w:w="920" w:type="dxa"/>
            <w:tcBorders>
              <w:top w:val="nil"/>
              <w:left w:val="single" w:sz="4" w:space="0" w:color="auto"/>
              <w:bottom w:val="nil"/>
              <w:right w:val="nil"/>
            </w:tcBorders>
            <w:vAlign w:val="center"/>
          </w:tcPr>
          <w:p w14:paraId="4D6C1793" w14:textId="31376A3E"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15.94</w:t>
            </w:r>
          </w:p>
        </w:tc>
      </w:tr>
      <w:tr w:rsidR="006353E6" w14:paraId="346A7CD8" w14:textId="77777777" w:rsidTr="000D5881">
        <w:trPr>
          <w:trHeight w:hRule="exact" w:val="351"/>
        </w:trPr>
        <w:tc>
          <w:tcPr>
            <w:tcW w:w="3828" w:type="dxa"/>
            <w:tcBorders>
              <w:top w:val="nil"/>
              <w:left w:val="nil"/>
              <w:bottom w:val="nil"/>
              <w:right w:val="single" w:sz="4" w:space="0" w:color="auto"/>
            </w:tcBorders>
            <w:vAlign w:val="center"/>
          </w:tcPr>
          <w:p w14:paraId="635A2FB2" w14:textId="35F39AAD" w:rsidR="006353E6" w:rsidRPr="00872D23" w:rsidRDefault="006353E6" w:rsidP="00F70E0B">
            <w:pPr>
              <w:spacing w:line="240" w:lineRule="exact"/>
              <w:ind w:leftChars="100" w:left="240" w:rightChars="-20" w:right="-48"/>
              <w:jc w:val="distribute"/>
              <w:rPr>
                <w:rFonts w:ascii="標楷體" w:eastAsia="標楷體" w:hAnsi="標楷體"/>
                <w:noProof/>
                <w:color w:val="000000"/>
                <w:kern w:val="0"/>
                <w:sz w:val="22"/>
              </w:rPr>
            </w:pPr>
            <w:r w:rsidRPr="00EA3B4B">
              <w:rPr>
                <w:rFonts w:ascii="標楷體" w:eastAsia="標楷體" w:hint="eastAsia"/>
                <w:noProof/>
                <w:color w:val="000000"/>
                <w:sz w:val="22"/>
              </w:rPr>
              <w:t>增加不動產、廠房及設備</w:t>
            </w:r>
          </w:p>
        </w:tc>
        <w:tc>
          <w:tcPr>
            <w:tcW w:w="1842" w:type="dxa"/>
            <w:tcBorders>
              <w:top w:val="nil"/>
              <w:left w:val="single" w:sz="4" w:space="0" w:color="auto"/>
              <w:bottom w:val="nil"/>
              <w:right w:val="single" w:sz="4" w:space="0" w:color="auto"/>
            </w:tcBorders>
            <w:vAlign w:val="center"/>
          </w:tcPr>
          <w:p w14:paraId="15E4A1E6" w14:textId="5D81A3A1"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- 16,284,000</w:t>
            </w:r>
          </w:p>
        </w:tc>
        <w:tc>
          <w:tcPr>
            <w:tcW w:w="1706" w:type="dxa"/>
            <w:tcBorders>
              <w:top w:val="nil"/>
              <w:left w:val="single" w:sz="4" w:space="0" w:color="auto"/>
              <w:bottom w:val="nil"/>
              <w:right w:val="single" w:sz="4" w:space="0" w:color="auto"/>
            </w:tcBorders>
            <w:vAlign w:val="center"/>
          </w:tcPr>
          <w:p w14:paraId="16B2A3EB" w14:textId="516F4DF3"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- 17,858,279</w:t>
            </w:r>
          </w:p>
        </w:tc>
        <w:tc>
          <w:tcPr>
            <w:tcW w:w="1683" w:type="dxa"/>
            <w:tcBorders>
              <w:top w:val="nil"/>
              <w:left w:val="single" w:sz="4" w:space="0" w:color="auto"/>
              <w:bottom w:val="nil"/>
              <w:right w:val="single" w:sz="4" w:space="0" w:color="auto"/>
            </w:tcBorders>
            <w:vAlign w:val="center"/>
          </w:tcPr>
          <w:p w14:paraId="5E4719E7" w14:textId="360E43C9" w:rsidR="006353E6" w:rsidRPr="000D5881" w:rsidRDefault="006353E6"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- 1,574,279</w:t>
            </w:r>
          </w:p>
        </w:tc>
        <w:tc>
          <w:tcPr>
            <w:tcW w:w="920" w:type="dxa"/>
            <w:tcBorders>
              <w:top w:val="nil"/>
              <w:left w:val="single" w:sz="4" w:space="0" w:color="auto"/>
              <w:bottom w:val="nil"/>
              <w:right w:val="nil"/>
            </w:tcBorders>
            <w:vAlign w:val="center"/>
          </w:tcPr>
          <w:p w14:paraId="68B9A136" w14:textId="5C4B4E0F"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9.67</w:t>
            </w:r>
          </w:p>
        </w:tc>
      </w:tr>
      <w:tr w:rsidR="006353E6" w14:paraId="4F62A91C" w14:textId="77777777" w:rsidTr="000D5881">
        <w:trPr>
          <w:trHeight w:hRule="exact" w:val="351"/>
        </w:trPr>
        <w:tc>
          <w:tcPr>
            <w:tcW w:w="3828" w:type="dxa"/>
            <w:tcBorders>
              <w:top w:val="nil"/>
              <w:left w:val="nil"/>
              <w:bottom w:val="nil"/>
              <w:right w:val="single" w:sz="4" w:space="0" w:color="auto"/>
            </w:tcBorders>
            <w:vAlign w:val="center"/>
          </w:tcPr>
          <w:p w14:paraId="74443758" w14:textId="4FFE7FB2" w:rsidR="006353E6" w:rsidRPr="00872D23" w:rsidRDefault="006353E6" w:rsidP="00F70E0B">
            <w:pPr>
              <w:spacing w:line="240" w:lineRule="exact"/>
              <w:ind w:leftChars="200" w:left="480" w:rightChars="-20" w:right="-48"/>
              <w:jc w:val="distribute"/>
              <w:rPr>
                <w:rFonts w:ascii="標楷體" w:eastAsia="標楷體" w:hAnsi="標楷體"/>
                <w:noProof/>
                <w:color w:val="000000"/>
                <w:kern w:val="0"/>
                <w:sz w:val="22"/>
              </w:rPr>
            </w:pPr>
            <w:r w:rsidRPr="00EA3B4B">
              <w:rPr>
                <w:rFonts w:ascii="標楷體" w:eastAsia="標楷體" w:hint="eastAsia"/>
                <w:b/>
                <w:noProof/>
                <w:color w:val="000000"/>
              </w:rPr>
              <w:t>投資活動之淨現金流入（流出）</w:t>
            </w:r>
          </w:p>
        </w:tc>
        <w:tc>
          <w:tcPr>
            <w:tcW w:w="1842" w:type="dxa"/>
            <w:tcBorders>
              <w:top w:val="nil"/>
              <w:left w:val="single" w:sz="4" w:space="0" w:color="auto"/>
              <w:bottom w:val="nil"/>
              <w:right w:val="single" w:sz="4" w:space="0" w:color="auto"/>
            </w:tcBorders>
            <w:vAlign w:val="center"/>
          </w:tcPr>
          <w:p w14:paraId="780C12BE" w14:textId="7175BF3B"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b/>
                <w:noProof/>
                <w:sz w:val="18"/>
                <w:szCs w:val="18"/>
              </w:rPr>
              <w:t>- 8,327,000</w:t>
            </w:r>
          </w:p>
        </w:tc>
        <w:tc>
          <w:tcPr>
            <w:tcW w:w="1706" w:type="dxa"/>
            <w:tcBorders>
              <w:top w:val="nil"/>
              <w:left w:val="single" w:sz="4" w:space="0" w:color="auto"/>
              <w:bottom w:val="nil"/>
              <w:right w:val="single" w:sz="4" w:space="0" w:color="auto"/>
            </w:tcBorders>
            <w:vAlign w:val="center"/>
          </w:tcPr>
          <w:p w14:paraId="376DF603" w14:textId="4D362608"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b/>
                <w:noProof/>
                <w:sz w:val="18"/>
                <w:szCs w:val="18"/>
              </w:rPr>
              <w:t>- 49,376,158</w:t>
            </w:r>
          </w:p>
        </w:tc>
        <w:tc>
          <w:tcPr>
            <w:tcW w:w="1683" w:type="dxa"/>
            <w:tcBorders>
              <w:top w:val="nil"/>
              <w:left w:val="single" w:sz="4" w:space="0" w:color="auto"/>
              <w:bottom w:val="nil"/>
              <w:right w:val="single" w:sz="4" w:space="0" w:color="auto"/>
            </w:tcBorders>
            <w:vAlign w:val="center"/>
          </w:tcPr>
          <w:p w14:paraId="10839B20" w14:textId="315DD474" w:rsidR="006353E6" w:rsidRPr="000D5881" w:rsidRDefault="006353E6"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0D5881">
              <w:rPr>
                <w:rFonts w:asciiTheme="minorEastAsia" w:hAnsiTheme="minorEastAsia" w:hint="eastAsia"/>
                <w:b/>
                <w:noProof/>
                <w:sz w:val="18"/>
                <w:szCs w:val="18"/>
              </w:rPr>
              <w:t>- 41,049,158</w:t>
            </w:r>
          </w:p>
        </w:tc>
        <w:tc>
          <w:tcPr>
            <w:tcW w:w="920" w:type="dxa"/>
            <w:tcBorders>
              <w:top w:val="nil"/>
              <w:left w:val="single" w:sz="4" w:space="0" w:color="auto"/>
              <w:bottom w:val="nil"/>
              <w:right w:val="nil"/>
            </w:tcBorders>
            <w:vAlign w:val="center"/>
          </w:tcPr>
          <w:p w14:paraId="23E2D06D" w14:textId="77AC2DEB"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b/>
                <w:noProof/>
                <w:sz w:val="18"/>
                <w:szCs w:val="18"/>
              </w:rPr>
              <w:t>492.96</w:t>
            </w:r>
          </w:p>
        </w:tc>
      </w:tr>
      <w:tr w:rsidR="006353E6" w14:paraId="186F78F3" w14:textId="77777777" w:rsidTr="000D5881">
        <w:trPr>
          <w:trHeight w:hRule="exact" w:val="351"/>
        </w:trPr>
        <w:tc>
          <w:tcPr>
            <w:tcW w:w="3828" w:type="dxa"/>
            <w:tcBorders>
              <w:top w:val="nil"/>
              <w:left w:val="nil"/>
              <w:bottom w:val="nil"/>
              <w:right w:val="single" w:sz="4" w:space="0" w:color="auto"/>
            </w:tcBorders>
            <w:vAlign w:val="center"/>
          </w:tcPr>
          <w:p w14:paraId="1DDE2683" w14:textId="236A9106" w:rsidR="006353E6" w:rsidRPr="00872D23" w:rsidRDefault="006353E6" w:rsidP="00F70E0B">
            <w:pPr>
              <w:spacing w:line="240" w:lineRule="exact"/>
              <w:ind w:rightChars="-20" w:right="-48"/>
              <w:jc w:val="distribute"/>
              <w:rPr>
                <w:rFonts w:ascii="標楷體" w:eastAsia="標楷體" w:hAnsi="標楷體"/>
                <w:noProof/>
                <w:color w:val="000000"/>
                <w:kern w:val="0"/>
                <w:sz w:val="22"/>
              </w:rPr>
            </w:pPr>
            <w:r w:rsidRPr="00EA3B4B">
              <w:rPr>
                <w:rFonts w:ascii="標楷體" w:eastAsia="標楷體" w:hint="eastAsia"/>
                <w:b/>
                <w:noProof/>
                <w:color w:val="000000"/>
              </w:rPr>
              <w:t>籌資活動之現金流量</w:t>
            </w:r>
          </w:p>
        </w:tc>
        <w:tc>
          <w:tcPr>
            <w:tcW w:w="1842" w:type="dxa"/>
            <w:tcBorders>
              <w:top w:val="nil"/>
              <w:left w:val="single" w:sz="4" w:space="0" w:color="auto"/>
              <w:bottom w:val="nil"/>
              <w:right w:val="single" w:sz="4" w:space="0" w:color="auto"/>
            </w:tcBorders>
            <w:vAlign w:val="center"/>
          </w:tcPr>
          <w:p w14:paraId="6E782A1B" w14:textId="77777777"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p>
        </w:tc>
        <w:tc>
          <w:tcPr>
            <w:tcW w:w="1706" w:type="dxa"/>
            <w:tcBorders>
              <w:top w:val="nil"/>
              <w:left w:val="single" w:sz="4" w:space="0" w:color="auto"/>
              <w:bottom w:val="nil"/>
              <w:right w:val="single" w:sz="4" w:space="0" w:color="auto"/>
            </w:tcBorders>
            <w:vAlign w:val="center"/>
          </w:tcPr>
          <w:p w14:paraId="409583F2" w14:textId="77777777"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p>
        </w:tc>
        <w:tc>
          <w:tcPr>
            <w:tcW w:w="1683" w:type="dxa"/>
            <w:tcBorders>
              <w:top w:val="nil"/>
              <w:left w:val="single" w:sz="4" w:space="0" w:color="auto"/>
              <w:bottom w:val="nil"/>
              <w:right w:val="single" w:sz="4" w:space="0" w:color="auto"/>
            </w:tcBorders>
            <w:vAlign w:val="center"/>
          </w:tcPr>
          <w:p w14:paraId="42F3A5FE" w14:textId="77777777" w:rsidR="006353E6" w:rsidRPr="000D5881" w:rsidRDefault="006353E6" w:rsidP="00F70E0B">
            <w:pPr>
              <w:autoSpaceDE w:val="0"/>
              <w:autoSpaceDN w:val="0"/>
              <w:adjustRightInd w:val="0"/>
              <w:spacing w:line="240" w:lineRule="exact"/>
              <w:ind w:rightChars="-20" w:right="-48"/>
              <w:jc w:val="right"/>
              <w:rPr>
                <w:rFonts w:asciiTheme="minorEastAsia" w:hAnsiTheme="minorEastAsia"/>
                <w:noProof/>
                <w:kern w:val="0"/>
                <w:sz w:val="18"/>
                <w:szCs w:val="18"/>
              </w:rPr>
            </w:pPr>
          </w:p>
        </w:tc>
        <w:tc>
          <w:tcPr>
            <w:tcW w:w="920" w:type="dxa"/>
            <w:tcBorders>
              <w:top w:val="nil"/>
              <w:left w:val="single" w:sz="4" w:space="0" w:color="auto"/>
              <w:bottom w:val="nil"/>
              <w:right w:val="nil"/>
            </w:tcBorders>
            <w:vAlign w:val="center"/>
          </w:tcPr>
          <w:p w14:paraId="1833DB44" w14:textId="77777777"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p>
        </w:tc>
      </w:tr>
      <w:tr w:rsidR="006353E6" w14:paraId="4856D542" w14:textId="77777777" w:rsidTr="000D5881">
        <w:trPr>
          <w:trHeight w:hRule="exact" w:val="351"/>
        </w:trPr>
        <w:tc>
          <w:tcPr>
            <w:tcW w:w="3828" w:type="dxa"/>
            <w:tcBorders>
              <w:top w:val="nil"/>
              <w:left w:val="nil"/>
              <w:bottom w:val="nil"/>
              <w:right w:val="single" w:sz="4" w:space="0" w:color="auto"/>
            </w:tcBorders>
            <w:vAlign w:val="center"/>
          </w:tcPr>
          <w:p w14:paraId="077FD36E" w14:textId="4A4A685F" w:rsidR="006353E6" w:rsidRPr="00872D23" w:rsidRDefault="006353E6" w:rsidP="00F70E0B">
            <w:pPr>
              <w:spacing w:line="240" w:lineRule="exact"/>
              <w:ind w:leftChars="100" w:left="240" w:rightChars="-20" w:right="-48"/>
              <w:jc w:val="distribute"/>
              <w:rPr>
                <w:rFonts w:ascii="標楷體" w:eastAsia="標楷體" w:hAnsi="標楷體"/>
                <w:noProof/>
                <w:color w:val="000000"/>
                <w:kern w:val="0"/>
                <w:sz w:val="22"/>
              </w:rPr>
            </w:pPr>
            <w:r w:rsidRPr="00EA3B4B">
              <w:rPr>
                <w:rFonts w:ascii="標楷體" w:eastAsia="標楷體" w:hint="eastAsia"/>
                <w:noProof/>
                <w:color w:val="000000"/>
                <w:sz w:val="22"/>
              </w:rPr>
              <w:t>短期債務淨增（淨減）</w:t>
            </w:r>
          </w:p>
        </w:tc>
        <w:tc>
          <w:tcPr>
            <w:tcW w:w="1842" w:type="dxa"/>
            <w:tcBorders>
              <w:top w:val="nil"/>
              <w:left w:val="single" w:sz="4" w:space="0" w:color="auto"/>
              <w:bottom w:val="nil"/>
              <w:right w:val="single" w:sz="4" w:space="0" w:color="auto"/>
            </w:tcBorders>
            <w:vAlign w:val="center"/>
          </w:tcPr>
          <w:p w14:paraId="4DDECB92" w14:textId="2392F282"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499,354,000</w:t>
            </w:r>
          </w:p>
        </w:tc>
        <w:tc>
          <w:tcPr>
            <w:tcW w:w="1706" w:type="dxa"/>
            <w:tcBorders>
              <w:top w:val="nil"/>
              <w:left w:val="single" w:sz="4" w:space="0" w:color="auto"/>
              <w:bottom w:val="nil"/>
              <w:right w:val="single" w:sz="4" w:space="0" w:color="auto"/>
            </w:tcBorders>
            <w:vAlign w:val="center"/>
          </w:tcPr>
          <w:p w14:paraId="35C9A0AB" w14:textId="576E3194"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3,000,000,000</w:t>
            </w:r>
          </w:p>
        </w:tc>
        <w:tc>
          <w:tcPr>
            <w:tcW w:w="1683" w:type="dxa"/>
            <w:tcBorders>
              <w:top w:val="nil"/>
              <w:left w:val="single" w:sz="4" w:space="0" w:color="auto"/>
              <w:bottom w:val="nil"/>
              <w:right w:val="single" w:sz="4" w:space="0" w:color="auto"/>
            </w:tcBorders>
            <w:vAlign w:val="center"/>
          </w:tcPr>
          <w:p w14:paraId="13257E64" w14:textId="3970D821" w:rsidR="006353E6" w:rsidRPr="000D5881" w:rsidRDefault="006353E6"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2,500,646,000</w:t>
            </w:r>
          </w:p>
        </w:tc>
        <w:tc>
          <w:tcPr>
            <w:tcW w:w="920" w:type="dxa"/>
            <w:tcBorders>
              <w:top w:val="nil"/>
              <w:left w:val="single" w:sz="4" w:space="0" w:color="auto"/>
              <w:bottom w:val="nil"/>
              <w:right w:val="nil"/>
            </w:tcBorders>
            <w:vAlign w:val="center"/>
          </w:tcPr>
          <w:p w14:paraId="206E73A2" w14:textId="392029E7"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500.78</w:t>
            </w:r>
          </w:p>
        </w:tc>
      </w:tr>
      <w:tr w:rsidR="006353E6" w14:paraId="2B00A2D8" w14:textId="77777777" w:rsidTr="000D5881">
        <w:trPr>
          <w:trHeight w:hRule="exact" w:val="351"/>
        </w:trPr>
        <w:tc>
          <w:tcPr>
            <w:tcW w:w="3828" w:type="dxa"/>
            <w:tcBorders>
              <w:top w:val="nil"/>
              <w:left w:val="nil"/>
              <w:bottom w:val="nil"/>
              <w:right w:val="single" w:sz="4" w:space="0" w:color="auto"/>
            </w:tcBorders>
            <w:vAlign w:val="center"/>
          </w:tcPr>
          <w:p w14:paraId="464022C9" w14:textId="21F45A70" w:rsidR="006353E6" w:rsidRPr="00872D23" w:rsidRDefault="006353E6" w:rsidP="00F70E0B">
            <w:pPr>
              <w:spacing w:line="240" w:lineRule="exact"/>
              <w:ind w:leftChars="100" w:left="240" w:rightChars="-20" w:right="-48"/>
              <w:jc w:val="distribute"/>
              <w:rPr>
                <w:rFonts w:ascii="標楷體" w:eastAsia="標楷體" w:hAnsi="標楷體"/>
                <w:noProof/>
                <w:color w:val="000000"/>
                <w:kern w:val="0"/>
                <w:sz w:val="22"/>
              </w:rPr>
            </w:pPr>
            <w:r w:rsidRPr="00EA3B4B">
              <w:rPr>
                <w:rFonts w:ascii="標楷體" w:eastAsia="標楷體" w:hint="eastAsia"/>
                <w:noProof/>
                <w:color w:val="000000"/>
                <w:sz w:val="22"/>
              </w:rPr>
              <w:t>金融債券淨增（淨減）</w:t>
            </w:r>
          </w:p>
        </w:tc>
        <w:tc>
          <w:tcPr>
            <w:tcW w:w="1842" w:type="dxa"/>
            <w:tcBorders>
              <w:top w:val="nil"/>
              <w:left w:val="single" w:sz="4" w:space="0" w:color="auto"/>
              <w:bottom w:val="nil"/>
              <w:right w:val="single" w:sz="4" w:space="0" w:color="auto"/>
            </w:tcBorders>
            <w:vAlign w:val="center"/>
          </w:tcPr>
          <w:p w14:paraId="258362BF" w14:textId="363E3429"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w:t>
            </w:r>
          </w:p>
        </w:tc>
        <w:tc>
          <w:tcPr>
            <w:tcW w:w="1706" w:type="dxa"/>
            <w:tcBorders>
              <w:top w:val="nil"/>
              <w:left w:val="single" w:sz="4" w:space="0" w:color="auto"/>
              <w:bottom w:val="nil"/>
              <w:right w:val="single" w:sz="4" w:space="0" w:color="auto"/>
            </w:tcBorders>
            <w:vAlign w:val="center"/>
          </w:tcPr>
          <w:p w14:paraId="2E90B86E" w14:textId="0B63C896"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5,000,000,000</w:t>
            </w:r>
          </w:p>
        </w:tc>
        <w:tc>
          <w:tcPr>
            <w:tcW w:w="1683" w:type="dxa"/>
            <w:tcBorders>
              <w:top w:val="nil"/>
              <w:left w:val="single" w:sz="4" w:space="0" w:color="auto"/>
              <w:bottom w:val="nil"/>
              <w:right w:val="single" w:sz="4" w:space="0" w:color="auto"/>
            </w:tcBorders>
            <w:vAlign w:val="center"/>
          </w:tcPr>
          <w:p w14:paraId="010024E3" w14:textId="0E12E51B" w:rsidR="006353E6" w:rsidRPr="000D5881" w:rsidRDefault="006353E6"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5,000,000,000</w:t>
            </w:r>
          </w:p>
        </w:tc>
        <w:tc>
          <w:tcPr>
            <w:tcW w:w="920" w:type="dxa"/>
            <w:tcBorders>
              <w:top w:val="nil"/>
              <w:left w:val="single" w:sz="4" w:space="0" w:color="auto"/>
              <w:bottom w:val="nil"/>
              <w:right w:val="nil"/>
            </w:tcBorders>
            <w:vAlign w:val="center"/>
          </w:tcPr>
          <w:p w14:paraId="7D93D288" w14:textId="05EC02A5"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w:t>
            </w:r>
          </w:p>
        </w:tc>
      </w:tr>
      <w:tr w:rsidR="006353E6" w14:paraId="1C44F4FD" w14:textId="77777777" w:rsidTr="000D5881">
        <w:trPr>
          <w:trHeight w:hRule="exact" w:val="351"/>
        </w:trPr>
        <w:tc>
          <w:tcPr>
            <w:tcW w:w="3828" w:type="dxa"/>
            <w:tcBorders>
              <w:top w:val="nil"/>
              <w:left w:val="nil"/>
              <w:bottom w:val="nil"/>
              <w:right w:val="single" w:sz="4" w:space="0" w:color="auto"/>
            </w:tcBorders>
            <w:vAlign w:val="center"/>
          </w:tcPr>
          <w:p w14:paraId="52740C03" w14:textId="4A2E3282" w:rsidR="006353E6" w:rsidRPr="00872D23" w:rsidRDefault="006353E6" w:rsidP="00F70E0B">
            <w:pPr>
              <w:spacing w:line="240" w:lineRule="exact"/>
              <w:ind w:leftChars="100" w:left="240" w:rightChars="-20" w:right="-48"/>
              <w:jc w:val="distribute"/>
              <w:rPr>
                <w:rFonts w:ascii="標楷體" w:eastAsia="標楷體" w:hAnsi="標楷體"/>
                <w:noProof/>
                <w:color w:val="000000"/>
                <w:kern w:val="0"/>
                <w:sz w:val="22"/>
              </w:rPr>
            </w:pPr>
            <w:r w:rsidRPr="00EA3B4B">
              <w:rPr>
                <w:rFonts w:ascii="標楷體" w:eastAsia="標楷體" w:hint="eastAsia"/>
                <w:noProof/>
                <w:color w:val="000000"/>
                <w:sz w:val="22"/>
              </w:rPr>
              <w:t>央行及同業融資淨增（淨減）</w:t>
            </w:r>
          </w:p>
        </w:tc>
        <w:tc>
          <w:tcPr>
            <w:tcW w:w="1842" w:type="dxa"/>
            <w:tcBorders>
              <w:top w:val="nil"/>
              <w:left w:val="single" w:sz="4" w:space="0" w:color="auto"/>
              <w:bottom w:val="nil"/>
              <w:right w:val="single" w:sz="4" w:space="0" w:color="auto"/>
            </w:tcBorders>
            <w:vAlign w:val="center"/>
          </w:tcPr>
          <w:p w14:paraId="48FDBD3C" w14:textId="69547267"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- 150,000,000</w:t>
            </w:r>
          </w:p>
        </w:tc>
        <w:tc>
          <w:tcPr>
            <w:tcW w:w="1706" w:type="dxa"/>
            <w:tcBorders>
              <w:top w:val="nil"/>
              <w:left w:val="single" w:sz="4" w:space="0" w:color="auto"/>
              <w:bottom w:val="nil"/>
              <w:right w:val="single" w:sz="4" w:space="0" w:color="auto"/>
            </w:tcBorders>
            <w:vAlign w:val="center"/>
          </w:tcPr>
          <w:p w14:paraId="56D1FE1C" w14:textId="67B5B6B4"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4,575,136,814</w:t>
            </w:r>
          </w:p>
        </w:tc>
        <w:tc>
          <w:tcPr>
            <w:tcW w:w="1683" w:type="dxa"/>
            <w:tcBorders>
              <w:top w:val="nil"/>
              <w:left w:val="single" w:sz="4" w:space="0" w:color="auto"/>
              <w:bottom w:val="nil"/>
              <w:right w:val="single" w:sz="4" w:space="0" w:color="auto"/>
            </w:tcBorders>
            <w:vAlign w:val="center"/>
          </w:tcPr>
          <w:p w14:paraId="510E5F33" w14:textId="412EF6B3" w:rsidR="006353E6" w:rsidRPr="000D5881" w:rsidRDefault="006353E6"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4,725,136,814</w:t>
            </w:r>
          </w:p>
        </w:tc>
        <w:tc>
          <w:tcPr>
            <w:tcW w:w="920" w:type="dxa"/>
            <w:tcBorders>
              <w:top w:val="nil"/>
              <w:left w:val="single" w:sz="4" w:space="0" w:color="auto"/>
              <w:bottom w:val="nil"/>
              <w:right w:val="nil"/>
            </w:tcBorders>
            <w:vAlign w:val="center"/>
          </w:tcPr>
          <w:p w14:paraId="2F66F800" w14:textId="41BB0CAA"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w:t>
            </w:r>
          </w:p>
        </w:tc>
      </w:tr>
      <w:tr w:rsidR="006353E6" w14:paraId="1D4BBBD1" w14:textId="77777777" w:rsidTr="000D5881">
        <w:trPr>
          <w:trHeight w:hRule="exact" w:val="351"/>
        </w:trPr>
        <w:tc>
          <w:tcPr>
            <w:tcW w:w="3828" w:type="dxa"/>
            <w:tcBorders>
              <w:top w:val="nil"/>
              <w:left w:val="nil"/>
              <w:bottom w:val="nil"/>
              <w:right w:val="single" w:sz="4" w:space="0" w:color="auto"/>
            </w:tcBorders>
            <w:vAlign w:val="center"/>
          </w:tcPr>
          <w:p w14:paraId="1C775159" w14:textId="3FE1B537" w:rsidR="006353E6" w:rsidRPr="00872D23" w:rsidRDefault="006353E6" w:rsidP="00F70E0B">
            <w:pPr>
              <w:spacing w:line="240" w:lineRule="exact"/>
              <w:ind w:leftChars="100" w:left="240" w:rightChars="-20" w:right="-48"/>
              <w:jc w:val="distribute"/>
              <w:rPr>
                <w:rFonts w:ascii="標楷體" w:eastAsia="標楷體" w:hAnsi="標楷體"/>
                <w:noProof/>
                <w:color w:val="000000"/>
                <w:kern w:val="0"/>
                <w:sz w:val="22"/>
              </w:rPr>
            </w:pPr>
            <w:r w:rsidRPr="00EA3B4B">
              <w:rPr>
                <w:rFonts w:ascii="標楷體" w:eastAsia="標楷體" w:hint="eastAsia"/>
                <w:noProof/>
                <w:color w:val="000000"/>
                <w:sz w:val="22"/>
              </w:rPr>
              <w:t>增加非流動金融負債</w:t>
            </w:r>
          </w:p>
        </w:tc>
        <w:tc>
          <w:tcPr>
            <w:tcW w:w="1842" w:type="dxa"/>
            <w:tcBorders>
              <w:top w:val="nil"/>
              <w:left w:val="single" w:sz="4" w:space="0" w:color="auto"/>
              <w:bottom w:val="nil"/>
              <w:right w:val="single" w:sz="4" w:space="0" w:color="auto"/>
            </w:tcBorders>
            <w:vAlign w:val="center"/>
          </w:tcPr>
          <w:p w14:paraId="28788918" w14:textId="50F1E88E"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1,100,000,000</w:t>
            </w:r>
          </w:p>
        </w:tc>
        <w:tc>
          <w:tcPr>
            <w:tcW w:w="1706" w:type="dxa"/>
            <w:tcBorders>
              <w:top w:val="nil"/>
              <w:left w:val="single" w:sz="4" w:space="0" w:color="auto"/>
              <w:bottom w:val="nil"/>
              <w:right w:val="single" w:sz="4" w:space="0" w:color="auto"/>
            </w:tcBorders>
            <w:vAlign w:val="center"/>
          </w:tcPr>
          <w:p w14:paraId="56AE95B9" w14:textId="6B7366CD"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1,401,460,805</w:t>
            </w:r>
          </w:p>
        </w:tc>
        <w:tc>
          <w:tcPr>
            <w:tcW w:w="1683" w:type="dxa"/>
            <w:tcBorders>
              <w:top w:val="nil"/>
              <w:left w:val="single" w:sz="4" w:space="0" w:color="auto"/>
              <w:bottom w:val="nil"/>
              <w:right w:val="single" w:sz="4" w:space="0" w:color="auto"/>
            </w:tcBorders>
            <w:vAlign w:val="center"/>
          </w:tcPr>
          <w:p w14:paraId="02B2B71F" w14:textId="453BB0CC" w:rsidR="006353E6" w:rsidRPr="000D5881" w:rsidRDefault="006353E6"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301,460,805</w:t>
            </w:r>
          </w:p>
        </w:tc>
        <w:tc>
          <w:tcPr>
            <w:tcW w:w="920" w:type="dxa"/>
            <w:tcBorders>
              <w:top w:val="nil"/>
              <w:left w:val="single" w:sz="4" w:space="0" w:color="auto"/>
              <w:bottom w:val="nil"/>
              <w:right w:val="nil"/>
            </w:tcBorders>
            <w:vAlign w:val="center"/>
          </w:tcPr>
          <w:p w14:paraId="1D27DCBB" w14:textId="1DFA525C"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27.41</w:t>
            </w:r>
          </w:p>
        </w:tc>
      </w:tr>
      <w:tr w:rsidR="006353E6" w14:paraId="6DCEB504" w14:textId="77777777" w:rsidTr="000D5881">
        <w:trPr>
          <w:trHeight w:hRule="exact" w:val="351"/>
        </w:trPr>
        <w:tc>
          <w:tcPr>
            <w:tcW w:w="3828" w:type="dxa"/>
            <w:tcBorders>
              <w:top w:val="nil"/>
              <w:left w:val="nil"/>
              <w:bottom w:val="nil"/>
              <w:right w:val="single" w:sz="4" w:space="0" w:color="auto"/>
            </w:tcBorders>
            <w:vAlign w:val="center"/>
          </w:tcPr>
          <w:p w14:paraId="7D710F26" w14:textId="27365B81" w:rsidR="006353E6" w:rsidRPr="00872D23" w:rsidRDefault="006353E6" w:rsidP="00F70E0B">
            <w:pPr>
              <w:spacing w:line="240" w:lineRule="exact"/>
              <w:ind w:leftChars="100" w:left="240" w:rightChars="-20" w:right="-48"/>
              <w:jc w:val="distribute"/>
              <w:rPr>
                <w:rFonts w:ascii="標楷體" w:eastAsia="標楷體" w:hAnsi="標楷體"/>
                <w:noProof/>
                <w:color w:val="000000"/>
                <w:kern w:val="0"/>
                <w:sz w:val="22"/>
              </w:rPr>
            </w:pPr>
            <w:r w:rsidRPr="00EA3B4B">
              <w:rPr>
                <w:rFonts w:ascii="標楷體" w:eastAsia="標楷體" w:hint="eastAsia"/>
                <w:noProof/>
                <w:color w:val="000000"/>
                <w:sz w:val="22"/>
              </w:rPr>
              <w:t>其他負債淨增（淨減）</w:t>
            </w:r>
          </w:p>
        </w:tc>
        <w:tc>
          <w:tcPr>
            <w:tcW w:w="1842" w:type="dxa"/>
            <w:tcBorders>
              <w:top w:val="nil"/>
              <w:left w:val="single" w:sz="4" w:space="0" w:color="auto"/>
              <w:bottom w:val="nil"/>
              <w:right w:val="single" w:sz="4" w:space="0" w:color="auto"/>
            </w:tcBorders>
            <w:vAlign w:val="center"/>
          </w:tcPr>
          <w:p w14:paraId="755F16EB" w14:textId="6B6133A9"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- 2,658,000</w:t>
            </w:r>
          </w:p>
        </w:tc>
        <w:tc>
          <w:tcPr>
            <w:tcW w:w="1706" w:type="dxa"/>
            <w:tcBorders>
              <w:top w:val="nil"/>
              <w:left w:val="single" w:sz="4" w:space="0" w:color="auto"/>
              <w:bottom w:val="nil"/>
              <w:right w:val="single" w:sz="4" w:space="0" w:color="auto"/>
            </w:tcBorders>
            <w:vAlign w:val="center"/>
          </w:tcPr>
          <w:p w14:paraId="66A631F1" w14:textId="0B07C565"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71,515,682</w:t>
            </w:r>
          </w:p>
        </w:tc>
        <w:tc>
          <w:tcPr>
            <w:tcW w:w="1683" w:type="dxa"/>
            <w:tcBorders>
              <w:top w:val="nil"/>
              <w:left w:val="single" w:sz="4" w:space="0" w:color="auto"/>
              <w:bottom w:val="nil"/>
              <w:right w:val="single" w:sz="4" w:space="0" w:color="auto"/>
            </w:tcBorders>
            <w:vAlign w:val="center"/>
          </w:tcPr>
          <w:p w14:paraId="10D6E849" w14:textId="442C75DA" w:rsidR="006353E6" w:rsidRPr="000D5881" w:rsidRDefault="006353E6"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74,173,682</w:t>
            </w:r>
          </w:p>
        </w:tc>
        <w:tc>
          <w:tcPr>
            <w:tcW w:w="920" w:type="dxa"/>
            <w:tcBorders>
              <w:top w:val="nil"/>
              <w:left w:val="single" w:sz="4" w:space="0" w:color="auto"/>
              <w:bottom w:val="nil"/>
              <w:right w:val="nil"/>
            </w:tcBorders>
            <w:vAlign w:val="center"/>
          </w:tcPr>
          <w:p w14:paraId="1F99E40E" w14:textId="78B214F1"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w:t>
            </w:r>
          </w:p>
        </w:tc>
      </w:tr>
      <w:tr w:rsidR="006353E6" w14:paraId="4B8D7422" w14:textId="77777777" w:rsidTr="000D5881">
        <w:trPr>
          <w:trHeight w:hRule="exact" w:val="351"/>
        </w:trPr>
        <w:tc>
          <w:tcPr>
            <w:tcW w:w="3828" w:type="dxa"/>
            <w:tcBorders>
              <w:top w:val="nil"/>
              <w:left w:val="nil"/>
              <w:bottom w:val="nil"/>
              <w:right w:val="single" w:sz="4" w:space="0" w:color="auto"/>
            </w:tcBorders>
            <w:vAlign w:val="center"/>
          </w:tcPr>
          <w:p w14:paraId="2E0342AE" w14:textId="62DA5F34" w:rsidR="006353E6" w:rsidRPr="00872D23" w:rsidRDefault="006353E6" w:rsidP="00F70E0B">
            <w:pPr>
              <w:spacing w:line="240" w:lineRule="exact"/>
              <w:ind w:leftChars="100" w:left="240" w:rightChars="-20" w:right="-48"/>
              <w:jc w:val="distribute"/>
              <w:rPr>
                <w:rFonts w:ascii="標楷體" w:eastAsia="標楷體" w:hAnsi="標楷體"/>
                <w:noProof/>
                <w:color w:val="000000"/>
                <w:kern w:val="0"/>
                <w:sz w:val="22"/>
              </w:rPr>
            </w:pPr>
            <w:r w:rsidRPr="00EA3B4B">
              <w:rPr>
                <w:rFonts w:ascii="標楷體" w:eastAsia="標楷體" w:hint="eastAsia"/>
                <w:noProof/>
                <w:color w:val="000000"/>
                <w:sz w:val="22"/>
              </w:rPr>
              <w:t>減少非流動金融負債</w:t>
            </w:r>
          </w:p>
        </w:tc>
        <w:tc>
          <w:tcPr>
            <w:tcW w:w="1842" w:type="dxa"/>
            <w:tcBorders>
              <w:top w:val="nil"/>
              <w:left w:val="single" w:sz="4" w:space="0" w:color="auto"/>
              <w:bottom w:val="nil"/>
              <w:right w:val="single" w:sz="4" w:space="0" w:color="auto"/>
            </w:tcBorders>
            <w:vAlign w:val="center"/>
          </w:tcPr>
          <w:p w14:paraId="4E21DA29" w14:textId="6E833F41"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w:t>
            </w:r>
          </w:p>
        </w:tc>
        <w:tc>
          <w:tcPr>
            <w:tcW w:w="1706" w:type="dxa"/>
            <w:tcBorders>
              <w:top w:val="nil"/>
              <w:left w:val="single" w:sz="4" w:space="0" w:color="auto"/>
              <w:bottom w:val="nil"/>
              <w:right w:val="single" w:sz="4" w:space="0" w:color="auto"/>
            </w:tcBorders>
            <w:vAlign w:val="center"/>
          </w:tcPr>
          <w:p w14:paraId="426B69E3" w14:textId="3C1E99FF"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- 5,400,000,000</w:t>
            </w:r>
          </w:p>
        </w:tc>
        <w:tc>
          <w:tcPr>
            <w:tcW w:w="1683" w:type="dxa"/>
            <w:tcBorders>
              <w:top w:val="nil"/>
              <w:left w:val="single" w:sz="4" w:space="0" w:color="auto"/>
              <w:bottom w:val="nil"/>
              <w:right w:val="single" w:sz="4" w:space="0" w:color="auto"/>
            </w:tcBorders>
            <w:vAlign w:val="center"/>
          </w:tcPr>
          <w:p w14:paraId="2DCA03FB" w14:textId="7D06AF5D" w:rsidR="006353E6" w:rsidRPr="000D5881" w:rsidRDefault="006353E6"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- 5,400,000,000</w:t>
            </w:r>
          </w:p>
        </w:tc>
        <w:tc>
          <w:tcPr>
            <w:tcW w:w="920" w:type="dxa"/>
            <w:tcBorders>
              <w:top w:val="nil"/>
              <w:left w:val="single" w:sz="4" w:space="0" w:color="auto"/>
              <w:bottom w:val="nil"/>
              <w:right w:val="nil"/>
            </w:tcBorders>
            <w:vAlign w:val="center"/>
          </w:tcPr>
          <w:p w14:paraId="3A0777D8" w14:textId="048279ED"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w:t>
            </w:r>
          </w:p>
        </w:tc>
      </w:tr>
      <w:tr w:rsidR="006353E6" w14:paraId="3B4F51E9" w14:textId="77777777" w:rsidTr="000D5881">
        <w:trPr>
          <w:trHeight w:hRule="exact" w:val="351"/>
        </w:trPr>
        <w:tc>
          <w:tcPr>
            <w:tcW w:w="3828" w:type="dxa"/>
            <w:tcBorders>
              <w:top w:val="nil"/>
              <w:left w:val="nil"/>
              <w:bottom w:val="nil"/>
              <w:right w:val="single" w:sz="4" w:space="0" w:color="auto"/>
            </w:tcBorders>
            <w:vAlign w:val="center"/>
          </w:tcPr>
          <w:p w14:paraId="0CAD0DF4" w14:textId="1C8C2562" w:rsidR="006353E6" w:rsidRPr="00872D23" w:rsidRDefault="006353E6" w:rsidP="00F70E0B">
            <w:pPr>
              <w:spacing w:line="240" w:lineRule="exact"/>
              <w:ind w:leftChars="100" w:left="240" w:rightChars="-20" w:right="-48"/>
              <w:jc w:val="distribute"/>
              <w:rPr>
                <w:rFonts w:ascii="標楷體" w:eastAsia="標楷體" w:hAnsi="標楷體"/>
                <w:noProof/>
                <w:color w:val="000000"/>
                <w:kern w:val="0"/>
                <w:sz w:val="22"/>
              </w:rPr>
            </w:pPr>
            <w:r w:rsidRPr="00EA3B4B">
              <w:rPr>
                <w:rFonts w:ascii="標楷體" w:eastAsia="標楷體" w:hint="eastAsia"/>
                <w:noProof/>
                <w:color w:val="000000"/>
                <w:sz w:val="22"/>
              </w:rPr>
              <w:t>發放現金股利</w:t>
            </w:r>
          </w:p>
        </w:tc>
        <w:tc>
          <w:tcPr>
            <w:tcW w:w="1842" w:type="dxa"/>
            <w:tcBorders>
              <w:top w:val="nil"/>
              <w:left w:val="single" w:sz="4" w:space="0" w:color="auto"/>
              <w:bottom w:val="nil"/>
              <w:right w:val="single" w:sz="4" w:space="0" w:color="auto"/>
            </w:tcBorders>
            <w:vAlign w:val="center"/>
          </w:tcPr>
          <w:p w14:paraId="65FCF5B2" w14:textId="4782E17D"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- 295,946,000</w:t>
            </w:r>
          </w:p>
        </w:tc>
        <w:tc>
          <w:tcPr>
            <w:tcW w:w="1706" w:type="dxa"/>
            <w:tcBorders>
              <w:top w:val="nil"/>
              <w:left w:val="single" w:sz="4" w:space="0" w:color="auto"/>
              <w:bottom w:val="nil"/>
              <w:right w:val="single" w:sz="4" w:space="0" w:color="auto"/>
            </w:tcBorders>
            <w:vAlign w:val="center"/>
          </w:tcPr>
          <w:p w14:paraId="7A7D7C40" w14:textId="03115DCB"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- 296,896,137</w:t>
            </w:r>
          </w:p>
        </w:tc>
        <w:tc>
          <w:tcPr>
            <w:tcW w:w="1683" w:type="dxa"/>
            <w:tcBorders>
              <w:top w:val="nil"/>
              <w:left w:val="single" w:sz="4" w:space="0" w:color="auto"/>
              <w:bottom w:val="nil"/>
              <w:right w:val="single" w:sz="4" w:space="0" w:color="auto"/>
            </w:tcBorders>
            <w:vAlign w:val="center"/>
          </w:tcPr>
          <w:p w14:paraId="3B14991D" w14:textId="4C47DF01" w:rsidR="006353E6" w:rsidRPr="000D5881" w:rsidRDefault="006353E6"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- 950,137</w:t>
            </w:r>
          </w:p>
        </w:tc>
        <w:tc>
          <w:tcPr>
            <w:tcW w:w="920" w:type="dxa"/>
            <w:tcBorders>
              <w:top w:val="nil"/>
              <w:left w:val="single" w:sz="4" w:space="0" w:color="auto"/>
              <w:bottom w:val="nil"/>
              <w:right w:val="nil"/>
            </w:tcBorders>
            <w:vAlign w:val="center"/>
          </w:tcPr>
          <w:p w14:paraId="2042BCBD" w14:textId="7C431449"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0.32</w:t>
            </w:r>
          </w:p>
        </w:tc>
      </w:tr>
      <w:tr w:rsidR="006353E6" w14:paraId="0A5D6DA3" w14:textId="77777777" w:rsidTr="000D5881">
        <w:trPr>
          <w:trHeight w:hRule="exact" w:val="351"/>
        </w:trPr>
        <w:tc>
          <w:tcPr>
            <w:tcW w:w="3828" w:type="dxa"/>
            <w:tcBorders>
              <w:top w:val="nil"/>
              <w:left w:val="nil"/>
              <w:bottom w:val="nil"/>
              <w:right w:val="single" w:sz="4" w:space="0" w:color="auto"/>
            </w:tcBorders>
            <w:vAlign w:val="center"/>
          </w:tcPr>
          <w:p w14:paraId="6D063AC6" w14:textId="346E2D15" w:rsidR="006353E6" w:rsidRPr="00872D23" w:rsidRDefault="006353E6" w:rsidP="00F70E0B">
            <w:pPr>
              <w:spacing w:line="240" w:lineRule="exact"/>
              <w:ind w:leftChars="100" w:left="240" w:rightChars="-20" w:right="-48"/>
              <w:jc w:val="distribute"/>
              <w:rPr>
                <w:rFonts w:ascii="標楷體" w:eastAsia="標楷體" w:hAnsi="標楷體"/>
                <w:noProof/>
                <w:color w:val="000000"/>
                <w:kern w:val="0"/>
                <w:sz w:val="22"/>
              </w:rPr>
            </w:pPr>
            <w:r w:rsidRPr="00EA3B4B">
              <w:rPr>
                <w:rFonts w:ascii="標楷體" w:eastAsia="標楷體" w:hint="eastAsia"/>
                <w:noProof/>
                <w:color w:val="000000"/>
                <w:sz w:val="22"/>
              </w:rPr>
              <w:t>其他籌資活動之現金流出</w:t>
            </w:r>
          </w:p>
        </w:tc>
        <w:tc>
          <w:tcPr>
            <w:tcW w:w="1842" w:type="dxa"/>
            <w:tcBorders>
              <w:top w:val="nil"/>
              <w:left w:val="single" w:sz="4" w:space="0" w:color="auto"/>
              <w:bottom w:val="nil"/>
              <w:right w:val="single" w:sz="4" w:space="0" w:color="auto"/>
            </w:tcBorders>
            <w:vAlign w:val="center"/>
          </w:tcPr>
          <w:p w14:paraId="2309A3AF" w14:textId="01C43C26"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- 3,762,000</w:t>
            </w:r>
          </w:p>
        </w:tc>
        <w:tc>
          <w:tcPr>
            <w:tcW w:w="1706" w:type="dxa"/>
            <w:tcBorders>
              <w:top w:val="nil"/>
              <w:left w:val="single" w:sz="4" w:space="0" w:color="auto"/>
              <w:bottom w:val="nil"/>
              <w:right w:val="single" w:sz="4" w:space="0" w:color="auto"/>
            </w:tcBorders>
            <w:vAlign w:val="center"/>
          </w:tcPr>
          <w:p w14:paraId="0025ABE9" w14:textId="60443626"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- 1,352,973</w:t>
            </w:r>
          </w:p>
        </w:tc>
        <w:tc>
          <w:tcPr>
            <w:tcW w:w="1683" w:type="dxa"/>
            <w:tcBorders>
              <w:top w:val="nil"/>
              <w:left w:val="single" w:sz="4" w:space="0" w:color="auto"/>
              <w:bottom w:val="nil"/>
              <w:right w:val="single" w:sz="4" w:space="0" w:color="auto"/>
            </w:tcBorders>
            <w:vAlign w:val="center"/>
          </w:tcPr>
          <w:p w14:paraId="4040BE78" w14:textId="33DE406D" w:rsidR="006353E6" w:rsidRPr="000D5881" w:rsidRDefault="006353E6"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2,409,027</w:t>
            </w:r>
          </w:p>
        </w:tc>
        <w:tc>
          <w:tcPr>
            <w:tcW w:w="920" w:type="dxa"/>
            <w:tcBorders>
              <w:top w:val="nil"/>
              <w:left w:val="single" w:sz="4" w:space="0" w:color="auto"/>
              <w:bottom w:val="nil"/>
              <w:right w:val="nil"/>
            </w:tcBorders>
            <w:vAlign w:val="center"/>
          </w:tcPr>
          <w:p w14:paraId="0ED7DD9C" w14:textId="705A604C"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noProof/>
                <w:sz w:val="18"/>
                <w:szCs w:val="18"/>
              </w:rPr>
              <w:t>- 64.04</w:t>
            </w:r>
          </w:p>
        </w:tc>
      </w:tr>
      <w:tr w:rsidR="006353E6" w14:paraId="2DD0269B" w14:textId="77777777" w:rsidTr="000D5881">
        <w:trPr>
          <w:trHeight w:hRule="exact" w:val="351"/>
        </w:trPr>
        <w:tc>
          <w:tcPr>
            <w:tcW w:w="3828" w:type="dxa"/>
            <w:tcBorders>
              <w:top w:val="nil"/>
              <w:left w:val="nil"/>
              <w:bottom w:val="nil"/>
              <w:right w:val="single" w:sz="4" w:space="0" w:color="auto"/>
            </w:tcBorders>
            <w:vAlign w:val="center"/>
          </w:tcPr>
          <w:p w14:paraId="3D43B006" w14:textId="562D477B" w:rsidR="006353E6" w:rsidRPr="00872D23" w:rsidRDefault="006353E6" w:rsidP="00F70E0B">
            <w:pPr>
              <w:spacing w:line="240" w:lineRule="exact"/>
              <w:ind w:leftChars="200" w:left="480" w:rightChars="-20" w:right="-48"/>
              <w:jc w:val="distribute"/>
              <w:rPr>
                <w:rFonts w:ascii="標楷體" w:eastAsia="標楷體" w:hAnsi="標楷體"/>
                <w:noProof/>
                <w:color w:val="000000"/>
                <w:kern w:val="0"/>
                <w:sz w:val="22"/>
              </w:rPr>
            </w:pPr>
            <w:r w:rsidRPr="00EA3B4B">
              <w:rPr>
                <w:rFonts w:ascii="標楷體" w:eastAsia="標楷體" w:hint="eastAsia"/>
                <w:b/>
                <w:noProof/>
                <w:color w:val="000000"/>
              </w:rPr>
              <w:t>籌資活動之淨現金流入（流出）</w:t>
            </w:r>
          </w:p>
        </w:tc>
        <w:tc>
          <w:tcPr>
            <w:tcW w:w="1842" w:type="dxa"/>
            <w:tcBorders>
              <w:top w:val="nil"/>
              <w:left w:val="single" w:sz="4" w:space="0" w:color="auto"/>
              <w:bottom w:val="nil"/>
              <w:right w:val="single" w:sz="4" w:space="0" w:color="auto"/>
            </w:tcBorders>
            <w:vAlign w:val="center"/>
          </w:tcPr>
          <w:p w14:paraId="68C4BDA7" w14:textId="221C2DE6"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b/>
                <w:noProof/>
                <w:sz w:val="18"/>
                <w:szCs w:val="18"/>
              </w:rPr>
              <w:t>1,146,988,000</w:t>
            </w:r>
          </w:p>
        </w:tc>
        <w:tc>
          <w:tcPr>
            <w:tcW w:w="1706" w:type="dxa"/>
            <w:tcBorders>
              <w:top w:val="nil"/>
              <w:left w:val="single" w:sz="4" w:space="0" w:color="auto"/>
              <w:bottom w:val="nil"/>
              <w:right w:val="single" w:sz="4" w:space="0" w:color="auto"/>
            </w:tcBorders>
            <w:vAlign w:val="center"/>
          </w:tcPr>
          <w:p w14:paraId="2100B9E7" w14:textId="2E199FD5"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b/>
                <w:noProof/>
                <w:sz w:val="18"/>
                <w:szCs w:val="18"/>
              </w:rPr>
              <w:t>8,349,864,191</w:t>
            </w:r>
          </w:p>
        </w:tc>
        <w:tc>
          <w:tcPr>
            <w:tcW w:w="1683" w:type="dxa"/>
            <w:tcBorders>
              <w:top w:val="nil"/>
              <w:left w:val="single" w:sz="4" w:space="0" w:color="auto"/>
              <w:bottom w:val="nil"/>
              <w:right w:val="single" w:sz="4" w:space="0" w:color="auto"/>
            </w:tcBorders>
            <w:vAlign w:val="center"/>
          </w:tcPr>
          <w:p w14:paraId="33E8989A" w14:textId="2815689A" w:rsidR="006353E6" w:rsidRPr="000D5881" w:rsidRDefault="006353E6"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0D5881">
              <w:rPr>
                <w:rFonts w:asciiTheme="minorEastAsia" w:hAnsiTheme="minorEastAsia" w:hint="eastAsia"/>
                <w:b/>
                <w:noProof/>
                <w:sz w:val="18"/>
                <w:szCs w:val="18"/>
              </w:rPr>
              <w:t>7,202,876,191</w:t>
            </w:r>
          </w:p>
        </w:tc>
        <w:tc>
          <w:tcPr>
            <w:tcW w:w="920" w:type="dxa"/>
            <w:tcBorders>
              <w:top w:val="nil"/>
              <w:left w:val="single" w:sz="4" w:space="0" w:color="auto"/>
              <w:bottom w:val="nil"/>
              <w:right w:val="nil"/>
            </w:tcBorders>
            <w:vAlign w:val="center"/>
          </w:tcPr>
          <w:p w14:paraId="7D3322EF" w14:textId="585A9497"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b/>
                <w:noProof/>
                <w:sz w:val="18"/>
                <w:szCs w:val="18"/>
              </w:rPr>
              <w:t>627.98</w:t>
            </w:r>
          </w:p>
        </w:tc>
      </w:tr>
      <w:tr w:rsidR="006353E6" w14:paraId="41D51E2E" w14:textId="77777777" w:rsidTr="000D5881">
        <w:trPr>
          <w:trHeight w:hRule="exact" w:val="351"/>
        </w:trPr>
        <w:tc>
          <w:tcPr>
            <w:tcW w:w="3828" w:type="dxa"/>
            <w:tcBorders>
              <w:top w:val="nil"/>
              <w:left w:val="nil"/>
              <w:bottom w:val="nil"/>
              <w:right w:val="single" w:sz="4" w:space="0" w:color="auto"/>
            </w:tcBorders>
            <w:vAlign w:val="center"/>
            <w:hideMark/>
          </w:tcPr>
          <w:p w14:paraId="33745B5B" w14:textId="67606F20" w:rsidR="006353E6" w:rsidRPr="00872D23" w:rsidRDefault="006353E6" w:rsidP="00F70E0B">
            <w:pPr>
              <w:spacing w:line="240" w:lineRule="exact"/>
              <w:ind w:rightChars="-20" w:right="-48"/>
              <w:jc w:val="distribute"/>
              <w:rPr>
                <w:rFonts w:ascii="標楷體" w:eastAsia="標楷體" w:hAnsi="標楷體" w:cs="新細明體"/>
                <w:kern w:val="0"/>
                <w:sz w:val="22"/>
                <w:szCs w:val="18"/>
              </w:rPr>
            </w:pPr>
            <w:r w:rsidRPr="00EA3B4B">
              <w:rPr>
                <w:rFonts w:ascii="標楷體" w:eastAsia="標楷體" w:hint="eastAsia"/>
                <w:b/>
                <w:noProof/>
                <w:color w:val="000000"/>
              </w:rPr>
              <w:t>匯率影響數</w:t>
            </w:r>
          </w:p>
        </w:tc>
        <w:tc>
          <w:tcPr>
            <w:tcW w:w="1842" w:type="dxa"/>
            <w:tcBorders>
              <w:top w:val="nil"/>
              <w:left w:val="single" w:sz="4" w:space="0" w:color="auto"/>
              <w:bottom w:val="nil"/>
              <w:right w:val="single" w:sz="4" w:space="0" w:color="auto"/>
            </w:tcBorders>
            <w:vAlign w:val="center"/>
            <w:hideMark/>
          </w:tcPr>
          <w:p w14:paraId="11E18BD3" w14:textId="3ED1E655"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cs="Times New Roman"/>
                <w:kern w:val="0"/>
                <w:sz w:val="18"/>
                <w:szCs w:val="18"/>
              </w:rPr>
            </w:pPr>
            <w:r w:rsidRPr="000D5881">
              <w:rPr>
                <w:rFonts w:asciiTheme="minorEastAsia" w:hAnsiTheme="minorEastAsia" w:hint="eastAsia"/>
                <w:b/>
                <w:noProof/>
                <w:sz w:val="18"/>
                <w:szCs w:val="18"/>
              </w:rPr>
              <w:t>- 1,000,000</w:t>
            </w:r>
          </w:p>
        </w:tc>
        <w:tc>
          <w:tcPr>
            <w:tcW w:w="1706" w:type="dxa"/>
            <w:tcBorders>
              <w:top w:val="nil"/>
              <w:left w:val="single" w:sz="4" w:space="0" w:color="auto"/>
              <w:bottom w:val="nil"/>
              <w:right w:val="single" w:sz="4" w:space="0" w:color="auto"/>
            </w:tcBorders>
            <w:vAlign w:val="center"/>
            <w:hideMark/>
          </w:tcPr>
          <w:p w14:paraId="5487C891" w14:textId="20E69474"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kern w:val="0"/>
                <w:sz w:val="18"/>
                <w:szCs w:val="18"/>
              </w:rPr>
            </w:pPr>
            <w:r w:rsidRPr="000D5881">
              <w:rPr>
                <w:rFonts w:asciiTheme="minorEastAsia" w:hAnsiTheme="minorEastAsia" w:hint="eastAsia"/>
                <w:b/>
                <w:noProof/>
                <w:sz w:val="18"/>
                <w:szCs w:val="18"/>
              </w:rPr>
              <w:t>- 5,925,919</w:t>
            </w:r>
          </w:p>
        </w:tc>
        <w:tc>
          <w:tcPr>
            <w:tcW w:w="1683" w:type="dxa"/>
            <w:tcBorders>
              <w:top w:val="nil"/>
              <w:left w:val="single" w:sz="4" w:space="0" w:color="auto"/>
              <w:bottom w:val="nil"/>
              <w:right w:val="single" w:sz="4" w:space="0" w:color="auto"/>
            </w:tcBorders>
            <w:vAlign w:val="center"/>
            <w:hideMark/>
          </w:tcPr>
          <w:p w14:paraId="782656E3" w14:textId="69980765" w:rsidR="006353E6" w:rsidRPr="000D5881" w:rsidRDefault="006353E6" w:rsidP="00F70E0B">
            <w:pPr>
              <w:autoSpaceDE w:val="0"/>
              <w:autoSpaceDN w:val="0"/>
              <w:adjustRightInd w:val="0"/>
              <w:spacing w:line="240" w:lineRule="exact"/>
              <w:ind w:rightChars="-20" w:right="-48"/>
              <w:jc w:val="right"/>
              <w:rPr>
                <w:rFonts w:asciiTheme="minorEastAsia" w:hAnsiTheme="minorEastAsia"/>
                <w:kern w:val="0"/>
                <w:sz w:val="18"/>
                <w:szCs w:val="18"/>
              </w:rPr>
            </w:pPr>
            <w:r w:rsidRPr="000D5881">
              <w:rPr>
                <w:rFonts w:asciiTheme="minorEastAsia" w:hAnsiTheme="minorEastAsia" w:hint="eastAsia"/>
                <w:b/>
                <w:noProof/>
                <w:sz w:val="18"/>
                <w:szCs w:val="18"/>
              </w:rPr>
              <w:t>- 4,925,919</w:t>
            </w:r>
          </w:p>
        </w:tc>
        <w:tc>
          <w:tcPr>
            <w:tcW w:w="920" w:type="dxa"/>
            <w:tcBorders>
              <w:top w:val="nil"/>
              <w:left w:val="single" w:sz="4" w:space="0" w:color="auto"/>
              <w:bottom w:val="nil"/>
              <w:right w:val="nil"/>
            </w:tcBorders>
            <w:vAlign w:val="center"/>
            <w:hideMark/>
          </w:tcPr>
          <w:p w14:paraId="71E03819" w14:textId="7CE29F8E"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kern w:val="0"/>
                <w:sz w:val="18"/>
                <w:szCs w:val="18"/>
              </w:rPr>
            </w:pPr>
            <w:r w:rsidRPr="000D5881">
              <w:rPr>
                <w:rFonts w:asciiTheme="minorEastAsia" w:hAnsiTheme="minorEastAsia" w:hint="eastAsia"/>
                <w:b/>
                <w:noProof/>
                <w:sz w:val="18"/>
                <w:szCs w:val="18"/>
              </w:rPr>
              <w:t>492.59</w:t>
            </w:r>
          </w:p>
        </w:tc>
      </w:tr>
      <w:tr w:rsidR="006353E6" w14:paraId="4CD18279" w14:textId="77777777" w:rsidTr="000D5881">
        <w:trPr>
          <w:trHeight w:hRule="exact" w:val="351"/>
        </w:trPr>
        <w:tc>
          <w:tcPr>
            <w:tcW w:w="3828" w:type="dxa"/>
            <w:tcBorders>
              <w:top w:val="nil"/>
              <w:left w:val="nil"/>
              <w:bottom w:val="nil"/>
              <w:right w:val="single" w:sz="4" w:space="0" w:color="auto"/>
            </w:tcBorders>
            <w:vAlign w:val="center"/>
            <w:hideMark/>
          </w:tcPr>
          <w:p w14:paraId="27F3915F" w14:textId="09641130" w:rsidR="006353E6" w:rsidRPr="00872D23" w:rsidRDefault="006353E6" w:rsidP="00F70E0B">
            <w:pPr>
              <w:autoSpaceDE w:val="0"/>
              <w:autoSpaceDN w:val="0"/>
              <w:adjustRightInd w:val="0"/>
              <w:spacing w:line="240" w:lineRule="exact"/>
              <w:ind w:rightChars="-20" w:right="-48"/>
              <w:jc w:val="distribute"/>
              <w:rPr>
                <w:rFonts w:ascii="標楷體" w:eastAsia="標楷體" w:hAnsi="標楷體"/>
                <w:kern w:val="0"/>
                <w:sz w:val="22"/>
                <w:szCs w:val="22"/>
              </w:rPr>
            </w:pPr>
            <w:r w:rsidRPr="00EA3B4B">
              <w:rPr>
                <w:rFonts w:ascii="標楷體" w:eastAsia="標楷體" w:hint="eastAsia"/>
                <w:b/>
                <w:noProof/>
                <w:color w:val="000000"/>
              </w:rPr>
              <w:t>現金及約當現金之淨增（淨減）</w:t>
            </w:r>
          </w:p>
        </w:tc>
        <w:tc>
          <w:tcPr>
            <w:tcW w:w="1842" w:type="dxa"/>
            <w:tcBorders>
              <w:top w:val="nil"/>
              <w:left w:val="single" w:sz="4" w:space="0" w:color="auto"/>
              <w:bottom w:val="nil"/>
              <w:right w:val="single" w:sz="4" w:space="0" w:color="auto"/>
            </w:tcBorders>
            <w:vAlign w:val="center"/>
            <w:hideMark/>
          </w:tcPr>
          <w:p w14:paraId="461CA800" w14:textId="553D65B8"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kern w:val="0"/>
                <w:sz w:val="18"/>
                <w:szCs w:val="18"/>
              </w:rPr>
            </w:pPr>
            <w:r w:rsidRPr="000D5881">
              <w:rPr>
                <w:rFonts w:asciiTheme="minorEastAsia" w:hAnsiTheme="minorEastAsia" w:hint="eastAsia"/>
                <w:b/>
                <w:noProof/>
                <w:sz w:val="18"/>
                <w:szCs w:val="18"/>
              </w:rPr>
              <w:t>- 32,583,000</w:t>
            </w:r>
          </w:p>
        </w:tc>
        <w:tc>
          <w:tcPr>
            <w:tcW w:w="1706" w:type="dxa"/>
            <w:tcBorders>
              <w:top w:val="nil"/>
              <w:left w:val="single" w:sz="4" w:space="0" w:color="auto"/>
              <w:bottom w:val="nil"/>
              <w:right w:val="single" w:sz="4" w:space="0" w:color="auto"/>
            </w:tcBorders>
            <w:vAlign w:val="center"/>
            <w:hideMark/>
          </w:tcPr>
          <w:p w14:paraId="66646672" w14:textId="18C284C9"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kern w:val="0"/>
                <w:sz w:val="18"/>
                <w:szCs w:val="18"/>
              </w:rPr>
            </w:pPr>
            <w:r w:rsidRPr="000D5881">
              <w:rPr>
                <w:rFonts w:asciiTheme="minorEastAsia" w:hAnsiTheme="minorEastAsia" w:hint="eastAsia"/>
                <w:b/>
                <w:noProof/>
                <w:sz w:val="18"/>
                <w:szCs w:val="18"/>
              </w:rPr>
              <w:t>- 1,903,366,372</w:t>
            </w:r>
          </w:p>
        </w:tc>
        <w:tc>
          <w:tcPr>
            <w:tcW w:w="1683" w:type="dxa"/>
            <w:tcBorders>
              <w:top w:val="nil"/>
              <w:left w:val="single" w:sz="4" w:space="0" w:color="auto"/>
              <w:bottom w:val="nil"/>
              <w:right w:val="single" w:sz="4" w:space="0" w:color="auto"/>
            </w:tcBorders>
            <w:vAlign w:val="center"/>
            <w:hideMark/>
          </w:tcPr>
          <w:p w14:paraId="34BB0259" w14:textId="6046826F" w:rsidR="006353E6" w:rsidRPr="000D5881" w:rsidRDefault="006353E6" w:rsidP="00F70E0B">
            <w:pPr>
              <w:autoSpaceDE w:val="0"/>
              <w:autoSpaceDN w:val="0"/>
              <w:adjustRightInd w:val="0"/>
              <w:spacing w:line="240" w:lineRule="exact"/>
              <w:ind w:rightChars="-20" w:right="-48"/>
              <w:jc w:val="right"/>
              <w:rPr>
                <w:rFonts w:asciiTheme="minorEastAsia" w:hAnsiTheme="minorEastAsia"/>
                <w:kern w:val="0"/>
                <w:sz w:val="18"/>
                <w:szCs w:val="18"/>
              </w:rPr>
            </w:pPr>
            <w:r w:rsidRPr="000D5881">
              <w:rPr>
                <w:rFonts w:asciiTheme="minorEastAsia" w:hAnsiTheme="minorEastAsia" w:hint="eastAsia"/>
                <w:b/>
                <w:noProof/>
                <w:sz w:val="18"/>
                <w:szCs w:val="18"/>
              </w:rPr>
              <w:t>- 1,870,783,372</w:t>
            </w:r>
          </w:p>
        </w:tc>
        <w:tc>
          <w:tcPr>
            <w:tcW w:w="920" w:type="dxa"/>
            <w:tcBorders>
              <w:top w:val="nil"/>
              <w:left w:val="single" w:sz="4" w:space="0" w:color="auto"/>
              <w:bottom w:val="nil"/>
              <w:right w:val="nil"/>
            </w:tcBorders>
            <w:vAlign w:val="center"/>
            <w:hideMark/>
          </w:tcPr>
          <w:p w14:paraId="0555EF7F" w14:textId="7836BE8C"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kern w:val="0"/>
                <w:sz w:val="18"/>
                <w:szCs w:val="18"/>
              </w:rPr>
            </w:pPr>
            <w:r w:rsidRPr="000D5881">
              <w:rPr>
                <w:rFonts w:asciiTheme="minorEastAsia" w:hAnsiTheme="minorEastAsia" w:hint="eastAsia"/>
                <w:b/>
                <w:noProof/>
                <w:sz w:val="18"/>
                <w:szCs w:val="18"/>
              </w:rPr>
              <w:t>5,741.59</w:t>
            </w:r>
          </w:p>
        </w:tc>
      </w:tr>
      <w:tr w:rsidR="006353E6" w14:paraId="06B7E9D0" w14:textId="77777777" w:rsidTr="000D5881">
        <w:trPr>
          <w:trHeight w:hRule="exact" w:val="351"/>
        </w:trPr>
        <w:tc>
          <w:tcPr>
            <w:tcW w:w="3828" w:type="dxa"/>
            <w:tcBorders>
              <w:top w:val="nil"/>
              <w:left w:val="nil"/>
              <w:bottom w:val="nil"/>
              <w:right w:val="single" w:sz="4" w:space="0" w:color="auto"/>
            </w:tcBorders>
            <w:vAlign w:val="center"/>
          </w:tcPr>
          <w:p w14:paraId="5832E750" w14:textId="673900E9" w:rsidR="006353E6" w:rsidRPr="00872D23" w:rsidRDefault="006353E6" w:rsidP="00F70E0B">
            <w:pPr>
              <w:autoSpaceDE w:val="0"/>
              <w:autoSpaceDN w:val="0"/>
              <w:adjustRightInd w:val="0"/>
              <w:spacing w:line="240" w:lineRule="exact"/>
              <w:ind w:rightChars="-20" w:right="-48"/>
              <w:jc w:val="distribute"/>
              <w:rPr>
                <w:rFonts w:ascii="標楷體" w:eastAsia="標楷體" w:hAnsi="標楷體"/>
                <w:noProof/>
                <w:color w:val="000000"/>
                <w:kern w:val="0"/>
                <w:sz w:val="22"/>
              </w:rPr>
            </w:pPr>
            <w:r w:rsidRPr="00EA3B4B">
              <w:rPr>
                <w:rFonts w:ascii="標楷體" w:eastAsia="標楷體" w:hint="eastAsia"/>
                <w:b/>
                <w:noProof/>
                <w:color w:val="000000"/>
              </w:rPr>
              <w:t>期初現金及約當現金</w:t>
            </w:r>
          </w:p>
        </w:tc>
        <w:tc>
          <w:tcPr>
            <w:tcW w:w="1842" w:type="dxa"/>
            <w:tcBorders>
              <w:top w:val="nil"/>
              <w:left w:val="single" w:sz="4" w:space="0" w:color="auto"/>
              <w:bottom w:val="nil"/>
              <w:right w:val="single" w:sz="4" w:space="0" w:color="auto"/>
            </w:tcBorders>
            <w:vAlign w:val="center"/>
          </w:tcPr>
          <w:p w14:paraId="33E0D2C3" w14:textId="10E4D4D2"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b/>
                <w:noProof/>
                <w:sz w:val="18"/>
                <w:szCs w:val="18"/>
              </w:rPr>
              <w:t>8,037,542,000</w:t>
            </w:r>
          </w:p>
        </w:tc>
        <w:tc>
          <w:tcPr>
            <w:tcW w:w="1706" w:type="dxa"/>
            <w:tcBorders>
              <w:top w:val="nil"/>
              <w:left w:val="single" w:sz="4" w:space="0" w:color="auto"/>
              <w:bottom w:val="nil"/>
              <w:right w:val="single" w:sz="4" w:space="0" w:color="auto"/>
            </w:tcBorders>
            <w:vAlign w:val="center"/>
          </w:tcPr>
          <w:p w14:paraId="1AB067A6" w14:textId="35C53E87"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b/>
                <w:noProof/>
                <w:sz w:val="18"/>
                <w:szCs w:val="18"/>
              </w:rPr>
              <w:t>9,792,275,754</w:t>
            </w:r>
          </w:p>
        </w:tc>
        <w:tc>
          <w:tcPr>
            <w:tcW w:w="1683" w:type="dxa"/>
            <w:tcBorders>
              <w:top w:val="nil"/>
              <w:left w:val="single" w:sz="4" w:space="0" w:color="auto"/>
              <w:bottom w:val="nil"/>
              <w:right w:val="single" w:sz="4" w:space="0" w:color="auto"/>
            </w:tcBorders>
            <w:vAlign w:val="center"/>
          </w:tcPr>
          <w:p w14:paraId="7C84FABB" w14:textId="6AFC8A65" w:rsidR="006353E6" w:rsidRPr="000D5881" w:rsidRDefault="006353E6"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0D5881">
              <w:rPr>
                <w:rFonts w:asciiTheme="minorEastAsia" w:hAnsiTheme="minorEastAsia" w:hint="eastAsia"/>
                <w:b/>
                <w:noProof/>
                <w:sz w:val="18"/>
                <w:szCs w:val="18"/>
              </w:rPr>
              <w:t>1,754,733,754</w:t>
            </w:r>
          </w:p>
        </w:tc>
        <w:tc>
          <w:tcPr>
            <w:tcW w:w="920" w:type="dxa"/>
            <w:tcBorders>
              <w:top w:val="nil"/>
              <w:left w:val="single" w:sz="4" w:space="0" w:color="auto"/>
              <w:bottom w:val="nil"/>
              <w:right w:val="nil"/>
            </w:tcBorders>
            <w:vAlign w:val="center"/>
          </w:tcPr>
          <w:p w14:paraId="1493D751" w14:textId="75563E39"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D5881">
              <w:rPr>
                <w:rFonts w:asciiTheme="minorEastAsia" w:hAnsiTheme="minorEastAsia" w:hint="eastAsia"/>
                <w:b/>
                <w:noProof/>
                <w:sz w:val="18"/>
                <w:szCs w:val="18"/>
              </w:rPr>
              <w:t>21.83</w:t>
            </w:r>
          </w:p>
        </w:tc>
      </w:tr>
      <w:tr w:rsidR="006353E6" w14:paraId="45B7E5BE" w14:textId="77777777" w:rsidTr="000D5881">
        <w:trPr>
          <w:trHeight w:hRule="exact" w:val="351"/>
        </w:trPr>
        <w:tc>
          <w:tcPr>
            <w:tcW w:w="3828" w:type="dxa"/>
            <w:tcBorders>
              <w:top w:val="nil"/>
              <w:left w:val="nil"/>
              <w:bottom w:val="single" w:sz="8" w:space="0" w:color="auto"/>
              <w:right w:val="single" w:sz="4" w:space="0" w:color="auto"/>
            </w:tcBorders>
            <w:vAlign w:val="center"/>
            <w:hideMark/>
          </w:tcPr>
          <w:p w14:paraId="1C8743A9" w14:textId="30D3A539" w:rsidR="006353E6" w:rsidRPr="00872D23" w:rsidRDefault="006353E6" w:rsidP="00F70E0B">
            <w:pPr>
              <w:autoSpaceDE w:val="0"/>
              <w:autoSpaceDN w:val="0"/>
              <w:adjustRightInd w:val="0"/>
              <w:spacing w:line="240" w:lineRule="exact"/>
              <w:ind w:rightChars="-20" w:right="-48"/>
              <w:jc w:val="distribute"/>
              <w:rPr>
                <w:rFonts w:ascii="標楷體" w:eastAsia="標楷體" w:hAnsi="標楷體"/>
                <w:b/>
                <w:kern w:val="0"/>
                <w:sz w:val="22"/>
                <w:szCs w:val="22"/>
              </w:rPr>
            </w:pPr>
            <w:r w:rsidRPr="00EA3B4B">
              <w:rPr>
                <w:rFonts w:ascii="標楷體" w:eastAsia="標楷體" w:hint="eastAsia"/>
                <w:b/>
                <w:noProof/>
                <w:color w:val="000000"/>
              </w:rPr>
              <w:t>期末現金及約當現金</w:t>
            </w:r>
          </w:p>
        </w:tc>
        <w:tc>
          <w:tcPr>
            <w:tcW w:w="1842" w:type="dxa"/>
            <w:tcBorders>
              <w:top w:val="nil"/>
              <w:left w:val="single" w:sz="4" w:space="0" w:color="auto"/>
              <w:bottom w:val="single" w:sz="8" w:space="0" w:color="auto"/>
              <w:right w:val="single" w:sz="4" w:space="0" w:color="auto"/>
            </w:tcBorders>
            <w:vAlign w:val="center"/>
            <w:hideMark/>
          </w:tcPr>
          <w:p w14:paraId="0C3B6CDC" w14:textId="4F8EDB1C"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kern w:val="0"/>
                <w:sz w:val="18"/>
                <w:szCs w:val="18"/>
              </w:rPr>
            </w:pPr>
            <w:r w:rsidRPr="000D5881">
              <w:rPr>
                <w:rFonts w:asciiTheme="minorEastAsia" w:hAnsiTheme="minorEastAsia" w:hint="eastAsia"/>
                <w:b/>
                <w:noProof/>
                <w:sz w:val="18"/>
                <w:szCs w:val="18"/>
              </w:rPr>
              <w:t>8,004,959,000</w:t>
            </w:r>
          </w:p>
        </w:tc>
        <w:tc>
          <w:tcPr>
            <w:tcW w:w="1706" w:type="dxa"/>
            <w:tcBorders>
              <w:top w:val="nil"/>
              <w:left w:val="single" w:sz="4" w:space="0" w:color="auto"/>
              <w:bottom w:val="single" w:sz="8" w:space="0" w:color="auto"/>
              <w:right w:val="single" w:sz="4" w:space="0" w:color="auto"/>
            </w:tcBorders>
            <w:vAlign w:val="center"/>
            <w:hideMark/>
          </w:tcPr>
          <w:p w14:paraId="50229E18" w14:textId="4D69620B"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kern w:val="0"/>
                <w:sz w:val="18"/>
                <w:szCs w:val="18"/>
              </w:rPr>
            </w:pPr>
            <w:r w:rsidRPr="000D5881">
              <w:rPr>
                <w:rFonts w:asciiTheme="minorEastAsia" w:hAnsiTheme="minorEastAsia" w:hint="eastAsia"/>
                <w:b/>
                <w:noProof/>
                <w:sz w:val="18"/>
                <w:szCs w:val="18"/>
              </w:rPr>
              <w:t>7,888,909,382</w:t>
            </w:r>
          </w:p>
        </w:tc>
        <w:tc>
          <w:tcPr>
            <w:tcW w:w="1683" w:type="dxa"/>
            <w:tcBorders>
              <w:top w:val="nil"/>
              <w:left w:val="single" w:sz="4" w:space="0" w:color="auto"/>
              <w:bottom w:val="single" w:sz="8" w:space="0" w:color="auto"/>
              <w:right w:val="single" w:sz="4" w:space="0" w:color="auto"/>
            </w:tcBorders>
            <w:vAlign w:val="center"/>
            <w:hideMark/>
          </w:tcPr>
          <w:p w14:paraId="5B17F182" w14:textId="4AF28670" w:rsidR="006353E6" w:rsidRPr="000D5881" w:rsidRDefault="006353E6" w:rsidP="00F70E0B">
            <w:pPr>
              <w:autoSpaceDE w:val="0"/>
              <w:autoSpaceDN w:val="0"/>
              <w:adjustRightInd w:val="0"/>
              <w:spacing w:line="240" w:lineRule="exact"/>
              <w:ind w:rightChars="-20" w:right="-48"/>
              <w:jc w:val="right"/>
              <w:rPr>
                <w:rFonts w:asciiTheme="minorEastAsia" w:hAnsiTheme="minorEastAsia"/>
                <w:kern w:val="0"/>
                <w:sz w:val="18"/>
                <w:szCs w:val="18"/>
              </w:rPr>
            </w:pPr>
            <w:r w:rsidRPr="000D5881">
              <w:rPr>
                <w:rFonts w:asciiTheme="minorEastAsia" w:hAnsiTheme="minorEastAsia" w:hint="eastAsia"/>
                <w:b/>
                <w:noProof/>
                <w:sz w:val="18"/>
                <w:szCs w:val="18"/>
              </w:rPr>
              <w:t>- 116,049,618</w:t>
            </w:r>
          </w:p>
        </w:tc>
        <w:tc>
          <w:tcPr>
            <w:tcW w:w="920" w:type="dxa"/>
            <w:tcBorders>
              <w:top w:val="nil"/>
              <w:left w:val="single" w:sz="4" w:space="0" w:color="auto"/>
              <w:bottom w:val="single" w:sz="8" w:space="0" w:color="auto"/>
              <w:right w:val="nil"/>
            </w:tcBorders>
            <w:vAlign w:val="center"/>
            <w:hideMark/>
          </w:tcPr>
          <w:p w14:paraId="4098EC8E" w14:textId="3A9D78F7" w:rsidR="006353E6" w:rsidRPr="000D5881" w:rsidRDefault="006353E6" w:rsidP="00F70E0B">
            <w:pPr>
              <w:autoSpaceDE w:val="0"/>
              <w:autoSpaceDN w:val="0"/>
              <w:adjustRightInd w:val="0"/>
              <w:spacing w:line="240" w:lineRule="exact"/>
              <w:ind w:left="57" w:rightChars="-20" w:right="-48"/>
              <w:jc w:val="right"/>
              <w:rPr>
                <w:rFonts w:asciiTheme="minorEastAsia" w:hAnsiTheme="minorEastAsia"/>
                <w:kern w:val="0"/>
                <w:sz w:val="18"/>
                <w:szCs w:val="18"/>
              </w:rPr>
            </w:pPr>
            <w:r w:rsidRPr="000D5881">
              <w:rPr>
                <w:rFonts w:asciiTheme="minorEastAsia" w:hAnsiTheme="minorEastAsia" w:hint="eastAsia"/>
                <w:b/>
                <w:noProof/>
                <w:sz w:val="18"/>
                <w:szCs w:val="18"/>
              </w:rPr>
              <w:t>- 1.45</w:t>
            </w:r>
          </w:p>
        </w:tc>
      </w:tr>
    </w:tbl>
    <w:p w14:paraId="61A0665F" w14:textId="77777777" w:rsidR="000D5881" w:rsidRPr="008C65B0" w:rsidRDefault="000D5881" w:rsidP="000D5881">
      <w:pPr>
        <w:pStyle w:val="af3"/>
        <w:overflowPunct w:val="0"/>
        <w:spacing w:line="200" w:lineRule="exact"/>
        <w:ind w:left="542" w:right="-2" w:hangingChars="301" w:hanging="542"/>
        <w:rPr>
          <w:color w:val="000000"/>
          <w:kern w:val="20"/>
          <w:sz w:val="18"/>
        </w:rPr>
      </w:pPr>
      <w:proofErr w:type="gramStart"/>
      <w:r w:rsidRPr="008C65B0">
        <w:rPr>
          <w:rFonts w:hint="eastAsia"/>
          <w:color w:val="000000"/>
          <w:sz w:val="18"/>
        </w:rPr>
        <w:t>註</w:t>
      </w:r>
      <w:proofErr w:type="gramEnd"/>
      <w:r w:rsidRPr="008C65B0">
        <w:rPr>
          <w:rFonts w:hint="eastAsia"/>
          <w:color w:val="000000"/>
          <w:sz w:val="18"/>
        </w:rPr>
        <w:t>：</w:t>
      </w:r>
      <w:r w:rsidRPr="008C65B0">
        <w:rPr>
          <w:rFonts w:hint="eastAsia"/>
          <w:color w:val="000000"/>
          <w:kern w:val="20"/>
          <w:sz w:val="18"/>
        </w:rPr>
        <w:t>1.本表係</w:t>
      </w:r>
      <w:proofErr w:type="gramStart"/>
      <w:r w:rsidRPr="008C65B0">
        <w:rPr>
          <w:rFonts w:hint="eastAsia"/>
          <w:color w:val="000000"/>
          <w:kern w:val="20"/>
          <w:sz w:val="18"/>
        </w:rPr>
        <w:t>採</w:t>
      </w:r>
      <w:proofErr w:type="gramEnd"/>
      <w:r w:rsidRPr="008C65B0">
        <w:rPr>
          <w:rFonts w:hint="eastAsia"/>
          <w:color w:val="000000"/>
          <w:kern w:val="20"/>
          <w:sz w:val="18"/>
        </w:rPr>
        <w:t>現金及約當現金基礎，包括現金、自存款日起3個月內到期之存放銀行同業、可自由動用並自存款日起3個月內到期之存放央行及自投資日起3個月內到期或清償之債權證券。</w:t>
      </w:r>
    </w:p>
    <w:p w14:paraId="61843A14" w14:textId="77777777" w:rsidR="000D5881" w:rsidRPr="008C65B0" w:rsidRDefault="000D5881" w:rsidP="000D5881">
      <w:pPr>
        <w:pStyle w:val="af3"/>
        <w:overflowPunct w:val="0"/>
        <w:spacing w:line="200" w:lineRule="exact"/>
        <w:ind w:leftChars="150" w:left="540" w:right="-2" w:hangingChars="100" w:hanging="180"/>
        <w:rPr>
          <w:color w:val="000000"/>
          <w:kern w:val="20"/>
          <w:sz w:val="18"/>
        </w:rPr>
      </w:pPr>
      <w:r w:rsidRPr="008C65B0">
        <w:rPr>
          <w:rFonts w:hint="eastAsia"/>
          <w:color w:val="000000"/>
          <w:kern w:val="20"/>
          <w:sz w:val="18"/>
        </w:rPr>
        <w:t>2.本表「調整項目」欄所列，包括提列預期信用損益及評價損益、提存各項準備、折舊及減損、攤銷、沖轉遞延負債、外幣兌換損失（利益）、處理資產損失（利益）、債務整理損失（利益）、其他、存放銀行</w:t>
      </w:r>
      <w:proofErr w:type="gramStart"/>
      <w:r w:rsidRPr="008C65B0">
        <w:rPr>
          <w:rFonts w:hint="eastAsia"/>
          <w:color w:val="000000"/>
          <w:kern w:val="20"/>
          <w:sz w:val="18"/>
        </w:rPr>
        <w:t>同業淨減</w:t>
      </w:r>
      <w:proofErr w:type="gramEnd"/>
      <w:r w:rsidRPr="008C65B0">
        <w:rPr>
          <w:rFonts w:hint="eastAsia"/>
          <w:color w:val="000000"/>
          <w:kern w:val="20"/>
          <w:sz w:val="18"/>
        </w:rPr>
        <w:t>（淨增）、存放</w:t>
      </w:r>
      <w:proofErr w:type="gramStart"/>
      <w:r w:rsidRPr="008C65B0">
        <w:rPr>
          <w:rFonts w:hint="eastAsia"/>
          <w:color w:val="000000"/>
          <w:kern w:val="20"/>
          <w:sz w:val="18"/>
        </w:rPr>
        <w:t>央行淨減</w:t>
      </w:r>
      <w:proofErr w:type="gramEnd"/>
      <w:r w:rsidRPr="008C65B0">
        <w:rPr>
          <w:rFonts w:hint="eastAsia"/>
          <w:color w:val="000000"/>
          <w:kern w:val="20"/>
          <w:sz w:val="18"/>
        </w:rPr>
        <w:t>（淨增）、流動金融</w:t>
      </w:r>
      <w:proofErr w:type="gramStart"/>
      <w:r w:rsidRPr="008C65B0">
        <w:rPr>
          <w:rFonts w:hint="eastAsia"/>
          <w:color w:val="000000"/>
          <w:kern w:val="20"/>
          <w:sz w:val="18"/>
        </w:rPr>
        <w:t>資產淨減</w:t>
      </w:r>
      <w:proofErr w:type="gramEnd"/>
      <w:r w:rsidRPr="008C65B0">
        <w:rPr>
          <w:rFonts w:hint="eastAsia"/>
          <w:color w:val="000000"/>
          <w:kern w:val="20"/>
          <w:sz w:val="18"/>
        </w:rPr>
        <w:t>（淨增）、押匯貼現及</w:t>
      </w:r>
      <w:proofErr w:type="gramStart"/>
      <w:r w:rsidRPr="008C65B0">
        <w:rPr>
          <w:rFonts w:hint="eastAsia"/>
          <w:color w:val="000000"/>
          <w:kern w:val="20"/>
          <w:sz w:val="18"/>
        </w:rPr>
        <w:t>放款淨減</w:t>
      </w:r>
      <w:proofErr w:type="gramEnd"/>
      <w:r w:rsidRPr="008C65B0">
        <w:rPr>
          <w:rFonts w:hint="eastAsia"/>
          <w:color w:val="000000"/>
          <w:kern w:val="20"/>
          <w:sz w:val="18"/>
        </w:rPr>
        <w:t>（淨增）、</w:t>
      </w:r>
      <w:proofErr w:type="gramStart"/>
      <w:r w:rsidRPr="008C65B0">
        <w:rPr>
          <w:rFonts w:hint="eastAsia"/>
          <w:color w:val="000000"/>
          <w:kern w:val="20"/>
          <w:sz w:val="18"/>
        </w:rPr>
        <w:t>流動資產淨減</w:t>
      </w:r>
      <w:proofErr w:type="gramEnd"/>
      <w:r w:rsidRPr="008C65B0">
        <w:rPr>
          <w:rFonts w:hint="eastAsia"/>
          <w:color w:val="000000"/>
          <w:kern w:val="20"/>
          <w:sz w:val="18"/>
        </w:rPr>
        <w:t>（淨增）、流動金融負債淨增（</w:t>
      </w:r>
      <w:proofErr w:type="gramStart"/>
      <w:r w:rsidRPr="008C65B0">
        <w:rPr>
          <w:rFonts w:hint="eastAsia"/>
          <w:color w:val="000000"/>
          <w:kern w:val="20"/>
          <w:sz w:val="18"/>
        </w:rPr>
        <w:t>淨減</w:t>
      </w:r>
      <w:proofErr w:type="gramEnd"/>
      <w:r w:rsidRPr="008C65B0">
        <w:rPr>
          <w:rFonts w:hint="eastAsia"/>
          <w:color w:val="000000"/>
          <w:kern w:val="20"/>
          <w:sz w:val="18"/>
        </w:rPr>
        <w:t>）、存匯款淨增（</w:t>
      </w:r>
      <w:proofErr w:type="gramStart"/>
      <w:r w:rsidRPr="008C65B0">
        <w:rPr>
          <w:rFonts w:hint="eastAsia"/>
          <w:color w:val="000000"/>
          <w:kern w:val="20"/>
          <w:sz w:val="18"/>
        </w:rPr>
        <w:t>淨減</w:t>
      </w:r>
      <w:proofErr w:type="gramEnd"/>
      <w:r w:rsidRPr="008C65B0">
        <w:rPr>
          <w:rFonts w:hint="eastAsia"/>
          <w:color w:val="000000"/>
          <w:kern w:val="20"/>
          <w:sz w:val="18"/>
        </w:rPr>
        <w:t>）及流動負債淨增（</w:t>
      </w:r>
      <w:proofErr w:type="gramStart"/>
      <w:r w:rsidRPr="008C65B0">
        <w:rPr>
          <w:rFonts w:hint="eastAsia"/>
          <w:color w:val="000000"/>
          <w:kern w:val="20"/>
          <w:sz w:val="18"/>
        </w:rPr>
        <w:t>淨減</w:t>
      </w:r>
      <w:proofErr w:type="gramEnd"/>
      <w:r w:rsidRPr="008C65B0">
        <w:rPr>
          <w:rFonts w:hint="eastAsia"/>
          <w:color w:val="000000"/>
          <w:kern w:val="20"/>
          <w:sz w:val="18"/>
        </w:rPr>
        <w:t>）。</w:t>
      </w:r>
    </w:p>
    <w:p w14:paraId="28B4FCDD" w14:textId="77777777" w:rsidR="000D5881" w:rsidRPr="008C65B0" w:rsidRDefault="000D5881" w:rsidP="000D5881">
      <w:pPr>
        <w:pStyle w:val="af3"/>
        <w:overflowPunct w:val="0"/>
        <w:spacing w:line="200" w:lineRule="exact"/>
        <w:ind w:leftChars="150" w:left="540" w:rightChars="-60" w:right="-144" w:hangingChars="100" w:hanging="180"/>
        <w:rPr>
          <w:color w:val="000000"/>
          <w:kern w:val="20"/>
        </w:rPr>
      </w:pPr>
      <w:r w:rsidRPr="008C65B0">
        <w:rPr>
          <w:rFonts w:hAnsi="標楷體" w:hint="eastAsia"/>
          <w:color w:val="000000"/>
          <w:sz w:val="18"/>
        </w:rPr>
        <w:t>3.本表各項數字因</w:t>
      </w:r>
      <w:proofErr w:type="gramStart"/>
      <w:r w:rsidRPr="008C65B0">
        <w:rPr>
          <w:rFonts w:hAnsi="標楷體" w:hint="eastAsia"/>
          <w:color w:val="000000"/>
          <w:sz w:val="18"/>
        </w:rPr>
        <w:t>採</w:t>
      </w:r>
      <w:proofErr w:type="gramEnd"/>
      <w:r w:rsidRPr="008C65B0">
        <w:rPr>
          <w:rFonts w:hAnsi="標楷體" w:hint="eastAsia"/>
          <w:color w:val="000000"/>
          <w:sz w:val="18"/>
        </w:rPr>
        <w:t>四捨五入方式計算，細項數字之和與合計數或有差異。</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639"/>
        <w:gridCol w:w="771"/>
        <w:gridCol w:w="1551"/>
        <w:gridCol w:w="871"/>
        <w:gridCol w:w="1547"/>
        <w:gridCol w:w="765"/>
      </w:tblGrid>
      <w:tr w:rsidR="00862D9A" w14:paraId="55851132" w14:textId="77777777" w:rsidTr="00CD5E8B">
        <w:trPr>
          <w:trHeight w:val="567"/>
        </w:trPr>
        <w:tc>
          <w:tcPr>
            <w:tcW w:w="9979" w:type="dxa"/>
            <w:gridSpan w:val="7"/>
            <w:tcBorders>
              <w:top w:val="nil"/>
              <w:left w:val="nil"/>
              <w:bottom w:val="nil"/>
              <w:right w:val="nil"/>
            </w:tcBorders>
            <w:vAlign w:val="bottom"/>
            <w:hideMark/>
          </w:tcPr>
          <w:p w14:paraId="64B6D7E3" w14:textId="439DF4A8" w:rsidR="00862D9A" w:rsidRPr="00100225" w:rsidRDefault="00100225" w:rsidP="00AB38AF">
            <w:pPr>
              <w:pStyle w:val="516P"/>
              <w:rPr>
                <w:szCs w:val="32"/>
              </w:rPr>
            </w:pPr>
            <w:r>
              <w:rPr>
                <w:rFonts w:hint="eastAsia"/>
              </w:rPr>
              <w:lastRenderedPageBreak/>
              <w:t xml:space="preserve"> </w:t>
            </w:r>
            <w:r w:rsidRPr="00100225">
              <w:rPr>
                <w:rFonts w:hint="eastAsia"/>
              </w:rPr>
              <w:t xml:space="preserve">中國輸出入銀行盈虧審定後資產負債表 </w:t>
            </w:r>
          </w:p>
        </w:tc>
      </w:tr>
      <w:tr w:rsidR="00862D9A" w14:paraId="0A70F30E" w14:textId="77777777" w:rsidTr="00CD5E8B">
        <w:trPr>
          <w:trHeight w:val="340"/>
        </w:trPr>
        <w:tc>
          <w:tcPr>
            <w:tcW w:w="9979" w:type="dxa"/>
            <w:gridSpan w:val="7"/>
            <w:tcBorders>
              <w:top w:val="nil"/>
              <w:left w:val="nil"/>
              <w:bottom w:val="nil"/>
              <w:right w:val="nil"/>
            </w:tcBorders>
            <w:hideMark/>
          </w:tcPr>
          <w:p w14:paraId="6CF191BD" w14:textId="653E6FB4" w:rsidR="00862D9A" w:rsidRDefault="00E571AF" w:rsidP="0071130C">
            <w:pPr>
              <w:jc w:val="center"/>
              <w:rPr>
                <w:rFonts w:ascii="標楷體" w:eastAsia="標楷體" w:hAnsi="標楷體"/>
                <w:color w:val="000000"/>
                <w:spacing w:val="100"/>
                <w:szCs w:val="20"/>
              </w:rPr>
            </w:pPr>
            <w:r w:rsidRPr="00930474">
              <w:rPr>
                <w:rFonts w:ascii="標楷體" w:eastAsia="標楷體" w:hint="eastAsia"/>
                <w:color w:val="000000"/>
                <w:spacing w:val="40"/>
              </w:rPr>
              <w:t>中華民國11</w:t>
            </w:r>
            <w:r w:rsidRPr="00930474">
              <w:rPr>
                <w:rFonts w:ascii="標楷體" w:eastAsia="標楷體"/>
                <w:color w:val="000000"/>
                <w:spacing w:val="40"/>
              </w:rPr>
              <w:t>1</w:t>
            </w:r>
            <w:r w:rsidRPr="00930474">
              <w:rPr>
                <w:rFonts w:ascii="標楷體" w:eastAsia="標楷體" w:hint="eastAsia"/>
                <w:color w:val="000000"/>
                <w:spacing w:val="40"/>
              </w:rPr>
              <w:t>年12月31日</w:t>
            </w:r>
          </w:p>
        </w:tc>
      </w:tr>
      <w:tr w:rsidR="00862D9A" w14:paraId="034DDF18" w14:textId="77777777" w:rsidTr="00CD5E8B">
        <w:trPr>
          <w:trHeight w:val="340"/>
        </w:trPr>
        <w:tc>
          <w:tcPr>
            <w:tcW w:w="9979" w:type="dxa"/>
            <w:gridSpan w:val="7"/>
            <w:tcBorders>
              <w:top w:val="nil"/>
              <w:left w:val="nil"/>
              <w:bottom w:val="single" w:sz="4" w:space="0" w:color="auto"/>
              <w:right w:val="nil"/>
            </w:tcBorders>
            <w:hideMark/>
          </w:tcPr>
          <w:p w14:paraId="2A290913" w14:textId="77777777" w:rsidR="00862D9A" w:rsidRDefault="00862D9A" w:rsidP="0071130C">
            <w:pPr>
              <w:jc w:val="right"/>
              <w:rPr>
                <w:rFonts w:ascii="標楷體" w:eastAsia="標楷體" w:hAnsi="標楷體"/>
                <w:sz w:val="22"/>
              </w:rPr>
            </w:pPr>
            <w:r>
              <w:rPr>
                <w:rFonts w:ascii="標楷體" w:eastAsia="標楷體" w:hAnsi="標楷體" w:hint="eastAsia"/>
                <w:sz w:val="22"/>
              </w:rPr>
              <w:t>單位：新臺幣元</w:t>
            </w:r>
          </w:p>
        </w:tc>
      </w:tr>
      <w:tr w:rsidR="00197659" w14:paraId="1124A6AC" w14:textId="77777777" w:rsidTr="00E22CA2">
        <w:trPr>
          <w:trHeight w:hRule="exact" w:val="284"/>
        </w:trPr>
        <w:tc>
          <w:tcPr>
            <w:tcW w:w="2835" w:type="dxa"/>
            <w:vMerge w:val="restart"/>
            <w:tcBorders>
              <w:top w:val="single" w:sz="8" w:space="0" w:color="auto"/>
              <w:left w:val="nil"/>
              <w:right w:val="single" w:sz="4" w:space="0" w:color="auto"/>
            </w:tcBorders>
            <w:vAlign w:val="center"/>
          </w:tcPr>
          <w:p w14:paraId="3C99851F" w14:textId="7FC2E4D2" w:rsidR="00197659" w:rsidRPr="00EA3B4B" w:rsidRDefault="00197659" w:rsidP="00F70E0B">
            <w:pPr>
              <w:spacing w:line="240" w:lineRule="exact"/>
              <w:jc w:val="distribute"/>
              <w:rPr>
                <w:rFonts w:ascii="標楷體" w:eastAsia="標楷體"/>
                <w:color w:val="000000"/>
              </w:rPr>
            </w:pPr>
            <w:r w:rsidRPr="00930474">
              <w:rPr>
                <w:rFonts w:ascii="標楷體" w:eastAsia="標楷體" w:hint="eastAsia"/>
                <w:color w:val="000000"/>
              </w:rPr>
              <w:t>科目</w:t>
            </w:r>
          </w:p>
        </w:tc>
        <w:tc>
          <w:tcPr>
            <w:tcW w:w="2410" w:type="dxa"/>
            <w:gridSpan w:val="2"/>
            <w:tcBorders>
              <w:top w:val="single" w:sz="8" w:space="0" w:color="auto"/>
              <w:left w:val="single" w:sz="4" w:space="0" w:color="auto"/>
              <w:bottom w:val="single" w:sz="4" w:space="0" w:color="auto"/>
              <w:right w:val="single" w:sz="4" w:space="0" w:color="auto"/>
            </w:tcBorders>
            <w:vAlign w:val="center"/>
          </w:tcPr>
          <w:p w14:paraId="6894D9EA" w14:textId="492C178B" w:rsidR="00197659" w:rsidRPr="00CB61B3" w:rsidRDefault="00197659" w:rsidP="00F70E0B">
            <w:pPr>
              <w:spacing w:line="240" w:lineRule="exact"/>
              <w:jc w:val="distribute"/>
              <w:rPr>
                <w:rFonts w:ascii="標楷體" w:eastAsia="標楷體"/>
                <w:color w:val="000000"/>
              </w:rPr>
            </w:pPr>
            <w:r w:rsidRPr="00930474">
              <w:rPr>
                <w:rFonts w:ascii="標楷體" w:eastAsia="標楷體" w:hAnsi="標楷體" w:hint="eastAsia"/>
                <w:color w:val="000000"/>
              </w:rPr>
              <w:t>11</w:t>
            </w:r>
            <w:r w:rsidRPr="00930474">
              <w:rPr>
                <w:rFonts w:ascii="標楷體" w:eastAsia="標楷體" w:hAnsi="標楷體"/>
                <w:color w:val="000000"/>
              </w:rPr>
              <w:t>1</w:t>
            </w:r>
            <w:r w:rsidRPr="00930474">
              <w:rPr>
                <w:rFonts w:ascii="標楷體" w:eastAsia="標楷體" w:hAnsi="標楷體" w:hint="eastAsia"/>
                <w:color w:val="000000"/>
              </w:rPr>
              <w:t>年12月31日</w:t>
            </w:r>
          </w:p>
        </w:tc>
        <w:tc>
          <w:tcPr>
            <w:tcW w:w="2422" w:type="dxa"/>
            <w:gridSpan w:val="2"/>
            <w:tcBorders>
              <w:top w:val="single" w:sz="8" w:space="0" w:color="auto"/>
              <w:left w:val="single" w:sz="4" w:space="0" w:color="auto"/>
              <w:bottom w:val="single" w:sz="4" w:space="0" w:color="auto"/>
              <w:right w:val="single" w:sz="4" w:space="0" w:color="auto"/>
            </w:tcBorders>
            <w:vAlign w:val="center"/>
          </w:tcPr>
          <w:p w14:paraId="3178D62D" w14:textId="3B900969" w:rsidR="00197659" w:rsidRPr="00CB61B3" w:rsidRDefault="00197659" w:rsidP="00F70E0B">
            <w:pPr>
              <w:spacing w:line="240" w:lineRule="exact"/>
              <w:jc w:val="distribute"/>
              <w:rPr>
                <w:rFonts w:ascii="標楷體" w:eastAsia="標楷體"/>
                <w:color w:val="000000"/>
              </w:rPr>
            </w:pPr>
            <w:r w:rsidRPr="00930474">
              <w:rPr>
                <w:rFonts w:ascii="標楷體" w:eastAsia="標楷體" w:hAnsi="標楷體" w:hint="eastAsia"/>
                <w:color w:val="000000"/>
              </w:rPr>
              <w:t>1</w:t>
            </w:r>
            <w:r w:rsidRPr="00930474">
              <w:rPr>
                <w:rFonts w:ascii="標楷體" w:eastAsia="標楷體" w:hAnsi="標楷體"/>
                <w:color w:val="000000"/>
              </w:rPr>
              <w:t>10</w:t>
            </w:r>
            <w:r w:rsidRPr="00930474">
              <w:rPr>
                <w:rFonts w:ascii="標楷體" w:eastAsia="標楷體" w:hAnsi="標楷體" w:hint="eastAsia"/>
                <w:color w:val="000000"/>
              </w:rPr>
              <w:t>年12月31日</w:t>
            </w:r>
          </w:p>
        </w:tc>
        <w:tc>
          <w:tcPr>
            <w:tcW w:w="2312" w:type="dxa"/>
            <w:gridSpan w:val="2"/>
            <w:tcBorders>
              <w:top w:val="single" w:sz="8" w:space="0" w:color="auto"/>
              <w:left w:val="single" w:sz="4" w:space="0" w:color="auto"/>
              <w:right w:val="nil"/>
            </w:tcBorders>
            <w:vAlign w:val="center"/>
          </w:tcPr>
          <w:p w14:paraId="56C045EE" w14:textId="77777777" w:rsidR="00197659" w:rsidRPr="00CD5E8B" w:rsidRDefault="00197659" w:rsidP="00F70E0B">
            <w:pPr>
              <w:spacing w:line="240" w:lineRule="exact"/>
              <w:jc w:val="distribute"/>
              <w:rPr>
                <w:rFonts w:ascii="標楷體" w:eastAsia="標楷體"/>
                <w:color w:val="000000"/>
                <w:spacing w:val="-20"/>
              </w:rPr>
            </w:pPr>
            <w:r w:rsidRPr="00CD5E8B">
              <w:rPr>
                <w:rFonts w:ascii="標楷體" w:eastAsia="標楷體" w:hint="eastAsia"/>
                <w:color w:val="000000"/>
                <w:spacing w:val="-20"/>
              </w:rPr>
              <w:t>比較增減</w:t>
            </w:r>
          </w:p>
          <w:p w14:paraId="03BD52F8" w14:textId="2947A782" w:rsidR="00197659" w:rsidRPr="00CD5E8B" w:rsidRDefault="00197659" w:rsidP="00F70E0B">
            <w:pPr>
              <w:spacing w:line="240" w:lineRule="exact"/>
              <w:jc w:val="distribute"/>
              <w:rPr>
                <w:rFonts w:ascii="標楷體" w:eastAsia="標楷體"/>
                <w:color w:val="000000"/>
                <w:spacing w:val="-20"/>
              </w:rPr>
            </w:pPr>
            <w:r>
              <w:rPr>
                <w:rFonts w:ascii="標楷體" w:eastAsia="標楷體" w:hAnsi="標楷體" w:hint="eastAsia"/>
              </w:rPr>
              <w:t>金額</w:t>
            </w:r>
          </w:p>
        </w:tc>
      </w:tr>
      <w:tr w:rsidR="00197659" w14:paraId="02A2D81F" w14:textId="77777777" w:rsidTr="00E22CA2">
        <w:trPr>
          <w:trHeight w:hRule="exact" w:val="284"/>
        </w:trPr>
        <w:tc>
          <w:tcPr>
            <w:tcW w:w="2835" w:type="dxa"/>
            <w:vMerge/>
            <w:tcBorders>
              <w:top w:val="single" w:sz="8" w:space="0" w:color="auto"/>
              <w:left w:val="nil"/>
              <w:bottom w:val="single" w:sz="8" w:space="0" w:color="auto"/>
              <w:right w:val="single" w:sz="4" w:space="0" w:color="auto"/>
            </w:tcBorders>
            <w:vAlign w:val="center"/>
            <w:hideMark/>
          </w:tcPr>
          <w:p w14:paraId="5D74503E" w14:textId="426F03CD" w:rsidR="00197659" w:rsidRDefault="00197659" w:rsidP="00F70E0B">
            <w:pPr>
              <w:spacing w:line="240" w:lineRule="exact"/>
              <w:jc w:val="distribute"/>
              <w:rPr>
                <w:rFonts w:ascii="標楷體" w:eastAsia="標楷體" w:hAnsi="標楷體"/>
                <w:sz w:val="22"/>
                <w:szCs w:val="22"/>
              </w:rPr>
            </w:pPr>
          </w:p>
        </w:tc>
        <w:tc>
          <w:tcPr>
            <w:tcW w:w="1639" w:type="dxa"/>
            <w:tcBorders>
              <w:top w:val="single" w:sz="4" w:space="0" w:color="auto"/>
              <w:left w:val="single" w:sz="4" w:space="0" w:color="auto"/>
              <w:bottom w:val="single" w:sz="8" w:space="0" w:color="auto"/>
              <w:right w:val="single" w:sz="4" w:space="0" w:color="auto"/>
            </w:tcBorders>
            <w:vAlign w:val="center"/>
            <w:hideMark/>
          </w:tcPr>
          <w:p w14:paraId="3CAAB313" w14:textId="2DD35009" w:rsidR="00197659" w:rsidRDefault="00197659" w:rsidP="00F70E0B">
            <w:pPr>
              <w:spacing w:line="240" w:lineRule="exact"/>
              <w:jc w:val="distribute"/>
              <w:rPr>
                <w:rFonts w:ascii="標楷體" w:eastAsia="標楷體" w:hAnsi="標楷體"/>
                <w:szCs w:val="20"/>
              </w:rPr>
            </w:pPr>
            <w:r w:rsidRPr="00930474">
              <w:rPr>
                <w:rFonts w:ascii="標楷體" w:eastAsia="標楷體" w:hint="eastAsia"/>
                <w:color w:val="000000"/>
                <w:spacing w:val="400"/>
              </w:rPr>
              <w:t>金</w:t>
            </w:r>
            <w:r w:rsidRPr="00930474">
              <w:rPr>
                <w:rFonts w:ascii="標楷體" w:eastAsia="標楷體" w:hint="eastAsia"/>
                <w:color w:val="000000"/>
              </w:rPr>
              <w:t>額</w:t>
            </w:r>
          </w:p>
        </w:tc>
        <w:tc>
          <w:tcPr>
            <w:tcW w:w="771" w:type="dxa"/>
            <w:tcBorders>
              <w:top w:val="single" w:sz="4" w:space="0" w:color="auto"/>
              <w:left w:val="single" w:sz="4" w:space="0" w:color="auto"/>
              <w:bottom w:val="single" w:sz="8" w:space="0" w:color="auto"/>
              <w:right w:val="single" w:sz="4" w:space="0" w:color="auto"/>
            </w:tcBorders>
            <w:vAlign w:val="center"/>
          </w:tcPr>
          <w:p w14:paraId="52374107" w14:textId="1EB22D3B" w:rsidR="00197659" w:rsidRDefault="00197659" w:rsidP="00F70E0B">
            <w:pPr>
              <w:spacing w:line="240" w:lineRule="exact"/>
              <w:jc w:val="distribute"/>
              <w:rPr>
                <w:rFonts w:ascii="標楷體" w:eastAsia="標楷體" w:hAnsi="標楷體"/>
                <w:szCs w:val="20"/>
              </w:rPr>
            </w:pPr>
            <w:r w:rsidRPr="00930474">
              <w:rPr>
                <w:rFonts w:ascii="標楷體" w:eastAsia="標楷體" w:hint="eastAsia"/>
                <w:color w:val="000000"/>
              </w:rPr>
              <w:t>％</w:t>
            </w:r>
          </w:p>
        </w:tc>
        <w:tc>
          <w:tcPr>
            <w:tcW w:w="1551" w:type="dxa"/>
            <w:tcBorders>
              <w:top w:val="single" w:sz="4" w:space="0" w:color="auto"/>
              <w:left w:val="single" w:sz="4" w:space="0" w:color="auto"/>
              <w:bottom w:val="single" w:sz="8" w:space="0" w:color="auto"/>
              <w:right w:val="single" w:sz="4" w:space="0" w:color="auto"/>
            </w:tcBorders>
            <w:vAlign w:val="center"/>
            <w:hideMark/>
          </w:tcPr>
          <w:p w14:paraId="0595DA69" w14:textId="601D12CB" w:rsidR="00197659" w:rsidRDefault="00197659" w:rsidP="00F70E0B">
            <w:pPr>
              <w:spacing w:line="240" w:lineRule="exact"/>
              <w:jc w:val="distribute"/>
              <w:rPr>
                <w:rFonts w:ascii="標楷體" w:eastAsia="標楷體" w:hAnsi="標楷體"/>
                <w:sz w:val="22"/>
                <w:szCs w:val="22"/>
              </w:rPr>
            </w:pPr>
            <w:r w:rsidRPr="00930474">
              <w:rPr>
                <w:rFonts w:ascii="標楷體" w:eastAsia="標楷體" w:hint="eastAsia"/>
                <w:color w:val="000000"/>
                <w:spacing w:val="400"/>
              </w:rPr>
              <w:t>金</w:t>
            </w:r>
            <w:r w:rsidRPr="00930474">
              <w:rPr>
                <w:rFonts w:ascii="標楷體" w:eastAsia="標楷體" w:hint="eastAsia"/>
                <w:color w:val="000000"/>
              </w:rPr>
              <w:t>額</w:t>
            </w:r>
          </w:p>
        </w:tc>
        <w:tc>
          <w:tcPr>
            <w:tcW w:w="871" w:type="dxa"/>
            <w:tcBorders>
              <w:top w:val="single" w:sz="4" w:space="0" w:color="auto"/>
              <w:left w:val="single" w:sz="4" w:space="0" w:color="auto"/>
              <w:bottom w:val="single" w:sz="8" w:space="0" w:color="auto"/>
              <w:right w:val="single" w:sz="4" w:space="0" w:color="auto"/>
            </w:tcBorders>
            <w:vAlign w:val="center"/>
          </w:tcPr>
          <w:p w14:paraId="2CC6869B" w14:textId="111EEFF1" w:rsidR="00197659" w:rsidRDefault="00197659" w:rsidP="00F70E0B">
            <w:pPr>
              <w:spacing w:line="240" w:lineRule="exact"/>
              <w:jc w:val="distribute"/>
              <w:rPr>
                <w:rFonts w:ascii="標楷體" w:eastAsia="標楷體" w:hAnsi="標楷體"/>
                <w:sz w:val="22"/>
                <w:szCs w:val="22"/>
              </w:rPr>
            </w:pPr>
            <w:r w:rsidRPr="00930474">
              <w:rPr>
                <w:rFonts w:ascii="標楷體" w:eastAsia="標楷體" w:hint="eastAsia"/>
                <w:color w:val="000000"/>
              </w:rPr>
              <w:t>％</w:t>
            </w:r>
          </w:p>
        </w:tc>
        <w:tc>
          <w:tcPr>
            <w:tcW w:w="1547" w:type="dxa"/>
            <w:tcBorders>
              <w:left w:val="single" w:sz="4" w:space="0" w:color="auto"/>
              <w:bottom w:val="single" w:sz="8" w:space="0" w:color="auto"/>
              <w:right w:val="nil"/>
            </w:tcBorders>
            <w:vAlign w:val="center"/>
            <w:hideMark/>
          </w:tcPr>
          <w:p w14:paraId="2EFA7C82" w14:textId="3A297F98" w:rsidR="00197659" w:rsidRDefault="00197659" w:rsidP="00F70E0B">
            <w:pPr>
              <w:spacing w:line="240" w:lineRule="exact"/>
              <w:jc w:val="distribute"/>
              <w:rPr>
                <w:rFonts w:ascii="標楷體" w:eastAsia="標楷體" w:hAnsi="標楷體"/>
                <w:spacing w:val="-20"/>
                <w:szCs w:val="20"/>
              </w:rPr>
            </w:pPr>
            <w:r>
              <w:rPr>
                <w:rFonts w:ascii="標楷體" w:eastAsia="標楷體" w:hAnsi="標楷體" w:hint="eastAsia"/>
              </w:rPr>
              <w:t>金額</w:t>
            </w:r>
          </w:p>
        </w:tc>
        <w:tc>
          <w:tcPr>
            <w:tcW w:w="765" w:type="dxa"/>
            <w:tcBorders>
              <w:left w:val="single" w:sz="4" w:space="0" w:color="auto"/>
              <w:bottom w:val="single" w:sz="8" w:space="0" w:color="auto"/>
              <w:right w:val="nil"/>
            </w:tcBorders>
            <w:vAlign w:val="center"/>
          </w:tcPr>
          <w:p w14:paraId="5726B2B6" w14:textId="2D967C12" w:rsidR="00197659" w:rsidRDefault="00197659" w:rsidP="00F70E0B">
            <w:pPr>
              <w:spacing w:line="240" w:lineRule="exact"/>
              <w:jc w:val="distribute"/>
              <w:rPr>
                <w:rFonts w:ascii="標楷體" w:eastAsia="標楷體" w:hAnsi="標楷體"/>
                <w:spacing w:val="-20"/>
                <w:szCs w:val="20"/>
              </w:rPr>
            </w:pPr>
            <w:r w:rsidRPr="00930474">
              <w:rPr>
                <w:rFonts w:ascii="標楷體" w:eastAsia="標楷體" w:hint="eastAsia"/>
                <w:color w:val="000000"/>
              </w:rPr>
              <w:t>％</w:t>
            </w:r>
          </w:p>
        </w:tc>
      </w:tr>
      <w:tr w:rsidR="00CD5E8B" w14:paraId="149BE752" w14:textId="77777777" w:rsidTr="00D72F1E">
        <w:trPr>
          <w:trHeight w:hRule="exact" w:val="340"/>
        </w:trPr>
        <w:tc>
          <w:tcPr>
            <w:tcW w:w="2835" w:type="dxa"/>
            <w:tcBorders>
              <w:top w:val="nil"/>
              <w:left w:val="nil"/>
              <w:bottom w:val="nil"/>
              <w:right w:val="single" w:sz="4" w:space="0" w:color="auto"/>
            </w:tcBorders>
            <w:vAlign w:val="center"/>
            <w:hideMark/>
          </w:tcPr>
          <w:p w14:paraId="50D8B424" w14:textId="2492BF83" w:rsidR="00862D9A" w:rsidRPr="00872D23" w:rsidRDefault="00862D9A" w:rsidP="00F70E0B">
            <w:pPr>
              <w:spacing w:line="240" w:lineRule="exact"/>
              <w:ind w:rightChars="-20" w:right="-48"/>
              <w:jc w:val="distribute"/>
              <w:rPr>
                <w:rFonts w:ascii="標楷體" w:eastAsia="標楷體" w:hAnsi="標楷體" w:cs="新細明體"/>
                <w:b/>
                <w:bCs/>
              </w:rPr>
            </w:pPr>
            <w:r w:rsidRPr="00930474">
              <w:rPr>
                <w:rFonts w:ascii="標楷體" w:eastAsia="標楷體" w:hint="eastAsia"/>
                <w:b/>
                <w:noProof/>
                <w:color w:val="000000"/>
              </w:rPr>
              <w:t>資產</w:t>
            </w:r>
          </w:p>
        </w:tc>
        <w:tc>
          <w:tcPr>
            <w:tcW w:w="1639" w:type="dxa"/>
            <w:tcBorders>
              <w:top w:val="nil"/>
              <w:left w:val="single" w:sz="4" w:space="0" w:color="auto"/>
              <w:bottom w:val="nil"/>
              <w:right w:val="single" w:sz="4" w:space="0" w:color="auto"/>
            </w:tcBorders>
            <w:vAlign w:val="center"/>
            <w:hideMark/>
          </w:tcPr>
          <w:p w14:paraId="2743319B" w14:textId="2CC9D969"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cs="Times New Roman"/>
                <w:b/>
                <w:noProof/>
                <w:kern w:val="0"/>
                <w:sz w:val="18"/>
                <w:szCs w:val="18"/>
              </w:rPr>
            </w:pPr>
            <w:r w:rsidRPr="00CD5E8B">
              <w:rPr>
                <w:rFonts w:asciiTheme="minorEastAsia" w:hAnsiTheme="minorEastAsia" w:hint="eastAsia"/>
                <w:b/>
                <w:noProof/>
                <w:sz w:val="18"/>
                <w:szCs w:val="18"/>
              </w:rPr>
              <w:t>179,029,042,265</w:t>
            </w:r>
          </w:p>
        </w:tc>
        <w:tc>
          <w:tcPr>
            <w:tcW w:w="771" w:type="dxa"/>
            <w:tcBorders>
              <w:top w:val="nil"/>
              <w:left w:val="single" w:sz="4" w:space="0" w:color="auto"/>
              <w:bottom w:val="nil"/>
              <w:right w:val="single" w:sz="4" w:space="0" w:color="auto"/>
            </w:tcBorders>
            <w:vAlign w:val="center"/>
          </w:tcPr>
          <w:p w14:paraId="2483B3C7" w14:textId="56A65C4C"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cs="Times New Roman"/>
                <w:b/>
                <w:noProof/>
                <w:kern w:val="0"/>
                <w:sz w:val="18"/>
                <w:szCs w:val="18"/>
              </w:rPr>
            </w:pPr>
            <w:r w:rsidRPr="00CD5E8B">
              <w:rPr>
                <w:rFonts w:asciiTheme="minorEastAsia" w:hAnsiTheme="minorEastAsia" w:hint="eastAsia"/>
                <w:b/>
                <w:noProof/>
                <w:sz w:val="18"/>
                <w:szCs w:val="18"/>
              </w:rPr>
              <w:t>100.00</w:t>
            </w:r>
          </w:p>
        </w:tc>
        <w:tc>
          <w:tcPr>
            <w:tcW w:w="1551" w:type="dxa"/>
            <w:tcBorders>
              <w:top w:val="nil"/>
              <w:left w:val="single" w:sz="4" w:space="0" w:color="auto"/>
              <w:bottom w:val="nil"/>
              <w:right w:val="single" w:sz="4" w:space="0" w:color="auto"/>
            </w:tcBorders>
            <w:vAlign w:val="center"/>
            <w:hideMark/>
          </w:tcPr>
          <w:p w14:paraId="4F7CE1DE" w14:textId="472FB091"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b/>
                <w:kern w:val="0"/>
                <w:sz w:val="18"/>
                <w:szCs w:val="18"/>
              </w:rPr>
            </w:pPr>
            <w:r w:rsidRPr="00CD5E8B">
              <w:rPr>
                <w:rFonts w:asciiTheme="minorEastAsia" w:hAnsiTheme="minorEastAsia" w:hint="eastAsia"/>
                <w:b/>
                <w:noProof/>
                <w:color w:val="000000"/>
                <w:sz w:val="18"/>
                <w:szCs w:val="18"/>
              </w:rPr>
              <w:t>151,254,153,904</w:t>
            </w:r>
          </w:p>
        </w:tc>
        <w:tc>
          <w:tcPr>
            <w:tcW w:w="871" w:type="dxa"/>
            <w:tcBorders>
              <w:top w:val="nil"/>
              <w:left w:val="single" w:sz="4" w:space="0" w:color="auto"/>
              <w:bottom w:val="nil"/>
              <w:right w:val="single" w:sz="4" w:space="0" w:color="auto"/>
            </w:tcBorders>
            <w:vAlign w:val="center"/>
          </w:tcPr>
          <w:p w14:paraId="6B94A5F1" w14:textId="0B95862B"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b/>
                <w:kern w:val="0"/>
                <w:sz w:val="18"/>
                <w:szCs w:val="18"/>
              </w:rPr>
            </w:pPr>
            <w:r w:rsidRPr="00CD5E8B">
              <w:rPr>
                <w:rFonts w:asciiTheme="minorEastAsia" w:hAnsiTheme="minorEastAsia" w:hint="eastAsia"/>
                <w:b/>
                <w:noProof/>
                <w:color w:val="000000"/>
                <w:sz w:val="18"/>
                <w:szCs w:val="18"/>
              </w:rPr>
              <w:t>100.00</w:t>
            </w:r>
          </w:p>
        </w:tc>
        <w:tc>
          <w:tcPr>
            <w:tcW w:w="1547" w:type="dxa"/>
            <w:tcBorders>
              <w:top w:val="nil"/>
              <w:left w:val="single" w:sz="4" w:space="0" w:color="auto"/>
              <w:bottom w:val="nil"/>
              <w:right w:val="single" w:sz="4" w:space="0" w:color="auto"/>
            </w:tcBorders>
            <w:vAlign w:val="center"/>
            <w:hideMark/>
          </w:tcPr>
          <w:p w14:paraId="40AF07C9" w14:textId="0248CAC9" w:rsidR="00862D9A" w:rsidRPr="00CD5E8B" w:rsidRDefault="00862D9A" w:rsidP="00F70E0B">
            <w:pPr>
              <w:autoSpaceDE w:val="0"/>
              <w:autoSpaceDN w:val="0"/>
              <w:adjustRightInd w:val="0"/>
              <w:spacing w:line="240" w:lineRule="exact"/>
              <w:ind w:rightChars="-20" w:right="-48"/>
              <w:jc w:val="right"/>
              <w:rPr>
                <w:rFonts w:asciiTheme="minorEastAsia" w:hAnsiTheme="minorEastAsia"/>
                <w:b/>
                <w:kern w:val="0"/>
                <w:sz w:val="18"/>
                <w:szCs w:val="18"/>
              </w:rPr>
            </w:pPr>
            <w:r w:rsidRPr="00CD5E8B">
              <w:rPr>
                <w:rFonts w:asciiTheme="minorEastAsia" w:hAnsiTheme="minorEastAsia" w:hint="eastAsia"/>
                <w:b/>
                <w:noProof/>
                <w:sz w:val="18"/>
                <w:szCs w:val="18"/>
              </w:rPr>
              <w:t>27,774,888,361</w:t>
            </w:r>
          </w:p>
        </w:tc>
        <w:tc>
          <w:tcPr>
            <w:tcW w:w="765" w:type="dxa"/>
            <w:tcBorders>
              <w:top w:val="nil"/>
              <w:left w:val="single" w:sz="4" w:space="0" w:color="auto"/>
              <w:bottom w:val="nil"/>
              <w:right w:val="nil"/>
            </w:tcBorders>
            <w:vAlign w:val="center"/>
            <w:hideMark/>
          </w:tcPr>
          <w:p w14:paraId="15CA7FF7" w14:textId="3D98261C" w:rsidR="00862D9A" w:rsidRPr="00CD5E8B" w:rsidRDefault="00862D9A" w:rsidP="00F70E0B">
            <w:pPr>
              <w:autoSpaceDE w:val="0"/>
              <w:autoSpaceDN w:val="0"/>
              <w:adjustRightInd w:val="0"/>
              <w:spacing w:line="240" w:lineRule="exact"/>
              <w:ind w:rightChars="-20" w:right="-48"/>
              <w:jc w:val="right"/>
              <w:rPr>
                <w:rFonts w:asciiTheme="minorEastAsia" w:hAnsiTheme="minorEastAsia"/>
                <w:b/>
                <w:noProof/>
                <w:kern w:val="0"/>
                <w:sz w:val="18"/>
                <w:szCs w:val="18"/>
              </w:rPr>
            </w:pPr>
            <w:r w:rsidRPr="00CD5E8B">
              <w:rPr>
                <w:rFonts w:asciiTheme="minorEastAsia" w:hAnsiTheme="minorEastAsia" w:hint="eastAsia"/>
                <w:b/>
                <w:noProof/>
                <w:sz w:val="18"/>
                <w:szCs w:val="18"/>
              </w:rPr>
              <w:t>18.36</w:t>
            </w:r>
          </w:p>
        </w:tc>
      </w:tr>
      <w:tr w:rsidR="00CD5E8B" w14:paraId="0D0EC274" w14:textId="77777777" w:rsidTr="00D72F1E">
        <w:trPr>
          <w:trHeight w:hRule="exact" w:val="340"/>
        </w:trPr>
        <w:tc>
          <w:tcPr>
            <w:tcW w:w="2835" w:type="dxa"/>
            <w:tcBorders>
              <w:top w:val="nil"/>
              <w:left w:val="nil"/>
              <w:bottom w:val="nil"/>
              <w:right w:val="single" w:sz="4" w:space="0" w:color="auto"/>
            </w:tcBorders>
            <w:vAlign w:val="center"/>
            <w:hideMark/>
          </w:tcPr>
          <w:p w14:paraId="3C05FE4B" w14:textId="02093397" w:rsidR="00862D9A" w:rsidRPr="00872D23" w:rsidRDefault="00862D9A" w:rsidP="00B51602">
            <w:pPr>
              <w:spacing w:line="240" w:lineRule="exact"/>
              <w:ind w:leftChars="50" w:left="120" w:rightChars="-20" w:right="-48"/>
              <w:jc w:val="distribute"/>
              <w:rPr>
                <w:rFonts w:ascii="標楷體" w:eastAsia="標楷體" w:hAnsi="標楷體" w:cs="新細明體"/>
                <w:sz w:val="22"/>
                <w:szCs w:val="18"/>
              </w:rPr>
            </w:pPr>
            <w:r w:rsidRPr="00930474">
              <w:rPr>
                <w:rFonts w:ascii="標楷體" w:eastAsia="標楷體" w:hAnsi="標楷體" w:hint="eastAsia"/>
                <w:noProof/>
                <w:sz w:val="22"/>
                <w:szCs w:val="22"/>
              </w:rPr>
              <w:t>流動資產</w:t>
            </w:r>
          </w:p>
        </w:tc>
        <w:tc>
          <w:tcPr>
            <w:tcW w:w="1639" w:type="dxa"/>
            <w:tcBorders>
              <w:top w:val="nil"/>
              <w:left w:val="single" w:sz="4" w:space="0" w:color="auto"/>
              <w:bottom w:val="nil"/>
              <w:right w:val="single" w:sz="4" w:space="0" w:color="auto"/>
            </w:tcBorders>
            <w:vAlign w:val="center"/>
            <w:hideMark/>
          </w:tcPr>
          <w:p w14:paraId="28822B02" w14:textId="23E5B8F9"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cs="Times New Roman"/>
                <w:noProof/>
                <w:kern w:val="0"/>
                <w:sz w:val="18"/>
                <w:szCs w:val="18"/>
              </w:rPr>
            </w:pPr>
            <w:r w:rsidRPr="00CD5E8B">
              <w:rPr>
                <w:rFonts w:asciiTheme="minorEastAsia" w:hAnsiTheme="minorEastAsia" w:hint="eastAsia"/>
                <w:noProof/>
                <w:sz w:val="18"/>
                <w:szCs w:val="18"/>
              </w:rPr>
              <w:t>8,648,416,858</w:t>
            </w:r>
          </w:p>
        </w:tc>
        <w:tc>
          <w:tcPr>
            <w:tcW w:w="771" w:type="dxa"/>
            <w:tcBorders>
              <w:top w:val="nil"/>
              <w:left w:val="single" w:sz="4" w:space="0" w:color="auto"/>
              <w:bottom w:val="nil"/>
              <w:right w:val="single" w:sz="4" w:space="0" w:color="auto"/>
            </w:tcBorders>
            <w:vAlign w:val="center"/>
          </w:tcPr>
          <w:p w14:paraId="4CF9645A" w14:textId="3EF5E9CB"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cs="Times New Roman"/>
                <w:noProof/>
                <w:kern w:val="0"/>
                <w:sz w:val="18"/>
                <w:szCs w:val="18"/>
              </w:rPr>
            </w:pPr>
            <w:r w:rsidRPr="00CD5E8B">
              <w:rPr>
                <w:rFonts w:asciiTheme="minorEastAsia" w:hAnsiTheme="minorEastAsia" w:hint="eastAsia"/>
                <w:noProof/>
                <w:sz w:val="18"/>
                <w:szCs w:val="18"/>
              </w:rPr>
              <w:t>4.83</w:t>
            </w:r>
          </w:p>
        </w:tc>
        <w:tc>
          <w:tcPr>
            <w:tcW w:w="1551" w:type="dxa"/>
            <w:tcBorders>
              <w:top w:val="nil"/>
              <w:left w:val="single" w:sz="4" w:space="0" w:color="auto"/>
              <w:bottom w:val="nil"/>
              <w:right w:val="single" w:sz="4" w:space="0" w:color="auto"/>
            </w:tcBorders>
            <w:vAlign w:val="center"/>
            <w:hideMark/>
          </w:tcPr>
          <w:p w14:paraId="5221E549" w14:textId="3B71344D"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kern w:val="0"/>
                <w:sz w:val="18"/>
                <w:szCs w:val="18"/>
              </w:rPr>
            </w:pPr>
            <w:r w:rsidRPr="00CD5E8B">
              <w:rPr>
                <w:rFonts w:asciiTheme="minorEastAsia" w:hAnsiTheme="minorEastAsia" w:hint="eastAsia"/>
                <w:noProof/>
                <w:color w:val="000000"/>
                <w:sz w:val="18"/>
                <w:szCs w:val="18"/>
              </w:rPr>
              <w:t>10,033,083,218</w:t>
            </w:r>
          </w:p>
        </w:tc>
        <w:tc>
          <w:tcPr>
            <w:tcW w:w="871" w:type="dxa"/>
            <w:tcBorders>
              <w:top w:val="nil"/>
              <w:left w:val="single" w:sz="4" w:space="0" w:color="auto"/>
              <w:bottom w:val="nil"/>
              <w:right w:val="single" w:sz="4" w:space="0" w:color="auto"/>
            </w:tcBorders>
            <w:vAlign w:val="center"/>
          </w:tcPr>
          <w:p w14:paraId="168BBA1F" w14:textId="00F034EF"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kern w:val="0"/>
                <w:sz w:val="18"/>
                <w:szCs w:val="18"/>
              </w:rPr>
            </w:pPr>
            <w:r w:rsidRPr="00CD5E8B">
              <w:rPr>
                <w:rFonts w:asciiTheme="minorEastAsia" w:hAnsiTheme="minorEastAsia" w:hint="eastAsia"/>
                <w:noProof/>
                <w:color w:val="000000"/>
                <w:sz w:val="18"/>
                <w:szCs w:val="18"/>
              </w:rPr>
              <w:t>6.63</w:t>
            </w:r>
          </w:p>
        </w:tc>
        <w:tc>
          <w:tcPr>
            <w:tcW w:w="1547" w:type="dxa"/>
            <w:tcBorders>
              <w:top w:val="nil"/>
              <w:left w:val="single" w:sz="4" w:space="0" w:color="auto"/>
              <w:bottom w:val="nil"/>
              <w:right w:val="single" w:sz="4" w:space="0" w:color="auto"/>
            </w:tcBorders>
            <w:vAlign w:val="center"/>
            <w:hideMark/>
          </w:tcPr>
          <w:p w14:paraId="0970008C" w14:textId="0E6142BE" w:rsidR="00862D9A" w:rsidRPr="00CD5E8B" w:rsidRDefault="00862D9A" w:rsidP="00F70E0B">
            <w:pPr>
              <w:autoSpaceDE w:val="0"/>
              <w:autoSpaceDN w:val="0"/>
              <w:adjustRightInd w:val="0"/>
              <w:spacing w:line="240" w:lineRule="exact"/>
              <w:ind w:rightChars="-20" w:right="-48"/>
              <w:jc w:val="right"/>
              <w:rPr>
                <w:rFonts w:asciiTheme="minorEastAsia" w:hAnsiTheme="minorEastAsia"/>
                <w:kern w:val="0"/>
                <w:sz w:val="18"/>
                <w:szCs w:val="18"/>
              </w:rPr>
            </w:pPr>
            <w:r w:rsidRPr="00CD5E8B">
              <w:rPr>
                <w:rFonts w:asciiTheme="minorEastAsia" w:hAnsiTheme="minorEastAsia" w:hint="eastAsia"/>
                <w:noProof/>
                <w:sz w:val="18"/>
                <w:szCs w:val="18"/>
              </w:rPr>
              <w:t>- 1,384,666,360</w:t>
            </w:r>
          </w:p>
        </w:tc>
        <w:tc>
          <w:tcPr>
            <w:tcW w:w="765" w:type="dxa"/>
            <w:tcBorders>
              <w:top w:val="nil"/>
              <w:left w:val="single" w:sz="4" w:space="0" w:color="auto"/>
              <w:bottom w:val="nil"/>
              <w:right w:val="nil"/>
            </w:tcBorders>
            <w:vAlign w:val="center"/>
            <w:hideMark/>
          </w:tcPr>
          <w:p w14:paraId="28D1A0B3" w14:textId="6EC8DAAB" w:rsidR="00862D9A" w:rsidRPr="00CD5E8B" w:rsidRDefault="00862D9A" w:rsidP="00F70E0B">
            <w:pPr>
              <w:autoSpaceDE w:val="0"/>
              <w:autoSpaceDN w:val="0"/>
              <w:adjustRightInd w:val="0"/>
              <w:spacing w:line="240" w:lineRule="exact"/>
              <w:ind w:rightChars="-20" w:right="-48"/>
              <w:jc w:val="right"/>
              <w:rPr>
                <w:rFonts w:asciiTheme="minorEastAsia" w:hAnsiTheme="minorEastAsia"/>
                <w:kern w:val="0"/>
                <w:sz w:val="18"/>
                <w:szCs w:val="18"/>
              </w:rPr>
            </w:pPr>
            <w:r w:rsidRPr="00CD5E8B">
              <w:rPr>
                <w:rFonts w:asciiTheme="minorEastAsia" w:hAnsiTheme="minorEastAsia" w:hint="eastAsia"/>
                <w:noProof/>
                <w:sz w:val="18"/>
                <w:szCs w:val="18"/>
              </w:rPr>
              <w:t>- 13.80</w:t>
            </w:r>
          </w:p>
        </w:tc>
      </w:tr>
      <w:tr w:rsidR="00CD5E8B" w14:paraId="7BCB1487" w14:textId="77777777" w:rsidTr="00D72F1E">
        <w:trPr>
          <w:trHeight w:hRule="exact" w:val="340"/>
        </w:trPr>
        <w:tc>
          <w:tcPr>
            <w:tcW w:w="2835" w:type="dxa"/>
            <w:tcBorders>
              <w:top w:val="nil"/>
              <w:left w:val="nil"/>
              <w:bottom w:val="nil"/>
              <w:right w:val="single" w:sz="4" w:space="0" w:color="auto"/>
            </w:tcBorders>
            <w:vAlign w:val="center"/>
            <w:hideMark/>
          </w:tcPr>
          <w:p w14:paraId="0A46A44D" w14:textId="1E896BB2" w:rsidR="00862D9A" w:rsidRPr="00872D23" w:rsidRDefault="00862D9A" w:rsidP="00B51602">
            <w:pPr>
              <w:spacing w:line="240" w:lineRule="exact"/>
              <w:ind w:leftChars="100" w:left="240" w:rightChars="-20" w:right="-48"/>
              <w:jc w:val="distribute"/>
              <w:rPr>
                <w:rFonts w:ascii="標楷體" w:eastAsia="標楷體" w:hAnsi="標楷體" w:cs="新細明體"/>
                <w:b/>
                <w:sz w:val="22"/>
                <w:szCs w:val="18"/>
              </w:rPr>
            </w:pPr>
            <w:r w:rsidRPr="00930474">
              <w:rPr>
                <w:rFonts w:ascii="標楷體" w:eastAsia="標楷體" w:hint="eastAsia"/>
                <w:noProof/>
                <w:color w:val="000000"/>
                <w:sz w:val="22"/>
              </w:rPr>
              <w:t>現金</w:t>
            </w:r>
          </w:p>
        </w:tc>
        <w:tc>
          <w:tcPr>
            <w:tcW w:w="1639" w:type="dxa"/>
            <w:tcBorders>
              <w:top w:val="nil"/>
              <w:left w:val="single" w:sz="4" w:space="0" w:color="auto"/>
              <w:bottom w:val="nil"/>
              <w:right w:val="single" w:sz="4" w:space="0" w:color="auto"/>
            </w:tcBorders>
            <w:vAlign w:val="center"/>
            <w:hideMark/>
          </w:tcPr>
          <w:p w14:paraId="3B242447" w14:textId="18947F6D"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cs="Times New Roman"/>
                <w:noProof/>
                <w:kern w:val="0"/>
                <w:sz w:val="18"/>
                <w:szCs w:val="18"/>
              </w:rPr>
            </w:pPr>
            <w:r w:rsidRPr="00CD5E8B">
              <w:rPr>
                <w:rFonts w:asciiTheme="minorEastAsia" w:hAnsiTheme="minorEastAsia" w:hint="eastAsia"/>
                <w:noProof/>
                <w:sz w:val="18"/>
                <w:szCs w:val="18"/>
              </w:rPr>
              <w:t>505,175</w:t>
            </w:r>
          </w:p>
        </w:tc>
        <w:tc>
          <w:tcPr>
            <w:tcW w:w="771" w:type="dxa"/>
            <w:tcBorders>
              <w:top w:val="nil"/>
              <w:left w:val="single" w:sz="4" w:space="0" w:color="auto"/>
              <w:bottom w:val="nil"/>
              <w:right w:val="single" w:sz="4" w:space="0" w:color="auto"/>
            </w:tcBorders>
            <w:vAlign w:val="center"/>
          </w:tcPr>
          <w:p w14:paraId="5319CE60" w14:textId="13E940D5"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cs="Times New Roman"/>
                <w:noProof/>
                <w:kern w:val="0"/>
                <w:sz w:val="18"/>
                <w:szCs w:val="18"/>
              </w:rPr>
            </w:pPr>
            <w:r w:rsidRPr="00CD5E8B">
              <w:rPr>
                <w:rFonts w:asciiTheme="minorEastAsia" w:hAnsiTheme="minorEastAsia" w:hint="eastAsia"/>
                <w:noProof/>
                <w:sz w:val="18"/>
                <w:szCs w:val="18"/>
              </w:rPr>
              <w:t>0.00</w:t>
            </w:r>
          </w:p>
        </w:tc>
        <w:tc>
          <w:tcPr>
            <w:tcW w:w="1551" w:type="dxa"/>
            <w:tcBorders>
              <w:top w:val="nil"/>
              <w:left w:val="single" w:sz="4" w:space="0" w:color="auto"/>
              <w:bottom w:val="nil"/>
              <w:right w:val="single" w:sz="4" w:space="0" w:color="auto"/>
            </w:tcBorders>
            <w:vAlign w:val="center"/>
            <w:hideMark/>
          </w:tcPr>
          <w:p w14:paraId="438E45D4" w14:textId="30CFC282"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kern w:val="0"/>
                <w:sz w:val="18"/>
                <w:szCs w:val="18"/>
              </w:rPr>
            </w:pPr>
            <w:r w:rsidRPr="00CD5E8B">
              <w:rPr>
                <w:rFonts w:asciiTheme="minorEastAsia" w:hAnsiTheme="minorEastAsia" w:hint="eastAsia"/>
                <w:noProof/>
                <w:color w:val="000000"/>
                <w:sz w:val="18"/>
                <w:szCs w:val="18"/>
              </w:rPr>
              <w:t>274,000</w:t>
            </w:r>
          </w:p>
        </w:tc>
        <w:tc>
          <w:tcPr>
            <w:tcW w:w="871" w:type="dxa"/>
            <w:tcBorders>
              <w:top w:val="nil"/>
              <w:left w:val="single" w:sz="4" w:space="0" w:color="auto"/>
              <w:bottom w:val="nil"/>
              <w:right w:val="single" w:sz="4" w:space="0" w:color="auto"/>
            </w:tcBorders>
            <w:vAlign w:val="center"/>
          </w:tcPr>
          <w:p w14:paraId="200F1FC1" w14:textId="2D65B84A"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kern w:val="0"/>
                <w:sz w:val="18"/>
                <w:szCs w:val="18"/>
              </w:rPr>
            </w:pPr>
            <w:r w:rsidRPr="00CD5E8B">
              <w:rPr>
                <w:rFonts w:asciiTheme="minorEastAsia" w:hAnsiTheme="minorEastAsia" w:hint="eastAsia"/>
                <w:noProof/>
                <w:color w:val="000000"/>
                <w:sz w:val="18"/>
                <w:szCs w:val="18"/>
              </w:rPr>
              <w:t>0.00</w:t>
            </w:r>
          </w:p>
        </w:tc>
        <w:tc>
          <w:tcPr>
            <w:tcW w:w="1547" w:type="dxa"/>
            <w:tcBorders>
              <w:top w:val="nil"/>
              <w:left w:val="single" w:sz="4" w:space="0" w:color="auto"/>
              <w:bottom w:val="nil"/>
              <w:right w:val="single" w:sz="4" w:space="0" w:color="auto"/>
            </w:tcBorders>
            <w:vAlign w:val="center"/>
            <w:hideMark/>
          </w:tcPr>
          <w:p w14:paraId="7F41F1A5" w14:textId="03B4EF77" w:rsidR="00862D9A" w:rsidRPr="00CD5E8B" w:rsidRDefault="00862D9A" w:rsidP="00F70E0B">
            <w:pPr>
              <w:autoSpaceDE w:val="0"/>
              <w:autoSpaceDN w:val="0"/>
              <w:adjustRightInd w:val="0"/>
              <w:spacing w:line="240" w:lineRule="exact"/>
              <w:ind w:rightChars="-20" w:right="-48"/>
              <w:jc w:val="right"/>
              <w:rPr>
                <w:rFonts w:asciiTheme="minorEastAsia" w:hAnsiTheme="minorEastAsia"/>
                <w:kern w:val="0"/>
                <w:sz w:val="18"/>
                <w:szCs w:val="18"/>
              </w:rPr>
            </w:pPr>
            <w:r w:rsidRPr="00CD5E8B">
              <w:rPr>
                <w:rFonts w:asciiTheme="minorEastAsia" w:hAnsiTheme="minorEastAsia" w:hint="eastAsia"/>
                <w:noProof/>
                <w:sz w:val="18"/>
                <w:szCs w:val="18"/>
              </w:rPr>
              <w:t>231,175</w:t>
            </w:r>
          </w:p>
        </w:tc>
        <w:tc>
          <w:tcPr>
            <w:tcW w:w="765" w:type="dxa"/>
            <w:tcBorders>
              <w:top w:val="nil"/>
              <w:left w:val="single" w:sz="4" w:space="0" w:color="auto"/>
              <w:bottom w:val="nil"/>
              <w:right w:val="nil"/>
            </w:tcBorders>
            <w:vAlign w:val="center"/>
            <w:hideMark/>
          </w:tcPr>
          <w:p w14:paraId="1FE05289" w14:textId="4A627267" w:rsidR="00862D9A" w:rsidRPr="00CD5E8B" w:rsidRDefault="00862D9A" w:rsidP="00F70E0B">
            <w:pPr>
              <w:autoSpaceDE w:val="0"/>
              <w:autoSpaceDN w:val="0"/>
              <w:adjustRightInd w:val="0"/>
              <w:spacing w:line="240" w:lineRule="exact"/>
              <w:ind w:rightChars="-20" w:right="-48"/>
              <w:jc w:val="right"/>
              <w:rPr>
                <w:rFonts w:asciiTheme="minorEastAsia" w:hAnsiTheme="minorEastAsia"/>
                <w:kern w:val="0"/>
                <w:sz w:val="18"/>
                <w:szCs w:val="18"/>
              </w:rPr>
            </w:pPr>
            <w:r w:rsidRPr="00CD5E8B">
              <w:rPr>
                <w:rFonts w:asciiTheme="minorEastAsia" w:hAnsiTheme="minorEastAsia" w:hint="eastAsia"/>
                <w:noProof/>
                <w:sz w:val="18"/>
                <w:szCs w:val="18"/>
              </w:rPr>
              <w:t>84.37</w:t>
            </w:r>
          </w:p>
        </w:tc>
      </w:tr>
      <w:tr w:rsidR="00CD5E8B" w14:paraId="22FC5D6E" w14:textId="77777777" w:rsidTr="00D72F1E">
        <w:trPr>
          <w:trHeight w:hRule="exact" w:val="340"/>
        </w:trPr>
        <w:tc>
          <w:tcPr>
            <w:tcW w:w="2835" w:type="dxa"/>
            <w:tcBorders>
              <w:top w:val="nil"/>
              <w:left w:val="nil"/>
              <w:bottom w:val="nil"/>
              <w:right w:val="single" w:sz="4" w:space="0" w:color="auto"/>
            </w:tcBorders>
            <w:vAlign w:val="center"/>
            <w:hideMark/>
          </w:tcPr>
          <w:p w14:paraId="38DF792D" w14:textId="4A32E1F3" w:rsidR="00862D9A" w:rsidRPr="00872D23" w:rsidRDefault="00862D9A" w:rsidP="00B51602">
            <w:pPr>
              <w:spacing w:line="240" w:lineRule="exact"/>
              <w:ind w:leftChars="100" w:left="240" w:rightChars="-20" w:right="-48"/>
              <w:jc w:val="distribute"/>
              <w:rPr>
                <w:rFonts w:ascii="標楷體" w:eastAsia="標楷體" w:hAnsi="標楷體" w:cs="新細明體"/>
                <w:b/>
                <w:bCs/>
                <w:sz w:val="22"/>
                <w:szCs w:val="18"/>
              </w:rPr>
            </w:pPr>
            <w:r w:rsidRPr="00930474">
              <w:rPr>
                <w:rFonts w:ascii="標楷體" w:eastAsia="標楷體" w:hint="eastAsia"/>
                <w:noProof/>
                <w:color w:val="000000"/>
                <w:sz w:val="22"/>
              </w:rPr>
              <w:t>存放銀行同業</w:t>
            </w:r>
          </w:p>
        </w:tc>
        <w:tc>
          <w:tcPr>
            <w:tcW w:w="1639" w:type="dxa"/>
            <w:tcBorders>
              <w:top w:val="nil"/>
              <w:left w:val="single" w:sz="4" w:space="0" w:color="auto"/>
              <w:bottom w:val="nil"/>
              <w:right w:val="single" w:sz="4" w:space="0" w:color="auto"/>
            </w:tcBorders>
            <w:vAlign w:val="center"/>
            <w:hideMark/>
          </w:tcPr>
          <w:p w14:paraId="3A178F20" w14:textId="7F607392"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cs="Times New Roman"/>
                <w:noProof/>
                <w:kern w:val="0"/>
                <w:sz w:val="18"/>
                <w:szCs w:val="18"/>
              </w:rPr>
            </w:pPr>
            <w:r w:rsidRPr="00CD5E8B">
              <w:rPr>
                <w:rFonts w:asciiTheme="minorEastAsia" w:hAnsiTheme="minorEastAsia" w:hint="eastAsia"/>
                <w:noProof/>
                <w:sz w:val="18"/>
                <w:szCs w:val="18"/>
              </w:rPr>
              <w:t>577,945,299</w:t>
            </w:r>
          </w:p>
        </w:tc>
        <w:tc>
          <w:tcPr>
            <w:tcW w:w="771" w:type="dxa"/>
            <w:tcBorders>
              <w:top w:val="nil"/>
              <w:left w:val="single" w:sz="4" w:space="0" w:color="auto"/>
              <w:bottom w:val="nil"/>
              <w:right w:val="single" w:sz="4" w:space="0" w:color="auto"/>
            </w:tcBorders>
            <w:vAlign w:val="center"/>
          </w:tcPr>
          <w:p w14:paraId="7038902E" w14:textId="323EB774"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cs="Times New Roman"/>
                <w:noProof/>
                <w:kern w:val="0"/>
                <w:sz w:val="18"/>
                <w:szCs w:val="18"/>
              </w:rPr>
            </w:pPr>
            <w:r w:rsidRPr="00CD5E8B">
              <w:rPr>
                <w:rFonts w:asciiTheme="minorEastAsia" w:hAnsiTheme="minorEastAsia" w:hint="eastAsia"/>
                <w:noProof/>
                <w:sz w:val="18"/>
                <w:szCs w:val="18"/>
              </w:rPr>
              <w:t>0.32</w:t>
            </w:r>
          </w:p>
        </w:tc>
        <w:tc>
          <w:tcPr>
            <w:tcW w:w="1551" w:type="dxa"/>
            <w:tcBorders>
              <w:top w:val="nil"/>
              <w:left w:val="single" w:sz="4" w:space="0" w:color="auto"/>
              <w:bottom w:val="nil"/>
              <w:right w:val="single" w:sz="4" w:space="0" w:color="auto"/>
            </w:tcBorders>
            <w:vAlign w:val="center"/>
            <w:hideMark/>
          </w:tcPr>
          <w:p w14:paraId="5F0745AA" w14:textId="395A231A"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kern w:val="0"/>
                <w:sz w:val="18"/>
                <w:szCs w:val="18"/>
              </w:rPr>
            </w:pPr>
            <w:r w:rsidRPr="00CD5E8B">
              <w:rPr>
                <w:rFonts w:asciiTheme="minorEastAsia" w:hAnsiTheme="minorEastAsia" w:hint="eastAsia"/>
                <w:noProof/>
                <w:color w:val="000000"/>
                <w:sz w:val="18"/>
                <w:szCs w:val="18"/>
              </w:rPr>
              <w:t>2,081,609,439</w:t>
            </w:r>
          </w:p>
        </w:tc>
        <w:tc>
          <w:tcPr>
            <w:tcW w:w="871" w:type="dxa"/>
            <w:tcBorders>
              <w:top w:val="nil"/>
              <w:left w:val="single" w:sz="4" w:space="0" w:color="auto"/>
              <w:bottom w:val="nil"/>
              <w:right w:val="single" w:sz="4" w:space="0" w:color="auto"/>
            </w:tcBorders>
            <w:vAlign w:val="center"/>
          </w:tcPr>
          <w:p w14:paraId="450036F0" w14:textId="520161C1"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kern w:val="0"/>
                <w:sz w:val="18"/>
                <w:szCs w:val="18"/>
              </w:rPr>
            </w:pPr>
            <w:r w:rsidRPr="00CD5E8B">
              <w:rPr>
                <w:rFonts w:asciiTheme="minorEastAsia" w:hAnsiTheme="minorEastAsia" w:hint="eastAsia"/>
                <w:noProof/>
                <w:color w:val="000000"/>
                <w:sz w:val="18"/>
                <w:szCs w:val="18"/>
              </w:rPr>
              <w:t>1.38</w:t>
            </w:r>
          </w:p>
        </w:tc>
        <w:tc>
          <w:tcPr>
            <w:tcW w:w="1547" w:type="dxa"/>
            <w:tcBorders>
              <w:top w:val="nil"/>
              <w:left w:val="single" w:sz="4" w:space="0" w:color="auto"/>
              <w:bottom w:val="nil"/>
              <w:right w:val="single" w:sz="4" w:space="0" w:color="auto"/>
            </w:tcBorders>
            <w:vAlign w:val="center"/>
            <w:hideMark/>
          </w:tcPr>
          <w:p w14:paraId="34486357" w14:textId="7367FB25" w:rsidR="00862D9A" w:rsidRPr="00CD5E8B" w:rsidRDefault="00862D9A" w:rsidP="00F70E0B">
            <w:pPr>
              <w:autoSpaceDE w:val="0"/>
              <w:autoSpaceDN w:val="0"/>
              <w:adjustRightInd w:val="0"/>
              <w:spacing w:line="240" w:lineRule="exact"/>
              <w:ind w:rightChars="-20" w:right="-48"/>
              <w:jc w:val="right"/>
              <w:rPr>
                <w:rFonts w:asciiTheme="minorEastAsia" w:hAnsiTheme="minorEastAsia"/>
                <w:kern w:val="0"/>
                <w:sz w:val="18"/>
                <w:szCs w:val="18"/>
              </w:rPr>
            </w:pPr>
            <w:r w:rsidRPr="00CD5E8B">
              <w:rPr>
                <w:rFonts w:asciiTheme="minorEastAsia" w:hAnsiTheme="minorEastAsia" w:hint="eastAsia"/>
                <w:noProof/>
                <w:sz w:val="18"/>
                <w:szCs w:val="18"/>
              </w:rPr>
              <w:t>- 1,503,664,140</w:t>
            </w:r>
          </w:p>
        </w:tc>
        <w:tc>
          <w:tcPr>
            <w:tcW w:w="765" w:type="dxa"/>
            <w:tcBorders>
              <w:top w:val="nil"/>
              <w:left w:val="single" w:sz="4" w:space="0" w:color="auto"/>
              <w:bottom w:val="nil"/>
              <w:right w:val="nil"/>
            </w:tcBorders>
            <w:vAlign w:val="center"/>
            <w:hideMark/>
          </w:tcPr>
          <w:p w14:paraId="5817C563" w14:textId="5796BC57" w:rsidR="00862D9A" w:rsidRPr="00CD5E8B" w:rsidRDefault="00862D9A" w:rsidP="00F70E0B">
            <w:pPr>
              <w:autoSpaceDE w:val="0"/>
              <w:autoSpaceDN w:val="0"/>
              <w:adjustRightInd w:val="0"/>
              <w:spacing w:line="240" w:lineRule="exact"/>
              <w:ind w:rightChars="-20" w:right="-48"/>
              <w:jc w:val="right"/>
              <w:rPr>
                <w:rFonts w:asciiTheme="minorEastAsia" w:hAnsiTheme="minorEastAsia"/>
                <w:kern w:val="0"/>
                <w:sz w:val="18"/>
                <w:szCs w:val="18"/>
              </w:rPr>
            </w:pPr>
            <w:r w:rsidRPr="00CD5E8B">
              <w:rPr>
                <w:rFonts w:asciiTheme="minorEastAsia" w:hAnsiTheme="minorEastAsia" w:hint="eastAsia"/>
                <w:noProof/>
                <w:sz w:val="18"/>
                <w:szCs w:val="18"/>
              </w:rPr>
              <w:t>- 72.24</w:t>
            </w:r>
          </w:p>
        </w:tc>
      </w:tr>
      <w:tr w:rsidR="00CD5E8B" w14:paraId="63A64B25" w14:textId="77777777" w:rsidTr="00D72F1E">
        <w:trPr>
          <w:trHeight w:hRule="exact" w:val="340"/>
        </w:trPr>
        <w:tc>
          <w:tcPr>
            <w:tcW w:w="2835" w:type="dxa"/>
            <w:tcBorders>
              <w:top w:val="nil"/>
              <w:left w:val="nil"/>
              <w:bottom w:val="nil"/>
              <w:right w:val="single" w:sz="4" w:space="0" w:color="auto"/>
            </w:tcBorders>
            <w:vAlign w:val="center"/>
            <w:hideMark/>
          </w:tcPr>
          <w:p w14:paraId="4698FF1B" w14:textId="1E59EEB5" w:rsidR="00862D9A" w:rsidRPr="00872D23" w:rsidRDefault="00862D9A" w:rsidP="00B51602">
            <w:pPr>
              <w:spacing w:line="240" w:lineRule="exact"/>
              <w:ind w:leftChars="100" w:left="240" w:rightChars="-20" w:right="-48"/>
              <w:jc w:val="distribute"/>
              <w:rPr>
                <w:rFonts w:ascii="標楷體" w:eastAsia="標楷體" w:hAnsi="標楷體" w:cs="新細明體"/>
                <w:b/>
                <w:kern w:val="0"/>
                <w:sz w:val="22"/>
                <w:szCs w:val="18"/>
              </w:rPr>
            </w:pPr>
            <w:r w:rsidRPr="00930474">
              <w:rPr>
                <w:rFonts w:ascii="標楷體" w:eastAsia="標楷體" w:hint="eastAsia"/>
                <w:noProof/>
                <w:color w:val="000000"/>
                <w:sz w:val="22"/>
              </w:rPr>
              <w:t>存放央行</w:t>
            </w:r>
          </w:p>
        </w:tc>
        <w:tc>
          <w:tcPr>
            <w:tcW w:w="1639" w:type="dxa"/>
            <w:tcBorders>
              <w:top w:val="nil"/>
              <w:left w:val="single" w:sz="4" w:space="0" w:color="auto"/>
              <w:bottom w:val="nil"/>
              <w:right w:val="single" w:sz="4" w:space="0" w:color="auto"/>
            </w:tcBorders>
            <w:vAlign w:val="center"/>
            <w:hideMark/>
          </w:tcPr>
          <w:p w14:paraId="021F7FF4" w14:textId="3044CAAC"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cs="Times New Roman"/>
                <w:noProof/>
                <w:kern w:val="0"/>
                <w:sz w:val="18"/>
                <w:szCs w:val="18"/>
              </w:rPr>
            </w:pPr>
            <w:r w:rsidRPr="00CD5E8B">
              <w:rPr>
                <w:rFonts w:asciiTheme="minorEastAsia" w:hAnsiTheme="minorEastAsia" w:hint="eastAsia"/>
                <w:noProof/>
                <w:sz w:val="18"/>
                <w:szCs w:val="18"/>
              </w:rPr>
              <w:t>10,458,908</w:t>
            </w:r>
          </w:p>
        </w:tc>
        <w:tc>
          <w:tcPr>
            <w:tcW w:w="771" w:type="dxa"/>
            <w:tcBorders>
              <w:top w:val="nil"/>
              <w:left w:val="single" w:sz="4" w:space="0" w:color="auto"/>
              <w:bottom w:val="nil"/>
              <w:right w:val="single" w:sz="4" w:space="0" w:color="auto"/>
            </w:tcBorders>
            <w:vAlign w:val="center"/>
          </w:tcPr>
          <w:p w14:paraId="767F86D9" w14:textId="5A1FF13D"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cs="Times New Roman"/>
                <w:noProof/>
                <w:kern w:val="0"/>
                <w:sz w:val="18"/>
                <w:szCs w:val="18"/>
              </w:rPr>
            </w:pPr>
            <w:r w:rsidRPr="00CD5E8B">
              <w:rPr>
                <w:rFonts w:asciiTheme="minorEastAsia" w:hAnsiTheme="minorEastAsia" w:hint="eastAsia"/>
                <w:noProof/>
                <w:sz w:val="18"/>
                <w:szCs w:val="18"/>
              </w:rPr>
              <w:t>0.01</w:t>
            </w:r>
          </w:p>
        </w:tc>
        <w:tc>
          <w:tcPr>
            <w:tcW w:w="1551" w:type="dxa"/>
            <w:tcBorders>
              <w:top w:val="nil"/>
              <w:left w:val="single" w:sz="4" w:space="0" w:color="auto"/>
              <w:bottom w:val="nil"/>
              <w:right w:val="single" w:sz="4" w:space="0" w:color="auto"/>
            </w:tcBorders>
            <w:vAlign w:val="center"/>
            <w:hideMark/>
          </w:tcPr>
          <w:p w14:paraId="42C313F0" w14:textId="5EE457F8"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kern w:val="0"/>
                <w:sz w:val="18"/>
                <w:szCs w:val="18"/>
              </w:rPr>
            </w:pPr>
            <w:r w:rsidRPr="00CD5E8B">
              <w:rPr>
                <w:rFonts w:asciiTheme="minorEastAsia" w:hAnsiTheme="minorEastAsia" w:hint="eastAsia"/>
                <w:noProof/>
                <w:color w:val="000000"/>
                <w:sz w:val="18"/>
                <w:szCs w:val="18"/>
              </w:rPr>
              <w:t>10,392,315</w:t>
            </w:r>
          </w:p>
        </w:tc>
        <w:tc>
          <w:tcPr>
            <w:tcW w:w="871" w:type="dxa"/>
            <w:tcBorders>
              <w:top w:val="nil"/>
              <w:left w:val="single" w:sz="4" w:space="0" w:color="auto"/>
              <w:bottom w:val="nil"/>
              <w:right w:val="single" w:sz="4" w:space="0" w:color="auto"/>
            </w:tcBorders>
            <w:vAlign w:val="center"/>
          </w:tcPr>
          <w:p w14:paraId="15651D15" w14:textId="790FB0FD"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kern w:val="0"/>
                <w:sz w:val="18"/>
                <w:szCs w:val="18"/>
              </w:rPr>
            </w:pPr>
            <w:r w:rsidRPr="00CD5E8B">
              <w:rPr>
                <w:rFonts w:asciiTheme="minorEastAsia" w:hAnsiTheme="minorEastAsia" w:hint="eastAsia"/>
                <w:noProof/>
                <w:color w:val="000000"/>
                <w:sz w:val="18"/>
                <w:szCs w:val="18"/>
              </w:rPr>
              <w:t>0.01</w:t>
            </w:r>
          </w:p>
        </w:tc>
        <w:tc>
          <w:tcPr>
            <w:tcW w:w="1547" w:type="dxa"/>
            <w:tcBorders>
              <w:top w:val="nil"/>
              <w:left w:val="single" w:sz="4" w:space="0" w:color="auto"/>
              <w:bottom w:val="nil"/>
              <w:right w:val="single" w:sz="4" w:space="0" w:color="auto"/>
            </w:tcBorders>
            <w:vAlign w:val="center"/>
            <w:hideMark/>
          </w:tcPr>
          <w:p w14:paraId="631977FB" w14:textId="7B09793F" w:rsidR="00862D9A" w:rsidRPr="00CD5E8B" w:rsidRDefault="00862D9A" w:rsidP="00F70E0B">
            <w:pPr>
              <w:autoSpaceDE w:val="0"/>
              <w:autoSpaceDN w:val="0"/>
              <w:adjustRightInd w:val="0"/>
              <w:spacing w:line="240" w:lineRule="exact"/>
              <w:ind w:rightChars="-20" w:right="-48"/>
              <w:jc w:val="right"/>
              <w:rPr>
                <w:rFonts w:asciiTheme="minorEastAsia" w:hAnsiTheme="minorEastAsia"/>
                <w:kern w:val="0"/>
                <w:sz w:val="18"/>
                <w:szCs w:val="18"/>
              </w:rPr>
            </w:pPr>
            <w:r w:rsidRPr="00CD5E8B">
              <w:rPr>
                <w:rFonts w:asciiTheme="minorEastAsia" w:hAnsiTheme="minorEastAsia" w:hint="eastAsia"/>
                <w:noProof/>
                <w:sz w:val="18"/>
                <w:szCs w:val="18"/>
              </w:rPr>
              <w:t>66,593</w:t>
            </w:r>
          </w:p>
        </w:tc>
        <w:tc>
          <w:tcPr>
            <w:tcW w:w="765" w:type="dxa"/>
            <w:tcBorders>
              <w:top w:val="nil"/>
              <w:left w:val="single" w:sz="4" w:space="0" w:color="auto"/>
              <w:bottom w:val="nil"/>
              <w:right w:val="nil"/>
            </w:tcBorders>
            <w:vAlign w:val="center"/>
            <w:hideMark/>
          </w:tcPr>
          <w:p w14:paraId="631CD1B7" w14:textId="281862CA" w:rsidR="00862D9A" w:rsidRPr="00CD5E8B" w:rsidRDefault="00862D9A" w:rsidP="00F70E0B">
            <w:pPr>
              <w:autoSpaceDE w:val="0"/>
              <w:autoSpaceDN w:val="0"/>
              <w:adjustRightInd w:val="0"/>
              <w:spacing w:line="240" w:lineRule="exact"/>
              <w:ind w:rightChars="-20" w:right="-48"/>
              <w:jc w:val="right"/>
              <w:rPr>
                <w:rFonts w:asciiTheme="minorEastAsia" w:hAnsiTheme="minorEastAsia"/>
                <w:kern w:val="0"/>
                <w:sz w:val="18"/>
                <w:szCs w:val="18"/>
              </w:rPr>
            </w:pPr>
            <w:r w:rsidRPr="00CD5E8B">
              <w:rPr>
                <w:rFonts w:asciiTheme="minorEastAsia" w:hAnsiTheme="minorEastAsia" w:hint="eastAsia"/>
                <w:noProof/>
                <w:sz w:val="18"/>
                <w:szCs w:val="18"/>
              </w:rPr>
              <w:t>0.64</w:t>
            </w:r>
          </w:p>
        </w:tc>
      </w:tr>
      <w:tr w:rsidR="00CD5E8B" w14:paraId="596DAC93" w14:textId="77777777" w:rsidTr="00D72F1E">
        <w:trPr>
          <w:trHeight w:hRule="exact" w:val="340"/>
        </w:trPr>
        <w:tc>
          <w:tcPr>
            <w:tcW w:w="2835" w:type="dxa"/>
            <w:tcBorders>
              <w:top w:val="nil"/>
              <w:left w:val="nil"/>
              <w:bottom w:val="nil"/>
              <w:right w:val="single" w:sz="4" w:space="0" w:color="auto"/>
            </w:tcBorders>
            <w:vAlign w:val="center"/>
            <w:hideMark/>
          </w:tcPr>
          <w:p w14:paraId="7D9DB955" w14:textId="775D4DF5" w:rsidR="00862D9A" w:rsidRPr="00872D23" w:rsidRDefault="00862D9A" w:rsidP="00B51602">
            <w:pPr>
              <w:spacing w:line="240" w:lineRule="exact"/>
              <w:ind w:leftChars="100" w:left="240" w:rightChars="-20" w:right="-48"/>
              <w:jc w:val="distribute"/>
              <w:rPr>
                <w:rFonts w:ascii="標楷體" w:eastAsia="標楷體" w:hAnsi="標楷體" w:cs="新細明體"/>
                <w:b/>
                <w:szCs w:val="20"/>
              </w:rPr>
            </w:pPr>
            <w:r w:rsidRPr="00930474">
              <w:rPr>
                <w:rFonts w:ascii="標楷體" w:eastAsia="標楷體" w:hint="eastAsia"/>
                <w:noProof/>
                <w:color w:val="000000"/>
                <w:sz w:val="22"/>
              </w:rPr>
              <w:t>流動金融資產</w:t>
            </w:r>
          </w:p>
        </w:tc>
        <w:tc>
          <w:tcPr>
            <w:tcW w:w="1639" w:type="dxa"/>
            <w:tcBorders>
              <w:top w:val="nil"/>
              <w:left w:val="single" w:sz="4" w:space="0" w:color="auto"/>
              <w:bottom w:val="nil"/>
              <w:right w:val="single" w:sz="4" w:space="0" w:color="auto"/>
            </w:tcBorders>
            <w:vAlign w:val="center"/>
            <w:hideMark/>
          </w:tcPr>
          <w:p w14:paraId="38FBBE16" w14:textId="68D924E6"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cs="Times New Roman"/>
                <w:b/>
                <w:noProof/>
                <w:kern w:val="0"/>
                <w:sz w:val="18"/>
                <w:szCs w:val="18"/>
              </w:rPr>
            </w:pPr>
            <w:r w:rsidRPr="00CD5E8B">
              <w:rPr>
                <w:rFonts w:asciiTheme="minorEastAsia" w:hAnsiTheme="minorEastAsia" w:hint="eastAsia"/>
                <w:noProof/>
                <w:sz w:val="18"/>
                <w:szCs w:val="18"/>
              </w:rPr>
              <w:t>7,302,356,321</w:t>
            </w:r>
          </w:p>
        </w:tc>
        <w:tc>
          <w:tcPr>
            <w:tcW w:w="771" w:type="dxa"/>
            <w:tcBorders>
              <w:top w:val="nil"/>
              <w:left w:val="single" w:sz="4" w:space="0" w:color="auto"/>
              <w:bottom w:val="nil"/>
              <w:right w:val="single" w:sz="4" w:space="0" w:color="auto"/>
            </w:tcBorders>
            <w:vAlign w:val="center"/>
          </w:tcPr>
          <w:p w14:paraId="26DBEB7D" w14:textId="6D6988AF"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cs="Times New Roman"/>
                <w:b/>
                <w:noProof/>
                <w:kern w:val="0"/>
                <w:sz w:val="18"/>
                <w:szCs w:val="18"/>
              </w:rPr>
            </w:pPr>
            <w:r w:rsidRPr="00CD5E8B">
              <w:rPr>
                <w:rFonts w:asciiTheme="minorEastAsia" w:hAnsiTheme="minorEastAsia" w:hint="eastAsia"/>
                <w:noProof/>
                <w:sz w:val="18"/>
                <w:szCs w:val="18"/>
              </w:rPr>
              <w:t>4.08</w:t>
            </w:r>
          </w:p>
        </w:tc>
        <w:tc>
          <w:tcPr>
            <w:tcW w:w="1551" w:type="dxa"/>
            <w:tcBorders>
              <w:top w:val="nil"/>
              <w:left w:val="single" w:sz="4" w:space="0" w:color="auto"/>
              <w:bottom w:val="nil"/>
              <w:right w:val="single" w:sz="4" w:space="0" w:color="auto"/>
            </w:tcBorders>
            <w:vAlign w:val="center"/>
            <w:hideMark/>
          </w:tcPr>
          <w:p w14:paraId="45BB8449" w14:textId="10588CC1"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b/>
                <w:kern w:val="0"/>
                <w:sz w:val="18"/>
                <w:szCs w:val="18"/>
              </w:rPr>
            </w:pPr>
            <w:r w:rsidRPr="00CD5E8B">
              <w:rPr>
                <w:rFonts w:asciiTheme="minorEastAsia" w:hAnsiTheme="minorEastAsia" w:hint="eastAsia"/>
                <w:noProof/>
                <w:color w:val="000000"/>
                <w:sz w:val="18"/>
                <w:szCs w:val="18"/>
              </w:rPr>
              <w:t>7,700,000,000</w:t>
            </w:r>
          </w:p>
        </w:tc>
        <w:tc>
          <w:tcPr>
            <w:tcW w:w="871" w:type="dxa"/>
            <w:tcBorders>
              <w:top w:val="nil"/>
              <w:left w:val="single" w:sz="4" w:space="0" w:color="auto"/>
              <w:bottom w:val="nil"/>
              <w:right w:val="single" w:sz="4" w:space="0" w:color="auto"/>
            </w:tcBorders>
            <w:vAlign w:val="center"/>
          </w:tcPr>
          <w:p w14:paraId="5DE5ECC1" w14:textId="301C8DF3"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b/>
                <w:kern w:val="0"/>
                <w:sz w:val="18"/>
                <w:szCs w:val="18"/>
              </w:rPr>
            </w:pPr>
            <w:r w:rsidRPr="00CD5E8B">
              <w:rPr>
                <w:rFonts w:asciiTheme="minorEastAsia" w:hAnsiTheme="minorEastAsia" w:hint="eastAsia"/>
                <w:noProof/>
                <w:color w:val="000000"/>
                <w:sz w:val="18"/>
                <w:szCs w:val="18"/>
              </w:rPr>
              <w:t>5.09</w:t>
            </w:r>
          </w:p>
        </w:tc>
        <w:tc>
          <w:tcPr>
            <w:tcW w:w="1547" w:type="dxa"/>
            <w:tcBorders>
              <w:top w:val="nil"/>
              <w:left w:val="single" w:sz="4" w:space="0" w:color="auto"/>
              <w:bottom w:val="nil"/>
              <w:right w:val="single" w:sz="4" w:space="0" w:color="auto"/>
            </w:tcBorders>
            <w:vAlign w:val="center"/>
            <w:hideMark/>
          </w:tcPr>
          <w:p w14:paraId="58B899DA" w14:textId="557C68A5" w:rsidR="00862D9A" w:rsidRPr="00CD5E8B" w:rsidRDefault="00862D9A" w:rsidP="00F70E0B">
            <w:pPr>
              <w:autoSpaceDE w:val="0"/>
              <w:autoSpaceDN w:val="0"/>
              <w:adjustRightInd w:val="0"/>
              <w:spacing w:line="240" w:lineRule="exact"/>
              <w:ind w:rightChars="-20" w:right="-48"/>
              <w:jc w:val="right"/>
              <w:rPr>
                <w:rFonts w:asciiTheme="minorEastAsia" w:hAnsiTheme="minorEastAsia"/>
                <w:b/>
                <w:kern w:val="0"/>
                <w:sz w:val="18"/>
                <w:szCs w:val="18"/>
              </w:rPr>
            </w:pPr>
            <w:r w:rsidRPr="00CD5E8B">
              <w:rPr>
                <w:rFonts w:asciiTheme="minorEastAsia" w:hAnsiTheme="minorEastAsia" w:hint="eastAsia"/>
                <w:noProof/>
                <w:sz w:val="18"/>
                <w:szCs w:val="18"/>
              </w:rPr>
              <w:t>- 397,643,679</w:t>
            </w:r>
          </w:p>
        </w:tc>
        <w:tc>
          <w:tcPr>
            <w:tcW w:w="765" w:type="dxa"/>
            <w:tcBorders>
              <w:top w:val="nil"/>
              <w:left w:val="single" w:sz="4" w:space="0" w:color="auto"/>
              <w:bottom w:val="nil"/>
              <w:right w:val="nil"/>
            </w:tcBorders>
            <w:vAlign w:val="center"/>
            <w:hideMark/>
          </w:tcPr>
          <w:p w14:paraId="3CF3360F" w14:textId="1B9D1362" w:rsidR="00862D9A" w:rsidRPr="00CD5E8B" w:rsidRDefault="00862D9A" w:rsidP="00F70E0B">
            <w:pPr>
              <w:autoSpaceDE w:val="0"/>
              <w:autoSpaceDN w:val="0"/>
              <w:adjustRightInd w:val="0"/>
              <w:spacing w:line="240" w:lineRule="exact"/>
              <w:ind w:rightChars="-20" w:right="-48"/>
              <w:jc w:val="right"/>
              <w:rPr>
                <w:rFonts w:asciiTheme="minorEastAsia" w:hAnsiTheme="minorEastAsia"/>
                <w:b/>
                <w:kern w:val="0"/>
                <w:sz w:val="18"/>
                <w:szCs w:val="18"/>
              </w:rPr>
            </w:pPr>
            <w:r w:rsidRPr="00CD5E8B">
              <w:rPr>
                <w:rFonts w:asciiTheme="minorEastAsia" w:hAnsiTheme="minorEastAsia" w:hint="eastAsia"/>
                <w:noProof/>
                <w:sz w:val="18"/>
                <w:szCs w:val="18"/>
              </w:rPr>
              <w:t>- 5.16</w:t>
            </w:r>
          </w:p>
        </w:tc>
      </w:tr>
      <w:tr w:rsidR="00CD5E8B" w14:paraId="7D50B862" w14:textId="77777777" w:rsidTr="00D72F1E">
        <w:trPr>
          <w:trHeight w:hRule="exact" w:val="340"/>
        </w:trPr>
        <w:tc>
          <w:tcPr>
            <w:tcW w:w="2835" w:type="dxa"/>
            <w:tcBorders>
              <w:top w:val="nil"/>
              <w:left w:val="nil"/>
              <w:bottom w:val="nil"/>
              <w:right w:val="single" w:sz="4" w:space="0" w:color="auto"/>
            </w:tcBorders>
            <w:vAlign w:val="center"/>
          </w:tcPr>
          <w:p w14:paraId="5F82560C" w14:textId="5754AFD5" w:rsidR="00862D9A" w:rsidRPr="00872D23" w:rsidRDefault="00862D9A" w:rsidP="00B51602">
            <w:pPr>
              <w:spacing w:line="240" w:lineRule="exact"/>
              <w:ind w:leftChars="100" w:left="240" w:rightChars="-20" w:right="-48"/>
              <w:jc w:val="distribute"/>
              <w:rPr>
                <w:rFonts w:ascii="標楷體" w:eastAsia="標楷體" w:hAnsi="標楷體"/>
                <w:noProof/>
                <w:color w:val="000000"/>
                <w:kern w:val="0"/>
                <w:sz w:val="22"/>
              </w:rPr>
            </w:pPr>
            <w:r w:rsidRPr="00930474">
              <w:rPr>
                <w:rFonts w:ascii="標楷體" w:eastAsia="標楷體" w:hint="eastAsia"/>
                <w:noProof/>
                <w:color w:val="000000"/>
                <w:sz w:val="22"/>
              </w:rPr>
              <w:t>應收款項</w:t>
            </w:r>
          </w:p>
        </w:tc>
        <w:tc>
          <w:tcPr>
            <w:tcW w:w="1639" w:type="dxa"/>
            <w:tcBorders>
              <w:top w:val="nil"/>
              <w:left w:val="single" w:sz="4" w:space="0" w:color="auto"/>
              <w:bottom w:val="nil"/>
              <w:right w:val="single" w:sz="4" w:space="0" w:color="auto"/>
            </w:tcBorders>
            <w:vAlign w:val="center"/>
          </w:tcPr>
          <w:p w14:paraId="12A87E18" w14:textId="49A89299"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712,480,972</w:t>
            </w:r>
          </w:p>
        </w:tc>
        <w:tc>
          <w:tcPr>
            <w:tcW w:w="771" w:type="dxa"/>
            <w:tcBorders>
              <w:top w:val="nil"/>
              <w:left w:val="single" w:sz="4" w:space="0" w:color="auto"/>
              <w:bottom w:val="nil"/>
              <w:right w:val="single" w:sz="4" w:space="0" w:color="auto"/>
            </w:tcBorders>
            <w:vAlign w:val="center"/>
          </w:tcPr>
          <w:p w14:paraId="262BF19D" w14:textId="630CD9A9"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0.40</w:t>
            </w:r>
          </w:p>
        </w:tc>
        <w:tc>
          <w:tcPr>
            <w:tcW w:w="1551" w:type="dxa"/>
            <w:tcBorders>
              <w:top w:val="nil"/>
              <w:left w:val="single" w:sz="4" w:space="0" w:color="auto"/>
              <w:bottom w:val="nil"/>
              <w:right w:val="single" w:sz="4" w:space="0" w:color="auto"/>
            </w:tcBorders>
            <w:vAlign w:val="center"/>
          </w:tcPr>
          <w:p w14:paraId="54FEDB2D" w14:textId="4F5736A5"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color w:val="000000"/>
                <w:sz w:val="18"/>
                <w:szCs w:val="18"/>
              </w:rPr>
              <w:t>207,311,697</w:t>
            </w:r>
          </w:p>
        </w:tc>
        <w:tc>
          <w:tcPr>
            <w:tcW w:w="871" w:type="dxa"/>
            <w:tcBorders>
              <w:top w:val="nil"/>
              <w:left w:val="single" w:sz="4" w:space="0" w:color="auto"/>
              <w:bottom w:val="nil"/>
              <w:right w:val="single" w:sz="4" w:space="0" w:color="auto"/>
            </w:tcBorders>
            <w:vAlign w:val="center"/>
          </w:tcPr>
          <w:p w14:paraId="7EE0D30C" w14:textId="5FD82916"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color w:val="000000"/>
                <w:sz w:val="18"/>
                <w:szCs w:val="18"/>
              </w:rPr>
              <w:t>0.14</w:t>
            </w:r>
          </w:p>
        </w:tc>
        <w:tc>
          <w:tcPr>
            <w:tcW w:w="1547" w:type="dxa"/>
            <w:tcBorders>
              <w:top w:val="nil"/>
              <w:left w:val="single" w:sz="4" w:space="0" w:color="auto"/>
              <w:bottom w:val="nil"/>
              <w:right w:val="single" w:sz="4" w:space="0" w:color="auto"/>
            </w:tcBorders>
            <w:vAlign w:val="center"/>
          </w:tcPr>
          <w:p w14:paraId="120D6A59" w14:textId="47A44F97" w:rsidR="00862D9A" w:rsidRPr="00CD5E8B" w:rsidRDefault="00862D9A"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505,169,275</w:t>
            </w:r>
          </w:p>
        </w:tc>
        <w:tc>
          <w:tcPr>
            <w:tcW w:w="765" w:type="dxa"/>
            <w:tcBorders>
              <w:top w:val="nil"/>
              <w:left w:val="single" w:sz="4" w:space="0" w:color="auto"/>
              <w:bottom w:val="nil"/>
              <w:right w:val="nil"/>
            </w:tcBorders>
            <w:vAlign w:val="center"/>
          </w:tcPr>
          <w:p w14:paraId="27B59CE5" w14:textId="37FAEB2E" w:rsidR="00862D9A" w:rsidRPr="00CD5E8B" w:rsidRDefault="00862D9A"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243.68</w:t>
            </w:r>
          </w:p>
        </w:tc>
      </w:tr>
      <w:tr w:rsidR="00CD5E8B" w14:paraId="11106060" w14:textId="77777777" w:rsidTr="00D72F1E">
        <w:trPr>
          <w:trHeight w:hRule="exact" w:val="340"/>
        </w:trPr>
        <w:tc>
          <w:tcPr>
            <w:tcW w:w="2835" w:type="dxa"/>
            <w:tcBorders>
              <w:top w:val="nil"/>
              <w:left w:val="nil"/>
              <w:bottom w:val="nil"/>
              <w:right w:val="single" w:sz="4" w:space="0" w:color="auto"/>
            </w:tcBorders>
            <w:vAlign w:val="center"/>
          </w:tcPr>
          <w:p w14:paraId="1CBE747A" w14:textId="66544F4B" w:rsidR="00862D9A" w:rsidRPr="00872D23" w:rsidRDefault="00862D9A" w:rsidP="00B51602">
            <w:pPr>
              <w:spacing w:line="240" w:lineRule="exact"/>
              <w:ind w:leftChars="100" w:left="240" w:rightChars="-20" w:right="-48"/>
              <w:jc w:val="distribute"/>
              <w:rPr>
                <w:rFonts w:ascii="標楷體" w:eastAsia="標楷體" w:hAnsi="標楷體"/>
                <w:noProof/>
                <w:color w:val="000000"/>
                <w:kern w:val="0"/>
                <w:sz w:val="22"/>
              </w:rPr>
            </w:pPr>
            <w:r w:rsidRPr="00930474">
              <w:rPr>
                <w:rFonts w:ascii="標楷體" w:eastAsia="標楷體" w:hint="eastAsia"/>
                <w:noProof/>
                <w:color w:val="000000"/>
                <w:sz w:val="22"/>
              </w:rPr>
              <w:t>預付款項</w:t>
            </w:r>
          </w:p>
        </w:tc>
        <w:tc>
          <w:tcPr>
            <w:tcW w:w="1639" w:type="dxa"/>
            <w:tcBorders>
              <w:top w:val="nil"/>
              <w:left w:val="single" w:sz="4" w:space="0" w:color="auto"/>
              <w:bottom w:val="nil"/>
              <w:right w:val="single" w:sz="4" w:space="0" w:color="auto"/>
            </w:tcBorders>
            <w:vAlign w:val="center"/>
          </w:tcPr>
          <w:p w14:paraId="6496280D" w14:textId="0E54F8F1"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44,670,183</w:t>
            </w:r>
          </w:p>
        </w:tc>
        <w:tc>
          <w:tcPr>
            <w:tcW w:w="771" w:type="dxa"/>
            <w:tcBorders>
              <w:top w:val="nil"/>
              <w:left w:val="single" w:sz="4" w:space="0" w:color="auto"/>
              <w:bottom w:val="nil"/>
              <w:right w:val="single" w:sz="4" w:space="0" w:color="auto"/>
            </w:tcBorders>
            <w:vAlign w:val="center"/>
          </w:tcPr>
          <w:p w14:paraId="51871CF3" w14:textId="6CDEF876"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0.02</w:t>
            </w:r>
          </w:p>
        </w:tc>
        <w:tc>
          <w:tcPr>
            <w:tcW w:w="1551" w:type="dxa"/>
            <w:tcBorders>
              <w:top w:val="nil"/>
              <w:left w:val="single" w:sz="4" w:space="0" w:color="auto"/>
              <w:bottom w:val="nil"/>
              <w:right w:val="single" w:sz="4" w:space="0" w:color="auto"/>
            </w:tcBorders>
            <w:vAlign w:val="center"/>
          </w:tcPr>
          <w:p w14:paraId="011CBB0D" w14:textId="1EC5E3D9"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color w:val="000000"/>
                <w:sz w:val="18"/>
                <w:szCs w:val="18"/>
              </w:rPr>
              <w:t>33,495,767</w:t>
            </w:r>
          </w:p>
        </w:tc>
        <w:tc>
          <w:tcPr>
            <w:tcW w:w="871" w:type="dxa"/>
            <w:tcBorders>
              <w:top w:val="nil"/>
              <w:left w:val="single" w:sz="4" w:space="0" w:color="auto"/>
              <w:bottom w:val="nil"/>
              <w:right w:val="single" w:sz="4" w:space="0" w:color="auto"/>
            </w:tcBorders>
            <w:vAlign w:val="center"/>
          </w:tcPr>
          <w:p w14:paraId="476E6BB2" w14:textId="28C2CA82"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color w:val="000000"/>
                <w:sz w:val="18"/>
                <w:szCs w:val="18"/>
              </w:rPr>
              <w:t>0.02</w:t>
            </w:r>
          </w:p>
        </w:tc>
        <w:tc>
          <w:tcPr>
            <w:tcW w:w="1547" w:type="dxa"/>
            <w:tcBorders>
              <w:top w:val="nil"/>
              <w:left w:val="single" w:sz="4" w:space="0" w:color="auto"/>
              <w:bottom w:val="nil"/>
              <w:right w:val="single" w:sz="4" w:space="0" w:color="auto"/>
            </w:tcBorders>
            <w:vAlign w:val="center"/>
          </w:tcPr>
          <w:p w14:paraId="72266833" w14:textId="46E6AB36" w:rsidR="00862D9A" w:rsidRPr="00CD5E8B" w:rsidRDefault="00862D9A"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11,174,416</w:t>
            </w:r>
          </w:p>
        </w:tc>
        <w:tc>
          <w:tcPr>
            <w:tcW w:w="765" w:type="dxa"/>
            <w:tcBorders>
              <w:top w:val="nil"/>
              <w:left w:val="single" w:sz="4" w:space="0" w:color="auto"/>
              <w:bottom w:val="nil"/>
              <w:right w:val="nil"/>
            </w:tcBorders>
            <w:vAlign w:val="center"/>
          </w:tcPr>
          <w:p w14:paraId="467852E1" w14:textId="1B3F9A24" w:rsidR="00862D9A" w:rsidRPr="00CD5E8B" w:rsidRDefault="00862D9A"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33.36</w:t>
            </w:r>
          </w:p>
        </w:tc>
      </w:tr>
      <w:tr w:rsidR="00CD5E8B" w14:paraId="69E84395" w14:textId="77777777" w:rsidTr="00D72F1E">
        <w:trPr>
          <w:trHeight w:hRule="exact" w:val="340"/>
        </w:trPr>
        <w:tc>
          <w:tcPr>
            <w:tcW w:w="2835" w:type="dxa"/>
            <w:tcBorders>
              <w:top w:val="nil"/>
              <w:left w:val="nil"/>
              <w:bottom w:val="nil"/>
              <w:right w:val="single" w:sz="4" w:space="0" w:color="auto"/>
            </w:tcBorders>
            <w:vAlign w:val="center"/>
          </w:tcPr>
          <w:p w14:paraId="3C4E0629" w14:textId="63BDCF07" w:rsidR="00862D9A" w:rsidRPr="00872D23" w:rsidRDefault="00862D9A" w:rsidP="00B51602">
            <w:pPr>
              <w:spacing w:line="240" w:lineRule="exact"/>
              <w:ind w:leftChars="50" w:left="120" w:rightChars="-20" w:right="-48"/>
              <w:jc w:val="distribute"/>
              <w:rPr>
                <w:rFonts w:ascii="標楷體" w:eastAsia="標楷體" w:hAnsi="標楷體"/>
                <w:noProof/>
                <w:color w:val="000000"/>
                <w:kern w:val="0"/>
                <w:sz w:val="22"/>
              </w:rPr>
            </w:pPr>
            <w:r w:rsidRPr="00930474">
              <w:rPr>
                <w:rFonts w:ascii="標楷體" w:eastAsia="標楷體" w:hAnsi="標楷體" w:hint="eastAsia"/>
                <w:noProof/>
                <w:sz w:val="22"/>
                <w:szCs w:val="22"/>
              </w:rPr>
              <w:t>押匯貼現及放款</w:t>
            </w:r>
          </w:p>
        </w:tc>
        <w:tc>
          <w:tcPr>
            <w:tcW w:w="1639" w:type="dxa"/>
            <w:tcBorders>
              <w:top w:val="nil"/>
              <w:left w:val="single" w:sz="4" w:space="0" w:color="auto"/>
              <w:bottom w:val="nil"/>
              <w:right w:val="single" w:sz="4" w:space="0" w:color="auto"/>
            </w:tcBorders>
            <w:vAlign w:val="center"/>
          </w:tcPr>
          <w:p w14:paraId="6911D458" w14:textId="639685B8"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168,967,646,010</w:t>
            </w:r>
          </w:p>
        </w:tc>
        <w:tc>
          <w:tcPr>
            <w:tcW w:w="771" w:type="dxa"/>
            <w:tcBorders>
              <w:top w:val="nil"/>
              <w:left w:val="single" w:sz="4" w:space="0" w:color="auto"/>
              <w:bottom w:val="nil"/>
              <w:right w:val="single" w:sz="4" w:space="0" w:color="auto"/>
            </w:tcBorders>
            <w:vAlign w:val="center"/>
          </w:tcPr>
          <w:p w14:paraId="184F3115" w14:textId="2094C6D4"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94.38</w:t>
            </w:r>
          </w:p>
        </w:tc>
        <w:tc>
          <w:tcPr>
            <w:tcW w:w="1551" w:type="dxa"/>
            <w:tcBorders>
              <w:top w:val="nil"/>
              <w:left w:val="single" w:sz="4" w:space="0" w:color="auto"/>
              <w:bottom w:val="nil"/>
              <w:right w:val="single" w:sz="4" w:space="0" w:color="auto"/>
            </w:tcBorders>
            <w:vAlign w:val="center"/>
          </w:tcPr>
          <w:p w14:paraId="27C73988" w14:textId="38C724F0"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color w:val="000000"/>
                <w:sz w:val="18"/>
                <w:szCs w:val="18"/>
              </w:rPr>
              <w:t>139,999,950,541</w:t>
            </w:r>
          </w:p>
        </w:tc>
        <w:tc>
          <w:tcPr>
            <w:tcW w:w="871" w:type="dxa"/>
            <w:tcBorders>
              <w:top w:val="nil"/>
              <w:left w:val="single" w:sz="4" w:space="0" w:color="auto"/>
              <w:bottom w:val="nil"/>
              <w:right w:val="single" w:sz="4" w:space="0" w:color="auto"/>
            </w:tcBorders>
            <w:vAlign w:val="center"/>
          </w:tcPr>
          <w:p w14:paraId="311AB278" w14:textId="4AE0E0C1"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color w:val="000000"/>
                <w:sz w:val="18"/>
                <w:szCs w:val="18"/>
              </w:rPr>
              <w:t>92.56</w:t>
            </w:r>
          </w:p>
        </w:tc>
        <w:tc>
          <w:tcPr>
            <w:tcW w:w="1547" w:type="dxa"/>
            <w:tcBorders>
              <w:top w:val="nil"/>
              <w:left w:val="single" w:sz="4" w:space="0" w:color="auto"/>
              <w:bottom w:val="nil"/>
              <w:right w:val="single" w:sz="4" w:space="0" w:color="auto"/>
            </w:tcBorders>
            <w:vAlign w:val="center"/>
          </w:tcPr>
          <w:p w14:paraId="683D7624" w14:textId="1F09F69B" w:rsidR="00862D9A" w:rsidRPr="00CD5E8B" w:rsidRDefault="00862D9A"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28,967,695,469</w:t>
            </w:r>
          </w:p>
        </w:tc>
        <w:tc>
          <w:tcPr>
            <w:tcW w:w="765" w:type="dxa"/>
            <w:tcBorders>
              <w:top w:val="nil"/>
              <w:left w:val="single" w:sz="4" w:space="0" w:color="auto"/>
              <w:bottom w:val="nil"/>
              <w:right w:val="nil"/>
            </w:tcBorders>
            <w:vAlign w:val="center"/>
          </w:tcPr>
          <w:p w14:paraId="18EA2709" w14:textId="10A52662" w:rsidR="00862D9A" w:rsidRPr="00CD5E8B" w:rsidRDefault="00862D9A"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20.69</w:t>
            </w:r>
          </w:p>
        </w:tc>
      </w:tr>
      <w:tr w:rsidR="00CD5E8B" w14:paraId="51D5424D" w14:textId="77777777" w:rsidTr="00D72F1E">
        <w:trPr>
          <w:trHeight w:hRule="exact" w:val="340"/>
        </w:trPr>
        <w:tc>
          <w:tcPr>
            <w:tcW w:w="2835" w:type="dxa"/>
            <w:tcBorders>
              <w:top w:val="nil"/>
              <w:left w:val="nil"/>
              <w:bottom w:val="nil"/>
              <w:right w:val="single" w:sz="4" w:space="0" w:color="auto"/>
            </w:tcBorders>
            <w:vAlign w:val="center"/>
          </w:tcPr>
          <w:p w14:paraId="0E7597A1" w14:textId="5EE34D20" w:rsidR="00862D9A" w:rsidRPr="00872D23" w:rsidRDefault="00862D9A" w:rsidP="00B51602">
            <w:pPr>
              <w:spacing w:line="240" w:lineRule="exact"/>
              <w:ind w:leftChars="100" w:left="240" w:rightChars="-20" w:right="-48"/>
              <w:jc w:val="distribute"/>
              <w:rPr>
                <w:rFonts w:ascii="標楷體" w:eastAsia="標楷體" w:hAnsi="標楷體"/>
                <w:noProof/>
                <w:color w:val="000000"/>
                <w:kern w:val="0"/>
                <w:sz w:val="22"/>
              </w:rPr>
            </w:pPr>
            <w:r w:rsidRPr="00930474">
              <w:rPr>
                <w:rFonts w:ascii="標楷體" w:eastAsia="標楷體" w:hint="eastAsia"/>
                <w:noProof/>
                <w:color w:val="000000"/>
                <w:sz w:val="22"/>
              </w:rPr>
              <w:t>短期放款及透支</w:t>
            </w:r>
          </w:p>
        </w:tc>
        <w:tc>
          <w:tcPr>
            <w:tcW w:w="1639" w:type="dxa"/>
            <w:tcBorders>
              <w:top w:val="nil"/>
              <w:left w:val="single" w:sz="4" w:space="0" w:color="auto"/>
              <w:bottom w:val="nil"/>
              <w:right w:val="single" w:sz="4" w:space="0" w:color="auto"/>
            </w:tcBorders>
            <w:vAlign w:val="center"/>
          </w:tcPr>
          <w:p w14:paraId="721D27AF" w14:textId="52788B59"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40,300,133,726</w:t>
            </w:r>
          </w:p>
        </w:tc>
        <w:tc>
          <w:tcPr>
            <w:tcW w:w="771" w:type="dxa"/>
            <w:tcBorders>
              <w:top w:val="nil"/>
              <w:left w:val="single" w:sz="4" w:space="0" w:color="auto"/>
              <w:bottom w:val="nil"/>
              <w:right w:val="single" w:sz="4" w:space="0" w:color="auto"/>
            </w:tcBorders>
            <w:vAlign w:val="center"/>
          </w:tcPr>
          <w:p w14:paraId="5046AF90" w14:textId="7586C9FE"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22.51</w:t>
            </w:r>
          </w:p>
        </w:tc>
        <w:tc>
          <w:tcPr>
            <w:tcW w:w="1551" w:type="dxa"/>
            <w:tcBorders>
              <w:top w:val="nil"/>
              <w:left w:val="single" w:sz="4" w:space="0" w:color="auto"/>
              <w:bottom w:val="nil"/>
              <w:right w:val="single" w:sz="4" w:space="0" w:color="auto"/>
            </w:tcBorders>
            <w:vAlign w:val="center"/>
          </w:tcPr>
          <w:p w14:paraId="3FFA2937" w14:textId="5033A747"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color w:val="000000"/>
                <w:sz w:val="18"/>
                <w:szCs w:val="18"/>
              </w:rPr>
              <w:t>33,677,399,879</w:t>
            </w:r>
          </w:p>
        </w:tc>
        <w:tc>
          <w:tcPr>
            <w:tcW w:w="871" w:type="dxa"/>
            <w:tcBorders>
              <w:top w:val="nil"/>
              <w:left w:val="single" w:sz="4" w:space="0" w:color="auto"/>
              <w:bottom w:val="nil"/>
              <w:right w:val="single" w:sz="4" w:space="0" w:color="auto"/>
            </w:tcBorders>
            <w:vAlign w:val="center"/>
          </w:tcPr>
          <w:p w14:paraId="42CA0A5E" w14:textId="68A5300C"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color w:val="000000"/>
                <w:sz w:val="18"/>
                <w:szCs w:val="18"/>
              </w:rPr>
              <w:t>22.27</w:t>
            </w:r>
          </w:p>
        </w:tc>
        <w:tc>
          <w:tcPr>
            <w:tcW w:w="1547" w:type="dxa"/>
            <w:tcBorders>
              <w:top w:val="nil"/>
              <w:left w:val="single" w:sz="4" w:space="0" w:color="auto"/>
              <w:bottom w:val="nil"/>
              <w:right w:val="single" w:sz="4" w:space="0" w:color="auto"/>
            </w:tcBorders>
            <w:vAlign w:val="center"/>
          </w:tcPr>
          <w:p w14:paraId="5BFC96EE" w14:textId="0E9A0140" w:rsidR="00862D9A" w:rsidRPr="00CD5E8B" w:rsidRDefault="00862D9A"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6,622,733,847</w:t>
            </w:r>
          </w:p>
        </w:tc>
        <w:tc>
          <w:tcPr>
            <w:tcW w:w="765" w:type="dxa"/>
            <w:tcBorders>
              <w:top w:val="nil"/>
              <w:left w:val="single" w:sz="4" w:space="0" w:color="auto"/>
              <w:bottom w:val="nil"/>
              <w:right w:val="nil"/>
            </w:tcBorders>
            <w:vAlign w:val="center"/>
          </w:tcPr>
          <w:p w14:paraId="0437200D" w14:textId="27F6F27D" w:rsidR="00862D9A" w:rsidRPr="00CD5E8B" w:rsidRDefault="00862D9A"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19.67</w:t>
            </w:r>
          </w:p>
        </w:tc>
      </w:tr>
      <w:tr w:rsidR="00CD5E8B" w14:paraId="12449B66" w14:textId="77777777" w:rsidTr="00D72F1E">
        <w:trPr>
          <w:trHeight w:hRule="exact" w:val="340"/>
        </w:trPr>
        <w:tc>
          <w:tcPr>
            <w:tcW w:w="2835" w:type="dxa"/>
            <w:tcBorders>
              <w:top w:val="nil"/>
              <w:left w:val="nil"/>
              <w:bottom w:val="nil"/>
              <w:right w:val="single" w:sz="4" w:space="0" w:color="auto"/>
            </w:tcBorders>
            <w:vAlign w:val="center"/>
          </w:tcPr>
          <w:p w14:paraId="7D5D6AEC" w14:textId="6227EF5B" w:rsidR="00862D9A" w:rsidRPr="00872D23" w:rsidRDefault="00862D9A" w:rsidP="00B51602">
            <w:pPr>
              <w:spacing w:line="240" w:lineRule="exact"/>
              <w:ind w:leftChars="100" w:left="240" w:rightChars="-20" w:right="-48"/>
              <w:jc w:val="distribute"/>
              <w:rPr>
                <w:rFonts w:ascii="標楷體" w:eastAsia="標楷體" w:hAnsi="標楷體"/>
                <w:noProof/>
                <w:color w:val="000000"/>
                <w:kern w:val="0"/>
                <w:sz w:val="22"/>
              </w:rPr>
            </w:pPr>
            <w:r w:rsidRPr="00930474">
              <w:rPr>
                <w:rFonts w:ascii="標楷體" w:eastAsia="標楷體" w:hint="eastAsia"/>
                <w:noProof/>
                <w:color w:val="000000"/>
                <w:spacing w:val="-6"/>
                <w:sz w:val="22"/>
              </w:rPr>
              <w:t>短期擔保放款及透支</w:t>
            </w:r>
          </w:p>
        </w:tc>
        <w:tc>
          <w:tcPr>
            <w:tcW w:w="1639" w:type="dxa"/>
            <w:tcBorders>
              <w:top w:val="nil"/>
              <w:left w:val="single" w:sz="4" w:space="0" w:color="auto"/>
              <w:bottom w:val="nil"/>
              <w:right w:val="single" w:sz="4" w:space="0" w:color="auto"/>
            </w:tcBorders>
            <w:vAlign w:val="center"/>
          </w:tcPr>
          <w:p w14:paraId="2B101CF2" w14:textId="31166015"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167,717,105</w:t>
            </w:r>
          </w:p>
        </w:tc>
        <w:tc>
          <w:tcPr>
            <w:tcW w:w="771" w:type="dxa"/>
            <w:tcBorders>
              <w:top w:val="nil"/>
              <w:left w:val="single" w:sz="4" w:space="0" w:color="auto"/>
              <w:bottom w:val="nil"/>
              <w:right w:val="single" w:sz="4" w:space="0" w:color="auto"/>
            </w:tcBorders>
            <w:vAlign w:val="center"/>
          </w:tcPr>
          <w:p w14:paraId="03DBCF9B" w14:textId="4270E04B"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0.09</w:t>
            </w:r>
          </w:p>
        </w:tc>
        <w:tc>
          <w:tcPr>
            <w:tcW w:w="1551" w:type="dxa"/>
            <w:tcBorders>
              <w:top w:val="nil"/>
              <w:left w:val="single" w:sz="4" w:space="0" w:color="auto"/>
              <w:bottom w:val="nil"/>
              <w:right w:val="single" w:sz="4" w:space="0" w:color="auto"/>
            </w:tcBorders>
            <w:vAlign w:val="center"/>
          </w:tcPr>
          <w:p w14:paraId="448C61C8" w14:textId="7F596ED7"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color w:val="000000"/>
                <w:sz w:val="18"/>
                <w:szCs w:val="18"/>
              </w:rPr>
              <w:t>228,367,029</w:t>
            </w:r>
          </w:p>
        </w:tc>
        <w:tc>
          <w:tcPr>
            <w:tcW w:w="871" w:type="dxa"/>
            <w:tcBorders>
              <w:top w:val="nil"/>
              <w:left w:val="single" w:sz="4" w:space="0" w:color="auto"/>
              <w:bottom w:val="nil"/>
              <w:right w:val="single" w:sz="4" w:space="0" w:color="auto"/>
            </w:tcBorders>
            <w:vAlign w:val="center"/>
          </w:tcPr>
          <w:p w14:paraId="22B82821" w14:textId="24FE26E4"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color w:val="000000"/>
                <w:sz w:val="18"/>
                <w:szCs w:val="18"/>
              </w:rPr>
              <w:t>0.15</w:t>
            </w:r>
          </w:p>
        </w:tc>
        <w:tc>
          <w:tcPr>
            <w:tcW w:w="1547" w:type="dxa"/>
            <w:tcBorders>
              <w:top w:val="nil"/>
              <w:left w:val="single" w:sz="4" w:space="0" w:color="auto"/>
              <w:bottom w:val="nil"/>
              <w:right w:val="single" w:sz="4" w:space="0" w:color="auto"/>
            </w:tcBorders>
            <w:vAlign w:val="center"/>
          </w:tcPr>
          <w:p w14:paraId="0DE84405" w14:textId="4526CB2D" w:rsidR="00862D9A" w:rsidRPr="00CD5E8B" w:rsidRDefault="00862D9A"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- 60,649,924</w:t>
            </w:r>
          </w:p>
        </w:tc>
        <w:tc>
          <w:tcPr>
            <w:tcW w:w="765" w:type="dxa"/>
            <w:tcBorders>
              <w:top w:val="nil"/>
              <w:left w:val="single" w:sz="4" w:space="0" w:color="auto"/>
              <w:bottom w:val="nil"/>
              <w:right w:val="nil"/>
            </w:tcBorders>
            <w:vAlign w:val="center"/>
          </w:tcPr>
          <w:p w14:paraId="228638FA" w14:textId="7C4D48B9" w:rsidR="00862D9A" w:rsidRPr="00CD5E8B" w:rsidRDefault="00862D9A"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- 26.56</w:t>
            </w:r>
          </w:p>
        </w:tc>
      </w:tr>
      <w:tr w:rsidR="00CD5E8B" w14:paraId="700AB526" w14:textId="77777777" w:rsidTr="00D72F1E">
        <w:trPr>
          <w:trHeight w:hRule="exact" w:val="340"/>
        </w:trPr>
        <w:tc>
          <w:tcPr>
            <w:tcW w:w="2835" w:type="dxa"/>
            <w:tcBorders>
              <w:top w:val="nil"/>
              <w:left w:val="nil"/>
              <w:bottom w:val="nil"/>
              <w:right w:val="single" w:sz="4" w:space="0" w:color="auto"/>
            </w:tcBorders>
            <w:vAlign w:val="center"/>
          </w:tcPr>
          <w:p w14:paraId="6D0A63F4" w14:textId="61A69CBD" w:rsidR="00862D9A" w:rsidRPr="00872D23" w:rsidRDefault="00862D9A" w:rsidP="00B51602">
            <w:pPr>
              <w:spacing w:line="240" w:lineRule="exact"/>
              <w:ind w:leftChars="100" w:left="240" w:rightChars="-20" w:right="-48"/>
              <w:jc w:val="distribute"/>
              <w:rPr>
                <w:rFonts w:ascii="標楷體" w:eastAsia="標楷體" w:hAnsi="標楷體"/>
                <w:noProof/>
                <w:color w:val="000000"/>
                <w:kern w:val="0"/>
                <w:sz w:val="22"/>
              </w:rPr>
            </w:pPr>
            <w:r w:rsidRPr="00930474">
              <w:rPr>
                <w:rFonts w:ascii="標楷體" w:eastAsia="標楷體" w:hint="eastAsia"/>
                <w:noProof/>
                <w:color w:val="000000"/>
                <w:sz w:val="22"/>
              </w:rPr>
              <w:t>中期放款</w:t>
            </w:r>
          </w:p>
        </w:tc>
        <w:tc>
          <w:tcPr>
            <w:tcW w:w="1639" w:type="dxa"/>
            <w:tcBorders>
              <w:top w:val="nil"/>
              <w:left w:val="single" w:sz="4" w:space="0" w:color="auto"/>
              <w:bottom w:val="nil"/>
              <w:right w:val="single" w:sz="4" w:space="0" w:color="auto"/>
            </w:tcBorders>
            <w:vAlign w:val="center"/>
          </w:tcPr>
          <w:p w14:paraId="727C332C" w14:textId="2690D890"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83,770,528,822</w:t>
            </w:r>
          </w:p>
        </w:tc>
        <w:tc>
          <w:tcPr>
            <w:tcW w:w="771" w:type="dxa"/>
            <w:tcBorders>
              <w:top w:val="nil"/>
              <w:left w:val="single" w:sz="4" w:space="0" w:color="auto"/>
              <w:bottom w:val="nil"/>
              <w:right w:val="single" w:sz="4" w:space="0" w:color="auto"/>
            </w:tcBorders>
            <w:vAlign w:val="center"/>
          </w:tcPr>
          <w:p w14:paraId="42A987EB" w14:textId="1DD0CBB4"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46.79</w:t>
            </w:r>
          </w:p>
        </w:tc>
        <w:tc>
          <w:tcPr>
            <w:tcW w:w="1551" w:type="dxa"/>
            <w:tcBorders>
              <w:top w:val="nil"/>
              <w:left w:val="single" w:sz="4" w:space="0" w:color="auto"/>
              <w:bottom w:val="nil"/>
              <w:right w:val="single" w:sz="4" w:space="0" w:color="auto"/>
            </w:tcBorders>
            <w:vAlign w:val="center"/>
          </w:tcPr>
          <w:p w14:paraId="378BC052" w14:textId="63C50917"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color w:val="000000"/>
                <w:sz w:val="18"/>
                <w:szCs w:val="18"/>
              </w:rPr>
              <w:t>68,560,893,157</w:t>
            </w:r>
          </w:p>
        </w:tc>
        <w:tc>
          <w:tcPr>
            <w:tcW w:w="871" w:type="dxa"/>
            <w:tcBorders>
              <w:top w:val="nil"/>
              <w:left w:val="single" w:sz="4" w:space="0" w:color="auto"/>
              <w:bottom w:val="nil"/>
              <w:right w:val="single" w:sz="4" w:space="0" w:color="auto"/>
            </w:tcBorders>
            <w:vAlign w:val="center"/>
          </w:tcPr>
          <w:p w14:paraId="7CD01B02" w14:textId="18FA9ACA"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color w:val="000000"/>
                <w:sz w:val="18"/>
                <w:szCs w:val="18"/>
              </w:rPr>
              <w:t>45.33</w:t>
            </w:r>
          </w:p>
        </w:tc>
        <w:tc>
          <w:tcPr>
            <w:tcW w:w="1547" w:type="dxa"/>
            <w:tcBorders>
              <w:top w:val="nil"/>
              <w:left w:val="single" w:sz="4" w:space="0" w:color="auto"/>
              <w:bottom w:val="nil"/>
              <w:right w:val="single" w:sz="4" w:space="0" w:color="auto"/>
            </w:tcBorders>
            <w:vAlign w:val="center"/>
          </w:tcPr>
          <w:p w14:paraId="56A9175B" w14:textId="61456923" w:rsidR="00862D9A" w:rsidRPr="00CD5E8B" w:rsidRDefault="00862D9A"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15,209,635,665</w:t>
            </w:r>
          </w:p>
        </w:tc>
        <w:tc>
          <w:tcPr>
            <w:tcW w:w="765" w:type="dxa"/>
            <w:tcBorders>
              <w:top w:val="nil"/>
              <w:left w:val="single" w:sz="4" w:space="0" w:color="auto"/>
              <w:bottom w:val="nil"/>
              <w:right w:val="nil"/>
            </w:tcBorders>
            <w:vAlign w:val="center"/>
          </w:tcPr>
          <w:p w14:paraId="2FF1F32C" w14:textId="14FBA5C1" w:rsidR="00862D9A" w:rsidRPr="00CD5E8B" w:rsidRDefault="00862D9A"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22.18</w:t>
            </w:r>
          </w:p>
        </w:tc>
      </w:tr>
      <w:tr w:rsidR="00CD5E8B" w14:paraId="74547485" w14:textId="77777777" w:rsidTr="00D72F1E">
        <w:trPr>
          <w:trHeight w:hRule="exact" w:val="340"/>
        </w:trPr>
        <w:tc>
          <w:tcPr>
            <w:tcW w:w="2835" w:type="dxa"/>
            <w:tcBorders>
              <w:top w:val="nil"/>
              <w:left w:val="nil"/>
              <w:bottom w:val="nil"/>
              <w:right w:val="single" w:sz="4" w:space="0" w:color="auto"/>
            </w:tcBorders>
            <w:vAlign w:val="center"/>
          </w:tcPr>
          <w:p w14:paraId="65D46EA9" w14:textId="039DE9E7" w:rsidR="00862D9A" w:rsidRPr="00872D23" w:rsidRDefault="00862D9A" w:rsidP="00B51602">
            <w:pPr>
              <w:spacing w:line="240" w:lineRule="exact"/>
              <w:ind w:leftChars="100" w:left="240" w:rightChars="-20" w:right="-48"/>
              <w:jc w:val="distribute"/>
              <w:rPr>
                <w:rFonts w:ascii="標楷體" w:eastAsia="標楷體" w:hAnsi="標楷體"/>
                <w:noProof/>
                <w:color w:val="000000"/>
                <w:kern w:val="0"/>
                <w:sz w:val="22"/>
              </w:rPr>
            </w:pPr>
            <w:r w:rsidRPr="00930474">
              <w:rPr>
                <w:rFonts w:ascii="標楷體" w:eastAsia="標楷體" w:hint="eastAsia"/>
                <w:noProof/>
                <w:color w:val="000000"/>
                <w:sz w:val="22"/>
              </w:rPr>
              <w:t>中期擔保放款</w:t>
            </w:r>
          </w:p>
        </w:tc>
        <w:tc>
          <w:tcPr>
            <w:tcW w:w="1639" w:type="dxa"/>
            <w:tcBorders>
              <w:top w:val="nil"/>
              <w:left w:val="single" w:sz="4" w:space="0" w:color="auto"/>
              <w:bottom w:val="nil"/>
              <w:right w:val="single" w:sz="4" w:space="0" w:color="auto"/>
            </w:tcBorders>
            <w:vAlign w:val="center"/>
          </w:tcPr>
          <w:p w14:paraId="1CA74B56" w14:textId="44F72AFE"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445,945,279</w:t>
            </w:r>
          </w:p>
        </w:tc>
        <w:tc>
          <w:tcPr>
            <w:tcW w:w="771" w:type="dxa"/>
            <w:tcBorders>
              <w:top w:val="nil"/>
              <w:left w:val="single" w:sz="4" w:space="0" w:color="auto"/>
              <w:bottom w:val="nil"/>
              <w:right w:val="single" w:sz="4" w:space="0" w:color="auto"/>
            </w:tcBorders>
            <w:vAlign w:val="center"/>
          </w:tcPr>
          <w:p w14:paraId="21A62CFA" w14:textId="593926F1"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0.25</w:t>
            </w:r>
          </w:p>
        </w:tc>
        <w:tc>
          <w:tcPr>
            <w:tcW w:w="1551" w:type="dxa"/>
            <w:tcBorders>
              <w:top w:val="nil"/>
              <w:left w:val="single" w:sz="4" w:space="0" w:color="auto"/>
              <w:bottom w:val="nil"/>
              <w:right w:val="single" w:sz="4" w:space="0" w:color="auto"/>
            </w:tcBorders>
            <w:vAlign w:val="center"/>
          </w:tcPr>
          <w:p w14:paraId="738C071B" w14:textId="5AF20E30"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color w:val="000000"/>
                <w:sz w:val="18"/>
                <w:szCs w:val="18"/>
              </w:rPr>
              <w:t>859,411,139</w:t>
            </w:r>
          </w:p>
        </w:tc>
        <w:tc>
          <w:tcPr>
            <w:tcW w:w="871" w:type="dxa"/>
            <w:tcBorders>
              <w:top w:val="nil"/>
              <w:left w:val="single" w:sz="4" w:space="0" w:color="auto"/>
              <w:bottom w:val="nil"/>
              <w:right w:val="single" w:sz="4" w:space="0" w:color="auto"/>
            </w:tcBorders>
            <w:vAlign w:val="center"/>
          </w:tcPr>
          <w:p w14:paraId="7F1835A7" w14:textId="1317222E"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color w:val="000000"/>
                <w:sz w:val="18"/>
                <w:szCs w:val="18"/>
              </w:rPr>
              <w:t>0.57</w:t>
            </w:r>
          </w:p>
        </w:tc>
        <w:tc>
          <w:tcPr>
            <w:tcW w:w="1547" w:type="dxa"/>
            <w:tcBorders>
              <w:top w:val="nil"/>
              <w:left w:val="single" w:sz="4" w:space="0" w:color="auto"/>
              <w:bottom w:val="nil"/>
              <w:right w:val="single" w:sz="4" w:space="0" w:color="auto"/>
            </w:tcBorders>
            <w:vAlign w:val="center"/>
          </w:tcPr>
          <w:p w14:paraId="5ECF48C5" w14:textId="4A8CDB85" w:rsidR="00862D9A" w:rsidRPr="00CD5E8B" w:rsidRDefault="00862D9A"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- 413,465,860</w:t>
            </w:r>
          </w:p>
        </w:tc>
        <w:tc>
          <w:tcPr>
            <w:tcW w:w="765" w:type="dxa"/>
            <w:tcBorders>
              <w:top w:val="nil"/>
              <w:left w:val="single" w:sz="4" w:space="0" w:color="auto"/>
              <w:bottom w:val="nil"/>
              <w:right w:val="nil"/>
            </w:tcBorders>
            <w:vAlign w:val="center"/>
          </w:tcPr>
          <w:p w14:paraId="51278635" w14:textId="4125D1DB" w:rsidR="00862D9A" w:rsidRPr="00CD5E8B" w:rsidRDefault="00862D9A"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- 48.11</w:t>
            </w:r>
          </w:p>
        </w:tc>
      </w:tr>
      <w:tr w:rsidR="00CD5E8B" w14:paraId="669D6989" w14:textId="77777777" w:rsidTr="00D72F1E">
        <w:trPr>
          <w:trHeight w:hRule="exact" w:val="340"/>
        </w:trPr>
        <w:tc>
          <w:tcPr>
            <w:tcW w:w="2835" w:type="dxa"/>
            <w:tcBorders>
              <w:top w:val="nil"/>
              <w:left w:val="nil"/>
              <w:bottom w:val="nil"/>
              <w:right w:val="single" w:sz="4" w:space="0" w:color="auto"/>
            </w:tcBorders>
            <w:vAlign w:val="center"/>
          </w:tcPr>
          <w:p w14:paraId="67070747" w14:textId="42B19720" w:rsidR="00862D9A" w:rsidRPr="00872D23" w:rsidRDefault="00862D9A" w:rsidP="00B51602">
            <w:pPr>
              <w:spacing w:line="240" w:lineRule="exact"/>
              <w:ind w:leftChars="100" w:left="240" w:rightChars="-20" w:right="-48"/>
              <w:jc w:val="distribute"/>
              <w:rPr>
                <w:rFonts w:ascii="標楷體" w:eastAsia="標楷體" w:hAnsi="標楷體"/>
                <w:noProof/>
                <w:color w:val="000000"/>
                <w:kern w:val="0"/>
                <w:sz w:val="22"/>
              </w:rPr>
            </w:pPr>
            <w:r w:rsidRPr="00930474">
              <w:rPr>
                <w:rFonts w:ascii="標楷體" w:eastAsia="標楷體" w:hint="eastAsia"/>
                <w:noProof/>
                <w:color w:val="000000"/>
                <w:sz w:val="22"/>
              </w:rPr>
              <w:t>長期放款</w:t>
            </w:r>
          </w:p>
        </w:tc>
        <w:tc>
          <w:tcPr>
            <w:tcW w:w="1639" w:type="dxa"/>
            <w:tcBorders>
              <w:top w:val="nil"/>
              <w:left w:val="single" w:sz="4" w:space="0" w:color="auto"/>
              <w:bottom w:val="nil"/>
              <w:right w:val="single" w:sz="4" w:space="0" w:color="auto"/>
            </w:tcBorders>
            <w:vAlign w:val="center"/>
          </w:tcPr>
          <w:p w14:paraId="51DF5533" w14:textId="2FDF3EB3"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1,047,477,371</w:t>
            </w:r>
          </w:p>
        </w:tc>
        <w:tc>
          <w:tcPr>
            <w:tcW w:w="771" w:type="dxa"/>
            <w:tcBorders>
              <w:top w:val="nil"/>
              <w:left w:val="single" w:sz="4" w:space="0" w:color="auto"/>
              <w:bottom w:val="nil"/>
              <w:right w:val="single" w:sz="4" w:space="0" w:color="auto"/>
            </w:tcBorders>
            <w:vAlign w:val="center"/>
          </w:tcPr>
          <w:p w14:paraId="13AF1D77" w14:textId="2275296D"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0.59</w:t>
            </w:r>
          </w:p>
        </w:tc>
        <w:tc>
          <w:tcPr>
            <w:tcW w:w="1551" w:type="dxa"/>
            <w:tcBorders>
              <w:top w:val="nil"/>
              <w:left w:val="single" w:sz="4" w:space="0" w:color="auto"/>
              <w:bottom w:val="nil"/>
              <w:right w:val="single" w:sz="4" w:space="0" w:color="auto"/>
            </w:tcBorders>
            <w:vAlign w:val="center"/>
          </w:tcPr>
          <w:p w14:paraId="5FA6DD0B" w14:textId="6D6144F4"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color w:val="000000"/>
                <w:sz w:val="18"/>
                <w:szCs w:val="18"/>
              </w:rPr>
              <w:t>752,387,717</w:t>
            </w:r>
          </w:p>
        </w:tc>
        <w:tc>
          <w:tcPr>
            <w:tcW w:w="871" w:type="dxa"/>
            <w:tcBorders>
              <w:top w:val="nil"/>
              <w:left w:val="single" w:sz="4" w:space="0" w:color="auto"/>
              <w:bottom w:val="nil"/>
              <w:right w:val="single" w:sz="4" w:space="0" w:color="auto"/>
            </w:tcBorders>
            <w:vAlign w:val="center"/>
          </w:tcPr>
          <w:p w14:paraId="400A1C92" w14:textId="479F3063"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color w:val="000000"/>
                <w:sz w:val="18"/>
                <w:szCs w:val="18"/>
              </w:rPr>
              <w:t>0.50</w:t>
            </w:r>
          </w:p>
        </w:tc>
        <w:tc>
          <w:tcPr>
            <w:tcW w:w="1547" w:type="dxa"/>
            <w:tcBorders>
              <w:top w:val="nil"/>
              <w:left w:val="single" w:sz="4" w:space="0" w:color="auto"/>
              <w:bottom w:val="nil"/>
              <w:right w:val="single" w:sz="4" w:space="0" w:color="auto"/>
            </w:tcBorders>
            <w:vAlign w:val="center"/>
          </w:tcPr>
          <w:p w14:paraId="5EF6EBAC" w14:textId="23CBE60F" w:rsidR="00862D9A" w:rsidRPr="00CD5E8B" w:rsidRDefault="00862D9A"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295,089,654</w:t>
            </w:r>
          </w:p>
        </w:tc>
        <w:tc>
          <w:tcPr>
            <w:tcW w:w="765" w:type="dxa"/>
            <w:tcBorders>
              <w:top w:val="nil"/>
              <w:left w:val="single" w:sz="4" w:space="0" w:color="auto"/>
              <w:bottom w:val="nil"/>
              <w:right w:val="nil"/>
            </w:tcBorders>
            <w:vAlign w:val="center"/>
          </w:tcPr>
          <w:p w14:paraId="41BC0F22" w14:textId="6A215FB6" w:rsidR="00862D9A" w:rsidRPr="00CD5E8B" w:rsidRDefault="00862D9A"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39.22</w:t>
            </w:r>
          </w:p>
        </w:tc>
      </w:tr>
      <w:tr w:rsidR="00CD5E8B" w14:paraId="149242FE" w14:textId="77777777" w:rsidTr="00D72F1E">
        <w:trPr>
          <w:trHeight w:hRule="exact" w:val="340"/>
        </w:trPr>
        <w:tc>
          <w:tcPr>
            <w:tcW w:w="2835" w:type="dxa"/>
            <w:tcBorders>
              <w:top w:val="nil"/>
              <w:left w:val="nil"/>
              <w:bottom w:val="nil"/>
              <w:right w:val="single" w:sz="4" w:space="0" w:color="auto"/>
            </w:tcBorders>
            <w:vAlign w:val="center"/>
          </w:tcPr>
          <w:p w14:paraId="3FE692F9" w14:textId="4633DCFC" w:rsidR="00862D9A" w:rsidRPr="00872D23" w:rsidRDefault="00862D9A" w:rsidP="00B51602">
            <w:pPr>
              <w:spacing w:line="240" w:lineRule="exact"/>
              <w:ind w:leftChars="100" w:left="240" w:rightChars="-20" w:right="-48"/>
              <w:jc w:val="distribute"/>
              <w:rPr>
                <w:rFonts w:ascii="標楷體" w:eastAsia="標楷體" w:hAnsi="標楷體"/>
                <w:noProof/>
                <w:color w:val="000000"/>
                <w:kern w:val="0"/>
                <w:sz w:val="22"/>
              </w:rPr>
            </w:pPr>
            <w:r w:rsidRPr="00930474">
              <w:rPr>
                <w:rFonts w:ascii="標楷體" w:eastAsia="標楷體" w:hint="eastAsia"/>
                <w:noProof/>
                <w:color w:val="000000"/>
                <w:sz w:val="22"/>
              </w:rPr>
              <w:t>長期擔保放款</w:t>
            </w:r>
          </w:p>
        </w:tc>
        <w:tc>
          <w:tcPr>
            <w:tcW w:w="1639" w:type="dxa"/>
            <w:tcBorders>
              <w:top w:val="nil"/>
              <w:left w:val="single" w:sz="4" w:space="0" w:color="auto"/>
              <w:bottom w:val="nil"/>
              <w:right w:val="single" w:sz="4" w:space="0" w:color="auto"/>
            </w:tcBorders>
            <w:vAlign w:val="center"/>
          </w:tcPr>
          <w:p w14:paraId="37645FF3" w14:textId="0D719B4F"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43,235,843,707</w:t>
            </w:r>
          </w:p>
        </w:tc>
        <w:tc>
          <w:tcPr>
            <w:tcW w:w="771" w:type="dxa"/>
            <w:tcBorders>
              <w:top w:val="nil"/>
              <w:left w:val="single" w:sz="4" w:space="0" w:color="auto"/>
              <w:bottom w:val="nil"/>
              <w:right w:val="single" w:sz="4" w:space="0" w:color="auto"/>
            </w:tcBorders>
            <w:vAlign w:val="center"/>
          </w:tcPr>
          <w:p w14:paraId="0BA12B02" w14:textId="5A5FEFF4"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24.15</w:t>
            </w:r>
          </w:p>
        </w:tc>
        <w:tc>
          <w:tcPr>
            <w:tcW w:w="1551" w:type="dxa"/>
            <w:tcBorders>
              <w:top w:val="nil"/>
              <w:left w:val="single" w:sz="4" w:space="0" w:color="auto"/>
              <w:bottom w:val="nil"/>
              <w:right w:val="single" w:sz="4" w:space="0" w:color="auto"/>
            </w:tcBorders>
            <w:vAlign w:val="center"/>
          </w:tcPr>
          <w:p w14:paraId="115E4FC3" w14:textId="6B9D08F7"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color w:val="000000"/>
                <w:sz w:val="18"/>
                <w:szCs w:val="18"/>
              </w:rPr>
              <w:t>35,921,491,620</w:t>
            </w:r>
          </w:p>
        </w:tc>
        <w:tc>
          <w:tcPr>
            <w:tcW w:w="871" w:type="dxa"/>
            <w:tcBorders>
              <w:top w:val="nil"/>
              <w:left w:val="single" w:sz="4" w:space="0" w:color="auto"/>
              <w:bottom w:val="nil"/>
              <w:right w:val="single" w:sz="4" w:space="0" w:color="auto"/>
            </w:tcBorders>
            <w:vAlign w:val="center"/>
          </w:tcPr>
          <w:p w14:paraId="40FBA951" w14:textId="026DDF20"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color w:val="000000"/>
                <w:sz w:val="18"/>
                <w:szCs w:val="18"/>
              </w:rPr>
              <w:t>23.75</w:t>
            </w:r>
          </w:p>
        </w:tc>
        <w:tc>
          <w:tcPr>
            <w:tcW w:w="1547" w:type="dxa"/>
            <w:tcBorders>
              <w:top w:val="nil"/>
              <w:left w:val="single" w:sz="4" w:space="0" w:color="auto"/>
              <w:bottom w:val="nil"/>
              <w:right w:val="single" w:sz="4" w:space="0" w:color="auto"/>
            </w:tcBorders>
            <w:vAlign w:val="center"/>
          </w:tcPr>
          <w:p w14:paraId="119B6E1B" w14:textId="6E9A8339" w:rsidR="00862D9A" w:rsidRPr="00CD5E8B" w:rsidRDefault="00862D9A"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7,314,352,087</w:t>
            </w:r>
          </w:p>
        </w:tc>
        <w:tc>
          <w:tcPr>
            <w:tcW w:w="765" w:type="dxa"/>
            <w:tcBorders>
              <w:top w:val="nil"/>
              <w:left w:val="single" w:sz="4" w:space="0" w:color="auto"/>
              <w:bottom w:val="nil"/>
              <w:right w:val="nil"/>
            </w:tcBorders>
            <w:vAlign w:val="center"/>
          </w:tcPr>
          <w:p w14:paraId="12DBC7F2" w14:textId="4961B204" w:rsidR="00862D9A" w:rsidRPr="00CD5E8B" w:rsidRDefault="00862D9A"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20.36</w:t>
            </w:r>
          </w:p>
        </w:tc>
      </w:tr>
      <w:tr w:rsidR="00CD5E8B" w14:paraId="0AA6C540" w14:textId="77777777" w:rsidTr="00D72F1E">
        <w:trPr>
          <w:trHeight w:hRule="exact" w:val="340"/>
        </w:trPr>
        <w:tc>
          <w:tcPr>
            <w:tcW w:w="2835" w:type="dxa"/>
            <w:tcBorders>
              <w:top w:val="nil"/>
              <w:left w:val="nil"/>
              <w:bottom w:val="nil"/>
              <w:right w:val="single" w:sz="4" w:space="0" w:color="auto"/>
            </w:tcBorders>
            <w:vAlign w:val="center"/>
          </w:tcPr>
          <w:p w14:paraId="4A20C6F7" w14:textId="7D14166B" w:rsidR="00862D9A" w:rsidRPr="00872D23" w:rsidRDefault="00862D9A" w:rsidP="00B51602">
            <w:pPr>
              <w:spacing w:line="240" w:lineRule="exact"/>
              <w:ind w:leftChars="50" w:left="120" w:rightChars="-20" w:right="-48"/>
              <w:jc w:val="distribute"/>
              <w:rPr>
                <w:rFonts w:ascii="標楷體" w:eastAsia="標楷體" w:hAnsi="標楷體"/>
                <w:noProof/>
                <w:color w:val="000000"/>
                <w:kern w:val="0"/>
                <w:sz w:val="22"/>
              </w:rPr>
            </w:pPr>
            <w:r w:rsidRPr="00930474">
              <w:rPr>
                <w:rFonts w:ascii="標楷體" w:eastAsia="標楷體" w:hAnsi="標楷體" w:hint="eastAsia"/>
                <w:noProof/>
                <w:spacing w:val="-20"/>
                <w:sz w:val="22"/>
                <w:szCs w:val="22"/>
              </w:rPr>
              <w:t>基金、投資及長期應收款</w:t>
            </w:r>
          </w:p>
        </w:tc>
        <w:tc>
          <w:tcPr>
            <w:tcW w:w="1639" w:type="dxa"/>
            <w:tcBorders>
              <w:top w:val="nil"/>
              <w:left w:val="single" w:sz="4" w:space="0" w:color="auto"/>
              <w:bottom w:val="nil"/>
              <w:right w:val="single" w:sz="4" w:space="0" w:color="auto"/>
            </w:tcBorders>
            <w:vAlign w:val="center"/>
          </w:tcPr>
          <w:p w14:paraId="741B3670" w14:textId="37E98A95"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624,844,588</w:t>
            </w:r>
          </w:p>
        </w:tc>
        <w:tc>
          <w:tcPr>
            <w:tcW w:w="771" w:type="dxa"/>
            <w:tcBorders>
              <w:top w:val="nil"/>
              <w:left w:val="single" w:sz="4" w:space="0" w:color="auto"/>
              <w:bottom w:val="nil"/>
              <w:right w:val="single" w:sz="4" w:space="0" w:color="auto"/>
            </w:tcBorders>
            <w:vAlign w:val="center"/>
          </w:tcPr>
          <w:p w14:paraId="667DD083" w14:textId="15764A80"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0.35</w:t>
            </w:r>
          </w:p>
        </w:tc>
        <w:tc>
          <w:tcPr>
            <w:tcW w:w="1551" w:type="dxa"/>
            <w:tcBorders>
              <w:top w:val="nil"/>
              <w:left w:val="single" w:sz="4" w:space="0" w:color="auto"/>
              <w:bottom w:val="nil"/>
              <w:right w:val="single" w:sz="4" w:space="0" w:color="auto"/>
            </w:tcBorders>
            <w:vAlign w:val="center"/>
          </w:tcPr>
          <w:p w14:paraId="71B32C3E" w14:textId="18B73C94"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color w:val="000000"/>
                <w:sz w:val="18"/>
                <w:szCs w:val="18"/>
              </w:rPr>
              <w:t>489,222,011</w:t>
            </w:r>
          </w:p>
        </w:tc>
        <w:tc>
          <w:tcPr>
            <w:tcW w:w="871" w:type="dxa"/>
            <w:tcBorders>
              <w:top w:val="nil"/>
              <w:left w:val="single" w:sz="4" w:space="0" w:color="auto"/>
              <w:bottom w:val="nil"/>
              <w:right w:val="single" w:sz="4" w:space="0" w:color="auto"/>
            </w:tcBorders>
            <w:vAlign w:val="center"/>
          </w:tcPr>
          <w:p w14:paraId="03B5292E" w14:textId="489BACA4"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color w:val="000000"/>
                <w:sz w:val="18"/>
                <w:szCs w:val="18"/>
              </w:rPr>
              <w:t>0.32</w:t>
            </w:r>
          </w:p>
        </w:tc>
        <w:tc>
          <w:tcPr>
            <w:tcW w:w="1547" w:type="dxa"/>
            <w:tcBorders>
              <w:top w:val="nil"/>
              <w:left w:val="single" w:sz="4" w:space="0" w:color="auto"/>
              <w:bottom w:val="nil"/>
              <w:right w:val="single" w:sz="4" w:space="0" w:color="auto"/>
            </w:tcBorders>
            <w:vAlign w:val="center"/>
          </w:tcPr>
          <w:p w14:paraId="57F9794A" w14:textId="4C05096E" w:rsidR="00862D9A" w:rsidRPr="00CD5E8B" w:rsidRDefault="00862D9A"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135,622,577</w:t>
            </w:r>
          </w:p>
        </w:tc>
        <w:tc>
          <w:tcPr>
            <w:tcW w:w="765" w:type="dxa"/>
            <w:tcBorders>
              <w:top w:val="nil"/>
              <w:left w:val="single" w:sz="4" w:space="0" w:color="auto"/>
              <w:bottom w:val="nil"/>
              <w:right w:val="nil"/>
            </w:tcBorders>
            <w:vAlign w:val="center"/>
          </w:tcPr>
          <w:p w14:paraId="18AEF2D6" w14:textId="6BD9F55C" w:rsidR="00862D9A" w:rsidRPr="00CD5E8B" w:rsidRDefault="00862D9A"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27.72</w:t>
            </w:r>
          </w:p>
        </w:tc>
      </w:tr>
      <w:tr w:rsidR="00CD5E8B" w14:paraId="26645220" w14:textId="77777777" w:rsidTr="00D72F1E">
        <w:trPr>
          <w:trHeight w:hRule="exact" w:val="340"/>
        </w:trPr>
        <w:tc>
          <w:tcPr>
            <w:tcW w:w="2835" w:type="dxa"/>
            <w:tcBorders>
              <w:top w:val="nil"/>
              <w:left w:val="nil"/>
              <w:bottom w:val="nil"/>
              <w:right w:val="single" w:sz="4" w:space="0" w:color="auto"/>
            </w:tcBorders>
            <w:vAlign w:val="center"/>
          </w:tcPr>
          <w:p w14:paraId="3AE9E2FF" w14:textId="505C3202" w:rsidR="00862D9A" w:rsidRPr="00872D23" w:rsidRDefault="00862D9A" w:rsidP="00B51602">
            <w:pPr>
              <w:spacing w:line="240" w:lineRule="exact"/>
              <w:ind w:leftChars="100" w:left="240" w:rightChars="-20" w:right="-48"/>
              <w:jc w:val="distribute"/>
              <w:rPr>
                <w:rFonts w:ascii="標楷體" w:eastAsia="標楷體" w:hAnsi="標楷體"/>
                <w:noProof/>
                <w:color w:val="000000"/>
                <w:kern w:val="0"/>
                <w:sz w:val="22"/>
              </w:rPr>
            </w:pPr>
            <w:r w:rsidRPr="00930474">
              <w:rPr>
                <w:rFonts w:ascii="標楷體" w:eastAsia="標楷體" w:hint="eastAsia"/>
                <w:noProof/>
                <w:color w:val="000000"/>
                <w:sz w:val="22"/>
              </w:rPr>
              <w:t>非流動金融資產</w:t>
            </w:r>
          </w:p>
        </w:tc>
        <w:tc>
          <w:tcPr>
            <w:tcW w:w="1639" w:type="dxa"/>
            <w:tcBorders>
              <w:top w:val="nil"/>
              <w:left w:val="single" w:sz="4" w:space="0" w:color="auto"/>
              <w:bottom w:val="nil"/>
              <w:right w:val="single" w:sz="4" w:space="0" w:color="auto"/>
            </w:tcBorders>
            <w:vAlign w:val="center"/>
          </w:tcPr>
          <w:p w14:paraId="245A0CA1" w14:textId="7BF767DD"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356,989,834</w:t>
            </w:r>
          </w:p>
        </w:tc>
        <w:tc>
          <w:tcPr>
            <w:tcW w:w="771" w:type="dxa"/>
            <w:tcBorders>
              <w:top w:val="nil"/>
              <w:left w:val="single" w:sz="4" w:space="0" w:color="auto"/>
              <w:bottom w:val="nil"/>
              <w:right w:val="single" w:sz="4" w:space="0" w:color="auto"/>
            </w:tcBorders>
            <w:vAlign w:val="center"/>
          </w:tcPr>
          <w:p w14:paraId="39B613B3" w14:textId="5D589420"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0.20</w:t>
            </w:r>
          </w:p>
        </w:tc>
        <w:tc>
          <w:tcPr>
            <w:tcW w:w="1551" w:type="dxa"/>
            <w:tcBorders>
              <w:top w:val="nil"/>
              <w:left w:val="single" w:sz="4" w:space="0" w:color="auto"/>
              <w:bottom w:val="nil"/>
              <w:right w:val="single" w:sz="4" w:space="0" w:color="auto"/>
            </w:tcBorders>
            <w:vAlign w:val="center"/>
          </w:tcPr>
          <w:p w14:paraId="11BAE619" w14:textId="2A377FCB"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color w:val="000000"/>
                <w:sz w:val="18"/>
                <w:szCs w:val="18"/>
              </w:rPr>
              <w:t>344,778,296</w:t>
            </w:r>
          </w:p>
        </w:tc>
        <w:tc>
          <w:tcPr>
            <w:tcW w:w="871" w:type="dxa"/>
            <w:tcBorders>
              <w:top w:val="nil"/>
              <w:left w:val="single" w:sz="4" w:space="0" w:color="auto"/>
              <w:bottom w:val="nil"/>
              <w:right w:val="single" w:sz="4" w:space="0" w:color="auto"/>
            </w:tcBorders>
            <w:vAlign w:val="center"/>
          </w:tcPr>
          <w:p w14:paraId="191E834F" w14:textId="2E2E655D"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color w:val="000000"/>
                <w:sz w:val="18"/>
                <w:szCs w:val="18"/>
              </w:rPr>
              <w:t>0.23</w:t>
            </w:r>
          </w:p>
        </w:tc>
        <w:tc>
          <w:tcPr>
            <w:tcW w:w="1547" w:type="dxa"/>
            <w:tcBorders>
              <w:top w:val="nil"/>
              <w:left w:val="single" w:sz="4" w:space="0" w:color="auto"/>
              <w:bottom w:val="nil"/>
              <w:right w:val="single" w:sz="4" w:space="0" w:color="auto"/>
            </w:tcBorders>
            <w:vAlign w:val="center"/>
          </w:tcPr>
          <w:p w14:paraId="42A039E7" w14:textId="44F379BA" w:rsidR="00862D9A" w:rsidRPr="00CD5E8B" w:rsidRDefault="00862D9A"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12,211,538</w:t>
            </w:r>
          </w:p>
        </w:tc>
        <w:tc>
          <w:tcPr>
            <w:tcW w:w="765" w:type="dxa"/>
            <w:tcBorders>
              <w:top w:val="nil"/>
              <w:left w:val="single" w:sz="4" w:space="0" w:color="auto"/>
              <w:bottom w:val="nil"/>
              <w:right w:val="nil"/>
            </w:tcBorders>
            <w:vAlign w:val="center"/>
          </w:tcPr>
          <w:p w14:paraId="17DA2258" w14:textId="4B919F59" w:rsidR="00862D9A" w:rsidRPr="00CD5E8B" w:rsidRDefault="00862D9A"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3.54</w:t>
            </w:r>
          </w:p>
        </w:tc>
      </w:tr>
      <w:tr w:rsidR="00CD5E8B" w14:paraId="45B86CF9" w14:textId="77777777" w:rsidTr="00D72F1E">
        <w:trPr>
          <w:trHeight w:hRule="exact" w:val="340"/>
        </w:trPr>
        <w:tc>
          <w:tcPr>
            <w:tcW w:w="2835" w:type="dxa"/>
            <w:tcBorders>
              <w:top w:val="nil"/>
              <w:left w:val="nil"/>
              <w:bottom w:val="nil"/>
              <w:right w:val="single" w:sz="4" w:space="0" w:color="auto"/>
            </w:tcBorders>
            <w:vAlign w:val="center"/>
          </w:tcPr>
          <w:p w14:paraId="71AF6C64" w14:textId="5107DE4B" w:rsidR="00862D9A" w:rsidRPr="00872D23" w:rsidRDefault="00862D9A" w:rsidP="00B51602">
            <w:pPr>
              <w:spacing w:line="240" w:lineRule="exact"/>
              <w:ind w:leftChars="100" w:left="240" w:rightChars="-20" w:right="-48"/>
              <w:jc w:val="distribute"/>
              <w:rPr>
                <w:rFonts w:ascii="標楷體" w:eastAsia="標楷體" w:hAnsi="標楷體"/>
                <w:noProof/>
                <w:color w:val="000000"/>
                <w:kern w:val="0"/>
                <w:sz w:val="22"/>
              </w:rPr>
            </w:pPr>
            <w:r w:rsidRPr="00930474">
              <w:rPr>
                <w:rFonts w:ascii="標楷體" w:eastAsia="標楷體" w:hint="eastAsia"/>
                <w:noProof/>
                <w:color w:val="000000"/>
                <w:sz w:val="22"/>
              </w:rPr>
              <w:t>再保險準備資產</w:t>
            </w:r>
          </w:p>
        </w:tc>
        <w:tc>
          <w:tcPr>
            <w:tcW w:w="1639" w:type="dxa"/>
            <w:tcBorders>
              <w:top w:val="nil"/>
              <w:left w:val="single" w:sz="4" w:space="0" w:color="auto"/>
              <w:bottom w:val="nil"/>
              <w:right w:val="single" w:sz="4" w:space="0" w:color="auto"/>
            </w:tcBorders>
            <w:vAlign w:val="center"/>
          </w:tcPr>
          <w:p w14:paraId="237D94C9" w14:textId="14C6D841"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267,854,754</w:t>
            </w:r>
          </w:p>
        </w:tc>
        <w:tc>
          <w:tcPr>
            <w:tcW w:w="771" w:type="dxa"/>
            <w:tcBorders>
              <w:top w:val="nil"/>
              <w:left w:val="single" w:sz="4" w:space="0" w:color="auto"/>
              <w:bottom w:val="nil"/>
              <w:right w:val="single" w:sz="4" w:space="0" w:color="auto"/>
            </w:tcBorders>
            <w:vAlign w:val="center"/>
          </w:tcPr>
          <w:p w14:paraId="71DE1F34" w14:textId="2B630005"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0.15</w:t>
            </w:r>
          </w:p>
        </w:tc>
        <w:tc>
          <w:tcPr>
            <w:tcW w:w="1551" w:type="dxa"/>
            <w:tcBorders>
              <w:top w:val="nil"/>
              <w:left w:val="single" w:sz="4" w:space="0" w:color="auto"/>
              <w:bottom w:val="nil"/>
              <w:right w:val="single" w:sz="4" w:space="0" w:color="auto"/>
            </w:tcBorders>
            <w:vAlign w:val="center"/>
          </w:tcPr>
          <w:p w14:paraId="761B20AF" w14:textId="17E71D7A"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color w:val="000000"/>
                <w:sz w:val="18"/>
                <w:szCs w:val="18"/>
              </w:rPr>
              <w:t>144,443,715</w:t>
            </w:r>
          </w:p>
        </w:tc>
        <w:tc>
          <w:tcPr>
            <w:tcW w:w="871" w:type="dxa"/>
            <w:tcBorders>
              <w:top w:val="nil"/>
              <w:left w:val="single" w:sz="4" w:space="0" w:color="auto"/>
              <w:bottom w:val="nil"/>
              <w:right w:val="single" w:sz="4" w:space="0" w:color="auto"/>
            </w:tcBorders>
            <w:vAlign w:val="center"/>
          </w:tcPr>
          <w:p w14:paraId="715FF6DD" w14:textId="18629F19"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color w:val="000000"/>
                <w:sz w:val="18"/>
                <w:szCs w:val="18"/>
              </w:rPr>
              <w:t>0.10</w:t>
            </w:r>
          </w:p>
        </w:tc>
        <w:tc>
          <w:tcPr>
            <w:tcW w:w="1547" w:type="dxa"/>
            <w:tcBorders>
              <w:top w:val="nil"/>
              <w:left w:val="single" w:sz="4" w:space="0" w:color="auto"/>
              <w:bottom w:val="nil"/>
              <w:right w:val="single" w:sz="4" w:space="0" w:color="auto"/>
            </w:tcBorders>
            <w:vAlign w:val="center"/>
          </w:tcPr>
          <w:p w14:paraId="098E688F" w14:textId="79F89CAA" w:rsidR="00862D9A" w:rsidRPr="00CD5E8B" w:rsidRDefault="00862D9A"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123,411,039</w:t>
            </w:r>
          </w:p>
        </w:tc>
        <w:tc>
          <w:tcPr>
            <w:tcW w:w="765" w:type="dxa"/>
            <w:tcBorders>
              <w:top w:val="nil"/>
              <w:left w:val="single" w:sz="4" w:space="0" w:color="auto"/>
              <w:bottom w:val="nil"/>
              <w:right w:val="nil"/>
            </w:tcBorders>
            <w:vAlign w:val="center"/>
          </w:tcPr>
          <w:p w14:paraId="374DFB8F" w14:textId="623817D6" w:rsidR="00862D9A" w:rsidRPr="00CD5E8B" w:rsidRDefault="00862D9A"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85.44</w:t>
            </w:r>
          </w:p>
        </w:tc>
      </w:tr>
      <w:tr w:rsidR="00CD5E8B" w14:paraId="0EAE7B66" w14:textId="77777777" w:rsidTr="00D72F1E">
        <w:trPr>
          <w:trHeight w:hRule="exact" w:val="340"/>
        </w:trPr>
        <w:tc>
          <w:tcPr>
            <w:tcW w:w="2835" w:type="dxa"/>
            <w:tcBorders>
              <w:top w:val="nil"/>
              <w:left w:val="nil"/>
              <w:bottom w:val="nil"/>
              <w:right w:val="single" w:sz="4" w:space="0" w:color="auto"/>
            </w:tcBorders>
            <w:vAlign w:val="center"/>
          </w:tcPr>
          <w:p w14:paraId="4F3965FF" w14:textId="570DA045" w:rsidR="00862D9A" w:rsidRPr="00872D23" w:rsidRDefault="00862D9A" w:rsidP="00B51602">
            <w:pPr>
              <w:spacing w:line="240" w:lineRule="exact"/>
              <w:ind w:leftChars="50" w:left="120" w:rightChars="-20" w:right="-48"/>
              <w:jc w:val="distribute"/>
              <w:rPr>
                <w:rFonts w:ascii="標楷體" w:eastAsia="標楷體" w:hAnsi="標楷體"/>
                <w:noProof/>
                <w:color w:val="000000"/>
                <w:kern w:val="0"/>
                <w:sz w:val="22"/>
              </w:rPr>
            </w:pPr>
            <w:r w:rsidRPr="00930474">
              <w:rPr>
                <w:rFonts w:ascii="標楷體" w:eastAsia="標楷體" w:hAnsi="標楷體" w:hint="eastAsia"/>
                <w:noProof/>
                <w:sz w:val="22"/>
                <w:szCs w:val="22"/>
              </w:rPr>
              <w:t>不動產、廠房及設備</w:t>
            </w:r>
          </w:p>
        </w:tc>
        <w:tc>
          <w:tcPr>
            <w:tcW w:w="1639" w:type="dxa"/>
            <w:tcBorders>
              <w:top w:val="nil"/>
              <w:left w:val="single" w:sz="4" w:space="0" w:color="auto"/>
              <w:bottom w:val="nil"/>
              <w:right w:val="single" w:sz="4" w:space="0" w:color="auto"/>
            </w:tcBorders>
            <w:vAlign w:val="center"/>
          </w:tcPr>
          <w:p w14:paraId="3B9A7410" w14:textId="30F85321"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505,516,408</w:t>
            </w:r>
          </w:p>
        </w:tc>
        <w:tc>
          <w:tcPr>
            <w:tcW w:w="771" w:type="dxa"/>
            <w:tcBorders>
              <w:top w:val="nil"/>
              <w:left w:val="single" w:sz="4" w:space="0" w:color="auto"/>
              <w:bottom w:val="nil"/>
              <w:right w:val="single" w:sz="4" w:space="0" w:color="auto"/>
            </w:tcBorders>
            <w:vAlign w:val="center"/>
          </w:tcPr>
          <w:p w14:paraId="680AC3CC" w14:textId="4199EA10"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0.28</w:t>
            </w:r>
          </w:p>
        </w:tc>
        <w:tc>
          <w:tcPr>
            <w:tcW w:w="1551" w:type="dxa"/>
            <w:tcBorders>
              <w:top w:val="nil"/>
              <w:left w:val="single" w:sz="4" w:space="0" w:color="auto"/>
              <w:bottom w:val="nil"/>
              <w:right w:val="single" w:sz="4" w:space="0" w:color="auto"/>
            </w:tcBorders>
            <w:vAlign w:val="center"/>
          </w:tcPr>
          <w:p w14:paraId="72B3ECA7" w14:textId="69F8541E"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color w:val="000000"/>
                <w:sz w:val="18"/>
                <w:szCs w:val="18"/>
              </w:rPr>
              <w:t>507,985,471</w:t>
            </w:r>
          </w:p>
        </w:tc>
        <w:tc>
          <w:tcPr>
            <w:tcW w:w="871" w:type="dxa"/>
            <w:tcBorders>
              <w:top w:val="nil"/>
              <w:left w:val="single" w:sz="4" w:space="0" w:color="auto"/>
              <w:bottom w:val="nil"/>
              <w:right w:val="single" w:sz="4" w:space="0" w:color="auto"/>
            </w:tcBorders>
            <w:vAlign w:val="center"/>
          </w:tcPr>
          <w:p w14:paraId="000652FD" w14:textId="76BFF204"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color w:val="000000"/>
                <w:sz w:val="18"/>
                <w:szCs w:val="18"/>
              </w:rPr>
              <w:t>0.34</w:t>
            </w:r>
          </w:p>
        </w:tc>
        <w:tc>
          <w:tcPr>
            <w:tcW w:w="1547" w:type="dxa"/>
            <w:tcBorders>
              <w:top w:val="nil"/>
              <w:left w:val="single" w:sz="4" w:space="0" w:color="auto"/>
              <w:bottom w:val="nil"/>
              <w:right w:val="single" w:sz="4" w:space="0" w:color="auto"/>
            </w:tcBorders>
            <w:vAlign w:val="center"/>
          </w:tcPr>
          <w:p w14:paraId="0DAA5A47" w14:textId="7090DF5D" w:rsidR="00862D9A" w:rsidRPr="00CD5E8B" w:rsidRDefault="00862D9A"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- 2,469,063</w:t>
            </w:r>
          </w:p>
        </w:tc>
        <w:tc>
          <w:tcPr>
            <w:tcW w:w="765" w:type="dxa"/>
            <w:tcBorders>
              <w:top w:val="nil"/>
              <w:left w:val="single" w:sz="4" w:space="0" w:color="auto"/>
              <w:bottom w:val="nil"/>
              <w:right w:val="nil"/>
            </w:tcBorders>
            <w:vAlign w:val="center"/>
          </w:tcPr>
          <w:p w14:paraId="5B560945" w14:textId="29E350BA" w:rsidR="00862D9A" w:rsidRPr="00CD5E8B" w:rsidRDefault="00862D9A"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- 0.49</w:t>
            </w:r>
          </w:p>
        </w:tc>
      </w:tr>
      <w:tr w:rsidR="00CD5E8B" w14:paraId="61CA565C" w14:textId="77777777" w:rsidTr="00D72F1E">
        <w:trPr>
          <w:trHeight w:hRule="exact" w:val="340"/>
        </w:trPr>
        <w:tc>
          <w:tcPr>
            <w:tcW w:w="2835" w:type="dxa"/>
            <w:tcBorders>
              <w:top w:val="nil"/>
              <w:left w:val="nil"/>
              <w:bottom w:val="nil"/>
              <w:right w:val="single" w:sz="4" w:space="0" w:color="auto"/>
            </w:tcBorders>
            <w:vAlign w:val="center"/>
          </w:tcPr>
          <w:p w14:paraId="56C0A576" w14:textId="66EDE096" w:rsidR="00862D9A" w:rsidRPr="00872D23" w:rsidRDefault="00862D9A" w:rsidP="00B51602">
            <w:pPr>
              <w:spacing w:line="240" w:lineRule="exact"/>
              <w:ind w:leftChars="100" w:left="240" w:rightChars="-20" w:right="-48"/>
              <w:jc w:val="distribute"/>
              <w:rPr>
                <w:rFonts w:ascii="標楷體" w:eastAsia="標楷體" w:hAnsi="標楷體"/>
                <w:noProof/>
                <w:color w:val="000000"/>
                <w:kern w:val="0"/>
                <w:sz w:val="22"/>
              </w:rPr>
            </w:pPr>
            <w:r w:rsidRPr="00930474">
              <w:rPr>
                <w:rFonts w:ascii="標楷體" w:eastAsia="標楷體" w:hint="eastAsia"/>
                <w:noProof/>
                <w:color w:val="000000"/>
                <w:sz w:val="22"/>
              </w:rPr>
              <w:t>土地</w:t>
            </w:r>
          </w:p>
        </w:tc>
        <w:tc>
          <w:tcPr>
            <w:tcW w:w="1639" w:type="dxa"/>
            <w:tcBorders>
              <w:top w:val="nil"/>
              <w:left w:val="single" w:sz="4" w:space="0" w:color="auto"/>
              <w:bottom w:val="nil"/>
              <w:right w:val="single" w:sz="4" w:space="0" w:color="auto"/>
            </w:tcBorders>
            <w:vAlign w:val="center"/>
          </w:tcPr>
          <w:p w14:paraId="30F6B847" w14:textId="495BAB19"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278,070,069</w:t>
            </w:r>
          </w:p>
        </w:tc>
        <w:tc>
          <w:tcPr>
            <w:tcW w:w="771" w:type="dxa"/>
            <w:tcBorders>
              <w:top w:val="nil"/>
              <w:left w:val="single" w:sz="4" w:space="0" w:color="auto"/>
              <w:bottom w:val="nil"/>
              <w:right w:val="single" w:sz="4" w:space="0" w:color="auto"/>
            </w:tcBorders>
            <w:vAlign w:val="center"/>
          </w:tcPr>
          <w:p w14:paraId="37987C8E" w14:textId="5CBFB2D3"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0.16</w:t>
            </w:r>
          </w:p>
        </w:tc>
        <w:tc>
          <w:tcPr>
            <w:tcW w:w="1551" w:type="dxa"/>
            <w:tcBorders>
              <w:top w:val="nil"/>
              <w:left w:val="single" w:sz="4" w:space="0" w:color="auto"/>
              <w:bottom w:val="nil"/>
              <w:right w:val="single" w:sz="4" w:space="0" w:color="auto"/>
            </w:tcBorders>
            <w:vAlign w:val="center"/>
          </w:tcPr>
          <w:p w14:paraId="45B8C649" w14:textId="3D85109B"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color w:val="000000"/>
                <w:sz w:val="18"/>
                <w:szCs w:val="18"/>
              </w:rPr>
              <w:t>278,070,069</w:t>
            </w:r>
          </w:p>
        </w:tc>
        <w:tc>
          <w:tcPr>
            <w:tcW w:w="871" w:type="dxa"/>
            <w:tcBorders>
              <w:top w:val="nil"/>
              <w:left w:val="single" w:sz="4" w:space="0" w:color="auto"/>
              <w:bottom w:val="nil"/>
              <w:right w:val="single" w:sz="4" w:space="0" w:color="auto"/>
            </w:tcBorders>
            <w:vAlign w:val="center"/>
          </w:tcPr>
          <w:p w14:paraId="6FEF2182" w14:textId="34DAE56C"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color w:val="000000"/>
                <w:sz w:val="18"/>
                <w:szCs w:val="18"/>
              </w:rPr>
              <w:t>0.18</w:t>
            </w:r>
          </w:p>
        </w:tc>
        <w:tc>
          <w:tcPr>
            <w:tcW w:w="1547" w:type="dxa"/>
            <w:tcBorders>
              <w:top w:val="nil"/>
              <w:left w:val="single" w:sz="4" w:space="0" w:color="auto"/>
              <w:bottom w:val="nil"/>
              <w:right w:val="single" w:sz="4" w:space="0" w:color="auto"/>
            </w:tcBorders>
            <w:vAlign w:val="center"/>
          </w:tcPr>
          <w:p w14:paraId="43E574D5" w14:textId="3928C4DA" w:rsidR="00862D9A" w:rsidRPr="00CD5E8B" w:rsidRDefault="00862D9A"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w:t>
            </w:r>
          </w:p>
        </w:tc>
        <w:tc>
          <w:tcPr>
            <w:tcW w:w="765" w:type="dxa"/>
            <w:tcBorders>
              <w:top w:val="nil"/>
              <w:left w:val="single" w:sz="4" w:space="0" w:color="auto"/>
              <w:bottom w:val="nil"/>
              <w:right w:val="nil"/>
            </w:tcBorders>
            <w:vAlign w:val="center"/>
          </w:tcPr>
          <w:p w14:paraId="54BFEBEA" w14:textId="714228FE" w:rsidR="00862D9A" w:rsidRPr="00CD5E8B" w:rsidRDefault="00862D9A"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w:t>
            </w:r>
          </w:p>
        </w:tc>
      </w:tr>
      <w:tr w:rsidR="00CD5E8B" w14:paraId="28E0A7F9" w14:textId="77777777" w:rsidTr="00D72F1E">
        <w:trPr>
          <w:trHeight w:hRule="exact" w:val="340"/>
        </w:trPr>
        <w:tc>
          <w:tcPr>
            <w:tcW w:w="2835" w:type="dxa"/>
            <w:tcBorders>
              <w:top w:val="nil"/>
              <w:left w:val="nil"/>
              <w:bottom w:val="nil"/>
              <w:right w:val="single" w:sz="4" w:space="0" w:color="auto"/>
            </w:tcBorders>
            <w:vAlign w:val="center"/>
          </w:tcPr>
          <w:p w14:paraId="2A5FE5E8" w14:textId="2AB0F2A9" w:rsidR="00862D9A" w:rsidRPr="00872D23" w:rsidRDefault="00862D9A" w:rsidP="00B51602">
            <w:pPr>
              <w:spacing w:line="240" w:lineRule="exact"/>
              <w:ind w:leftChars="100" w:left="240" w:rightChars="-20" w:right="-48"/>
              <w:jc w:val="distribute"/>
              <w:rPr>
                <w:rFonts w:ascii="標楷體" w:eastAsia="標楷體" w:hAnsi="標楷體"/>
                <w:noProof/>
                <w:color w:val="000000"/>
                <w:kern w:val="0"/>
                <w:sz w:val="22"/>
              </w:rPr>
            </w:pPr>
            <w:r w:rsidRPr="00930474">
              <w:rPr>
                <w:rFonts w:ascii="標楷體" w:eastAsia="標楷體" w:hint="eastAsia"/>
                <w:noProof/>
                <w:color w:val="000000"/>
                <w:sz w:val="22"/>
              </w:rPr>
              <w:t>房屋及建築</w:t>
            </w:r>
          </w:p>
        </w:tc>
        <w:tc>
          <w:tcPr>
            <w:tcW w:w="1639" w:type="dxa"/>
            <w:tcBorders>
              <w:top w:val="nil"/>
              <w:left w:val="single" w:sz="4" w:space="0" w:color="auto"/>
              <w:bottom w:val="nil"/>
              <w:right w:val="single" w:sz="4" w:space="0" w:color="auto"/>
            </w:tcBorders>
            <w:vAlign w:val="center"/>
          </w:tcPr>
          <w:p w14:paraId="1F7F37FF" w14:textId="53DBFCC7"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183,902,948</w:t>
            </w:r>
          </w:p>
        </w:tc>
        <w:tc>
          <w:tcPr>
            <w:tcW w:w="771" w:type="dxa"/>
            <w:tcBorders>
              <w:top w:val="nil"/>
              <w:left w:val="single" w:sz="4" w:space="0" w:color="auto"/>
              <w:bottom w:val="nil"/>
              <w:right w:val="single" w:sz="4" w:space="0" w:color="auto"/>
            </w:tcBorders>
            <w:vAlign w:val="center"/>
          </w:tcPr>
          <w:p w14:paraId="3C03D0FE" w14:textId="397D2F84"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0.10</w:t>
            </w:r>
          </w:p>
        </w:tc>
        <w:tc>
          <w:tcPr>
            <w:tcW w:w="1551" w:type="dxa"/>
            <w:tcBorders>
              <w:top w:val="nil"/>
              <w:left w:val="single" w:sz="4" w:space="0" w:color="auto"/>
              <w:bottom w:val="nil"/>
              <w:right w:val="single" w:sz="4" w:space="0" w:color="auto"/>
            </w:tcBorders>
            <w:vAlign w:val="center"/>
          </w:tcPr>
          <w:p w14:paraId="2B763F74" w14:textId="6D532824"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color w:val="000000"/>
                <w:sz w:val="18"/>
                <w:szCs w:val="18"/>
              </w:rPr>
              <w:t>190,209,679</w:t>
            </w:r>
          </w:p>
        </w:tc>
        <w:tc>
          <w:tcPr>
            <w:tcW w:w="871" w:type="dxa"/>
            <w:tcBorders>
              <w:top w:val="nil"/>
              <w:left w:val="single" w:sz="4" w:space="0" w:color="auto"/>
              <w:bottom w:val="nil"/>
              <w:right w:val="single" w:sz="4" w:space="0" w:color="auto"/>
            </w:tcBorders>
            <w:vAlign w:val="center"/>
          </w:tcPr>
          <w:p w14:paraId="797586B2" w14:textId="2A37DCF3"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color w:val="000000"/>
                <w:sz w:val="18"/>
                <w:szCs w:val="18"/>
              </w:rPr>
              <w:t>0.13</w:t>
            </w:r>
          </w:p>
        </w:tc>
        <w:tc>
          <w:tcPr>
            <w:tcW w:w="1547" w:type="dxa"/>
            <w:tcBorders>
              <w:top w:val="nil"/>
              <w:left w:val="single" w:sz="4" w:space="0" w:color="auto"/>
              <w:bottom w:val="nil"/>
              <w:right w:val="single" w:sz="4" w:space="0" w:color="auto"/>
            </w:tcBorders>
            <w:vAlign w:val="center"/>
          </w:tcPr>
          <w:p w14:paraId="2CBD667B" w14:textId="4EB0B61C" w:rsidR="00862D9A" w:rsidRPr="00CD5E8B" w:rsidRDefault="00862D9A"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- 6,306,731</w:t>
            </w:r>
          </w:p>
        </w:tc>
        <w:tc>
          <w:tcPr>
            <w:tcW w:w="765" w:type="dxa"/>
            <w:tcBorders>
              <w:top w:val="nil"/>
              <w:left w:val="single" w:sz="4" w:space="0" w:color="auto"/>
              <w:bottom w:val="nil"/>
              <w:right w:val="nil"/>
            </w:tcBorders>
            <w:vAlign w:val="center"/>
          </w:tcPr>
          <w:p w14:paraId="7911546C" w14:textId="03C9E83F" w:rsidR="00862D9A" w:rsidRPr="00CD5E8B" w:rsidRDefault="00862D9A"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- 3.32</w:t>
            </w:r>
          </w:p>
        </w:tc>
      </w:tr>
      <w:tr w:rsidR="00CD5E8B" w14:paraId="246BA642" w14:textId="77777777" w:rsidTr="00D72F1E">
        <w:trPr>
          <w:trHeight w:hRule="exact" w:val="340"/>
        </w:trPr>
        <w:tc>
          <w:tcPr>
            <w:tcW w:w="2835" w:type="dxa"/>
            <w:tcBorders>
              <w:top w:val="nil"/>
              <w:left w:val="nil"/>
              <w:bottom w:val="nil"/>
              <w:right w:val="single" w:sz="4" w:space="0" w:color="auto"/>
            </w:tcBorders>
            <w:vAlign w:val="center"/>
          </w:tcPr>
          <w:p w14:paraId="4D98D54C" w14:textId="5B3C1540" w:rsidR="00862D9A" w:rsidRPr="00872D23" w:rsidRDefault="00862D9A" w:rsidP="00B51602">
            <w:pPr>
              <w:spacing w:line="240" w:lineRule="exact"/>
              <w:ind w:leftChars="100" w:left="240" w:rightChars="-20" w:right="-48"/>
              <w:jc w:val="distribute"/>
              <w:rPr>
                <w:rFonts w:ascii="標楷體" w:eastAsia="標楷體" w:hAnsi="標楷體"/>
                <w:noProof/>
                <w:color w:val="000000"/>
                <w:kern w:val="0"/>
                <w:sz w:val="22"/>
              </w:rPr>
            </w:pPr>
            <w:r w:rsidRPr="00930474">
              <w:rPr>
                <w:rFonts w:ascii="標楷體" w:eastAsia="標楷體" w:hint="eastAsia"/>
                <w:noProof/>
                <w:color w:val="000000"/>
                <w:sz w:val="22"/>
              </w:rPr>
              <w:t>機械及設備</w:t>
            </w:r>
          </w:p>
        </w:tc>
        <w:tc>
          <w:tcPr>
            <w:tcW w:w="1639" w:type="dxa"/>
            <w:tcBorders>
              <w:top w:val="nil"/>
              <w:left w:val="single" w:sz="4" w:space="0" w:color="auto"/>
              <w:bottom w:val="nil"/>
              <w:right w:val="single" w:sz="4" w:space="0" w:color="auto"/>
            </w:tcBorders>
            <w:vAlign w:val="center"/>
          </w:tcPr>
          <w:p w14:paraId="02B6B4AC" w14:textId="74061BD9"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26,322,033</w:t>
            </w:r>
          </w:p>
        </w:tc>
        <w:tc>
          <w:tcPr>
            <w:tcW w:w="771" w:type="dxa"/>
            <w:tcBorders>
              <w:top w:val="nil"/>
              <w:left w:val="single" w:sz="4" w:space="0" w:color="auto"/>
              <w:bottom w:val="nil"/>
              <w:right w:val="single" w:sz="4" w:space="0" w:color="auto"/>
            </w:tcBorders>
            <w:vAlign w:val="center"/>
          </w:tcPr>
          <w:p w14:paraId="7B3B9647" w14:textId="29673983"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0.01</w:t>
            </w:r>
          </w:p>
        </w:tc>
        <w:tc>
          <w:tcPr>
            <w:tcW w:w="1551" w:type="dxa"/>
            <w:tcBorders>
              <w:top w:val="nil"/>
              <w:left w:val="single" w:sz="4" w:space="0" w:color="auto"/>
              <w:bottom w:val="nil"/>
              <w:right w:val="single" w:sz="4" w:space="0" w:color="auto"/>
            </w:tcBorders>
            <w:vAlign w:val="center"/>
          </w:tcPr>
          <w:p w14:paraId="6F1ADBD7" w14:textId="035B9F85"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color w:val="000000"/>
                <w:sz w:val="18"/>
                <w:szCs w:val="18"/>
              </w:rPr>
              <w:t>24,499,649</w:t>
            </w:r>
          </w:p>
        </w:tc>
        <w:tc>
          <w:tcPr>
            <w:tcW w:w="871" w:type="dxa"/>
            <w:tcBorders>
              <w:top w:val="nil"/>
              <w:left w:val="single" w:sz="4" w:space="0" w:color="auto"/>
              <w:bottom w:val="nil"/>
              <w:right w:val="single" w:sz="4" w:space="0" w:color="auto"/>
            </w:tcBorders>
            <w:vAlign w:val="center"/>
          </w:tcPr>
          <w:p w14:paraId="3801218C" w14:textId="6D0369E3"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color w:val="000000"/>
                <w:sz w:val="18"/>
                <w:szCs w:val="18"/>
              </w:rPr>
              <w:t>0.02</w:t>
            </w:r>
          </w:p>
        </w:tc>
        <w:tc>
          <w:tcPr>
            <w:tcW w:w="1547" w:type="dxa"/>
            <w:tcBorders>
              <w:top w:val="nil"/>
              <w:left w:val="single" w:sz="4" w:space="0" w:color="auto"/>
              <w:bottom w:val="nil"/>
              <w:right w:val="single" w:sz="4" w:space="0" w:color="auto"/>
            </w:tcBorders>
            <w:vAlign w:val="center"/>
          </w:tcPr>
          <w:p w14:paraId="1E70C629" w14:textId="6411AFF9" w:rsidR="00862D9A" w:rsidRPr="00CD5E8B" w:rsidRDefault="00862D9A"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1,822,384</w:t>
            </w:r>
          </w:p>
        </w:tc>
        <w:tc>
          <w:tcPr>
            <w:tcW w:w="765" w:type="dxa"/>
            <w:tcBorders>
              <w:top w:val="nil"/>
              <w:left w:val="single" w:sz="4" w:space="0" w:color="auto"/>
              <w:bottom w:val="nil"/>
              <w:right w:val="nil"/>
            </w:tcBorders>
            <w:vAlign w:val="center"/>
          </w:tcPr>
          <w:p w14:paraId="676EE59D" w14:textId="23CD4E4E" w:rsidR="00862D9A" w:rsidRPr="00CD5E8B" w:rsidRDefault="00862D9A"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7.44</w:t>
            </w:r>
          </w:p>
        </w:tc>
      </w:tr>
      <w:tr w:rsidR="00CD5E8B" w14:paraId="30467122" w14:textId="77777777" w:rsidTr="00D72F1E">
        <w:trPr>
          <w:trHeight w:hRule="exact" w:val="340"/>
        </w:trPr>
        <w:tc>
          <w:tcPr>
            <w:tcW w:w="2835" w:type="dxa"/>
            <w:tcBorders>
              <w:top w:val="nil"/>
              <w:left w:val="nil"/>
              <w:bottom w:val="nil"/>
              <w:right w:val="single" w:sz="4" w:space="0" w:color="auto"/>
            </w:tcBorders>
            <w:vAlign w:val="center"/>
          </w:tcPr>
          <w:p w14:paraId="50D5ECDF" w14:textId="7348894F" w:rsidR="00862D9A" w:rsidRPr="00872D23" w:rsidRDefault="00862D9A" w:rsidP="00B51602">
            <w:pPr>
              <w:spacing w:line="240" w:lineRule="exact"/>
              <w:ind w:leftChars="100" w:left="240" w:rightChars="-20" w:right="-48"/>
              <w:jc w:val="distribute"/>
              <w:rPr>
                <w:rFonts w:ascii="標楷體" w:eastAsia="標楷體" w:hAnsi="標楷體"/>
                <w:noProof/>
                <w:color w:val="000000"/>
                <w:kern w:val="0"/>
                <w:sz w:val="22"/>
              </w:rPr>
            </w:pPr>
            <w:r w:rsidRPr="00930474">
              <w:rPr>
                <w:rFonts w:ascii="標楷體" w:eastAsia="標楷體" w:hint="eastAsia"/>
                <w:noProof/>
                <w:color w:val="000000"/>
                <w:sz w:val="22"/>
              </w:rPr>
              <w:t>交通及運輸設備</w:t>
            </w:r>
          </w:p>
        </w:tc>
        <w:tc>
          <w:tcPr>
            <w:tcW w:w="1639" w:type="dxa"/>
            <w:tcBorders>
              <w:top w:val="nil"/>
              <w:left w:val="single" w:sz="4" w:space="0" w:color="auto"/>
              <w:bottom w:val="nil"/>
              <w:right w:val="single" w:sz="4" w:space="0" w:color="auto"/>
            </w:tcBorders>
            <w:vAlign w:val="center"/>
          </w:tcPr>
          <w:p w14:paraId="63771CB5" w14:textId="68A1FACD"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3,283,938</w:t>
            </w:r>
          </w:p>
        </w:tc>
        <w:tc>
          <w:tcPr>
            <w:tcW w:w="771" w:type="dxa"/>
            <w:tcBorders>
              <w:top w:val="nil"/>
              <w:left w:val="single" w:sz="4" w:space="0" w:color="auto"/>
              <w:bottom w:val="nil"/>
              <w:right w:val="single" w:sz="4" w:space="0" w:color="auto"/>
            </w:tcBorders>
            <w:vAlign w:val="center"/>
          </w:tcPr>
          <w:p w14:paraId="39ECF803" w14:textId="291F7DB7"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0.00</w:t>
            </w:r>
          </w:p>
        </w:tc>
        <w:tc>
          <w:tcPr>
            <w:tcW w:w="1551" w:type="dxa"/>
            <w:tcBorders>
              <w:top w:val="nil"/>
              <w:left w:val="single" w:sz="4" w:space="0" w:color="auto"/>
              <w:bottom w:val="nil"/>
              <w:right w:val="single" w:sz="4" w:space="0" w:color="auto"/>
            </w:tcBorders>
            <w:vAlign w:val="center"/>
          </w:tcPr>
          <w:p w14:paraId="2831FF53" w14:textId="3B77989F"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color w:val="000000"/>
                <w:sz w:val="18"/>
                <w:szCs w:val="18"/>
              </w:rPr>
              <w:t>3,620,238</w:t>
            </w:r>
          </w:p>
        </w:tc>
        <w:tc>
          <w:tcPr>
            <w:tcW w:w="871" w:type="dxa"/>
            <w:tcBorders>
              <w:top w:val="nil"/>
              <w:left w:val="single" w:sz="4" w:space="0" w:color="auto"/>
              <w:bottom w:val="nil"/>
              <w:right w:val="single" w:sz="4" w:space="0" w:color="auto"/>
            </w:tcBorders>
            <w:vAlign w:val="center"/>
          </w:tcPr>
          <w:p w14:paraId="52F34C20" w14:textId="7626E5E6"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color w:val="000000"/>
                <w:sz w:val="18"/>
                <w:szCs w:val="18"/>
              </w:rPr>
              <w:t>0.00</w:t>
            </w:r>
          </w:p>
        </w:tc>
        <w:tc>
          <w:tcPr>
            <w:tcW w:w="1547" w:type="dxa"/>
            <w:tcBorders>
              <w:top w:val="nil"/>
              <w:left w:val="single" w:sz="4" w:space="0" w:color="auto"/>
              <w:bottom w:val="nil"/>
              <w:right w:val="single" w:sz="4" w:space="0" w:color="auto"/>
            </w:tcBorders>
            <w:vAlign w:val="center"/>
          </w:tcPr>
          <w:p w14:paraId="5ABC5AF0" w14:textId="5AE12C80" w:rsidR="00862D9A" w:rsidRPr="00CD5E8B" w:rsidRDefault="00862D9A"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- 336,300</w:t>
            </w:r>
          </w:p>
        </w:tc>
        <w:tc>
          <w:tcPr>
            <w:tcW w:w="765" w:type="dxa"/>
            <w:tcBorders>
              <w:top w:val="nil"/>
              <w:left w:val="single" w:sz="4" w:space="0" w:color="auto"/>
              <w:bottom w:val="nil"/>
              <w:right w:val="nil"/>
            </w:tcBorders>
            <w:vAlign w:val="center"/>
          </w:tcPr>
          <w:p w14:paraId="06F997EF" w14:textId="23C6E8AF" w:rsidR="00862D9A" w:rsidRPr="00CD5E8B" w:rsidRDefault="00862D9A"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- 9.29</w:t>
            </w:r>
          </w:p>
        </w:tc>
      </w:tr>
      <w:tr w:rsidR="00CD5E8B" w14:paraId="5C6F6B65" w14:textId="77777777" w:rsidTr="00D72F1E">
        <w:trPr>
          <w:trHeight w:hRule="exact" w:val="340"/>
        </w:trPr>
        <w:tc>
          <w:tcPr>
            <w:tcW w:w="2835" w:type="dxa"/>
            <w:tcBorders>
              <w:top w:val="nil"/>
              <w:left w:val="nil"/>
              <w:bottom w:val="nil"/>
              <w:right w:val="single" w:sz="4" w:space="0" w:color="auto"/>
            </w:tcBorders>
            <w:vAlign w:val="center"/>
          </w:tcPr>
          <w:p w14:paraId="196EFFDE" w14:textId="4AC343A4" w:rsidR="00862D9A" w:rsidRPr="00872D23" w:rsidRDefault="00862D9A" w:rsidP="00B51602">
            <w:pPr>
              <w:spacing w:line="240" w:lineRule="exact"/>
              <w:ind w:leftChars="100" w:left="240" w:rightChars="-20" w:right="-48"/>
              <w:jc w:val="distribute"/>
              <w:rPr>
                <w:rFonts w:ascii="標楷體" w:eastAsia="標楷體" w:hAnsi="標楷體"/>
                <w:noProof/>
                <w:color w:val="000000"/>
                <w:kern w:val="0"/>
                <w:sz w:val="22"/>
              </w:rPr>
            </w:pPr>
            <w:r w:rsidRPr="00930474">
              <w:rPr>
                <w:rFonts w:ascii="標楷體" w:eastAsia="標楷體" w:hint="eastAsia"/>
                <w:noProof/>
                <w:color w:val="000000"/>
                <w:sz w:val="22"/>
              </w:rPr>
              <w:t>什項設備</w:t>
            </w:r>
          </w:p>
        </w:tc>
        <w:tc>
          <w:tcPr>
            <w:tcW w:w="1639" w:type="dxa"/>
            <w:tcBorders>
              <w:top w:val="nil"/>
              <w:left w:val="single" w:sz="4" w:space="0" w:color="auto"/>
              <w:bottom w:val="nil"/>
              <w:right w:val="single" w:sz="4" w:space="0" w:color="auto"/>
            </w:tcBorders>
            <w:vAlign w:val="center"/>
          </w:tcPr>
          <w:p w14:paraId="68ED7FAB" w14:textId="5E6231C6"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12,187,166</w:t>
            </w:r>
          </w:p>
        </w:tc>
        <w:tc>
          <w:tcPr>
            <w:tcW w:w="771" w:type="dxa"/>
            <w:tcBorders>
              <w:top w:val="nil"/>
              <w:left w:val="single" w:sz="4" w:space="0" w:color="auto"/>
              <w:bottom w:val="nil"/>
              <w:right w:val="single" w:sz="4" w:space="0" w:color="auto"/>
            </w:tcBorders>
            <w:vAlign w:val="center"/>
          </w:tcPr>
          <w:p w14:paraId="525AAB4F" w14:textId="781C6C9E"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0.01</w:t>
            </w:r>
          </w:p>
        </w:tc>
        <w:tc>
          <w:tcPr>
            <w:tcW w:w="1551" w:type="dxa"/>
            <w:tcBorders>
              <w:top w:val="nil"/>
              <w:left w:val="single" w:sz="4" w:space="0" w:color="auto"/>
              <w:bottom w:val="nil"/>
              <w:right w:val="single" w:sz="4" w:space="0" w:color="auto"/>
            </w:tcBorders>
            <w:vAlign w:val="center"/>
          </w:tcPr>
          <w:p w14:paraId="55EDA69F" w14:textId="440CAEE7"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color w:val="000000"/>
                <w:sz w:val="18"/>
                <w:szCs w:val="18"/>
              </w:rPr>
              <w:t>11,585,836</w:t>
            </w:r>
          </w:p>
        </w:tc>
        <w:tc>
          <w:tcPr>
            <w:tcW w:w="871" w:type="dxa"/>
            <w:tcBorders>
              <w:top w:val="nil"/>
              <w:left w:val="single" w:sz="4" w:space="0" w:color="auto"/>
              <w:bottom w:val="nil"/>
              <w:right w:val="single" w:sz="4" w:space="0" w:color="auto"/>
            </w:tcBorders>
            <w:vAlign w:val="center"/>
          </w:tcPr>
          <w:p w14:paraId="7B6AD05C" w14:textId="359EB759"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color w:val="000000"/>
                <w:sz w:val="18"/>
                <w:szCs w:val="18"/>
              </w:rPr>
              <w:t>0.01</w:t>
            </w:r>
          </w:p>
        </w:tc>
        <w:tc>
          <w:tcPr>
            <w:tcW w:w="1547" w:type="dxa"/>
            <w:tcBorders>
              <w:top w:val="nil"/>
              <w:left w:val="single" w:sz="4" w:space="0" w:color="auto"/>
              <w:bottom w:val="nil"/>
              <w:right w:val="single" w:sz="4" w:space="0" w:color="auto"/>
            </w:tcBorders>
            <w:vAlign w:val="center"/>
          </w:tcPr>
          <w:p w14:paraId="4BC85162" w14:textId="26A62633" w:rsidR="00862D9A" w:rsidRPr="00CD5E8B" w:rsidRDefault="00862D9A"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601,330</w:t>
            </w:r>
          </w:p>
        </w:tc>
        <w:tc>
          <w:tcPr>
            <w:tcW w:w="765" w:type="dxa"/>
            <w:tcBorders>
              <w:top w:val="nil"/>
              <w:left w:val="single" w:sz="4" w:space="0" w:color="auto"/>
              <w:bottom w:val="nil"/>
              <w:right w:val="nil"/>
            </w:tcBorders>
            <w:vAlign w:val="center"/>
          </w:tcPr>
          <w:p w14:paraId="5EE6EF19" w14:textId="5874E750" w:rsidR="00862D9A" w:rsidRPr="00CD5E8B" w:rsidRDefault="00862D9A"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5.19</w:t>
            </w:r>
          </w:p>
        </w:tc>
      </w:tr>
      <w:tr w:rsidR="00CD5E8B" w14:paraId="7E6F1135" w14:textId="77777777" w:rsidTr="00D72F1E">
        <w:trPr>
          <w:trHeight w:hRule="exact" w:val="340"/>
        </w:trPr>
        <w:tc>
          <w:tcPr>
            <w:tcW w:w="2835" w:type="dxa"/>
            <w:tcBorders>
              <w:top w:val="nil"/>
              <w:left w:val="nil"/>
              <w:bottom w:val="nil"/>
              <w:right w:val="single" w:sz="4" w:space="0" w:color="auto"/>
            </w:tcBorders>
            <w:vAlign w:val="center"/>
          </w:tcPr>
          <w:p w14:paraId="3977EF50" w14:textId="3DA9B3F6" w:rsidR="00862D9A" w:rsidRPr="00872D23" w:rsidRDefault="00862D9A" w:rsidP="00B51602">
            <w:pPr>
              <w:spacing w:line="240" w:lineRule="exact"/>
              <w:ind w:leftChars="100" w:left="240" w:rightChars="-20" w:right="-48"/>
              <w:jc w:val="distribute"/>
              <w:rPr>
                <w:rFonts w:ascii="標楷體" w:eastAsia="標楷體" w:hAnsi="標楷體"/>
                <w:noProof/>
                <w:color w:val="000000"/>
                <w:kern w:val="0"/>
                <w:sz w:val="22"/>
              </w:rPr>
            </w:pPr>
            <w:r w:rsidRPr="00930474">
              <w:rPr>
                <w:rFonts w:ascii="標楷體" w:eastAsia="標楷體" w:hint="eastAsia"/>
                <w:noProof/>
                <w:color w:val="000000"/>
                <w:sz w:val="22"/>
              </w:rPr>
              <w:t>租賃權益改良</w:t>
            </w:r>
          </w:p>
        </w:tc>
        <w:tc>
          <w:tcPr>
            <w:tcW w:w="1639" w:type="dxa"/>
            <w:tcBorders>
              <w:top w:val="nil"/>
              <w:left w:val="single" w:sz="4" w:space="0" w:color="auto"/>
              <w:bottom w:val="nil"/>
              <w:right w:val="single" w:sz="4" w:space="0" w:color="auto"/>
            </w:tcBorders>
            <w:vAlign w:val="center"/>
          </w:tcPr>
          <w:p w14:paraId="1C7F51EF" w14:textId="1E56A18E"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1,750,254</w:t>
            </w:r>
          </w:p>
        </w:tc>
        <w:tc>
          <w:tcPr>
            <w:tcW w:w="771" w:type="dxa"/>
            <w:tcBorders>
              <w:top w:val="nil"/>
              <w:left w:val="single" w:sz="4" w:space="0" w:color="auto"/>
              <w:bottom w:val="nil"/>
              <w:right w:val="single" w:sz="4" w:space="0" w:color="auto"/>
            </w:tcBorders>
            <w:vAlign w:val="center"/>
          </w:tcPr>
          <w:p w14:paraId="49249FF0" w14:textId="7C809940"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0.00</w:t>
            </w:r>
          </w:p>
        </w:tc>
        <w:tc>
          <w:tcPr>
            <w:tcW w:w="1551" w:type="dxa"/>
            <w:tcBorders>
              <w:top w:val="nil"/>
              <w:left w:val="single" w:sz="4" w:space="0" w:color="auto"/>
              <w:bottom w:val="nil"/>
              <w:right w:val="single" w:sz="4" w:space="0" w:color="auto"/>
            </w:tcBorders>
            <w:vAlign w:val="center"/>
          </w:tcPr>
          <w:p w14:paraId="543B1005" w14:textId="271FDF14"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w:t>
            </w:r>
          </w:p>
        </w:tc>
        <w:tc>
          <w:tcPr>
            <w:tcW w:w="871" w:type="dxa"/>
            <w:tcBorders>
              <w:top w:val="nil"/>
              <w:left w:val="single" w:sz="4" w:space="0" w:color="auto"/>
              <w:bottom w:val="nil"/>
              <w:right w:val="single" w:sz="4" w:space="0" w:color="auto"/>
            </w:tcBorders>
            <w:vAlign w:val="center"/>
          </w:tcPr>
          <w:p w14:paraId="1D1885CB" w14:textId="0CBDBDB0"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w:t>
            </w:r>
          </w:p>
        </w:tc>
        <w:tc>
          <w:tcPr>
            <w:tcW w:w="1547" w:type="dxa"/>
            <w:tcBorders>
              <w:top w:val="nil"/>
              <w:left w:val="single" w:sz="4" w:space="0" w:color="auto"/>
              <w:bottom w:val="nil"/>
              <w:right w:val="single" w:sz="4" w:space="0" w:color="auto"/>
            </w:tcBorders>
            <w:vAlign w:val="center"/>
          </w:tcPr>
          <w:p w14:paraId="50D17AC9" w14:textId="5DDF5D76" w:rsidR="00862D9A" w:rsidRPr="00CD5E8B" w:rsidRDefault="00862D9A"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1,750,254</w:t>
            </w:r>
          </w:p>
        </w:tc>
        <w:tc>
          <w:tcPr>
            <w:tcW w:w="765" w:type="dxa"/>
            <w:tcBorders>
              <w:top w:val="nil"/>
              <w:left w:val="single" w:sz="4" w:space="0" w:color="auto"/>
              <w:bottom w:val="nil"/>
              <w:right w:val="nil"/>
            </w:tcBorders>
            <w:vAlign w:val="center"/>
          </w:tcPr>
          <w:p w14:paraId="0F605A26" w14:textId="00AE4DEF" w:rsidR="00862D9A" w:rsidRPr="00CD5E8B" w:rsidRDefault="00862D9A"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w:t>
            </w:r>
          </w:p>
        </w:tc>
      </w:tr>
      <w:tr w:rsidR="00862D9A" w14:paraId="0EEE24C4" w14:textId="77777777" w:rsidTr="00D72F1E">
        <w:trPr>
          <w:trHeight w:hRule="exact" w:val="340"/>
        </w:trPr>
        <w:tc>
          <w:tcPr>
            <w:tcW w:w="2835" w:type="dxa"/>
            <w:tcBorders>
              <w:top w:val="nil"/>
              <w:left w:val="nil"/>
              <w:bottom w:val="nil"/>
              <w:right w:val="single" w:sz="4" w:space="0" w:color="auto"/>
            </w:tcBorders>
            <w:vAlign w:val="center"/>
          </w:tcPr>
          <w:p w14:paraId="685C3F58" w14:textId="39F071FD" w:rsidR="00862D9A" w:rsidRPr="00EA3B4B" w:rsidRDefault="00862D9A" w:rsidP="00B51602">
            <w:pPr>
              <w:spacing w:line="240" w:lineRule="exact"/>
              <w:ind w:leftChars="50" w:left="120" w:rightChars="-20" w:right="-48"/>
              <w:jc w:val="distribute"/>
              <w:rPr>
                <w:rFonts w:ascii="標楷體" w:eastAsia="標楷體"/>
                <w:noProof/>
                <w:color w:val="000000"/>
                <w:sz w:val="22"/>
              </w:rPr>
            </w:pPr>
            <w:r w:rsidRPr="00930474">
              <w:rPr>
                <w:rFonts w:ascii="標楷體" w:eastAsia="標楷體" w:hAnsi="標楷體" w:hint="eastAsia"/>
                <w:noProof/>
                <w:sz w:val="22"/>
                <w:szCs w:val="22"/>
              </w:rPr>
              <w:t>使用權資產</w:t>
            </w:r>
          </w:p>
        </w:tc>
        <w:tc>
          <w:tcPr>
            <w:tcW w:w="1639" w:type="dxa"/>
            <w:tcBorders>
              <w:top w:val="nil"/>
              <w:left w:val="single" w:sz="4" w:space="0" w:color="auto"/>
              <w:bottom w:val="nil"/>
              <w:right w:val="single" w:sz="4" w:space="0" w:color="auto"/>
            </w:tcBorders>
            <w:vAlign w:val="center"/>
          </w:tcPr>
          <w:p w14:paraId="35F711D3" w14:textId="5851B82C"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sz w:val="18"/>
                <w:szCs w:val="18"/>
              </w:rPr>
            </w:pPr>
            <w:r w:rsidRPr="00CD5E8B">
              <w:rPr>
                <w:rFonts w:asciiTheme="minorEastAsia" w:hAnsiTheme="minorEastAsia" w:hint="eastAsia"/>
                <w:noProof/>
                <w:sz w:val="18"/>
                <w:szCs w:val="18"/>
              </w:rPr>
              <w:t>8,088,487</w:t>
            </w:r>
          </w:p>
        </w:tc>
        <w:tc>
          <w:tcPr>
            <w:tcW w:w="771" w:type="dxa"/>
            <w:tcBorders>
              <w:top w:val="nil"/>
              <w:left w:val="single" w:sz="4" w:space="0" w:color="auto"/>
              <w:bottom w:val="nil"/>
              <w:right w:val="single" w:sz="4" w:space="0" w:color="auto"/>
            </w:tcBorders>
            <w:vAlign w:val="center"/>
          </w:tcPr>
          <w:p w14:paraId="627392FB" w14:textId="52135D4E"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0.00</w:t>
            </w:r>
          </w:p>
        </w:tc>
        <w:tc>
          <w:tcPr>
            <w:tcW w:w="1551" w:type="dxa"/>
            <w:tcBorders>
              <w:top w:val="nil"/>
              <w:left w:val="single" w:sz="4" w:space="0" w:color="auto"/>
              <w:bottom w:val="nil"/>
              <w:right w:val="single" w:sz="4" w:space="0" w:color="auto"/>
            </w:tcBorders>
            <w:vAlign w:val="center"/>
          </w:tcPr>
          <w:p w14:paraId="06DAA465" w14:textId="4BEF53B3"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sz w:val="18"/>
                <w:szCs w:val="18"/>
              </w:rPr>
            </w:pPr>
            <w:r w:rsidRPr="00CD5E8B">
              <w:rPr>
                <w:rFonts w:asciiTheme="minorEastAsia" w:hAnsiTheme="minorEastAsia" w:hint="eastAsia"/>
                <w:noProof/>
                <w:color w:val="000000"/>
                <w:sz w:val="18"/>
                <w:szCs w:val="18"/>
              </w:rPr>
              <w:t>2,960,148</w:t>
            </w:r>
          </w:p>
        </w:tc>
        <w:tc>
          <w:tcPr>
            <w:tcW w:w="871" w:type="dxa"/>
            <w:tcBorders>
              <w:top w:val="nil"/>
              <w:left w:val="single" w:sz="4" w:space="0" w:color="auto"/>
              <w:bottom w:val="nil"/>
              <w:right w:val="single" w:sz="4" w:space="0" w:color="auto"/>
            </w:tcBorders>
            <w:vAlign w:val="center"/>
          </w:tcPr>
          <w:p w14:paraId="0CE157D0" w14:textId="376AD61D"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color w:val="000000"/>
                <w:sz w:val="18"/>
                <w:szCs w:val="18"/>
              </w:rPr>
              <w:t>0.00</w:t>
            </w:r>
          </w:p>
        </w:tc>
        <w:tc>
          <w:tcPr>
            <w:tcW w:w="1547" w:type="dxa"/>
            <w:tcBorders>
              <w:top w:val="nil"/>
              <w:left w:val="single" w:sz="4" w:space="0" w:color="auto"/>
              <w:bottom w:val="nil"/>
              <w:right w:val="single" w:sz="4" w:space="0" w:color="auto"/>
            </w:tcBorders>
            <w:vAlign w:val="center"/>
          </w:tcPr>
          <w:p w14:paraId="3BF284FA" w14:textId="18A4F971" w:rsidR="00862D9A" w:rsidRPr="00CD5E8B" w:rsidRDefault="00862D9A" w:rsidP="00F70E0B">
            <w:pPr>
              <w:autoSpaceDE w:val="0"/>
              <w:autoSpaceDN w:val="0"/>
              <w:adjustRightInd w:val="0"/>
              <w:spacing w:line="240" w:lineRule="exact"/>
              <w:ind w:rightChars="-20" w:right="-48"/>
              <w:jc w:val="right"/>
              <w:rPr>
                <w:rFonts w:asciiTheme="minorEastAsia" w:hAnsiTheme="minorEastAsia"/>
                <w:noProof/>
                <w:sz w:val="18"/>
                <w:szCs w:val="18"/>
              </w:rPr>
            </w:pPr>
            <w:r w:rsidRPr="00CD5E8B">
              <w:rPr>
                <w:rFonts w:asciiTheme="minorEastAsia" w:hAnsiTheme="minorEastAsia" w:hint="eastAsia"/>
                <w:noProof/>
                <w:sz w:val="18"/>
                <w:szCs w:val="18"/>
              </w:rPr>
              <w:t>5,128,339</w:t>
            </w:r>
          </w:p>
        </w:tc>
        <w:tc>
          <w:tcPr>
            <w:tcW w:w="765" w:type="dxa"/>
            <w:tcBorders>
              <w:top w:val="nil"/>
              <w:left w:val="single" w:sz="4" w:space="0" w:color="auto"/>
              <w:bottom w:val="nil"/>
              <w:right w:val="nil"/>
            </w:tcBorders>
            <w:vAlign w:val="center"/>
          </w:tcPr>
          <w:p w14:paraId="61E4506C" w14:textId="0C0234E7" w:rsidR="00862D9A" w:rsidRPr="00CD5E8B" w:rsidRDefault="00862D9A" w:rsidP="00F70E0B">
            <w:pPr>
              <w:autoSpaceDE w:val="0"/>
              <w:autoSpaceDN w:val="0"/>
              <w:adjustRightInd w:val="0"/>
              <w:spacing w:line="240" w:lineRule="exact"/>
              <w:ind w:rightChars="-20" w:right="-48"/>
              <w:jc w:val="right"/>
              <w:rPr>
                <w:rFonts w:asciiTheme="minorEastAsia" w:hAnsiTheme="minorEastAsia"/>
                <w:noProof/>
                <w:sz w:val="18"/>
                <w:szCs w:val="18"/>
              </w:rPr>
            </w:pPr>
            <w:r w:rsidRPr="00CD5E8B">
              <w:rPr>
                <w:rFonts w:asciiTheme="minorEastAsia" w:hAnsiTheme="minorEastAsia" w:hint="eastAsia"/>
                <w:noProof/>
                <w:sz w:val="18"/>
                <w:szCs w:val="18"/>
              </w:rPr>
              <w:t>173.25</w:t>
            </w:r>
          </w:p>
        </w:tc>
      </w:tr>
      <w:tr w:rsidR="00862D9A" w14:paraId="142799D6" w14:textId="77777777" w:rsidTr="00D72F1E">
        <w:trPr>
          <w:trHeight w:hRule="exact" w:val="340"/>
        </w:trPr>
        <w:tc>
          <w:tcPr>
            <w:tcW w:w="2835" w:type="dxa"/>
            <w:tcBorders>
              <w:top w:val="nil"/>
              <w:left w:val="nil"/>
              <w:bottom w:val="nil"/>
              <w:right w:val="single" w:sz="4" w:space="0" w:color="auto"/>
            </w:tcBorders>
            <w:vAlign w:val="center"/>
          </w:tcPr>
          <w:p w14:paraId="61052B66" w14:textId="4BB43505" w:rsidR="00862D9A" w:rsidRPr="00EA3B4B" w:rsidRDefault="00862D9A" w:rsidP="00B51602">
            <w:pPr>
              <w:spacing w:line="240" w:lineRule="exact"/>
              <w:ind w:leftChars="100" w:left="240" w:rightChars="-20" w:right="-48"/>
              <w:jc w:val="distribute"/>
              <w:rPr>
                <w:rFonts w:ascii="標楷體" w:eastAsia="標楷體"/>
                <w:noProof/>
                <w:color w:val="000000"/>
                <w:sz w:val="22"/>
              </w:rPr>
            </w:pPr>
            <w:r w:rsidRPr="00930474">
              <w:rPr>
                <w:rFonts w:ascii="標楷體" w:eastAsia="標楷體" w:hint="eastAsia"/>
                <w:noProof/>
                <w:color w:val="000000"/>
                <w:sz w:val="22"/>
              </w:rPr>
              <w:t>使用權資產</w:t>
            </w:r>
          </w:p>
        </w:tc>
        <w:tc>
          <w:tcPr>
            <w:tcW w:w="1639" w:type="dxa"/>
            <w:tcBorders>
              <w:top w:val="nil"/>
              <w:left w:val="single" w:sz="4" w:space="0" w:color="auto"/>
              <w:bottom w:val="nil"/>
              <w:right w:val="single" w:sz="4" w:space="0" w:color="auto"/>
            </w:tcBorders>
            <w:vAlign w:val="center"/>
          </w:tcPr>
          <w:p w14:paraId="1E5ECABD" w14:textId="5B62D602"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sz w:val="18"/>
                <w:szCs w:val="18"/>
              </w:rPr>
            </w:pPr>
            <w:r w:rsidRPr="00CD5E8B">
              <w:rPr>
                <w:rFonts w:asciiTheme="minorEastAsia" w:hAnsiTheme="minorEastAsia" w:hint="eastAsia"/>
                <w:noProof/>
                <w:sz w:val="18"/>
                <w:szCs w:val="18"/>
              </w:rPr>
              <w:t>8,088,487</w:t>
            </w:r>
          </w:p>
        </w:tc>
        <w:tc>
          <w:tcPr>
            <w:tcW w:w="771" w:type="dxa"/>
            <w:tcBorders>
              <w:top w:val="nil"/>
              <w:left w:val="single" w:sz="4" w:space="0" w:color="auto"/>
              <w:bottom w:val="nil"/>
              <w:right w:val="single" w:sz="4" w:space="0" w:color="auto"/>
            </w:tcBorders>
            <w:vAlign w:val="center"/>
          </w:tcPr>
          <w:p w14:paraId="3594709B" w14:textId="79B8F8B8"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0.00</w:t>
            </w:r>
          </w:p>
        </w:tc>
        <w:tc>
          <w:tcPr>
            <w:tcW w:w="1551" w:type="dxa"/>
            <w:tcBorders>
              <w:top w:val="nil"/>
              <w:left w:val="single" w:sz="4" w:space="0" w:color="auto"/>
              <w:bottom w:val="nil"/>
              <w:right w:val="single" w:sz="4" w:space="0" w:color="auto"/>
            </w:tcBorders>
            <w:vAlign w:val="center"/>
          </w:tcPr>
          <w:p w14:paraId="1AB0A9C7" w14:textId="482A9D8F"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sz w:val="18"/>
                <w:szCs w:val="18"/>
              </w:rPr>
            </w:pPr>
            <w:r w:rsidRPr="00CD5E8B">
              <w:rPr>
                <w:rFonts w:asciiTheme="minorEastAsia" w:hAnsiTheme="minorEastAsia" w:hint="eastAsia"/>
                <w:noProof/>
                <w:color w:val="000000"/>
                <w:sz w:val="18"/>
                <w:szCs w:val="18"/>
              </w:rPr>
              <w:t>2,960,148</w:t>
            </w:r>
          </w:p>
        </w:tc>
        <w:tc>
          <w:tcPr>
            <w:tcW w:w="871" w:type="dxa"/>
            <w:tcBorders>
              <w:top w:val="nil"/>
              <w:left w:val="single" w:sz="4" w:space="0" w:color="auto"/>
              <w:bottom w:val="nil"/>
              <w:right w:val="single" w:sz="4" w:space="0" w:color="auto"/>
            </w:tcBorders>
            <w:vAlign w:val="center"/>
          </w:tcPr>
          <w:p w14:paraId="066DE501" w14:textId="25EB5463"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color w:val="000000"/>
                <w:sz w:val="18"/>
                <w:szCs w:val="18"/>
              </w:rPr>
              <w:t>0.00</w:t>
            </w:r>
          </w:p>
        </w:tc>
        <w:tc>
          <w:tcPr>
            <w:tcW w:w="1547" w:type="dxa"/>
            <w:tcBorders>
              <w:top w:val="nil"/>
              <w:left w:val="single" w:sz="4" w:space="0" w:color="auto"/>
              <w:bottom w:val="nil"/>
              <w:right w:val="single" w:sz="4" w:space="0" w:color="auto"/>
            </w:tcBorders>
            <w:vAlign w:val="center"/>
          </w:tcPr>
          <w:p w14:paraId="40F70332" w14:textId="501120D9" w:rsidR="00862D9A" w:rsidRPr="00CD5E8B" w:rsidRDefault="00862D9A" w:rsidP="00F70E0B">
            <w:pPr>
              <w:autoSpaceDE w:val="0"/>
              <w:autoSpaceDN w:val="0"/>
              <w:adjustRightInd w:val="0"/>
              <w:spacing w:line="240" w:lineRule="exact"/>
              <w:ind w:rightChars="-20" w:right="-48"/>
              <w:jc w:val="right"/>
              <w:rPr>
                <w:rFonts w:asciiTheme="minorEastAsia" w:hAnsiTheme="minorEastAsia"/>
                <w:noProof/>
                <w:sz w:val="18"/>
                <w:szCs w:val="18"/>
              </w:rPr>
            </w:pPr>
            <w:r w:rsidRPr="00CD5E8B">
              <w:rPr>
                <w:rFonts w:asciiTheme="minorEastAsia" w:hAnsiTheme="minorEastAsia" w:hint="eastAsia"/>
                <w:noProof/>
                <w:sz w:val="18"/>
                <w:szCs w:val="18"/>
              </w:rPr>
              <w:t>5,128,339</w:t>
            </w:r>
          </w:p>
        </w:tc>
        <w:tc>
          <w:tcPr>
            <w:tcW w:w="765" w:type="dxa"/>
            <w:tcBorders>
              <w:top w:val="nil"/>
              <w:left w:val="single" w:sz="4" w:space="0" w:color="auto"/>
              <w:bottom w:val="nil"/>
              <w:right w:val="nil"/>
            </w:tcBorders>
            <w:vAlign w:val="center"/>
          </w:tcPr>
          <w:p w14:paraId="5F4278F8" w14:textId="3C25F83A" w:rsidR="00862D9A" w:rsidRPr="00CD5E8B" w:rsidRDefault="00862D9A" w:rsidP="00F70E0B">
            <w:pPr>
              <w:autoSpaceDE w:val="0"/>
              <w:autoSpaceDN w:val="0"/>
              <w:adjustRightInd w:val="0"/>
              <w:spacing w:line="240" w:lineRule="exact"/>
              <w:ind w:rightChars="-20" w:right="-48"/>
              <w:jc w:val="right"/>
              <w:rPr>
                <w:rFonts w:asciiTheme="minorEastAsia" w:hAnsiTheme="minorEastAsia"/>
                <w:noProof/>
                <w:sz w:val="18"/>
                <w:szCs w:val="18"/>
              </w:rPr>
            </w:pPr>
            <w:r w:rsidRPr="00CD5E8B">
              <w:rPr>
                <w:rFonts w:asciiTheme="minorEastAsia" w:hAnsiTheme="minorEastAsia" w:hint="eastAsia"/>
                <w:noProof/>
                <w:sz w:val="18"/>
                <w:szCs w:val="18"/>
              </w:rPr>
              <w:t>173.25</w:t>
            </w:r>
          </w:p>
        </w:tc>
      </w:tr>
      <w:tr w:rsidR="00862D9A" w14:paraId="03735B66" w14:textId="77777777" w:rsidTr="00D72F1E">
        <w:trPr>
          <w:trHeight w:hRule="exact" w:val="340"/>
        </w:trPr>
        <w:tc>
          <w:tcPr>
            <w:tcW w:w="2835" w:type="dxa"/>
            <w:tcBorders>
              <w:top w:val="nil"/>
              <w:left w:val="nil"/>
              <w:bottom w:val="nil"/>
              <w:right w:val="single" w:sz="4" w:space="0" w:color="auto"/>
            </w:tcBorders>
            <w:vAlign w:val="center"/>
          </w:tcPr>
          <w:p w14:paraId="4E45751E" w14:textId="17B0A948" w:rsidR="00862D9A" w:rsidRPr="00EA3B4B" w:rsidRDefault="00862D9A" w:rsidP="00B51602">
            <w:pPr>
              <w:spacing w:line="240" w:lineRule="exact"/>
              <w:ind w:leftChars="50" w:left="120" w:rightChars="-20" w:right="-48"/>
              <w:jc w:val="distribute"/>
              <w:rPr>
                <w:rFonts w:ascii="標楷體" w:eastAsia="標楷體"/>
                <w:noProof/>
                <w:color w:val="000000"/>
                <w:sz w:val="22"/>
              </w:rPr>
            </w:pPr>
            <w:r w:rsidRPr="00930474">
              <w:rPr>
                <w:rFonts w:ascii="標楷體" w:eastAsia="標楷體" w:hAnsi="標楷體" w:hint="eastAsia"/>
                <w:noProof/>
                <w:sz w:val="22"/>
                <w:szCs w:val="22"/>
              </w:rPr>
              <w:t>無形資產</w:t>
            </w:r>
          </w:p>
        </w:tc>
        <w:tc>
          <w:tcPr>
            <w:tcW w:w="1639" w:type="dxa"/>
            <w:tcBorders>
              <w:top w:val="nil"/>
              <w:left w:val="single" w:sz="4" w:space="0" w:color="auto"/>
              <w:bottom w:val="nil"/>
              <w:right w:val="single" w:sz="4" w:space="0" w:color="auto"/>
            </w:tcBorders>
            <w:vAlign w:val="center"/>
          </w:tcPr>
          <w:p w14:paraId="59AAD996" w14:textId="6F5AEB52"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sz w:val="18"/>
                <w:szCs w:val="18"/>
              </w:rPr>
            </w:pPr>
            <w:r w:rsidRPr="00CD5E8B">
              <w:rPr>
                <w:rFonts w:asciiTheme="minorEastAsia" w:hAnsiTheme="minorEastAsia" w:hint="eastAsia"/>
                <w:noProof/>
                <w:sz w:val="18"/>
                <w:szCs w:val="18"/>
              </w:rPr>
              <w:t>107,291,503</w:t>
            </w:r>
          </w:p>
        </w:tc>
        <w:tc>
          <w:tcPr>
            <w:tcW w:w="771" w:type="dxa"/>
            <w:tcBorders>
              <w:top w:val="nil"/>
              <w:left w:val="single" w:sz="4" w:space="0" w:color="auto"/>
              <w:bottom w:val="nil"/>
              <w:right w:val="single" w:sz="4" w:space="0" w:color="auto"/>
            </w:tcBorders>
            <w:vAlign w:val="center"/>
          </w:tcPr>
          <w:p w14:paraId="0A6A3998" w14:textId="0E02A386"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sz w:val="18"/>
                <w:szCs w:val="18"/>
              </w:rPr>
              <w:t>0.06</w:t>
            </w:r>
          </w:p>
        </w:tc>
        <w:tc>
          <w:tcPr>
            <w:tcW w:w="1551" w:type="dxa"/>
            <w:tcBorders>
              <w:top w:val="nil"/>
              <w:left w:val="single" w:sz="4" w:space="0" w:color="auto"/>
              <w:bottom w:val="nil"/>
              <w:right w:val="single" w:sz="4" w:space="0" w:color="auto"/>
            </w:tcBorders>
            <w:vAlign w:val="center"/>
          </w:tcPr>
          <w:p w14:paraId="2830377D" w14:textId="1648138A"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sz w:val="18"/>
                <w:szCs w:val="18"/>
              </w:rPr>
            </w:pPr>
            <w:r w:rsidRPr="00CD5E8B">
              <w:rPr>
                <w:rFonts w:asciiTheme="minorEastAsia" w:hAnsiTheme="minorEastAsia" w:hint="eastAsia"/>
                <w:noProof/>
                <w:color w:val="000000"/>
                <w:sz w:val="18"/>
                <w:szCs w:val="18"/>
              </w:rPr>
              <w:t>85,136,320</w:t>
            </w:r>
          </w:p>
        </w:tc>
        <w:tc>
          <w:tcPr>
            <w:tcW w:w="871" w:type="dxa"/>
            <w:tcBorders>
              <w:top w:val="nil"/>
              <w:left w:val="single" w:sz="4" w:space="0" w:color="auto"/>
              <w:bottom w:val="nil"/>
              <w:right w:val="single" w:sz="4" w:space="0" w:color="auto"/>
            </w:tcBorders>
            <w:vAlign w:val="center"/>
          </w:tcPr>
          <w:p w14:paraId="5CCD83E2" w14:textId="66225006" w:rsidR="00862D9A" w:rsidRPr="00CD5E8B" w:rsidRDefault="00862D9A"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CD5E8B">
              <w:rPr>
                <w:rFonts w:asciiTheme="minorEastAsia" w:hAnsiTheme="minorEastAsia" w:hint="eastAsia"/>
                <w:noProof/>
                <w:color w:val="000000"/>
                <w:sz w:val="18"/>
                <w:szCs w:val="18"/>
              </w:rPr>
              <w:t>0.06</w:t>
            </w:r>
          </w:p>
        </w:tc>
        <w:tc>
          <w:tcPr>
            <w:tcW w:w="1547" w:type="dxa"/>
            <w:tcBorders>
              <w:top w:val="nil"/>
              <w:left w:val="single" w:sz="4" w:space="0" w:color="auto"/>
              <w:bottom w:val="nil"/>
              <w:right w:val="single" w:sz="4" w:space="0" w:color="auto"/>
            </w:tcBorders>
            <w:vAlign w:val="center"/>
          </w:tcPr>
          <w:p w14:paraId="53496E42" w14:textId="4D64ED8A" w:rsidR="00862D9A" w:rsidRPr="00CD5E8B" w:rsidRDefault="00862D9A" w:rsidP="00F70E0B">
            <w:pPr>
              <w:autoSpaceDE w:val="0"/>
              <w:autoSpaceDN w:val="0"/>
              <w:adjustRightInd w:val="0"/>
              <w:spacing w:line="240" w:lineRule="exact"/>
              <w:ind w:rightChars="-20" w:right="-48"/>
              <w:jc w:val="right"/>
              <w:rPr>
                <w:rFonts w:asciiTheme="minorEastAsia" w:hAnsiTheme="minorEastAsia"/>
                <w:noProof/>
                <w:sz w:val="18"/>
                <w:szCs w:val="18"/>
              </w:rPr>
            </w:pPr>
            <w:r w:rsidRPr="00CD5E8B">
              <w:rPr>
                <w:rFonts w:asciiTheme="minorEastAsia" w:hAnsiTheme="minorEastAsia" w:hint="eastAsia"/>
                <w:noProof/>
                <w:sz w:val="18"/>
                <w:szCs w:val="18"/>
              </w:rPr>
              <w:t>22,155,183</w:t>
            </w:r>
          </w:p>
        </w:tc>
        <w:tc>
          <w:tcPr>
            <w:tcW w:w="765" w:type="dxa"/>
            <w:tcBorders>
              <w:top w:val="nil"/>
              <w:left w:val="single" w:sz="4" w:space="0" w:color="auto"/>
              <w:bottom w:val="nil"/>
              <w:right w:val="nil"/>
            </w:tcBorders>
            <w:vAlign w:val="center"/>
          </w:tcPr>
          <w:p w14:paraId="4317CF2A" w14:textId="33F9AE89" w:rsidR="00862D9A" w:rsidRPr="00CD5E8B" w:rsidRDefault="00862D9A" w:rsidP="00F70E0B">
            <w:pPr>
              <w:autoSpaceDE w:val="0"/>
              <w:autoSpaceDN w:val="0"/>
              <w:adjustRightInd w:val="0"/>
              <w:spacing w:line="240" w:lineRule="exact"/>
              <w:ind w:rightChars="-20" w:right="-48"/>
              <w:jc w:val="right"/>
              <w:rPr>
                <w:rFonts w:asciiTheme="minorEastAsia" w:hAnsiTheme="minorEastAsia"/>
                <w:noProof/>
                <w:sz w:val="18"/>
                <w:szCs w:val="18"/>
              </w:rPr>
            </w:pPr>
            <w:r w:rsidRPr="00CD5E8B">
              <w:rPr>
                <w:rFonts w:asciiTheme="minorEastAsia" w:hAnsiTheme="minorEastAsia" w:hint="eastAsia"/>
                <w:noProof/>
                <w:sz w:val="18"/>
                <w:szCs w:val="18"/>
              </w:rPr>
              <w:t>26.02</w:t>
            </w:r>
          </w:p>
        </w:tc>
      </w:tr>
      <w:tr w:rsidR="00FA74B1" w14:paraId="5881516E" w14:textId="77777777" w:rsidTr="00D72F1E">
        <w:trPr>
          <w:trHeight w:hRule="exact" w:val="340"/>
        </w:trPr>
        <w:tc>
          <w:tcPr>
            <w:tcW w:w="2835" w:type="dxa"/>
            <w:tcBorders>
              <w:top w:val="nil"/>
              <w:left w:val="nil"/>
              <w:bottom w:val="nil"/>
              <w:right w:val="single" w:sz="4" w:space="0" w:color="auto"/>
            </w:tcBorders>
            <w:vAlign w:val="center"/>
          </w:tcPr>
          <w:p w14:paraId="05F4214F" w14:textId="5F3BA396" w:rsidR="00FA74B1" w:rsidRPr="00872D23" w:rsidRDefault="00FA74B1" w:rsidP="00B51602">
            <w:pPr>
              <w:spacing w:line="240" w:lineRule="exact"/>
              <w:ind w:leftChars="100" w:left="240" w:rightChars="-20" w:right="-48"/>
              <w:jc w:val="distribute"/>
              <w:rPr>
                <w:rFonts w:ascii="標楷體" w:eastAsia="標楷體" w:hAnsi="標楷體"/>
                <w:noProof/>
                <w:color w:val="000000"/>
                <w:kern w:val="0"/>
                <w:sz w:val="22"/>
              </w:rPr>
            </w:pPr>
            <w:r w:rsidRPr="00930474">
              <w:rPr>
                <w:rFonts w:ascii="標楷體" w:eastAsia="標楷體" w:hint="eastAsia"/>
                <w:noProof/>
                <w:color w:val="000000"/>
                <w:spacing w:val="-20"/>
                <w:sz w:val="22"/>
              </w:rPr>
              <w:t>無形資產</w:t>
            </w:r>
          </w:p>
        </w:tc>
        <w:tc>
          <w:tcPr>
            <w:tcW w:w="1639" w:type="dxa"/>
            <w:tcBorders>
              <w:top w:val="nil"/>
              <w:left w:val="single" w:sz="4" w:space="0" w:color="auto"/>
              <w:bottom w:val="nil"/>
              <w:right w:val="single" w:sz="4" w:space="0" w:color="auto"/>
            </w:tcBorders>
            <w:vAlign w:val="center"/>
          </w:tcPr>
          <w:p w14:paraId="49BF6369" w14:textId="59635100" w:rsidR="00FA74B1" w:rsidRPr="00CD5E8B" w:rsidRDefault="00FA74B1"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930474">
              <w:rPr>
                <w:rFonts w:ascii="新細明體" w:hAnsi="新細明體" w:hint="eastAsia"/>
                <w:noProof/>
                <w:sz w:val="18"/>
                <w:szCs w:val="18"/>
              </w:rPr>
              <w:t>107,291,503</w:t>
            </w:r>
          </w:p>
        </w:tc>
        <w:tc>
          <w:tcPr>
            <w:tcW w:w="771" w:type="dxa"/>
            <w:tcBorders>
              <w:top w:val="nil"/>
              <w:left w:val="single" w:sz="4" w:space="0" w:color="auto"/>
              <w:bottom w:val="nil"/>
              <w:right w:val="single" w:sz="4" w:space="0" w:color="auto"/>
            </w:tcBorders>
            <w:vAlign w:val="center"/>
          </w:tcPr>
          <w:p w14:paraId="4E559D8B" w14:textId="48511237" w:rsidR="00FA74B1" w:rsidRPr="00CD5E8B" w:rsidRDefault="00FA74B1"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930474">
              <w:rPr>
                <w:rFonts w:ascii="新細明體" w:hAnsi="新細明體" w:hint="eastAsia"/>
                <w:noProof/>
                <w:sz w:val="18"/>
                <w:szCs w:val="18"/>
              </w:rPr>
              <w:t>0.06</w:t>
            </w:r>
          </w:p>
        </w:tc>
        <w:tc>
          <w:tcPr>
            <w:tcW w:w="1551" w:type="dxa"/>
            <w:tcBorders>
              <w:top w:val="nil"/>
              <w:left w:val="single" w:sz="4" w:space="0" w:color="auto"/>
              <w:bottom w:val="nil"/>
              <w:right w:val="single" w:sz="4" w:space="0" w:color="auto"/>
            </w:tcBorders>
            <w:vAlign w:val="center"/>
          </w:tcPr>
          <w:p w14:paraId="01AE7B57" w14:textId="25500E85" w:rsidR="00FA74B1" w:rsidRPr="00CD5E8B" w:rsidRDefault="00FA74B1"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930474">
              <w:rPr>
                <w:rFonts w:ascii="新細明體" w:hAnsi="新細明體" w:hint="eastAsia"/>
                <w:noProof/>
                <w:color w:val="000000"/>
                <w:sz w:val="18"/>
                <w:szCs w:val="18"/>
              </w:rPr>
              <w:t>85,136,320</w:t>
            </w:r>
          </w:p>
        </w:tc>
        <w:tc>
          <w:tcPr>
            <w:tcW w:w="871" w:type="dxa"/>
            <w:tcBorders>
              <w:top w:val="nil"/>
              <w:left w:val="single" w:sz="4" w:space="0" w:color="auto"/>
              <w:bottom w:val="nil"/>
              <w:right w:val="single" w:sz="4" w:space="0" w:color="auto"/>
            </w:tcBorders>
            <w:vAlign w:val="center"/>
          </w:tcPr>
          <w:p w14:paraId="1DBE6F75" w14:textId="2A0DAB07" w:rsidR="00FA74B1" w:rsidRPr="00CD5E8B" w:rsidRDefault="00FA74B1"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930474">
              <w:rPr>
                <w:rFonts w:ascii="新細明體" w:hAnsi="新細明體" w:hint="eastAsia"/>
                <w:noProof/>
                <w:color w:val="000000"/>
                <w:sz w:val="18"/>
                <w:szCs w:val="18"/>
              </w:rPr>
              <w:t>0.06</w:t>
            </w:r>
          </w:p>
        </w:tc>
        <w:tc>
          <w:tcPr>
            <w:tcW w:w="1547" w:type="dxa"/>
            <w:tcBorders>
              <w:top w:val="nil"/>
              <w:left w:val="single" w:sz="4" w:space="0" w:color="auto"/>
              <w:bottom w:val="nil"/>
              <w:right w:val="single" w:sz="4" w:space="0" w:color="auto"/>
            </w:tcBorders>
            <w:vAlign w:val="center"/>
          </w:tcPr>
          <w:p w14:paraId="2DC68D7C" w14:textId="2C2761BD" w:rsidR="00FA74B1" w:rsidRPr="00CD5E8B" w:rsidRDefault="00FA74B1"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930474">
              <w:rPr>
                <w:rFonts w:ascii="新細明體" w:hAnsi="新細明體" w:hint="eastAsia"/>
                <w:noProof/>
                <w:sz w:val="18"/>
                <w:szCs w:val="18"/>
              </w:rPr>
              <w:t>22,155,183</w:t>
            </w:r>
          </w:p>
        </w:tc>
        <w:tc>
          <w:tcPr>
            <w:tcW w:w="765" w:type="dxa"/>
            <w:tcBorders>
              <w:top w:val="nil"/>
              <w:left w:val="single" w:sz="4" w:space="0" w:color="auto"/>
              <w:bottom w:val="nil"/>
              <w:right w:val="nil"/>
            </w:tcBorders>
            <w:vAlign w:val="center"/>
          </w:tcPr>
          <w:p w14:paraId="352E9E72" w14:textId="2EC3EC1A" w:rsidR="00FA74B1" w:rsidRPr="00CD5E8B" w:rsidRDefault="00FA74B1"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930474">
              <w:rPr>
                <w:rFonts w:ascii="新細明體" w:hAnsi="新細明體" w:hint="eastAsia"/>
                <w:noProof/>
                <w:sz w:val="18"/>
                <w:szCs w:val="18"/>
              </w:rPr>
              <w:t>26.02</w:t>
            </w:r>
          </w:p>
        </w:tc>
      </w:tr>
      <w:tr w:rsidR="00FA74B1" w14:paraId="7DF48431" w14:textId="77777777" w:rsidTr="00D72F1E">
        <w:trPr>
          <w:trHeight w:hRule="exact" w:val="340"/>
        </w:trPr>
        <w:tc>
          <w:tcPr>
            <w:tcW w:w="2835" w:type="dxa"/>
            <w:tcBorders>
              <w:top w:val="nil"/>
              <w:left w:val="nil"/>
              <w:bottom w:val="nil"/>
              <w:right w:val="single" w:sz="4" w:space="0" w:color="auto"/>
            </w:tcBorders>
            <w:vAlign w:val="center"/>
            <w:hideMark/>
          </w:tcPr>
          <w:p w14:paraId="741DD6E1" w14:textId="0769790A" w:rsidR="00FA74B1" w:rsidRPr="00872D23" w:rsidRDefault="00FA74B1" w:rsidP="00B51602">
            <w:pPr>
              <w:spacing w:line="240" w:lineRule="exact"/>
              <w:ind w:leftChars="50" w:left="120" w:rightChars="-20" w:right="-48"/>
              <w:jc w:val="distribute"/>
              <w:rPr>
                <w:rFonts w:ascii="標楷體" w:eastAsia="標楷體" w:hAnsi="標楷體" w:cs="新細明體"/>
                <w:kern w:val="0"/>
                <w:sz w:val="22"/>
                <w:szCs w:val="18"/>
              </w:rPr>
            </w:pPr>
            <w:r w:rsidRPr="00930474">
              <w:rPr>
                <w:rFonts w:ascii="標楷體" w:eastAsia="標楷體" w:hAnsi="標楷體" w:hint="eastAsia"/>
                <w:noProof/>
                <w:sz w:val="22"/>
                <w:szCs w:val="22"/>
              </w:rPr>
              <w:t>其他資產</w:t>
            </w:r>
          </w:p>
        </w:tc>
        <w:tc>
          <w:tcPr>
            <w:tcW w:w="1639" w:type="dxa"/>
            <w:tcBorders>
              <w:top w:val="nil"/>
              <w:left w:val="single" w:sz="4" w:space="0" w:color="auto"/>
              <w:bottom w:val="nil"/>
              <w:right w:val="single" w:sz="4" w:space="0" w:color="auto"/>
            </w:tcBorders>
            <w:vAlign w:val="center"/>
            <w:hideMark/>
          </w:tcPr>
          <w:p w14:paraId="6183E958" w14:textId="59B4DDF0" w:rsidR="00FA74B1" w:rsidRPr="00CD5E8B" w:rsidRDefault="00FA74B1" w:rsidP="00F70E0B">
            <w:pPr>
              <w:autoSpaceDE w:val="0"/>
              <w:autoSpaceDN w:val="0"/>
              <w:adjustRightInd w:val="0"/>
              <w:spacing w:line="240" w:lineRule="exact"/>
              <w:ind w:left="57" w:rightChars="-20" w:right="-48"/>
              <w:jc w:val="right"/>
              <w:rPr>
                <w:rFonts w:asciiTheme="minorEastAsia" w:hAnsiTheme="minorEastAsia" w:cs="Times New Roman"/>
                <w:kern w:val="0"/>
                <w:sz w:val="18"/>
                <w:szCs w:val="18"/>
              </w:rPr>
            </w:pPr>
            <w:r w:rsidRPr="00930474">
              <w:rPr>
                <w:rFonts w:ascii="新細明體" w:hAnsi="新細明體" w:hint="eastAsia"/>
                <w:noProof/>
                <w:sz w:val="18"/>
                <w:szCs w:val="18"/>
              </w:rPr>
              <w:t>167,238,411</w:t>
            </w:r>
          </w:p>
        </w:tc>
        <w:tc>
          <w:tcPr>
            <w:tcW w:w="771" w:type="dxa"/>
            <w:tcBorders>
              <w:top w:val="nil"/>
              <w:left w:val="single" w:sz="4" w:space="0" w:color="auto"/>
              <w:bottom w:val="nil"/>
              <w:right w:val="single" w:sz="4" w:space="0" w:color="auto"/>
            </w:tcBorders>
            <w:vAlign w:val="center"/>
          </w:tcPr>
          <w:p w14:paraId="1C9BC284" w14:textId="14E045DF" w:rsidR="00FA74B1" w:rsidRPr="00CD5E8B" w:rsidRDefault="00FA74B1" w:rsidP="00F70E0B">
            <w:pPr>
              <w:autoSpaceDE w:val="0"/>
              <w:autoSpaceDN w:val="0"/>
              <w:adjustRightInd w:val="0"/>
              <w:spacing w:line="240" w:lineRule="exact"/>
              <w:ind w:left="57" w:rightChars="-20" w:right="-48"/>
              <w:jc w:val="right"/>
              <w:rPr>
                <w:rFonts w:asciiTheme="minorEastAsia" w:hAnsiTheme="minorEastAsia" w:cs="Times New Roman"/>
                <w:kern w:val="0"/>
                <w:sz w:val="18"/>
                <w:szCs w:val="18"/>
              </w:rPr>
            </w:pPr>
            <w:r w:rsidRPr="00930474">
              <w:rPr>
                <w:rFonts w:ascii="新細明體" w:hAnsi="新細明體" w:hint="eastAsia"/>
                <w:noProof/>
                <w:sz w:val="18"/>
                <w:szCs w:val="18"/>
              </w:rPr>
              <w:t>0.09</w:t>
            </w:r>
          </w:p>
        </w:tc>
        <w:tc>
          <w:tcPr>
            <w:tcW w:w="1551" w:type="dxa"/>
            <w:tcBorders>
              <w:top w:val="nil"/>
              <w:left w:val="single" w:sz="4" w:space="0" w:color="auto"/>
              <w:bottom w:val="nil"/>
              <w:right w:val="single" w:sz="4" w:space="0" w:color="auto"/>
            </w:tcBorders>
            <w:vAlign w:val="center"/>
          </w:tcPr>
          <w:p w14:paraId="37C9617C" w14:textId="47A045F5" w:rsidR="00FA74B1" w:rsidRPr="00CD5E8B" w:rsidRDefault="00FA74B1" w:rsidP="00F70E0B">
            <w:pPr>
              <w:autoSpaceDE w:val="0"/>
              <w:autoSpaceDN w:val="0"/>
              <w:adjustRightInd w:val="0"/>
              <w:spacing w:line="240" w:lineRule="exact"/>
              <w:ind w:left="57" w:rightChars="-20" w:right="-48"/>
              <w:jc w:val="right"/>
              <w:rPr>
                <w:rFonts w:asciiTheme="minorEastAsia" w:hAnsiTheme="minorEastAsia" w:cs="Times New Roman"/>
                <w:kern w:val="0"/>
                <w:sz w:val="18"/>
                <w:szCs w:val="18"/>
              </w:rPr>
            </w:pPr>
            <w:r w:rsidRPr="00930474">
              <w:rPr>
                <w:rFonts w:ascii="新細明體" w:hAnsi="新細明體" w:hint="eastAsia"/>
                <w:noProof/>
                <w:color w:val="000000"/>
                <w:sz w:val="18"/>
                <w:szCs w:val="18"/>
              </w:rPr>
              <w:t>135,816,195</w:t>
            </w:r>
          </w:p>
        </w:tc>
        <w:tc>
          <w:tcPr>
            <w:tcW w:w="871" w:type="dxa"/>
            <w:tcBorders>
              <w:top w:val="nil"/>
              <w:left w:val="single" w:sz="4" w:space="0" w:color="auto"/>
              <w:bottom w:val="nil"/>
              <w:right w:val="single" w:sz="4" w:space="0" w:color="auto"/>
            </w:tcBorders>
            <w:vAlign w:val="center"/>
            <w:hideMark/>
          </w:tcPr>
          <w:p w14:paraId="43ADB3AE" w14:textId="63FF1A00" w:rsidR="00FA74B1" w:rsidRPr="00CD5E8B" w:rsidRDefault="00FA74B1" w:rsidP="00F70E0B">
            <w:pPr>
              <w:autoSpaceDE w:val="0"/>
              <w:autoSpaceDN w:val="0"/>
              <w:adjustRightInd w:val="0"/>
              <w:spacing w:line="240" w:lineRule="exact"/>
              <w:ind w:left="57" w:rightChars="-20" w:right="-48"/>
              <w:jc w:val="right"/>
              <w:rPr>
                <w:rFonts w:asciiTheme="minorEastAsia" w:hAnsiTheme="minorEastAsia"/>
                <w:kern w:val="0"/>
                <w:sz w:val="18"/>
                <w:szCs w:val="18"/>
              </w:rPr>
            </w:pPr>
            <w:r w:rsidRPr="00930474">
              <w:rPr>
                <w:rFonts w:ascii="新細明體" w:hAnsi="新細明體" w:hint="eastAsia"/>
                <w:noProof/>
                <w:color w:val="000000"/>
                <w:sz w:val="18"/>
                <w:szCs w:val="18"/>
              </w:rPr>
              <w:t>0.09</w:t>
            </w:r>
          </w:p>
        </w:tc>
        <w:tc>
          <w:tcPr>
            <w:tcW w:w="1547" w:type="dxa"/>
            <w:tcBorders>
              <w:top w:val="nil"/>
              <w:left w:val="single" w:sz="4" w:space="0" w:color="auto"/>
              <w:bottom w:val="nil"/>
              <w:right w:val="single" w:sz="4" w:space="0" w:color="auto"/>
            </w:tcBorders>
            <w:vAlign w:val="center"/>
            <w:hideMark/>
          </w:tcPr>
          <w:p w14:paraId="79D2E7AF" w14:textId="170F82D5" w:rsidR="00FA74B1" w:rsidRPr="00CD5E8B" w:rsidRDefault="00FA74B1" w:rsidP="00F70E0B">
            <w:pPr>
              <w:autoSpaceDE w:val="0"/>
              <w:autoSpaceDN w:val="0"/>
              <w:adjustRightInd w:val="0"/>
              <w:spacing w:line="240" w:lineRule="exact"/>
              <w:ind w:rightChars="-20" w:right="-48"/>
              <w:jc w:val="right"/>
              <w:rPr>
                <w:rFonts w:asciiTheme="minorEastAsia" w:hAnsiTheme="minorEastAsia"/>
                <w:kern w:val="0"/>
                <w:sz w:val="18"/>
                <w:szCs w:val="18"/>
              </w:rPr>
            </w:pPr>
            <w:r w:rsidRPr="00930474">
              <w:rPr>
                <w:rFonts w:ascii="新細明體" w:hAnsi="新細明體" w:hint="eastAsia"/>
                <w:noProof/>
                <w:sz w:val="18"/>
                <w:szCs w:val="18"/>
              </w:rPr>
              <w:t>31,422,216</w:t>
            </w:r>
          </w:p>
        </w:tc>
        <w:tc>
          <w:tcPr>
            <w:tcW w:w="765" w:type="dxa"/>
            <w:tcBorders>
              <w:top w:val="nil"/>
              <w:left w:val="single" w:sz="4" w:space="0" w:color="auto"/>
              <w:bottom w:val="nil"/>
              <w:right w:val="nil"/>
            </w:tcBorders>
            <w:vAlign w:val="center"/>
          </w:tcPr>
          <w:p w14:paraId="2B0F1DBC" w14:textId="491ADAA7" w:rsidR="00FA74B1" w:rsidRPr="00CD5E8B" w:rsidRDefault="00FA74B1" w:rsidP="00F70E0B">
            <w:pPr>
              <w:autoSpaceDE w:val="0"/>
              <w:autoSpaceDN w:val="0"/>
              <w:adjustRightInd w:val="0"/>
              <w:spacing w:line="240" w:lineRule="exact"/>
              <w:ind w:rightChars="-20" w:right="-48"/>
              <w:jc w:val="right"/>
              <w:rPr>
                <w:rFonts w:asciiTheme="minorEastAsia" w:hAnsiTheme="minorEastAsia"/>
                <w:kern w:val="0"/>
                <w:sz w:val="18"/>
                <w:szCs w:val="18"/>
              </w:rPr>
            </w:pPr>
            <w:r w:rsidRPr="00930474">
              <w:rPr>
                <w:rFonts w:ascii="新細明體" w:hAnsi="新細明體" w:hint="eastAsia"/>
                <w:noProof/>
                <w:sz w:val="18"/>
                <w:szCs w:val="18"/>
              </w:rPr>
              <w:t>23.14</w:t>
            </w:r>
          </w:p>
        </w:tc>
      </w:tr>
      <w:tr w:rsidR="00FA74B1" w14:paraId="3C5ADC1D" w14:textId="77777777" w:rsidTr="00D72F1E">
        <w:trPr>
          <w:trHeight w:hRule="exact" w:val="340"/>
        </w:trPr>
        <w:tc>
          <w:tcPr>
            <w:tcW w:w="2835" w:type="dxa"/>
            <w:tcBorders>
              <w:top w:val="nil"/>
              <w:left w:val="nil"/>
              <w:bottom w:val="nil"/>
              <w:right w:val="single" w:sz="4" w:space="0" w:color="auto"/>
            </w:tcBorders>
            <w:vAlign w:val="center"/>
            <w:hideMark/>
          </w:tcPr>
          <w:p w14:paraId="28805645" w14:textId="461570BD" w:rsidR="00FA74B1" w:rsidRPr="00872D23" w:rsidRDefault="00FA74B1" w:rsidP="00B51602">
            <w:pPr>
              <w:autoSpaceDE w:val="0"/>
              <w:autoSpaceDN w:val="0"/>
              <w:adjustRightInd w:val="0"/>
              <w:spacing w:line="240" w:lineRule="exact"/>
              <w:ind w:leftChars="100" w:left="240" w:rightChars="-20" w:right="-48"/>
              <w:jc w:val="distribute"/>
              <w:rPr>
                <w:rFonts w:ascii="標楷體" w:eastAsia="標楷體" w:hAnsi="標楷體"/>
                <w:kern w:val="0"/>
                <w:sz w:val="22"/>
                <w:szCs w:val="22"/>
              </w:rPr>
            </w:pPr>
            <w:r w:rsidRPr="00930474">
              <w:rPr>
                <w:rFonts w:ascii="標楷體" w:eastAsia="標楷體" w:hint="eastAsia"/>
                <w:noProof/>
                <w:color w:val="000000"/>
                <w:sz w:val="22"/>
              </w:rPr>
              <w:t>遞延所得稅資產</w:t>
            </w:r>
          </w:p>
        </w:tc>
        <w:tc>
          <w:tcPr>
            <w:tcW w:w="1639" w:type="dxa"/>
            <w:tcBorders>
              <w:top w:val="nil"/>
              <w:left w:val="single" w:sz="4" w:space="0" w:color="auto"/>
              <w:bottom w:val="nil"/>
              <w:right w:val="single" w:sz="4" w:space="0" w:color="auto"/>
            </w:tcBorders>
            <w:vAlign w:val="center"/>
            <w:hideMark/>
          </w:tcPr>
          <w:p w14:paraId="1B321CFA" w14:textId="77016D32" w:rsidR="00FA74B1" w:rsidRPr="00CD5E8B" w:rsidRDefault="00FA74B1" w:rsidP="00F70E0B">
            <w:pPr>
              <w:autoSpaceDE w:val="0"/>
              <w:autoSpaceDN w:val="0"/>
              <w:adjustRightInd w:val="0"/>
              <w:spacing w:line="240" w:lineRule="exact"/>
              <w:ind w:left="57" w:rightChars="-20" w:right="-48"/>
              <w:jc w:val="right"/>
              <w:rPr>
                <w:rFonts w:asciiTheme="minorEastAsia" w:hAnsiTheme="minorEastAsia"/>
                <w:kern w:val="0"/>
                <w:sz w:val="18"/>
                <w:szCs w:val="18"/>
              </w:rPr>
            </w:pPr>
            <w:r w:rsidRPr="00930474">
              <w:rPr>
                <w:rFonts w:ascii="新細明體" w:hAnsi="新細明體" w:hint="eastAsia"/>
                <w:noProof/>
                <w:sz w:val="18"/>
                <w:szCs w:val="18"/>
              </w:rPr>
              <w:t>142,383,492</w:t>
            </w:r>
          </w:p>
        </w:tc>
        <w:tc>
          <w:tcPr>
            <w:tcW w:w="771" w:type="dxa"/>
            <w:tcBorders>
              <w:top w:val="nil"/>
              <w:left w:val="single" w:sz="4" w:space="0" w:color="auto"/>
              <w:bottom w:val="nil"/>
              <w:right w:val="single" w:sz="4" w:space="0" w:color="auto"/>
            </w:tcBorders>
            <w:vAlign w:val="center"/>
          </w:tcPr>
          <w:p w14:paraId="6C8E5C70" w14:textId="4C73A759" w:rsidR="00FA74B1" w:rsidRPr="00CD5E8B" w:rsidRDefault="00FA74B1" w:rsidP="00F70E0B">
            <w:pPr>
              <w:autoSpaceDE w:val="0"/>
              <w:autoSpaceDN w:val="0"/>
              <w:adjustRightInd w:val="0"/>
              <w:spacing w:line="240" w:lineRule="exact"/>
              <w:ind w:left="57" w:rightChars="-20" w:right="-48"/>
              <w:jc w:val="right"/>
              <w:rPr>
                <w:rFonts w:asciiTheme="minorEastAsia" w:hAnsiTheme="minorEastAsia"/>
                <w:kern w:val="0"/>
                <w:sz w:val="18"/>
                <w:szCs w:val="18"/>
              </w:rPr>
            </w:pPr>
            <w:r w:rsidRPr="00930474">
              <w:rPr>
                <w:rFonts w:ascii="新細明體" w:hAnsi="新細明體" w:hint="eastAsia"/>
                <w:noProof/>
                <w:sz w:val="18"/>
                <w:szCs w:val="18"/>
              </w:rPr>
              <w:t>0.08</w:t>
            </w:r>
          </w:p>
        </w:tc>
        <w:tc>
          <w:tcPr>
            <w:tcW w:w="1551" w:type="dxa"/>
            <w:tcBorders>
              <w:top w:val="nil"/>
              <w:left w:val="single" w:sz="4" w:space="0" w:color="auto"/>
              <w:bottom w:val="nil"/>
              <w:right w:val="single" w:sz="4" w:space="0" w:color="auto"/>
            </w:tcBorders>
            <w:vAlign w:val="center"/>
          </w:tcPr>
          <w:p w14:paraId="5E7A6251" w14:textId="575D2957" w:rsidR="00FA74B1" w:rsidRPr="00CD5E8B" w:rsidRDefault="00FA74B1" w:rsidP="00F70E0B">
            <w:pPr>
              <w:autoSpaceDE w:val="0"/>
              <w:autoSpaceDN w:val="0"/>
              <w:adjustRightInd w:val="0"/>
              <w:spacing w:line="240" w:lineRule="exact"/>
              <w:ind w:left="57" w:rightChars="-20" w:right="-48"/>
              <w:jc w:val="right"/>
              <w:rPr>
                <w:rFonts w:asciiTheme="minorEastAsia" w:hAnsiTheme="minorEastAsia"/>
                <w:kern w:val="0"/>
                <w:sz w:val="18"/>
                <w:szCs w:val="18"/>
              </w:rPr>
            </w:pPr>
            <w:r w:rsidRPr="00930474">
              <w:rPr>
                <w:rFonts w:ascii="新細明體" w:hAnsi="新細明體" w:hint="eastAsia"/>
                <w:noProof/>
                <w:color w:val="000000"/>
                <w:sz w:val="18"/>
                <w:szCs w:val="18"/>
              </w:rPr>
              <w:t>128,564,414</w:t>
            </w:r>
          </w:p>
        </w:tc>
        <w:tc>
          <w:tcPr>
            <w:tcW w:w="871" w:type="dxa"/>
            <w:tcBorders>
              <w:top w:val="nil"/>
              <w:left w:val="single" w:sz="4" w:space="0" w:color="auto"/>
              <w:bottom w:val="nil"/>
              <w:right w:val="single" w:sz="4" w:space="0" w:color="auto"/>
            </w:tcBorders>
            <w:vAlign w:val="center"/>
            <w:hideMark/>
          </w:tcPr>
          <w:p w14:paraId="181AA1AF" w14:textId="40BE794E" w:rsidR="00FA74B1" w:rsidRPr="00CD5E8B" w:rsidRDefault="00FA74B1" w:rsidP="00F70E0B">
            <w:pPr>
              <w:autoSpaceDE w:val="0"/>
              <w:autoSpaceDN w:val="0"/>
              <w:adjustRightInd w:val="0"/>
              <w:spacing w:line="240" w:lineRule="exact"/>
              <w:ind w:left="57" w:rightChars="-20" w:right="-48"/>
              <w:jc w:val="right"/>
              <w:rPr>
                <w:rFonts w:asciiTheme="minorEastAsia" w:hAnsiTheme="minorEastAsia"/>
                <w:kern w:val="0"/>
                <w:sz w:val="18"/>
                <w:szCs w:val="18"/>
              </w:rPr>
            </w:pPr>
            <w:r w:rsidRPr="00930474">
              <w:rPr>
                <w:rFonts w:ascii="新細明體" w:hAnsi="新細明體" w:hint="eastAsia"/>
                <w:noProof/>
                <w:color w:val="000000"/>
                <w:sz w:val="18"/>
                <w:szCs w:val="18"/>
              </w:rPr>
              <w:t>0.08</w:t>
            </w:r>
          </w:p>
        </w:tc>
        <w:tc>
          <w:tcPr>
            <w:tcW w:w="1547" w:type="dxa"/>
            <w:tcBorders>
              <w:top w:val="nil"/>
              <w:left w:val="single" w:sz="4" w:space="0" w:color="auto"/>
              <w:bottom w:val="nil"/>
              <w:right w:val="single" w:sz="4" w:space="0" w:color="auto"/>
            </w:tcBorders>
            <w:vAlign w:val="center"/>
            <w:hideMark/>
          </w:tcPr>
          <w:p w14:paraId="50B96B66" w14:textId="505675CF" w:rsidR="00FA74B1" w:rsidRPr="00CD5E8B" w:rsidRDefault="00FA74B1" w:rsidP="00F70E0B">
            <w:pPr>
              <w:autoSpaceDE w:val="0"/>
              <w:autoSpaceDN w:val="0"/>
              <w:adjustRightInd w:val="0"/>
              <w:spacing w:line="240" w:lineRule="exact"/>
              <w:ind w:rightChars="-20" w:right="-48"/>
              <w:jc w:val="right"/>
              <w:rPr>
                <w:rFonts w:asciiTheme="minorEastAsia" w:hAnsiTheme="minorEastAsia"/>
                <w:kern w:val="0"/>
                <w:sz w:val="18"/>
                <w:szCs w:val="18"/>
              </w:rPr>
            </w:pPr>
            <w:r w:rsidRPr="00930474">
              <w:rPr>
                <w:rFonts w:ascii="新細明體" w:hAnsi="新細明體" w:hint="eastAsia"/>
                <w:noProof/>
                <w:sz w:val="18"/>
                <w:szCs w:val="18"/>
              </w:rPr>
              <w:t>13,819,078</w:t>
            </w:r>
          </w:p>
        </w:tc>
        <w:tc>
          <w:tcPr>
            <w:tcW w:w="765" w:type="dxa"/>
            <w:tcBorders>
              <w:top w:val="nil"/>
              <w:left w:val="single" w:sz="4" w:space="0" w:color="auto"/>
              <w:bottom w:val="nil"/>
              <w:right w:val="nil"/>
            </w:tcBorders>
            <w:vAlign w:val="center"/>
          </w:tcPr>
          <w:p w14:paraId="745A0410" w14:textId="1FF25B9F" w:rsidR="00FA74B1" w:rsidRPr="00CD5E8B" w:rsidRDefault="00FA74B1" w:rsidP="00F70E0B">
            <w:pPr>
              <w:autoSpaceDE w:val="0"/>
              <w:autoSpaceDN w:val="0"/>
              <w:adjustRightInd w:val="0"/>
              <w:spacing w:line="240" w:lineRule="exact"/>
              <w:ind w:rightChars="-20" w:right="-48"/>
              <w:jc w:val="right"/>
              <w:rPr>
                <w:rFonts w:asciiTheme="minorEastAsia" w:hAnsiTheme="minorEastAsia"/>
                <w:kern w:val="0"/>
                <w:sz w:val="18"/>
                <w:szCs w:val="18"/>
              </w:rPr>
            </w:pPr>
            <w:r w:rsidRPr="00930474">
              <w:rPr>
                <w:rFonts w:ascii="新細明體" w:hAnsi="新細明體" w:hint="eastAsia"/>
                <w:noProof/>
                <w:sz w:val="18"/>
                <w:szCs w:val="18"/>
              </w:rPr>
              <w:t>10.75</w:t>
            </w:r>
          </w:p>
        </w:tc>
      </w:tr>
      <w:tr w:rsidR="00FA74B1" w14:paraId="1494D9DF" w14:textId="77777777" w:rsidTr="00D72F1E">
        <w:trPr>
          <w:trHeight w:hRule="exact" w:val="340"/>
        </w:trPr>
        <w:tc>
          <w:tcPr>
            <w:tcW w:w="2835" w:type="dxa"/>
            <w:tcBorders>
              <w:top w:val="nil"/>
              <w:left w:val="nil"/>
              <w:bottom w:val="nil"/>
              <w:right w:val="single" w:sz="4" w:space="0" w:color="auto"/>
            </w:tcBorders>
            <w:vAlign w:val="center"/>
          </w:tcPr>
          <w:p w14:paraId="04BB1995" w14:textId="3448C280" w:rsidR="00FA74B1" w:rsidRPr="00872D23" w:rsidRDefault="00FA74B1" w:rsidP="00B51602">
            <w:pPr>
              <w:autoSpaceDE w:val="0"/>
              <w:autoSpaceDN w:val="0"/>
              <w:adjustRightInd w:val="0"/>
              <w:spacing w:line="240" w:lineRule="exact"/>
              <w:ind w:leftChars="100" w:left="240" w:rightChars="-20" w:right="-48"/>
              <w:jc w:val="distribute"/>
              <w:rPr>
                <w:rFonts w:ascii="標楷體" w:eastAsia="標楷體" w:hAnsi="標楷體"/>
                <w:noProof/>
                <w:color w:val="000000"/>
                <w:kern w:val="0"/>
                <w:sz w:val="22"/>
              </w:rPr>
            </w:pPr>
            <w:r w:rsidRPr="00930474">
              <w:rPr>
                <w:rFonts w:ascii="標楷體" w:eastAsia="標楷體" w:hint="eastAsia"/>
                <w:noProof/>
                <w:color w:val="000000"/>
                <w:sz w:val="22"/>
              </w:rPr>
              <w:t>什項資產</w:t>
            </w:r>
          </w:p>
        </w:tc>
        <w:tc>
          <w:tcPr>
            <w:tcW w:w="1639" w:type="dxa"/>
            <w:tcBorders>
              <w:top w:val="nil"/>
              <w:left w:val="single" w:sz="4" w:space="0" w:color="auto"/>
              <w:bottom w:val="nil"/>
              <w:right w:val="single" w:sz="4" w:space="0" w:color="auto"/>
            </w:tcBorders>
            <w:vAlign w:val="center"/>
          </w:tcPr>
          <w:p w14:paraId="3DF8C255" w14:textId="4B44EF2D" w:rsidR="00FA74B1" w:rsidRPr="00CD5E8B" w:rsidRDefault="00FA74B1"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930474">
              <w:rPr>
                <w:rFonts w:ascii="新細明體" w:hAnsi="新細明體" w:hint="eastAsia"/>
                <w:noProof/>
                <w:sz w:val="18"/>
                <w:szCs w:val="18"/>
              </w:rPr>
              <w:t>24,854,919</w:t>
            </w:r>
          </w:p>
        </w:tc>
        <w:tc>
          <w:tcPr>
            <w:tcW w:w="771" w:type="dxa"/>
            <w:tcBorders>
              <w:top w:val="nil"/>
              <w:left w:val="single" w:sz="4" w:space="0" w:color="auto"/>
              <w:bottom w:val="nil"/>
              <w:right w:val="single" w:sz="4" w:space="0" w:color="auto"/>
            </w:tcBorders>
            <w:vAlign w:val="center"/>
          </w:tcPr>
          <w:p w14:paraId="0B441957" w14:textId="29071A18" w:rsidR="00FA74B1" w:rsidRPr="00CD5E8B" w:rsidRDefault="00FA74B1"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930474">
              <w:rPr>
                <w:rFonts w:ascii="新細明體" w:hAnsi="新細明體" w:hint="eastAsia"/>
                <w:noProof/>
                <w:sz w:val="18"/>
                <w:szCs w:val="18"/>
              </w:rPr>
              <w:t>0.01</w:t>
            </w:r>
          </w:p>
        </w:tc>
        <w:tc>
          <w:tcPr>
            <w:tcW w:w="1551" w:type="dxa"/>
            <w:tcBorders>
              <w:top w:val="nil"/>
              <w:left w:val="single" w:sz="4" w:space="0" w:color="auto"/>
              <w:bottom w:val="nil"/>
              <w:right w:val="single" w:sz="4" w:space="0" w:color="auto"/>
            </w:tcBorders>
            <w:vAlign w:val="center"/>
          </w:tcPr>
          <w:p w14:paraId="18D122D4" w14:textId="37F0401C" w:rsidR="00FA74B1" w:rsidRPr="00CD5E8B" w:rsidRDefault="00FA74B1"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930474">
              <w:rPr>
                <w:rFonts w:ascii="新細明體" w:hAnsi="新細明體" w:hint="eastAsia"/>
                <w:noProof/>
                <w:color w:val="000000"/>
                <w:sz w:val="18"/>
                <w:szCs w:val="18"/>
              </w:rPr>
              <w:t>7,251,781</w:t>
            </w:r>
          </w:p>
        </w:tc>
        <w:tc>
          <w:tcPr>
            <w:tcW w:w="871" w:type="dxa"/>
            <w:tcBorders>
              <w:top w:val="nil"/>
              <w:left w:val="single" w:sz="4" w:space="0" w:color="auto"/>
              <w:bottom w:val="nil"/>
              <w:right w:val="single" w:sz="4" w:space="0" w:color="auto"/>
            </w:tcBorders>
            <w:vAlign w:val="center"/>
          </w:tcPr>
          <w:p w14:paraId="2A31CD3F" w14:textId="0292A4A5" w:rsidR="00FA74B1" w:rsidRPr="00CD5E8B" w:rsidRDefault="00FA74B1"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930474">
              <w:rPr>
                <w:rFonts w:ascii="新細明體" w:hAnsi="新細明體" w:hint="eastAsia"/>
                <w:noProof/>
                <w:color w:val="000000"/>
                <w:sz w:val="18"/>
                <w:szCs w:val="18"/>
              </w:rPr>
              <w:t>0.00</w:t>
            </w:r>
          </w:p>
        </w:tc>
        <w:tc>
          <w:tcPr>
            <w:tcW w:w="1547" w:type="dxa"/>
            <w:tcBorders>
              <w:top w:val="nil"/>
              <w:left w:val="single" w:sz="4" w:space="0" w:color="auto"/>
              <w:bottom w:val="nil"/>
              <w:right w:val="single" w:sz="4" w:space="0" w:color="auto"/>
            </w:tcBorders>
            <w:vAlign w:val="center"/>
          </w:tcPr>
          <w:p w14:paraId="539BC67F" w14:textId="2B50A994" w:rsidR="00FA74B1" w:rsidRPr="00CD5E8B" w:rsidRDefault="00FA74B1"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930474">
              <w:rPr>
                <w:rFonts w:ascii="新細明體" w:hAnsi="新細明體" w:hint="eastAsia"/>
                <w:noProof/>
                <w:sz w:val="18"/>
                <w:szCs w:val="18"/>
              </w:rPr>
              <w:t>17,603,138</w:t>
            </w:r>
          </w:p>
        </w:tc>
        <w:tc>
          <w:tcPr>
            <w:tcW w:w="765" w:type="dxa"/>
            <w:tcBorders>
              <w:top w:val="nil"/>
              <w:left w:val="single" w:sz="4" w:space="0" w:color="auto"/>
              <w:bottom w:val="nil"/>
              <w:right w:val="nil"/>
            </w:tcBorders>
            <w:vAlign w:val="center"/>
          </w:tcPr>
          <w:p w14:paraId="1A1AE376" w14:textId="4FED28E3" w:rsidR="00FA74B1" w:rsidRPr="00CD5E8B" w:rsidRDefault="00FA74B1"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930474">
              <w:rPr>
                <w:rFonts w:ascii="新細明體" w:hAnsi="新細明體" w:hint="eastAsia"/>
                <w:noProof/>
                <w:sz w:val="18"/>
                <w:szCs w:val="18"/>
              </w:rPr>
              <w:t>242.74</w:t>
            </w:r>
          </w:p>
        </w:tc>
      </w:tr>
      <w:tr w:rsidR="00FA74B1" w14:paraId="073D02ED" w14:textId="77777777" w:rsidTr="00D72F1E">
        <w:trPr>
          <w:trHeight w:hRule="exact" w:val="340"/>
        </w:trPr>
        <w:tc>
          <w:tcPr>
            <w:tcW w:w="2835" w:type="dxa"/>
            <w:tcBorders>
              <w:top w:val="nil"/>
              <w:left w:val="nil"/>
              <w:bottom w:val="single" w:sz="8" w:space="0" w:color="auto"/>
              <w:right w:val="single" w:sz="4" w:space="0" w:color="auto"/>
            </w:tcBorders>
            <w:vAlign w:val="center"/>
            <w:hideMark/>
          </w:tcPr>
          <w:p w14:paraId="2D76F5BD" w14:textId="43EADCC2" w:rsidR="00FA74B1" w:rsidRPr="00872D23" w:rsidRDefault="00FA74B1" w:rsidP="00F70E0B">
            <w:pPr>
              <w:autoSpaceDE w:val="0"/>
              <w:autoSpaceDN w:val="0"/>
              <w:adjustRightInd w:val="0"/>
              <w:spacing w:line="240" w:lineRule="exact"/>
              <w:ind w:rightChars="-20" w:right="-48"/>
              <w:jc w:val="distribute"/>
              <w:rPr>
                <w:rFonts w:ascii="標楷體" w:eastAsia="標楷體" w:hAnsi="標楷體"/>
                <w:b/>
                <w:kern w:val="0"/>
                <w:sz w:val="22"/>
                <w:szCs w:val="22"/>
              </w:rPr>
            </w:pPr>
            <w:r w:rsidRPr="00930474">
              <w:rPr>
                <w:rFonts w:ascii="標楷體" w:eastAsia="標楷體" w:hint="eastAsia"/>
                <w:b/>
                <w:noProof/>
                <w:color w:val="000000"/>
              </w:rPr>
              <w:t>資產總額</w:t>
            </w:r>
          </w:p>
        </w:tc>
        <w:tc>
          <w:tcPr>
            <w:tcW w:w="1639" w:type="dxa"/>
            <w:tcBorders>
              <w:top w:val="nil"/>
              <w:left w:val="single" w:sz="4" w:space="0" w:color="auto"/>
              <w:bottom w:val="single" w:sz="8" w:space="0" w:color="auto"/>
              <w:right w:val="single" w:sz="4" w:space="0" w:color="auto"/>
            </w:tcBorders>
            <w:vAlign w:val="center"/>
            <w:hideMark/>
          </w:tcPr>
          <w:p w14:paraId="2CF87BFA" w14:textId="1E514136" w:rsidR="00FA74B1" w:rsidRPr="00CD5E8B" w:rsidRDefault="00FA74B1" w:rsidP="00F70E0B">
            <w:pPr>
              <w:autoSpaceDE w:val="0"/>
              <w:autoSpaceDN w:val="0"/>
              <w:adjustRightInd w:val="0"/>
              <w:spacing w:line="240" w:lineRule="exact"/>
              <w:ind w:left="57" w:rightChars="-20" w:right="-48"/>
              <w:jc w:val="right"/>
              <w:rPr>
                <w:rFonts w:asciiTheme="minorEastAsia" w:hAnsiTheme="minorEastAsia"/>
                <w:kern w:val="0"/>
                <w:sz w:val="18"/>
                <w:szCs w:val="18"/>
              </w:rPr>
            </w:pPr>
            <w:r w:rsidRPr="00930474">
              <w:rPr>
                <w:rFonts w:ascii="新細明體" w:hAnsi="新細明體" w:hint="eastAsia"/>
                <w:b/>
                <w:noProof/>
                <w:sz w:val="18"/>
                <w:szCs w:val="18"/>
              </w:rPr>
              <w:t>179,029,042,265</w:t>
            </w:r>
          </w:p>
        </w:tc>
        <w:tc>
          <w:tcPr>
            <w:tcW w:w="771" w:type="dxa"/>
            <w:tcBorders>
              <w:top w:val="nil"/>
              <w:left w:val="single" w:sz="4" w:space="0" w:color="auto"/>
              <w:bottom w:val="single" w:sz="8" w:space="0" w:color="auto"/>
              <w:right w:val="single" w:sz="4" w:space="0" w:color="auto"/>
            </w:tcBorders>
            <w:vAlign w:val="center"/>
          </w:tcPr>
          <w:p w14:paraId="53B902A8" w14:textId="531E8028" w:rsidR="00FA74B1" w:rsidRPr="00CD5E8B" w:rsidRDefault="00FA74B1" w:rsidP="00F70E0B">
            <w:pPr>
              <w:autoSpaceDE w:val="0"/>
              <w:autoSpaceDN w:val="0"/>
              <w:adjustRightInd w:val="0"/>
              <w:spacing w:line="240" w:lineRule="exact"/>
              <w:ind w:left="57" w:rightChars="-20" w:right="-48"/>
              <w:jc w:val="right"/>
              <w:rPr>
                <w:rFonts w:asciiTheme="minorEastAsia" w:hAnsiTheme="minorEastAsia"/>
                <w:kern w:val="0"/>
                <w:sz w:val="18"/>
                <w:szCs w:val="18"/>
              </w:rPr>
            </w:pPr>
            <w:r w:rsidRPr="00930474">
              <w:rPr>
                <w:rFonts w:ascii="新細明體" w:hAnsi="新細明體" w:hint="eastAsia"/>
                <w:b/>
                <w:noProof/>
                <w:sz w:val="18"/>
                <w:szCs w:val="18"/>
              </w:rPr>
              <w:t>100.00</w:t>
            </w:r>
          </w:p>
        </w:tc>
        <w:tc>
          <w:tcPr>
            <w:tcW w:w="1551" w:type="dxa"/>
            <w:tcBorders>
              <w:top w:val="nil"/>
              <w:left w:val="single" w:sz="4" w:space="0" w:color="auto"/>
              <w:bottom w:val="single" w:sz="8" w:space="0" w:color="auto"/>
              <w:right w:val="single" w:sz="4" w:space="0" w:color="auto"/>
            </w:tcBorders>
            <w:vAlign w:val="center"/>
          </w:tcPr>
          <w:p w14:paraId="47BE1034" w14:textId="038D30AA" w:rsidR="00FA74B1" w:rsidRPr="00CD5E8B" w:rsidRDefault="00FA74B1" w:rsidP="00F70E0B">
            <w:pPr>
              <w:autoSpaceDE w:val="0"/>
              <w:autoSpaceDN w:val="0"/>
              <w:adjustRightInd w:val="0"/>
              <w:spacing w:line="240" w:lineRule="exact"/>
              <w:ind w:left="57" w:rightChars="-20" w:right="-48"/>
              <w:jc w:val="right"/>
              <w:rPr>
                <w:rFonts w:asciiTheme="minorEastAsia" w:hAnsiTheme="minorEastAsia"/>
                <w:kern w:val="0"/>
                <w:sz w:val="18"/>
                <w:szCs w:val="18"/>
              </w:rPr>
            </w:pPr>
            <w:r w:rsidRPr="00930474">
              <w:rPr>
                <w:rFonts w:ascii="新細明體" w:hAnsi="新細明體" w:hint="eastAsia"/>
                <w:b/>
                <w:noProof/>
                <w:color w:val="000000"/>
                <w:sz w:val="18"/>
                <w:szCs w:val="18"/>
              </w:rPr>
              <w:t>151,254,153,904</w:t>
            </w:r>
          </w:p>
        </w:tc>
        <w:tc>
          <w:tcPr>
            <w:tcW w:w="871" w:type="dxa"/>
            <w:tcBorders>
              <w:top w:val="nil"/>
              <w:left w:val="single" w:sz="4" w:space="0" w:color="auto"/>
              <w:bottom w:val="single" w:sz="8" w:space="0" w:color="auto"/>
              <w:right w:val="single" w:sz="4" w:space="0" w:color="auto"/>
            </w:tcBorders>
            <w:vAlign w:val="center"/>
            <w:hideMark/>
          </w:tcPr>
          <w:p w14:paraId="61806BBD" w14:textId="7723CD07" w:rsidR="00FA74B1" w:rsidRPr="00CD5E8B" w:rsidRDefault="00FA74B1" w:rsidP="00F70E0B">
            <w:pPr>
              <w:autoSpaceDE w:val="0"/>
              <w:autoSpaceDN w:val="0"/>
              <w:adjustRightInd w:val="0"/>
              <w:spacing w:line="240" w:lineRule="exact"/>
              <w:ind w:left="57" w:rightChars="-20" w:right="-48"/>
              <w:jc w:val="right"/>
              <w:rPr>
                <w:rFonts w:asciiTheme="minorEastAsia" w:hAnsiTheme="minorEastAsia"/>
                <w:kern w:val="0"/>
                <w:sz w:val="18"/>
                <w:szCs w:val="18"/>
              </w:rPr>
            </w:pPr>
            <w:r w:rsidRPr="00930474">
              <w:rPr>
                <w:rFonts w:ascii="新細明體" w:hAnsi="新細明體" w:hint="eastAsia"/>
                <w:b/>
                <w:noProof/>
                <w:color w:val="000000"/>
                <w:sz w:val="18"/>
                <w:szCs w:val="18"/>
              </w:rPr>
              <w:t>100.00</w:t>
            </w:r>
          </w:p>
        </w:tc>
        <w:tc>
          <w:tcPr>
            <w:tcW w:w="1547" w:type="dxa"/>
            <w:tcBorders>
              <w:top w:val="nil"/>
              <w:left w:val="single" w:sz="4" w:space="0" w:color="auto"/>
              <w:bottom w:val="single" w:sz="8" w:space="0" w:color="auto"/>
              <w:right w:val="single" w:sz="4" w:space="0" w:color="auto"/>
            </w:tcBorders>
            <w:vAlign w:val="center"/>
            <w:hideMark/>
          </w:tcPr>
          <w:p w14:paraId="16B20B21" w14:textId="71E55DAE" w:rsidR="00FA74B1" w:rsidRPr="00CD5E8B" w:rsidRDefault="00FA74B1" w:rsidP="00F70E0B">
            <w:pPr>
              <w:autoSpaceDE w:val="0"/>
              <w:autoSpaceDN w:val="0"/>
              <w:adjustRightInd w:val="0"/>
              <w:spacing w:line="240" w:lineRule="exact"/>
              <w:ind w:rightChars="-20" w:right="-48"/>
              <w:jc w:val="right"/>
              <w:rPr>
                <w:rFonts w:asciiTheme="minorEastAsia" w:hAnsiTheme="minorEastAsia"/>
                <w:kern w:val="0"/>
                <w:sz w:val="18"/>
                <w:szCs w:val="18"/>
              </w:rPr>
            </w:pPr>
            <w:r w:rsidRPr="00930474">
              <w:rPr>
                <w:rFonts w:ascii="新細明體" w:hAnsi="新細明體" w:hint="eastAsia"/>
                <w:b/>
                <w:noProof/>
                <w:sz w:val="18"/>
                <w:szCs w:val="18"/>
              </w:rPr>
              <w:t>27,774,888,361</w:t>
            </w:r>
          </w:p>
        </w:tc>
        <w:tc>
          <w:tcPr>
            <w:tcW w:w="765" w:type="dxa"/>
            <w:tcBorders>
              <w:top w:val="nil"/>
              <w:left w:val="single" w:sz="4" w:space="0" w:color="auto"/>
              <w:bottom w:val="single" w:sz="8" w:space="0" w:color="auto"/>
              <w:right w:val="nil"/>
            </w:tcBorders>
            <w:vAlign w:val="center"/>
          </w:tcPr>
          <w:p w14:paraId="47619FD1" w14:textId="6886DB5B" w:rsidR="00FA74B1" w:rsidRPr="00CD5E8B" w:rsidRDefault="00FA74B1" w:rsidP="00F70E0B">
            <w:pPr>
              <w:autoSpaceDE w:val="0"/>
              <w:autoSpaceDN w:val="0"/>
              <w:adjustRightInd w:val="0"/>
              <w:spacing w:line="240" w:lineRule="exact"/>
              <w:ind w:rightChars="-20" w:right="-48"/>
              <w:jc w:val="right"/>
              <w:rPr>
                <w:rFonts w:asciiTheme="minorEastAsia" w:hAnsiTheme="minorEastAsia"/>
                <w:kern w:val="0"/>
                <w:sz w:val="18"/>
                <w:szCs w:val="18"/>
              </w:rPr>
            </w:pPr>
            <w:r w:rsidRPr="00930474">
              <w:rPr>
                <w:rFonts w:ascii="新細明體" w:hAnsi="新細明體" w:hint="eastAsia"/>
                <w:b/>
                <w:noProof/>
                <w:sz w:val="18"/>
                <w:szCs w:val="18"/>
              </w:rPr>
              <w:t>18.36</w:t>
            </w:r>
          </w:p>
        </w:tc>
      </w:tr>
    </w:tbl>
    <w:p w14:paraId="13D7FCB6" w14:textId="77777777" w:rsidR="00D72F1E" w:rsidRPr="00930474" w:rsidRDefault="00D72F1E" w:rsidP="00D72F1E">
      <w:pPr>
        <w:pStyle w:val="af3"/>
        <w:overflowPunct w:val="0"/>
        <w:spacing w:line="200" w:lineRule="exact"/>
        <w:ind w:leftChars="-5" w:left="539" w:rightChars="-1" w:right="-2" w:hangingChars="306" w:hanging="551"/>
        <w:rPr>
          <w:rFonts w:hAnsi="標楷體"/>
          <w:color w:val="000000"/>
          <w:spacing w:val="-4"/>
          <w:kern w:val="20"/>
          <w:sz w:val="18"/>
        </w:rPr>
      </w:pPr>
      <w:proofErr w:type="gramStart"/>
      <w:r w:rsidRPr="00930474">
        <w:rPr>
          <w:rFonts w:hint="eastAsia"/>
          <w:color w:val="000000"/>
          <w:kern w:val="20"/>
          <w:sz w:val="18"/>
        </w:rPr>
        <w:t>註</w:t>
      </w:r>
      <w:proofErr w:type="gramEnd"/>
      <w:r w:rsidRPr="00930474">
        <w:rPr>
          <w:rFonts w:hint="eastAsia"/>
          <w:color w:val="000000"/>
          <w:kern w:val="20"/>
          <w:sz w:val="18"/>
        </w:rPr>
        <w:t>：1.</w:t>
      </w:r>
      <w:r w:rsidRPr="00930474">
        <w:rPr>
          <w:rFonts w:hint="eastAsia"/>
          <w:color w:val="000000"/>
          <w:spacing w:val="-4"/>
          <w:kern w:val="20"/>
          <w:sz w:val="18"/>
        </w:rPr>
        <w:t>信託代理與保證之或有資產與或有負債，11</w:t>
      </w:r>
      <w:r w:rsidRPr="00930474">
        <w:rPr>
          <w:color w:val="000000"/>
          <w:spacing w:val="-4"/>
          <w:kern w:val="20"/>
          <w:sz w:val="18"/>
        </w:rPr>
        <w:t>1</w:t>
      </w:r>
      <w:r w:rsidRPr="00930474">
        <w:rPr>
          <w:rFonts w:hint="eastAsia"/>
          <w:color w:val="000000"/>
          <w:spacing w:val="-4"/>
          <w:kern w:val="20"/>
          <w:sz w:val="18"/>
        </w:rPr>
        <w:t>年底及1</w:t>
      </w:r>
      <w:r w:rsidRPr="00930474">
        <w:rPr>
          <w:color w:val="000000"/>
          <w:spacing w:val="-4"/>
          <w:kern w:val="20"/>
          <w:sz w:val="18"/>
        </w:rPr>
        <w:t>10</w:t>
      </w:r>
      <w:r w:rsidRPr="00930474">
        <w:rPr>
          <w:rFonts w:hint="eastAsia"/>
          <w:color w:val="000000"/>
          <w:spacing w:val="-4"/>
          <w:kern w:val="20"/>
          <w:sz w:val="18"/>
        </w:rPr>
        <w:t>年底各有24,776,651,332元及22,103,037,860元</w:t>
      </w:r>
      <w:r w:rsidRPr="00930474">
        <w:rPr>
          <w:rFonts w:hAnsi="標楷體" w:hint="eastAsia"/>
          <w:color w:val="000000"/>
          <w:spacing w:val="-4"/>
          <w:kern w:val="20"/>
          <w:sz w:val="18"/>
        </w:rPr>
        <w:t>。</w:t>
      </w:r>
    </w:p>
    <w:p w14:paraId="3498D18A" w14:textId="77777777" w:rsidR="00D72F1E" w:rsidRPr="00930474" w:rsidRDefault="00D72F1E" w:rsidP="00D72F1E">
      <w:pPr>
        <w:pStyle w:val="af3"/>
        <w:overflowPunct w:val="0"/>
        <w:spacing w:line="200" w:lineRule="exact"/>
        <w:ind w:leftChars="150" w:left="360" w:firstLine="0"/>
        <w:rPr>
          <w:color w:val="000000"/>
          <w:kern w:val="20"/>
          <w:sz w:val="18"/>
        </w:rPr>
      </w:pPr>
      <w:r w:rsidRPr="00930474">
        <w:rPr>
          <w:rFonts w:hint="eastAsia"/>
          <w:color w:val="000000"/>
          <w:kern w:val="20"/>
          <w:sz w:val="18"/>
        </w:rPr>
        <w:t>2.外幣資產負債已按期末匯率辦理評價。</w:t>
      </w:r>
    </w:p>
    <w:p w14:paraId="65AB6F0D" w14:textId="77777777" w:rsidR="00D72F1E" w:rsidRPr="00930474" w:rsidRDefault="00D72F1E" w:rsidP="00D72F1E">
      <w:pPr>
        <w:pStyle w:val="af3"/>
        <w:overflowPunct w:val="0"/>
        <w:spacing w:line="200" w:lineRule="exact"/>
        <w:ind w:leftChars="150" w:left="360" w:firstLine="0"/>
        <w:rPr>
          <w:color w:val="000000"/>
          <w:kern w:val="20"/>
          <w:sz w:val="18"/>
        </w:rPr>
      </w:pPr>
      <w:r w:rsidRPr="00930474">
        <w:rPr>
          <w:rFonts w:hint="eastAsia"/>
          <w:color w:val="000000"/>
          <w:kern w:val="20"/>
          <w:sz w:val="18"/>
        </w:rPr>
        <w:t>3.不動產、廠房及設備</w:t>
      </w:r>
      <w:r w:rsidRPr="00930474">
        <w:rPr>
          <w:rFonts w:hAnsi="標楷體" w:hint="eastAsia"/>
          <w:color w:val="000000"/>
          <w:kern w:val="20"/>
          <w:sz w:val="18"/>
        </w:rPr>
        <w:t>、</w:t>
      </w:r>
      <w:r w:rsidRPr="00930474">
        <w:rPr>
          <w:rFonts w:hint="eastAsia"/>
          <w:color w:val="000000"/>
          <w:kern w:val="20"/>
          <w:sz w:val="18"/>
        </w:rPr>
        <w:t>使用權資產之折舊係</w:t>
      </w:r>
      <w:proofErr w:type="gramStart"/>
      <w:r w:rsidRPr="00930474">
        <w:rPr>
          <w:rFonts w:hint="eastAsia"/>
          <w:color w:val="000000"/>
          <w:kern w:val="20"/>
          <w:sz w:val="18"/>
        </w:rPr>
        <w:t>採</w:t>
      </w:r>
      <w:proofErr w:type="gramEnd"/>
      <w:r w:rsidRPr="00930474">
        <w:rPr>
          <w:rFonts w:hint="eastAsia"/>
          <w:color w:val="000000"/>
          <w:kern w:val="20"/>
          <w:sz w:val="18"/>
        </w:rPr>
        <w:t>直線法計算。</w:t>
      </w:r>
    </w:p>
    <w:p w14:paraId="6BDA887A" w14:textId="45971D5C" w:rsidR="00D72F1E" w:rsidRPr="00197659" w:rsidRDefault="00D72F1E" w:rsidP="00D72F1E">
      <w:pPr>
        <w:pStyle w:val="af3"/>
        <w:overflowPunct w:val="0"/>
        <w:spacing w:line="200" w:lineRule="exact"/>
        <w:ind w:leftChars="150" w:left="528" w:rightChars="-60" w:right="-144" w:hangingChars="100" w:hanging="168"/>
        <w:rPr>
          <w:rFonts w:hAnsi="標楷體"/>
          <w:color w:val="000000"/>
          <w:sz w:val="18"/>
        </w:rPr>
      </w:pPr>
      <w:r>
        <w:rPr>
          <w:rFonts w:hint="eastAsia"/>
          <w:color w:val="000000"/>
          <w:spacing w:val="-6"/>
          <w:kern w:val="20"/>
          <w:sz w:val="18"/>
        </w:rPr>
        <w:t>4.</w:t>
      </w:r>
      <w:proofErr w:type="gramStart"/>
      <w:r w:rsidRPr="00930474">
        <w:rPr>
          <w:rFonts w:hint="eastAsia"/>
          <w:color w:val="000000"/>
          <w:spacing w:val="-6"/>
          <w:kern w:val="20"/>
          <w:sz w:val="18"/>
        </w:rPr>
        <w:t>土地曾按</w:t>
      </w:r>
      <w:r w:rsidRPr="00930474">
        <w:rPr>
          <w:rFonts w:hint="eastAsia"/>
          <w:color w:val="000000"/>
          <w:kern w:val="20"/>
          <w:sz w:val="18"/>
        </w:rPr>
        <w:t>99年1</w:t>
      </w:r>
      <w:r w:rsidRPr="00930474">
        <w:rPr>
          <w:rFonts w:hint="eastAsia"/>
          <w:color w:val="000000"/>
          <w:spacing w:val="-6"/>
          <w:kern w:val="20"/>
          <w:sz w:val="18"/>
        </w:rPr>
        <w:t>月1日</w:t>
      </w:r>
      <w:proofErr w:type="gramEnd"/>
      <w:r w:rsidRPr="00930474">
        <w:rPr>
          <w:rFonts w:hint="eastAsia"/>
          <w:color w:val="000000"/>
          <w:spacing w:val="-6"/>
          <w:kern w:val="20"/>
          <w:sz w:val="18"/>
        </w:rPr>
        <w:t>之公告現值辦理重估，估計應付土地增值稅依行政院主計總處規定，列於其他負債科目。</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3"/>
        <w:gridCol w:w="1638"/>
        <w:gridCol w:w="771"/>
        <w:gridCol w:w="1551"/>
        <w:gridCol w:w="871"/>
        <w:gridCol w:w="1547"/>
        <w:gridCol w:w="768"/>
      </w:tblGrid>
      <w:tr w:rsidR="00100225" w14:paraId="2CFC95F1" w14:textId="77777777" w:rsidTr="0071130C">
        <w:trPr>
          <w:trHeight w:val="567"/>
        </w:trPr>
        <w:tc>
          <w:tcPr>
            <w:tcW w:w="9979" w:type="dxa"/>
            <w:gridSpan w:val="7"/>
            <w:tcBorders>
              <w:top w:val="nil"/>
              <w:left w:val="nil"/>
              <w:bottom w:val="nil"/>
              <w:right w:val="nil"/>
            </w:tcBorders>
            <w:vAlign w:val="bottom"/>
            <w:hideMark/>
          </w:tcPr>
          <w:p w14:paraId="6A6E854C" w14:textId="3D122EF7" w:rsidR="00100225" w:rsidRPr="00100225" w:rsidRDefault="00D84F68" w:rsidP="00AB38AF">
            <w:pPr>
              <w:pStyle w:val="516P"/>
              <w:rPr>
                <w:szCs w:val="32"/>
              </w:rPr>
            </w:pPr>
            <w:r>
              <w:rPr>
                <w:rFonts w:hint="eastAsia"/>
              </w:rPr>
              <w:lastRenderedPageBreak/>
              <w:t xml:space="preserve"> </w:t>
            </w:r>
            <w:r w:rsidRPr="008D32B2">
              <w:rPr>
                <w:rFonts w:hint="eastAsia"/>
              </w:rPr>
              <w:t>中國輸出入銀行盈虧審定後資產負債表</w:t>
            </w:r>
            <w:r>
              <w:rPr>
                <w:rFonts w:hint="eastAsia"/>
              </w:rPr>
              <w:t xml:space="preserve"> </w:t>
            </w:r>
            <w:r w:rsidRPr="00AB38AF">
              <w:rPr>
                <w:rFonts w:hint="eastAsia"/>
                <w:sz w:val="26"/>
                <w:u w:val="none"/>
              </w:rPr>
              <w:t>（續）</w:t>
            </w:r>
          </w:p>
        </w:tc>
      </w:tr>
      <w:tr w:rsidR="00100225" w14:paraId="3799A93C" w14:textId="77777777" w:rsidTr="0071130C">
        <w:trPr>
          <w:trHeight w:val="340"/>
        </w:trPr>
        <w:tc>
          <w:tcPr>
            <w:tcW w:w="9979" w:type="dxa"/>
            <w:gridSpan w:val="7"/>
            <w:tcBorders>
              <w:top w:val="nil"/>
              <w:left w:val="nil"/>
              <w:bottom w:val="nil"/>
              <w:right w:val="nil"/>
            </w:tcBorders>
            <w:hideMark/>
          </w:tcPr>
          <w:p w14:paraId="71111684" w14:textId="5EDED31E" w:rsidR="00100225" w:rsidRDefault="00E571AF" w:rsidP="0071130C">
            <w:pPr>
              <w:jc w:val="center"/>
              <w:rPr>
                <w:rFonts w:ascii="標楷體" w:eastAsia="標楷體" w:hAnsi="標楷體"/>
                <w:color w:val="000000"/>
                <w:spacing w:val="100"/>
                <w:szCs w:val="20"/>
              </w:rPr>
            </w:pPr>
            <w:r w:rsidRPr="008D32B2">
              <w:rPr>
                <w:rFonts w:ascii="標楷體" w:eastAsia="標楷體" w:hint="eastAsia"/>
                <w:color w:val="000000"/>
                <w:spacing w:val="40"/>
              </w:rPr>
              <w:t>中華民國11</w:t>
            </w:r>
            <w:r w:rsidRPr="008D32B2">
              <w:rPr>
                <w:rFonts w:ascii="標楷體" w:eastAsia="標楷體"/>
                <w:color w:val="000000"/>
                <w:spacing w:val="40"/>
              </w:rPr>
              <w:t>1</w:t>
            </w:r>
            <w:r w:rsidRPr="008D32B2">
              <w:rPr>
                <w:rFonts w:ascii="標楷體" w:eastAsia="標楷體" w:hint="eastAsia"/>
                <w:color w:val="000000"/>
                <w:spacing w:val="40"/>
              </w:rPr>
              <w:t>年12月31日</w:t>
            </w:r>
          </w:p>
        </w:tc>
      </w:tr>
      <w:tr w:rsidR="00100225" w14:paraId="5E8BE05A" w14:textId="77777777" w:rsidTr="0071130C">
        <w:trPr>
          <w:trHeight w:val="340"/>
        </w:trPr>
        <w:tc>
          <w:tcPr>
            <w:tcW w:w="9979" w:type="dxa"/>
            <w:gridSpan w:val="7"/>
            <w:tcBorders>
              <w:top w:val="nil"/>
              <w:left w:val="nil"/>
              <w:bottom w:val="single" w:sz="4" w:space="0" w:color="auto"/>
              <w:right w:val="nil"/>
            </w:tcBorders>
            <w:hideMark/>
          </w:tcPr>
          <w:p w14:paraId="1CFE3033" w14:textId="77777777" w:rsidR="00100225" w:rsidRDefault="00100225" w:rsidP="0071130C">
            <w:pPr>
              <w:jc w:val="right"/>
              <w:rPr>
                <w:rFonts w:ascii="標楷體" w:eastAsia="標楷體" w:hAnsi="標楷體"/>
                <w:sz w:val="22"/>
              </w:rPr>
            </w:pPr>
            <w:r>
              <w:rPr>
                <w:rFonts w:ascii="標楷體" w:eastAsia="標楷體" w:hAnsi="標楷體" w:hint="eastAsia"/>
                <w:sz w:val="22"/>
              </w:rPr>
              <w:t>單位：新臺幣元</w:t>
            </w:r>
          </w:p>
        </w:tc>
      </w:tr>
      <w:tr w:rsidR="00197659" w14:paraId="2725D610" w14:textId="77777777" w:rsidTr="00E22CA2">
        <w:trPr>
          <w:trHeight w:hRule="exact" w:val="284"/>
        </w:trPr>
        <w:tc>
          <w:tcPr>
            <w:tcW w:w="2833" w:type="dxa"/>
            <w:vMerge w:val="restart"/>
            <w:tcBorders>
              <w:top w:val="single" w:sz="8" w:space="0" w:color="auto"/>
              <w:left w:val="nil"/>
              <w:right w:val="single" w:sz="4" w:space="0" w:color="auto"/>
            </w:tcBorders>
            <w:vAlign w:val="center"/>
          </w:tcPr>
          <w:p w14:paraId="372AD601" w14:textId="77777777" w:rsidR="00197659" w:rsidRPr="00EA3B4B" w:rsidRDefault="00197659" w:rsidP="00F70E0B">
            <w:pPr>
              <w:spacing w:line="240" w:lineRule="exact"/>
              <w:jc w:val="distribute"/>
              <w:rPr>
                <w:rFonts w:ascii="標楷體" w:eastAsia="標楷體"/>
                <w:color w:val="000000"/>
              </w:rPr>
            </w:pPr>
            <w:r w:rsidRPr="00930474">
              <w:rPr>
                <w:rFonts w:ascii="標楷體" w:eastAsia="標楷體" w:hint="eastAsia"/>
                <w:color w:val="000000"/>
              </w:rPr>
              <w:t>科目</w:t>
            </w:r>
          </w:p>
        </w:tc>
        <w:tc>
          <w:tcPr>
            <w:tcW w:w="2409" w:type="dxa"/>
            <w:gridSpan w:val="2"/>
            <w:tcBorders>
              <w:top w:val="single" w:sz="8" w:space="0" w:color="auto"/>
              <w:left w:val="single" w:sz="4" w:space="0" w:color="auto"/>
              <w:bottom w:val="single" w:sz="4" w:space="0" w:color="auto"/>
              <w:right w:val="single" w:sz="4" w:space="0" w:color="auto"/>
            </w:tcBorders>
            <w:vAlign w:val="center"/>
          </w:tcPr>
          <w:p w14:paraId="0160C121" w14:textId="77777777" w:rsidR="00197659" w:rsidRPr="00CB61B3" w:rsidRDefault="00197659" w:rsidP="00F70E0B">
            <w:pPr>
              <w:spacing w:line="240" w:lineRule="exact"/>
              <w:jc w:val="distribute"/>
              <w:rPr>
                <w:rFonts w:ascii="標楷體" w:eastAsia="標楷體"/>
                <w:color w:val="000000"/>
              </w:rPr>
            </w:pPr>
            <w:r w:rsidRPr="00930474">
              <w:rPr>
                <w:rFonts w:ascii="標楷體" w:eastAsia="標楷體" w:hAnsi="標楷體" w:hint="eastAsia"/>
                <w:color w:val="000000"/>
              </w:rPr>
              <w:t>11</w:t>
            </w:r>
            <w:r w:rsidRPr="00930474">
              <w:rPr>
                <w:rFonts w:ascii="標楷體" w:eastAsia="標楷體" w:hAnsi="標楷體"/>
                <w:color w:val="000000"/>
              </w:rPr>
              <w:t>1</w:t>
            </w:r>
            <w:r w:rsidRPr="00930474">
              <w:rPr>
                <w:rFonts w:ascii="標楷體" w:eastAsia="標楷體" w:hAnsi="標楷體" w:hint="eastAsia"/>
                <w:color w:val="000000"/>
              </w:rPr>
              <w:t>年12月31日</w:t>
            </w:r>
          </w:p>
        </w:tc>
        <w:tc>
          <w:tcPr>
            <w:tcW w:w="2422" w:type="dxa"/>
            <w:gridSpan w:val="2"/>
            <w:tcBorders>
              <w:top w:val="single" w:sz="8" w:space="0" w:color="auto"/>
              <w:left w:val="single" w:sz="4" w:space="0" w:color="auto"/>
              <w:bottom w:val="single" w:sz="4" w:space="0" w:color="auto"/>
              <w:right w:val="single" w:sz="4" w:space="0" w:color="auto"/>
            </w:tcBorders>
            <w:vAlign w:val="center"/>
          </w:tcPr>
          <w:p w14:paraId="77DDBD84" w14:textId="77777777" w:rsidR="00197659" w:rsidRPr="00CB61B3" w:rsidRDefault="00197659" w:rsidP="00F70E0B">
            <w:pPr>
              <w:spacing w:line="240" w:lineRule="exact"/>
              <w:jc w:val="distribute"/>
              <w:rPr>
                <w:rFonts w:ascii="標楷體" w:eastAsia="標楷體"/>
                <w:color w:val="000000"/>
              </w:rPr>
            </w:pPr>
            <w:r w:rsidRPr="00930474">
              <w:rPr>
                <w:rFonts w:ascii="標楷體" w:eastAsia="標楷體" w:hAnsi="標楷體" w:hint="eastAsia"/>
                <w:color w:val="000000"/>
              </w:rPr>
              <w:t>1</w:t>
            </w:r>
            <w:r w:rsidRPr="00930474">
              <w:rPr>
                <w:rFonts w:ascii="標楷體" w:eastAsia="標楷體" w:hAnsi="標楷體"/>
                <w:color w:val="000000"/>
              </w:rPr>
              <w:t>10</w:t>
            </w:r>
            <w:r w:rsidRPr="00930474">
              <w:rPr>
                <w:rFonts w:ascii="標楷體" w:eastAsia="標楷體" w:hAnsi="標楷體" w:hint="eastAsia"/>
                <w:color w:val="000000"/>
              </w:rPr>
              <w:t>年12月31日</w:t>
            </w:r>
          </w:p>
        </w:tc>
        <w:tc>
          <w:tcPr>
            <w:tcW w:w="2315" w:type="dxa"/>
            <w:gridSpan w:val="2"/>
            <w:tcBorders>
              <w:top w:val="single" w:sz="8" w:space="0" w:color="auto"/>
              <w:left w:val="single" w:sz="4" w:space="0" w:color="auto"/>
              <w:right w:val="nil"/>
            </w:tcBorders>
            <w:vAlign w:val="center"/>
          </w:tcPr>
          <w:p w14:paraId="7B22CA02" w14:textId="77777777" w:rsidR="00197659" w:rsidRPr="00CD5E8B" w:rsidRDefault="00197659" w:rsidP="00F70E0B">
            <w:pPr>
              <w:spacing w:line="240" w:lineRule="exact"/>
              <w:jc w:val="distribute"/>
              <w:rPr>
                <w:rFonts w:ascii="標楷體" w:eastAsia="標楷體"/>
                <w:color w:val="000000"/>
                <w:spacing w:val="-20"/>
              </w:rPr>
            </w:pPr>
            <w:r w:rsidRPr="00CD5E8B">
              <w:rPr>
                <w:rFonts w:ascii="標楷體" w:eastAsia="標楷體" w:hint="eastAsia"/>
                <w:color w:val="000000"/>
                <w:spacing w:val="-20"/>
              </w:rPr>
              <w:t>比較增減</w:t>
            </w:r>
          </w:p>
          <w:p w14:paraId="10BC6971" w14:textId="00ACAB56" w:rsidR="00197659" w:rsidRPr="00CD5E8B" w:rsidRDefault="00197659" w:rsidP="00F70E0B">
            <w:pPr>
              <w:spacing w:line="240" w:lineRule="exact"/>
              <w:jc w:val="distribute"/>
              <w:rPr>
                <w:rFonts w:ascii="標楷體" w:eastAsia="標楷體"/>
                <w:color w:val="000000"/>
                <w:spacing w:val="-20"/>
              </w:rPr>
            </w:pPr>
            <w:r>
              <w:rPr>
                <w:rFonts w:ascii="標楷體" w:eastAsia="標楷體" w:hAnsi="標楷體" w:hint="eastAsia"/>
              </w:rPr>
              <w:t>金額</w:t>
            </w:r>
          </w:p>
        </w:tc>
      </w:tr>
      <w:tr w:rsidR="00197659" w14:paraId="039E16EF" w14:textId="77777777" w:rsidTr="00E22CA2">
        <w:trPr>
          <w:trHeight w:hRule="exact" w:val="284"/>
        </w:trPr>
        <w:tc>
          <w:tcPr>
            <w:tcW w:w="2833" w:type="dxa"/>
            <w:vMerge/>
            <w:tcBorders>
              <w:left w:val="nil"/>
              <w:bottom w:val="single" w:sz="8" w:space="0" w:color="auto"/>
              <w:right w:val="single" w:sz="4" w:space="0" w:color="auto"/>
            </w:tcBorders>
            <w:vAlign w:val="center"/>
            <w:hideMark/>
          </w:tcPr>
          <w:p w14:paraId="7191FE9F" w14:textId="77777777" w:rsidR="00197659" w:rsidRDefault="00197659" w:rsidP="00F70E0B">
            <w:pPr>
              <w:spacing w:line="240" w:lineRule="exact"/>
              <w:jc w:val="distribute"/>
              <w:rPr>
                <w:rFonts w:ascii="標楷體" w:eastAsia="標楷體" w:hAnsi="標楷體"/>
                <w:sz w:val="22"/>
                <w:szCs w:val="22"/>
              </w:rPr>
            </w:pPr>
          </w:p>
        </w:tc>
        <w:tc>
          <w:tcPr>
            <w:tcW w:w="1638" w:type="dxa"/>
            <w:tcBorders>
              <w:top w:val="single" w:sz="4" w:space="0" w:color="auto"/>
              <w:left w:val="single" w:sz="4" w:space="0" w:color="auto"/>
              <w:bottom w:val="single" w:sz="8" w:space="0" w:color="auto"/>
              <w:right w:val="single" w:sz="4" w:space="0" w:color="auto"/>
            </w:tcBorders>
            <w:vAlign w:val="center"/>
            <w:hideMark/>
          </w:tcPr>
          <w:p w14:paraId="08E21FAA" w14:textId="77777777" w:rsidR="00197659" w:rsidRDefault="00197659" w:rsidP="00F70E0B">
            <w:pPr>
              <w:spacing w:line="240" w:lineRule="exact"/>
              <w:jc w:val="distribute"/>
              <w:rPr>
                <w:rFonts w:ascii="標楷體" w:eastAsia="標楷體" w:hAnsi="標楷體"/>
                <w:szCs w:val="20"/>
              </w:rPr>
            </w:pPr>
            <w:r w:rsidRPr="00930474">
              <w:rPr>
                <w:rFonts w:ascii="標楷體" w:eastAsia="標楷體" w:hint="eastAsia"/>
                <w:color w:val="000000"/>
                <w:spacing w:val="400"/>
              </w:rPr>
              <w:t>金</w:t>
            </w:r>
            <w:r w:rsidRPr="00930474">
              <w:rPr>
                <w:rFonts w:ascii="標楷體" w:eastAsia="標楷體" w:hint="eastAsia"/>
                <w:color w:val="000000"/>
              </w:rPr>
              <w:t>額</w:t>
            </w:r>
          </w:p>
        </w:tc>
        <w:tc>
          <w:tcPr>
            <w:tcW w:w="771" w:type="dxa"/>
            <w:tcBorders>
              <w:top w:val="single" w:sz="4" w:space="0" w:color="auto"/>
              <w:left w:val="single" w:sz="4" w:space="0" w:color="auto"/>
              <w:bottom w:val="single" w:sz="8" w:space="0" w:color="auto"/>
              <w:right w:val="single" w:sz="4" w:space="0" w:color="auto"/>
            </w:tcBorders>
            <w:vAlign w:val="center"/>
          </w:tcPr>
          <w:p w14:paraId="65E560A5" w14:textId="77777777" w:rsidR="00197659" w:rsidRDefault="00197659" w:rsidP="00F70E0B">
            <w:pPr>
              <w:spacing w:line="240" w:lineRule="exact"/>
              <w:jc w:val="distribute"/>
              <w:rPr>
                <w:rFonts w:ascii="標楷體" w:eastAsia="標楷體" w:hAnsi="標楷體"/>
                <w:szCs w:val="20"/>
              </w:rPr>
            </w:pPr>
            <w:r w:rsidRPr="00930474">
              <w:rPr>
                <w:rFonts w:ascii="標楷體" w:eastAsia="標楷體" w:hint="eastAsia"/>
                <w:color w:val="000000"/>
              </w:rPr>
              <w:t>％</w:t>
            </w:r>
          </w:p>
        </w:tc>
        <w:tc>
          <w:tcPr>
            <w:tcW w:w="1551" w:type="dxa"/>
            <w:tcBorders>
              <w:top w:val="single" w:sz="4" w:space="0" w:color="auto"/>
              <w:left w:val="single" w:sz="4" w:space="0" w:color="auto"/>
              <w:bottom w:val="single" w:sz="8" w:space="0" w:color="auto"/>
              <w:right w:val="single" w:sz="4" w:space="0" w:color="auto"/>
            </w:tcBorders>
            <w:vAlign w:val="center"/>
            <w:hideMark/>
          </w:tcPr>
          <w:p w14:paraId="2BB99A5F" w14:textId="77777777" w:rsidR="00197659" w:rsidRDefault="00197659" w:rsidP="00F70E0B">
            <w:pPr>
              <w:spacing w:line="240" w:lineRule="exact"/>
              <w:jc w:val="distribute"/>
              <w:rPr>
                <w:rFonts w:ascii="標楷體" w:eastAsia="標楷體" w:hAnsi="標楷體"/>
                <w:sz w:val="22"/>
                <w:szCs w:val="22"/>
              </w:rPr>
            </w:pPr>
            <w:r w:rsidRPr="00930474">
              <w:rPr>
                <w:rFonts w:ascii="標楷體" w:eastAsia="標楷體" w:hint="eastAsia"/>
                <w:color w:val="000000"/>
                <w:spacing w:val="400"/>
              </w:rPr>
              <w:t>金</w:t>
            </w:r>
            <w:r w:rsidRPr="00930474">
              <w:rPr>
                <w:rFonts w:ascii="標楷體" w:eastAsia="標楷體" w:hint="eastAsia"/>
                <w:color w:val="000000"/>
              </w:rPr>
              <w:t>額</w:t>
            </w:r>
          </w:p>
        </w:tc>
        <w:tc>
          <w:tcPr>
            <w:tcW w:w="871" w:type="dxa"/>
            <w:tcBorders>
              <w:top w:val="single" w:sz="4" w:space="0" w:color="auto"/>
              <w:left w:val="single" w:sz="4" w:space="0" w:color="auto"/>
              <w:bottom w:val="single" w:sz="8" w:space="0" w:color="auto"/>
              <w:right w:val="single" w:sz="4" w:space="0" w:color="auto"/>
            </w:tcBorders>
            <w:vAlign w:val="center"/>
          </w:tcPr>
          <w:p w14:paraId="0A63EEBB" w14:textId="77777777" w:rsidR="00197659" w:rsidRDefault="00197659" w:rsidP="00F70E0B">
            <w:pPr>
              <w:spacing w:line="240" w:lineRule="exact"/>
              <w:jc w:val="distribute"/>
              <w:rPr>
                <w:rFonts w:ascii="標楷體" w:eastAsia="標楷體" w:hAnsi="標楷體"/>
                <w:sz w:val="22"/>
                <w:szCs w:val="22"/>
              </w:rPr>
            </w:pPr>
            <w:r w:rsidRPr="00930474">
              <w:rPr>
                <w:rFonts w:ascii="標楷體" w:eastAsia="標楷體" w:hint="eastAsia"/>
                <w:color w:val="000000"/>
              </w:rPr>
              <w:t>％</w:t>
            </w:r>
          </w:p>
        </w:tc>
        <w:tc>
          <w:tcPr>
            <w:tcW w:w="1547" w:type="dxa"/>
            <w:tcBorders>
              <w:left w:val="single" w:sz="4" w:space="0" w:color="auto"/>
              <w:bottom w:val="single" w:sz="8" w:space="0" w:color="auto"/>
              <w:right w:val="nil"/>
            </w:tcBorders>
            <w:vAlign w:val="center"/>
            <w:hideMark/>
          </w:tcPr>
          <w:p w14:paraId="7F64F75B" w14:textId="725677E4" w:rsidR="00197659" w:rsidRDefault="00197659" w:rsidP="00F70E0B">
            <w:pPr>
              <w:spacing w:line="240" w:lineRule="exact"/>
              <w:jc w:val="distribute"/>
              <w:rPr>
                <w:rFonts w:ascii="標楷體" w:eastAsia="標楷體" w:hAnsi="標楷體"/>
                <w:spacing w:val="-20"/>
                <w:szCs w:val="20"/>
              </w:rPr>
            </w:pPr>
            <w:r>
              <w:rPr>
                <w:rFonts w:ascii="標楷體" w:eastAsia="標楷體" w:hAnsi="標楷體" w:hint="eastAsia"/>
              </w:rPr>
              <w:t>金額</w:t>
            </w:r>
          </w:p>
        </w:tc>
        <w:tc>
          <w:tcPr>
            <w:tcW w:w="768" w:type="dxa"/>
            <w:tcBorders>
              <w:left w:val="single" w:sz="4" w:space="0" w:color="auto"/>
              <w:bottom w:val="single" w:sz="8" w:space="0" w:color="auto"/>
              <w:right w:val="nil"/>
            </w:tcBorders>
            <w:vAlign w:val="center"/>
          </w:tcPr>
          <w:p w14:paraId="36CA2299" w14:textId="7A426BDF" w:rsidR="00197659" w:rsidRDefault="00197659" w:rsidP="00F70E0B">
            <w:pPr>
              <w:spacing w:line="240" w:lineRule="exact"/>
              <w:jc w:val="distribute"/>
              <w:rPr>
                <w:rFonts w:ascii="標楷體" w:eastAsia="標楷體" w:hAnsi="標楷體"/>
                <w:spacing w:val="-20"/>
                <w:szCs w:val="20"/>
              </w:rPr>
            </w:pPr>
            <w:r w:rsidRPr="00930474">
              <w:rPr>
                <w:rFonts w:ascii="標楷體" w:eastAsia="標楷體" w:hint="eastAsia"/>
                <w:color w:val="000000"/>
              </w:rPr>
              <w:t>％</w:t>
            </w:r>
          </w:p>
        </w:tc>
      </w:tr>
      <w:tr w:rsidR="00197659" w14:paraId="362CEFFB" w14:textId="77777777" w:rsidTr="00197659">
        <w:trPr>
          <w:trHeight w:hRule="exact" w:val="340"/>
        </w:trPr>
        <w:tc>
          <w:tcPr>
            <w:tcW w:w="2833" w:type="dxa"/>
            <w:tcBorders>
              <w:top w:val="nil"/>
              <w:left w:val="nil"/>
              <w:bottom w:val="nil"/>
              <w:right w:val="single" w:sz="4" w:space="0" w:color="auto"/>
            </w:tcBorders>
            <w:vAlign w:val="center"/>
            <w:hideMark/>
          </w:tcPr>
          <w:p w14:paraId="469CF3DA" w14:textId="75F9A612" w:rsidR="00D84F68" w:rsidRPr="00872D23" w:rsidRDefault="00D84F68" w:rsidP="00B51602">
            <w:pPr>
              <w:spacing w:line="240" w:lineRule="exact"/>
              <w:ind w:rightChars="-20" w:right="-48"/>
              <w:jc w:val="distribute"/>
              <w:rPr>
                <w:rFonts w:ascii="標楷體" w:eastAsia="標楷體" w:hAnsi="標楷體" w:cs="新細明體"/>
                <w:b/>
                <w:bCs/>
              </w:rPr>
            </w:pPr>
            <w:r w:rsidRPr="008D32B2">
              <w:rPr>
                <w:rFonts w:ascii="標楷體" w:eastAsia="標楷體" w:hint="eastAsia"/>
                <w:b/>
                <w:noProof/>
                <w:color w:val="000000"/>
              </w:rPr>
              <w:t>負債</w:t>
            </w:r>
          </w:p>
        </w:tc>
        <w:tc>
          <w:tcPr>
            <w:tcW w:w="1638" w:type="dxa"/>
            <w:tcBorders>
              <w:top w:val="nil"/>
              <w:left w:val="single" w:sz="4" w:space="0" w:color="auto"/>
              <w:bottom w:val="nil"/>
              <w:right w:val="single" w:sz="4" w:space="0" w:color="auto"/>
            </w:tcBorders>
            <w:vAlign w:val="center"/>
            <w:hideMark/>
          </w:tcPr>
          <w:p w14:paraId="0E43D747" w14:textId="0C39A909"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cs="Times New Roman"/>
                <w:b/>
                <w:noProof/>
                <w:kern w:val="0"/>
                <w:sz w:val="18"/>
                <w:szCs w:val="18"/>
              </w:rPr>
            </w:pPr>
            <w:r w:rsidRPr="00A43DF3">
              <w:rPr>
                <w:rFonts w:ascii="新細明體" w:hAnsi="新細明體" w:hint="eastAsia"/>
                <w:b/>
                <w:noProof/>
                <w:sz w:val="18"/>
                <w:szCs w:val="18"/>
              </w:rPr>
              <w:t>142,476,075,161</w:t>
            </w:r>
          </w:p>
        </w:tc>
        <w:tc>
          <w:tcPr>
            <w:tcW w:w="771" w:type="dxa"/>
            <w:tcBorders>
              <w:top w:val="nil"/>
              <w:left w:val="single" w:sz="4" w:space="0" w:color="auto"/>
              <w:bottom w:val="nil"/>
              <w:right w:val="single" w:sz="4" w:space="0" w:color="auto"/>
            </w:tcBorders>
            <w:vAlign w:val="center"/>
          </w:tcPr>
          <w:p w14:paraId="5BA67F01" w14:textId="48D9C9C1"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cs="Times New Roman"/>
                <w:b/>
                <w:noProof/>
                <w:kern w:val="0"/>
                <w:sz w:val="18"/>
                <w:szCs w:val="18"/>
              </w:rPr>
            </w:pPr>
            <w:r w:rsidRPr="00A43DF3">
              <w:rPr>
                <w:rFonts w:ascii="新細明體" w:hAnsi="新細明體" w:hint="eastAsia"/>
                <w:b/>
                <w:noProof/>
                <w:sz w:val="18"/>
                <w:szCs w:val="18"/>
              </w:rPr>
              <w:t>79.58</w:t>
            </w:r>
          </w:p>
        </w:tc>
        <w:tc>
          <w:tcPr>
            <w:tcW w:w="1551" w:type="dxa"/>
            <w:tcBorders>
              <w:top w:val="nil"/>
              <w:left w:val="single" w:sz="4" w:space="0" w:color="auto"/>
              <w:bottom w:val="nil"/>
              <w:right w:val="single" w:sz="4" w:space="0" w:color="auto"/>
            </w:tcBorders>
            <w:vAlign w:val="center"/>
            <w:hideMark/>
          </w:tcPr>
          <w:p w14:paraId="1D633CC1" w14:textId="20B4DC2B"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b/>
                <w:kern w:val="0"/>
                <w:sz w:val="18"/>
                <w:szCs w:val="18"/>
              </w:rPr>
            </w:pPr>
            <w:r w:rsidRPr="00A43DF3">
              <w:rPr>
                <w:rFonts w:ascii="新細明體" w:hAnsi="新細明體" w:hint="eastAsia"/>
                <w:b/>
                <w:noProof/>
                <w:color w:val="000000"/>
                <w:sz w:val="18"/>
                <w:szCs w:val="18"/>
              </w:rPr>
              <w:t>116,313,656,874</w:t>
            </w:r>
          </w:p>
        </w:tc>
        <w:tc>
          <w:tcPr>
            <w:tcW w:w="871" w:type="dxa"/>
            <w:tcBorders>
              <w:top w:val="nil"/>
              <w:left w:val="single" w:sz="4" w:space="0" w:color="auto"/>
              <w:bottom w:val="nil"/>
              <w:right w:val="single" w:sz="4" w:space="0" w:color="auto"/>
            </w:tcBorders>
            <w:vAlign w:val="center"/>
          </w:tcPr>
          <w:p w14:paraId="031E8777" w14:textId="22348F24"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b/>
                <w:kern w:val="0"/>
                <w:sz w:val="18"/>
                <w:szCs w:val="18"/>
              </w:rPr>
            </w:pPr>
            <w:r w:rsidRPr="00A43DF3">
              <w:rPr>
                <w:rFonts w:ascii="新細明體" w:hAnsi="新細明體" w:hint="eastAsia"/>
                <w:b/>
                <w:noProof/>
                <w:color w:val="000000"/>
                <w:sz w:val="18"/>
                <w:szCs w:val="18"/>
              </w:rPr>
              <w:t>76.90</w:t>
            </w:r>
          </w:p>
        </w:tc>
        <w:tc>
          <w:tcPr>
            <w:tcW w:w="1547" w:type="dxa"/>
            <w:tcBorders>
              <w:top w:val="nil"/>
              <w:left w:val="single" w:sz="4" w:space="0" w:color="auto"/>
              <w:bottom w:val="nil"/>
              <w:right w:val="single" w:sz="4" w:space="0" w:color="auto"/>
            </w:tcBorders>
            <w:vAlign w:val="center"/>
            <w:hideMark/>
          </w:tcPr>
          <w:p w14:paraId="453FA16B" w14:textId="7EFE7FFF" w:rsidR="00D84F68" w:rsidRPr="00A43DF3" w:rsidRDefault="00D84F68" w:rsidP="00F70E0B">
            <w:pPr>
              <w:autoSpaceDE w:val="0"/>
              <w:autoSpaceDN w:val="0"/>
              <w:adjustRightInd w:val="0"/>
              <w:spacing w:line="240" w:lineRule="exact"/>
              <w:ind w:rightChars="-20" w:right="-48"/>
              <w:jc w:val="right"/>
              <w:rPr>
                <w:rFonts w:asciiTheme="minorEastAsia" w:hAnsiTheme="minorEastAsia"/>
                <w:b/>
                <w:kern w:val="0"/>
                <w:sz w:val="18"/>
                <w:szCs w:val="18"/>
              </w:rPr>
            </w:pPr>
            <w:r w:rsidRPr="00A43DF3">
              <w:rPr>
                <w:rFonts w:ascii="新細明體" w:hAnsi="新細明體"/>
                <w:b/>
                <w:noProof/>
                <w:sz w:val="18"/>
                <w:szCs w:val="18"/>
              </w:rPr>
              <w:t>26,162,418,287</w:t>
            </w:r>
          </w:p>
        </w:tc>
        <w:tc>
          <w:tcPr>
            <w:tcW w:w="768" w:type="dxa"/>
            <w:tcBorders>
              <w:top w:val="nil"/>
              <w:left w:val="single" w:sz="4" w:space="0" w:color="auto"/>
              <w:bottom w:val="nil"/>
              <w:right w:val="nil"/>
            </w:tcBorders>
            <w:vAlign w:val="center"/>
            <w:hideMark/>
          </w:tcPr>
          <w:p w14:paraId="352060C3" w14:textId="72DEAD93" w:rsidR="00D84F68" w:rsidRPr="00A43DF3" w:rsidRDefault="00D84F68" w:rsidP="00F70E0B">
            <w:pPr>
              <w:autoSpaceDE w:val="0"/>
              <w:autoSpaceDN w:val="0"/>
              <w:adjustRightInd w:val="0"/>
              <w:spacing w:line="240" w:lineRule="exact"/>
              <w:ind w:rightChars="-20" w:right="-48"/>
              <w:jc w:val="right"/>
              <w:rPr>
                <w:rFonts w:asciiTheme="minorEastAsia" w:hAnsiTheme="minorEastAsia"/>
                <w:b/>
                <w:noProof/>
                <w:kern w:val="0"/>
                <w:sz w:val="18"/>
                <w:szCs w:val="18"/>
              </w:rPr>
            </w:pPr>
            <w:r w:rsidRPr="00A43DF3">
              <w:rPr>
                <w:rFonts w:ascii="新細明體" w:hAnsi="新細明體"/>
                <w:b/>
                <w:noProof/>
                <w:sz w:val="18"/>
                <w:szCs w:val="18"/>
              </w:rPr>
              <w:t>22.49</w:t>
            </w:r>
          </w:p>
        </w:tc>
      </w:tr>
      <w:tr w:rsidR="00197659" w14:paraId="09F72839" w14:textId="77777777" w:rsidTr="00197659">
        <w:trPr>
          <w:trHeight w:hRule="exact" w:val="340"/>
        </w:trPr>
        <w:tc>
          <w:tcPr>
            <w:tcW w:w="2833" w:type="dxa"/>
            <w:tcBorders>
              <w:top w:val="nil"/>
              <w:left w:val="nil"/>
              <w:bottom w:val="nil"/>
              <w:right w:val="single" w:sz="4" w:space="0" w:color="auto"/>
            </w:tcBorders>
            <w:vAlign w:val="center"/>
            <w:hideMark/>
          </w:tcPr>
          <w:p w14:paraId="74FF5389" w14:textId="51BE9FEB" w:rsidR="00D84F68" w:rsidRPr="00872D23" w:rsidRDefault="00D84F68" w:rsidP="00B51602">
            <w:pPr>
              <w:spacing w:line="240" w:lineRule="exact"/>
              <w:ind w:leftChars="50" w:left="120" w:rightChars="-20" w:right="-48"/>
              <w:jc w:val="distribute"/>
              <w:rPr>
                <w:rFonts w:ascii="標楷體" w:eastAsia="標楷體" w:hAnsi="標楷體" w:cs="新細明體"/>
                <w:sz w:val="22"/>
                <w:szCs w:val="18"/>
              </w:rPr>
            </w:pPr>
            <w:r w:rsidRPr="008D32B2">
              <w:rPr>
                <w:rFonts w:ascii="標楷體" w:eastAsia="標楷體" w:hAnsi="標楷體" w:hint="eastAsia"/>
                <w:noProof/>
                <w:sz w:val="22"/>
                <w:szCs w:val="22"/>
              </w:rPr>
              <w:t>流動負債</w:t>
            </w:r>
          </w:p>
        </w:tc>
        <w:tc>
          <w:tcPr>
            <w:tcW w:w="1638" w:type="dxa"/>
            <w:tcBorders>
              <w:top w:val="nil"/>
              <w:left w:val="single" w:sz="4" w:space="0" w:color="auto"/>
              <w:bottom w:val="nil"/>
              <w:right w:val="single" w:sz="4" w:space="0" w:color="auto"/>
            </w:tcBorders>
            <w:vAlign w:val="center"/>
            <w:hideMark/>
          </w:tcPr>
          <w:p w14:paraId="0234A96E" w14:textId="27E59B63"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cs="Times New Roman"/>
                <w:noProof/>
                <w:kern w:val="0"/>
                <w:sz w:val="18"/>
                <w:szCs w:val="18"/>
              </w:rPr>
            </w:pPr>
            <w:r w:rsidRPr="00A43DF3">
              <w:rPr>
                <w:rFonts w:ascii="新細明體" w:hAnsi="新細明體" w:hint="eastAsia"/>
                <w:noProof/>
                <w:sz w:val="18"/>
                <w:szCs w:val="18"/>
              </w:rPr>
              <w:t>39,507,936,600</w:t>
            </w:r>
          </w:p>
        </w:tc>
        <w:tc>
          <w:tcPr>
            <w:tcW w:w="771" w:type="dxa"/>
            <w:tcBorders>
              <w:top w:val="nil"/>
              <w:left w:val="single" w:sz="4" w:space="0" w:color="auto"/>
              <w:bottom w:val="nil"/>
              <w:right w:val="single" w:sz="4" w:space="0" w:color="auto"/>
            </w:tcBorders>
            <w:vAlign w:val="center"/>
          </w:tcPr>
          <w:p w14:paraId="3954A1C6" w14:textId="0A2C6A8F"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cs="Times New Roman"/>
                <w:noProof/>
                <w:kern w:val="0"/>
                <w:sz w:val="18"/>
                <w:szCs w:val="18"/>
              </w:rPr>
            </w:pPr>
            <w:r w:rsidRPr="00A43DF3">
              <w:rPr>
                <w:rFonts w:ascii="新細明體" w:hAnsi="新細明體" w:hint="eastAsia"/>
                <w:noProof/>
                <w:sz w:val="18"/>
                <w:szCs w:val="18"/>
              </w:rPr>
              <w:t>22.07</w:t>
            </w:r>
          </w:p>
        </w:tc>
        <w:tc>
          <w:tcPr>
            <w:tcW w:w="1551" w:type="dxa"/>
            <w:tcBorders>
              <w:top w:val="nil"/>
              <w:left w:val="single" w:sz="4" w:space="0" w:color="auto"/>
              <w:bottom w:val="nil"/>
              <w:right w:val="single" w:sz="4" w:space="0" w:color="auto"/>
            </w:tcBorders>
            <w:vAlign w:val="center"/>
            <w:hideMark/>
          </w:tcPr>
          <w:p w14:paraId="7ECF0757" w14:textId="62769631"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kern w:val="0"/>
                <w:sz w:val="18"/>
                <w:szCs w:val="18"/>
              </w:rPr>
            </w:pPr>
            <w:r w:rsidRPr="00A43DF3">
              <w:rPr>
                <w:rFonts w:ascii="新細明體" w:hAnsi="新細明體" w:hint="eastAsia"/>
                <w:noProof/>
                <w:color w:val="000000"/>
                <w:sz w:val="18"/>
                <w:szCs w:val="18"/>
              </w:rPr>
              <w:t>19,258,194,176</w:t>
            </w:r>
          </w:p>
        </w:tc>
        <w:tc>
          <w:tcPr>
            <w:tcW w:w="871" w:type="dxa"/>
            <w:tcBorders>
              <w:top w:val="nil"/>
              <w:left w:val="single" w:sz="4" w:space="0" w:color="auto"/>
              <w:bottom w:val="nil"/>
              <w:right w:val="single" w:sz="4" w:space="0" w:color="auto"/>
            </w:tcBorders>
            <w:vAlign w:val="center"/>
          </w:tcPr>
          <w:p w14:paraId="6759805A" w14:textId="3B8E9F38"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kern w:val="0"/>
                <w:sz w:val="18"/>
                <w:szCs w:val="18"/>
              </w:rPr>
            </w:pPr>
            <w:r w:rsidRPr="00A43DF3">
              <w:rPr>
                <w:rFonts w:ascii="新細明體" w:hAnsi="新細明體" w:hint="eastAsia"/>
                <w:noProof/>
                <w:color w:val="000000"/>
                <w:sz w:val="18"/>
                <w:szCs w:val="18"/>
              </w:rPr>
              <w:t>12.73</w:t>
            </w:r>
          </w:p>
        </w:tc>
        <w:tc>
          <w:tcPr>
            <w:tcW w:w="1547" w:type="dxa"/>
            <w:tcBorders>
              <w:top w:val="nil"/>
              <w:left w:val="single" w:sz="4" w:space="0" w:color="auto"/>
              <w:bottom w:val="nil"/>
              <w:right w:val="single" w:sz="4" w:space="0" w:color="auto"/>
            </w:tcBorders>
            <w:vAlign w:val="center"/>
            <w:hideMark/>
          </w:tcPr>
          <w:p w14:paraId="6F9DDE53" w14:textId="4629D318" w:rsidR="00D84F68" w:rsidRPr="00A43DF3" w:rsidRDefault="00D84F68" w:rsidP="00F70E0B">
            <w:pPr>
              <w:autoSpaceDE w:val="0"/>
              <w:autoSpaceDN w:val="0"/>
              <w:adjustRightInd w:val="0"/>
              <w:spacing w:line="240" w:lineRule="exact"/>
              <w:ind w:rightChars="-20" w:right="-48"/>
              <w:jc w:val="right"/>
              <w:rPr>
                <w:rFonts w:asciiTheme="minorEastAsia" w:hAnsiTheme="minorEastAsia"/>
                <w:kern w:val="0"/>
                <w:sz w:val="18"/>
                <w:szCs w:val="18"/>
              </w:rPr>
            </w:pPr>
            <w:r w:rsidRPr="00A43DF3">
              <w:rPr>
                <w:rFonts w:ascii="新細明體" w:hAnsi="新細明體"/>
                <w:noProof/>
                <w:sz w:val="18"/>
                <w:szCs w:val="18"/>
              </w:rPr>
              <w:t>20,249,742,424</w:t>
            </w:r>
          </w:p>
        </w:tc>
        <w:tc>
          <w:tcPr>
            <w:tcW w:w="768" w:type="dxa"/>
            <w:tcBorders>
              <w:top w:val="nil"/>
              <w:left w:val="single" w:sz="4" w:space="0" w:color="auto"/>
              <w:bottom w:val="nil"/>
              <w:right w:val="nil"/>
            </w:tcBorders>
            <w:vAlign w:val="center"/>
            <w:hideMark/>
          </w:tcPr>
          <w:p w14:paraId="166709FF" w14:textId="45E491C7" w:rsidR="00D84F68" w:rsidRPr="00A43DF3" w:rsidRDefault="00D84F68" w:rsidP="00F70E0B">
            <w:pPr>
              <w:autoSpaceDE w:val="0"/>
              <w:autoSpaceDN w:val="0"/>
              <w:adjustRightInd w:val="0"/>
              <w:spacing w:line="240" w:lineRule="exact"/>
              <w:ind w:rightChars="-20" w:right="-48"/>
              <w:jc w:val="right"/>
              <w:rPr>
                <w:rFonts w:asciiTheme="minorEastAsia" w:hAnsiTheme="minorEastAsia"/>
                <w:kern w:val="0"/>
                <w:sz w:val="18"/>
                <w:szCs w:val="18"/>
              </w:rPr>
            </w:pPr>
            <w:r w:rsidRPr="00A43DF3">
              <w:rPr>
                <w:rFonts w:ascii="新細明體" w:hAnsi="新細明體"/>
                <w:noProof/>
                <w:sz w:val="18"/>
                <w:szCs w:val="18"/>
              </w:rPr>
              <w:t>105.15</w:t>
            </w:r>
          </w:p>
        </w:tc>
      </w:tr>
      <w:tr w:rsidR="00197659" w14:paraId="4181FBEA" w14:textId="77777777" w:rsidTr="00197659">
        <w:trPr>
          <w:trHeight w:hRule="exact" w:val="340"/>
        </w:trPr>
        <w:tc>
          <w:tcPr>
            <w:tcW w:w="2833" w:type="dxa"/>
            <w:tcBorders>
              <w:top w:val="nil"/>
              <w:left w:val="nil"/>
              <w:bottom w:val="nil"/>
              <w:right w:val="single" w:sz="4" w:space="0" w:color="auto"/>
            </w:tcBorders>
            <w:vAlign w:val="center"/>
            <w:hideMark/>
          </w:tcPr>
          <w:p w14:paraId="69CEC91A" w14:textId="1B7557DB" w:rsidR="00D84F68" w:rsidRPr="00872D23" w:rsidRDefault="00D84F68" w:rsidP="00B51602">
            <w:pPr>
              <w:spacing w:line="240" w:lineRule="exact"/>
              <w:ind w:leftChars="100" w:left="240" w:rightChars="-20" w:right="-48"/>
              <w:jc w:val="distribute"/>
              <w:rPr>
                <w:rFonts w:ascii="標楷體" w:eastAsia="標楷體" w:hAnsi="標楷體" w:cs="新細明體"/>
                <w:b/>
                <w:sz w:val="22"/>
                <w:szCs w:val="18"/>
              </w:rPr>
            </w:pPr>
            <w:r w:rsidRPr="009D60F2">
              <w:rPr>
                <w:rFonts w:ascii="標楷體" w:eastAsia="標楷體" w:hint="eastAsia"/>
                <w:noProof/>
                <w:color w:val="000000"/>
                <w:sz w:val="22"/>
              </w:rPr>
              <w:t>短期債務</w:t>
            </w:r>
          </w:p>
        </w:tc>
        <w:tc>
          <w:tcPr>
            <w:tcW w:w="1638" w:type="dxa"/>
            <w:tcBorders>
              <w:top w:val="nil"/>
              <w:left w:val="single" w:sz="4" w:space="0" w:color="auto"/>
              <w:bottom w:val="nil"/>
              <w:right w:val="single" w:sz="4" w:space="0" w:color="auto"/>
            </w:tcBorders>
            <w:vAlign w:val="center"/>
            <w:hideMark/>
          </w:tcPr>
          <w:p w14:paraId="3D05E5B4" w14:textId="593E2213"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cs="Times New Roman"/>
                <w:noProof/>
                <w:kern w:val="0"/>
                <w:sz w:val="18"/>
                <w:szCs w:val="18"/>
              </w:rPr>
            </w:pPr>
            <w:r w:rsidRPr="00A43DF3">
              <w:rPr>
                <w:rFonts w:ascii="新細明體" w:hAnsi="新細明體" w:hint="eastAsia"/>
                <w:noProof/>
                <w:sz w:val="18"/>
                <w:szCs w:val="18"/>
              </w:rPr>
              <w:t>2,998,564,301</w:t>
            </w:r>
          </w:p>
        </w:tc>
        <w:tc>
          <w:tcPr>
            <w:tcW w:w="771" w:type="dxa"/>
            <w:tcBorders>
              <w:top w:val="nil"/>
              <w:left w:val="single" w:sz="4" w:space="0" w:color="auto"/>
              <w:bottom w:val="nil"/>
              <w:right w:val="single" w:sz="4" w:space="0" w:color="auto"/>
            </w:tcBorders>
            <w:vAlign w:val="center"/>
          </w:tcPr>
          <w:p w14:paraId="2649FC84" w14:textId="1370A398"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cs="Times New Roman"/>
                <w:noProof/>
                <w:kern w:val="0"/>
                <w:sz w:val="18"/>
                <w:szCs w:val="18"/>
              </w:rPr>
            </w:pPr>
            <w:r w:rsidRPr="00A43DF3">
              <w:rPr>
                <w:rFonts w:ascii="新細明體" w:hAnsi="新細明體" w:hint="eastAsia"/>
                <w:noProof/>
                <w:sz w:val="18"/>
                <w:szCs w:val="18"/>
              </w:rPr>
              <w:t>1.67</w:t>
            </w:r>
          </w:p>
        </w:tc>
        <w:tc>
          <w:tcPr>
            <w:tcW w:w="1551" w:type="dxa"/>
            <w:tcBorders>
              <w:top w:val="nil"/>
              <w:left w:val="single" w:sz="4" w:space="0" w:color="auto"/>
              <w:bottom w:val="nil"/>
              <w:right w:val="single" w:sz="4" w:space="0" w:color="auto"/>
            </w:tcBorders>
            <w:vAlign w:val="center"/>
            <w:hideMark/>
          </w:tcPr>
          <w:p w14:paraId="7F690A6C" w14:textId="4649702D"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kern w:val="0"/>
                <w:sz w:val="18"/>
                <w:szCs w:val="18"/>
              </w:rPr>
            </w:pPr>
            <w:r w:rsidRPr="00A43DF3">
              <w:rPr>
                <w:rFonts w:ascii="新細明體" w:hAnsi="新細明體" w:hint="eastAsia"/>
                <w:noProof/>
                <w:sz w:val="18"/>
                <w:szCs w:val="18"/>
              </w:rPr>
              <w:t>－</w:t>
            </w:r>
          </w:p>
        </w:tc>
        <w:tc>
          <w:tcPr>
            <w:tcW w:w="871" w:type="dxa"/>
            <w:tcBorders>
              <w:top w:val="nil"/>
              <w:left w:val="single" w:sz="4" w:space="0" w:color="auto"/>
              <w:bottom w:val="nil"/>
              <w:right w:val="single" w:sz="4" w:space="0" w:color="auto"/>
            </w:tcBorders>
            <w:vAlign w:val="center"/>
          </w:tcPr>
          <w:p w14:paraId="7BC1D375" w14:textId="53938EA8"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kern w:val="0"/>
                <w:sz w:val="18"/>
                <w:szCs w:val="18"/>
              </w:rPr>
            </w:pPr>
            <w:r w:rsidRPr="00A43DF3">
              <w:rPr>
                <w:rFonts w:ascii="新細明體" w:hAnsi="新細明體" w:hint="eastAsia"/>
                <w:noProof/>
                <w:sz w:val="18"/>
                <w:szCs w:val="18"/>
              </w:rPr>
              <w:t>－</w:t>
            </w:r>
          </w:p>
        </w:tc>
        <w:tc>
          <w:tcPr>
            <w:tcW w:w="1547" w:type="dxa"/>
            <w:tcBorders>
              <w:top w:val="nil"/>
              <w:left w:val="single" w:sz="4" w:space="0" w:color="auto"/>
              <w:bottom w:val="nil"/>
              <w:right w:val="single" w:sz="4" w:space="0" w:color="auto"/>
            </w:tcBorders>
            <w:vAlign w:val="center"/>
            <w:hideMark/>
          </w:tcPr>
          <w:p w14:paraId="55DA2404" w14:textId="1F9E1126" w:rsidR="00D84F68" w:rsidRPr="00A43DF3" w:rsidRDefault="00D84F68" w:rsidP="00F70E0B">
            <w:pPr>
              <w:autoSpaceDE w:val="0"/>
              <w:autoSpaceDN w:val="0"/>
              <w:adjustRightInd w:val="0"/>
              <w:spacing w:line="240" w:lineRule="exact"/>
              <w:ind w:rightChars="-20" w:right="-48"/>
              <w:jc w:val="right"/>
              <w:rPr>
                <w:rFonts w:asciiTheme="minorEastAsia" w:hAnsiTheme="minorEastAsia"/>
                <w:kern w:val="0"/>
                <w:sz w:val="18"/>
                <w:szCs w:val="18"/>
              </w:rPr>
            </w:pPr>
            <w:r w:rsidRPr="00A43DF3">
              <w:rPr>
                <w:rFonts w:ascii="新細明體" w:hAnsi="新細明體"/>
                <w:noProof/>
                <w:sz w:val="18"/>
                <w:szCs w:val="18"/>
              </w:rPr>
              <w:t>2,998,564,301</w:t>
            </w:r>
          </w:p>
        </w:tc>
        <w:tc>
          <w:tcPr>
            <w:tcW w:w="768" w:type="dxa"/>
            <w:tcBorders>
              <w:top w:val="nil"/>
              <w:left w:val="single" w:sz="4" w:space="0" w:color="auto"/>
              <w:bottom w:val="nil"/>
              <w:right w:val="nil"/>
            </w:tcBorders>
            <w:vAlign w:val="center"/>
            <w:hideMark/>
          </w:tcPr>
          <w:p w14:paraId="2CA498AD" w14:textId="62F088DB" w:rsidR="00D84F68" w:rsidRPr="00A43DF3" w:rsidRDefault="00D84F68" w:rsidP="00F70E0B">
            <w:pPr>
              <w:autoSpaceDE w:val="0"/>
              <w:autoSpaceDN w:val="0"/>
              <w:adjustRightInd w:val="0"/>
              <w:spacing w:line="240" w:lineRule="exact"/>
              <w:ind w:rightChars="-20" w:right="-48"/>
              <w:jc w:val="right"/>
              <w:rPr>
                <w:rFonts w:asciiTheme="minorEastAsia" w:hAnsiTheme="minorEastAsia"/>
                <w:kern w:val="0"/>
                <w:sz w:val="18"/>
                <w:szCs w:val="18"/>
              </w:rPr>
            </w:pPr>
            <w:r w:rsidRPr="00A43DF3">
              <w:rPr>
                <w:rFonts w:ascii="新細明體" w:hAnsi="新細明體"/>
                <w:noProof/>
                <w:sz w:val="18"/>
                <w:szCs w:val="18"/>
              </w:rPr>
              <w:t>--</w:t>
            </w:r>
          </w:p>
        </w:tc>
      </w:tr>
      <w:tr w:rsidR="00197659" w14:paraId="25733AAB" w14:textId="77777777" w:rsidTr="00197659">
        <w:trPr>
          <w:trHeight w:hRule="exact" w:val="340"/>
        </w:trPr>
        <w:tc>
          <w:tcPr>
            <w:tcW w:w="2833" w:type="dxa"/>
            <w:tcBorders>
              <w:top w:val="nil"/>
              <w:left w:val="nil"/>
              <w:bottom w:val="nil"/>
              <w:right w:val="single" w:sz="4" w:space="0" w:color="auto"/>
            </w:tcBorders>
            <w:vAlign w:val="center"/>
            <w:hideMark/>
          </w:tcPr>
          <w:p w14:paraId="32AA1C65" w14:textId="02AA846E" w:rsidR="00D84F68" w:rsidRPr="00872D23" w:rsidRDefault="00D84F68" w:rsidP="00B51602">
            <w:pPr>
              <w:spacing w:line="240" w:lineRule="exact"/>
              <w:ind w:leftChars="100" w:left="240" w:rightChars="-20" w:right="-48"/>
              <w:jc w:val="distribute"/>
              <w:rPr>
                <w:rFonts w:ascii="標楷體" w:eastAsia="標楷體" w:hAnsi="標楷體" w:cs="新細明體"/>
                <w:b/>
                <w:bCs/>
                <w:sz w:val="22"/>
                <w:szCs w:val="18"/>
              </w:rPr>
            </w:pPr>
            <w:r w:rsidRPr="008D32B2">
              <w:rPr>
                <w:rFonts w:ascii="標楷體" w:eastAsia="標楷體" w:hint="eastAsia"/>
                <w:noProof/>
                <w:color w:val="000000"/>
                <w:sz w:val="22"/>
              </w:rPr>
              <w:t>銀行同業存款</w:t>
            </w:r>
          </w:p>
        </w:tc>
        <w:tc>
          <w:tcPr>
            <w:tcW w:w="1638" w:type="dxa"/>
            <w:tcBorders>
              <w:top w:val="nil"/>
              <w:left w:val="single" w:sz="4" w:space="0" w:color="auto"/>
              <w:bottom w:val="nil"/>
              <w:right w:val="single" w:sz="4" w:space="0" w:color="auto"/>
            </w:tcBorders>
            <w:vAlign w:val="center"/>
            <w:hideMark/>
          </w:tcPr>
          <w:p w14:paraId="4310271B" w14:textId="416ECCB5"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cs="Times New Roman"/>
                <w:noProof/>
                <w:kern w:val="0"/>
                <w:sz w:val="18"/>
                <w:szCs w:val="18"/>
              </w:rPr>
            </w:pPr>
            <w:r w:rsidRPr="00A43DF3">
              <w:rPr>
                <w:rFonts w:ascii="新細明體" w:hAnsi="新細明體" w:hint="eastAsia"/>
                <w:noProof/>
                <w:sz w:val="18"/>
                <w:szCs w:val="18"/>
              </w:rPr>
              <w:t>35,949,863,000</w:t>
            </w:r>
          </w:p>
        </w:tc>
        <w:tc>
          <w:tcPr>
            <w:tcW w:w="771" w:type="dxa"/>
            <w:tcBorders>
              <w:top w:val="nil"/>
              <w:left w:val="single" w:sz="4" w:space="0" w:color="auto"/>
              <w:bottom w:val="nil"/>
              <w:right w:val="single" w:sz="4" w:space="0" w:color="auto"/>
            </w:tcBorders>
            <w:vAlign w:val="center"/>
          </w:tcPr>
          <w:p w14:paraId="5DB91D89" w14:textId="469E2C62"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cs="Times New Roman"/>
                <w:noProof/>
                <w:kern w:val="0"/>
                <w:sz w:val="18"/>
                <w:szCs w:val="18"/>
              </w:rPr>
            </w:pPr>
            <w:r w:rsidRPr="00A43DF3">
              <w:rPr>
                <w:rFonts w:ascii="新細明體" w:hAnsi="新細明體" w:hint="eastAsia"/>
                <w:noProof/>
                <w:sz w:val="18"/>
                <w:szCs w:val="18"/>
              </w:rPr>
              <w:t>20.08</w:t>
            </w:r>
          </w:p>
        </w:tc>
        <w:tc>
          <w:tcPr>
            <w:tcW w:w="1551" w:type="dxa"/>
            <w:tcBorders>
              <w:top w:val="nil"/>
              <w:left w:val="single" w:sz="4" w:space="0" w:color="auto"/>
              <w:bottom w:val="nil"/>
              <w:right w:val="single" w:sz="4" w:space="0" w:color="auto"/>
            </w:tcBorders>
            <w:vAlign w:val="center"/>
            <w:hideMark/>
          </w:tcPr>
          <w:p w14:paraId="21AEEBBC" w14:textId="19239A93"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kern w:val="0"/>
                <w:sz w:val="18"/>
                <w:szCs w:val="18"/>
              </w:rPr>
            </w:pPr>
            <w:r w:rsidRPr="00A43DF3">
              <w:rPr>
                <w:rFonts w:ascii="新細明體" w:hAnsi="新細明體" w:hint="eastAsia"/>
                <w:noProof/>
                <w:color w:val="000000"/>
                <w:sz w:val="18"/>
                <w:szCs w:val="18"/>
              </w:rPr>
              <w:t>18,840,269,000</w:t>
            </w:r>
          </w:p>
        </w:tc>
        <w:tc>
          <w:tcPr>
            <w:tcW w:w="871" w:type="dxa"/>
            <w:tcBorders>
              <w:top w:val="nil"/>
              <w:left w:val="single" w:sz="4" w:space="0" w:color="auto"/>
              <w:bottom w:val="nil"/>
              <w:right w:val="single" w:sz="4" w:space="0" w:color="auto"/>
            </w:tcBorders>
            <w:vAlign w:val="center"/>
          </w:tcPr>
          <w:p w14:paraId="4E965267" w14:textId="0E6C331B"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kern w:val="0"/>
                <w:sz w:val="18"/>
                <w:szCs w:val="18"/>
              </w:rPr>
            </w:pPr>
            <w:r w:rsidRPr="00A43DF3">
              <w:rPr>
                <w:rFonts w:ascii="新細明體" w:hAnsi="新細明體" w:hint="eastAsia"/>
                <w:noProof/>
                <w:color w:val="000000"/>
                <w:sz w:val="18"/>
                <w:szCs w:val="18"/>
              </w:rPr>
              <w:t>12.46</w:t>
            </w:r>
          </w:p>
        </w:tc>
        <w:tc>
          <w:tcPr>
            <w:tcW w:w="1547" w:type="dxa"/>
            <w:tcBorders>
              <w:top w:val="nil"/>
              <w:left w:val="single" w:sz="4" w:space="0" w:color="auto"/>
              <w:bottom w:val="nil"/>
              <w:right w:val="single" w:sz="4" w:space="0" w:color="auto"/>
            </w:tcBorders>
            <w:vAlign w:val="center"/>
            <w:hideMark/>
          </w:tcPr>
          <w:p w14:paraId="77E421B7" w14:textId="2F4A42DF" w:rsidR="00D84F68" w:rsidRPr="00A43DF3" w:rsidRDefault="00D84F68" w:rsidP="00F70E0B">
            <w:pPr>
              <w:autoSpaceDE w:val="0"/>
              <w:autoSpaceDN w:val="0"/>
              <w:adjustRightInd w:val="0"/>
              <w:spacing w:line="240" w:lineRule="exact"/>
              <w:ind w:rightChars="-20" w:right="-48"/>
              <w:jc w:val="right"/>
              <w:rPr>
                <w:rFonts w:asciiTheme="minorEastAsia" w:hAnsiTheme="minorEastAsia"/>
                <w:kern w:val="0"/>
                <w:sz w:val="18"/>
                <w:szCs w:val="18"/>
              </w:rPr>
            </w:pPr>
            <w:r w:rsidRPr="00A43DF3">
              <w:rPr>
                <w:rFonts w:ascii="新細明體" w:hAnsi="新細明體"/>
                <w:noProof/>
                <w:sz w:val="18"/>
                <w:szCs w:val="18"/>
              </w:rPr>
              <w:t>17,109,594,000</w:t>
            </w:r>
          </w:p>
        </w:tc>
        <w:tc>
          <w:tcPr>
            <w:tcW w:w="768" w:type="dxa"/>
            <w:tcBorders>
              <w:top w:val="nil"/>
              <w:left w:val="single" w:sz="4" w:space="0" w:color="auto"/>
              <w:bottom w:val="nil"/>
              <w:right w:val="nil"/>
            </w:tcBorders>
            <w:vAlign w:val="center"/>
            <w:hideMark/>
          </w:tcPr>
          <w:p w14:paraId="05EE63B1" w14:textId="0AABE7EA" w:rsidR="00D84F68" w:rsidRPr="00A43DF3" w:rsidRDefault="00D84F68" w:rsidP="00F70E0B">
            <w:pPr>
              <w:autoSpaceDE w:val="0"/>
              <w:autoSpaceDN w:val="0"/>
              <w:adjustRightInd w:val="0"/>
              <w:spacing w:line="240" w:lineRule="exact"/>
              <w:ind w:rightChars="-20" w:right="-48"/>
              <w:jc w:val="right"/>
              <w:rPr>
                <w:rFonts w:asciiTheme="minorEastAsia" w:hAnsiTheme="minorEastAsia"/>
                <w:kern w:val="0"/>
                <w:sz w:val="18"/>
                <w:szCs w:val="18"/>
              </w:rPr>
            </w:pPr>
            <w:r w:rsidRPr="00A43DF3">
              <w:rPr>
                <w:rFonts w:ascii="新細明體" w:hAnsi="新細明體"/>
                <w:noProof/>
                <w:sz w:val="18"/>
                <w:szCs w:val="18"/>
              </w:rPr>
              <w:t>90.81</w:t>
            </w:r>
          </w:p>
        </w:tc>
      </w:tr>
      <w:tr w:rsidR="00197659" w14:paraId="4AB9D6E4" w14:textId="77777777" w:rsidTr="00197659">
        <w:trPr>
          <w:trHeight w:hRule="exact" w:val="340"/>
        </w:trPr>
        <w:tc>
          <w:tcPr>
            <w:tcW w:w="2833" w:type="dxa"/>
            <w:tcBorders>
              <w:top w:val="nil"/>
              <w:left w:val="nil"/>
              <w:bottom w:val="nil"/>
              <w:right w:val="single" w:sz="4" w:space="0" w:color="auto"/>
            </w:tcBorders>
            <w:vAlign w:val="center"/>
            <w:hideMark/>
          </w:tcPr>
          <w:p w14:paraId="509E82E5" w14:textId="371A8DF3" w:rsidR="00D84F68" w:rsidRPr="00872D23" w:rsidRDefault="00D84F68" w:rsidP="00B51602">
            <w:pPr>
              <w:spacing w:line="240" w:lineRule="exact"/>
              <w:ind w:leftChars="100" w:left="240" w:rightChars="-20" w:right="-48"/>
              <w:jc w:val="distribute"/>
              <w:rPr>
                <w:rFonts w:ascii="標楷體" w:eastAsia="標楷體" w:hAnsi="標楷體" w:cs="新細明體"/>
                <w:b/>
                <w:kern w:val="0"/>
                <w:sz w:val="22"/>
                <w:szCs w:val="18"/>
              </w:rPr>
            </w:pPr>
            <w:r w:rsidRPr="008D32B2">
              <w:rPr>
                <w:rFonts w:ascii="標楷體" w:eastAsia="標楷體" w:hint="eastAsia"/>
                <w:noProof/>
                <w:color w:val="000000"/>
                <w:sz w:val="22"/>
              </w:rPr>
              <w:t>應付款項</w:t>
            </w:r>
          </w:p>
        </w:tc>
        <w:tc>
          <w:tcPr>
            <w:tcW w:w="1638" w:type="dxa"/>
            <w:tcBorders>
              <w:top w:val="nil"/>
              <w:left w:val="single" w:sz="4" w:space="0" w:color="auto"/>
              <w:bottom w:val="nil"/>
              <w:right w:val="single" w:sz="4" w:space="0" w:color="auto"/>
            </w:tcBorders>
            <w:vAlign w:val="center"/>
            <w:hideMark/>
          </w:tcPr>
          <w:p w14:paraId="6C105DAF" w14:textId="5E3CEB58"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cs="Times New Roman"/>
                <w:noProof/>
                <w:kern w:val="0"/>
                <w:sz w:val="18"/>
                <w:szCs w:val="18"/>
              </w:rPr>
            </w:pPr>
            <w:r w:rsidRPr="00A43DF3">
              <w:rPr>
                <w:rFonts w:ascii="新細明體" w:hAnsi="新細明體" w:hint="eastAsia"/>
                <w:noProof/>
                <w:sz w:val="18"/>
                <w:szCs w:val="18"/>
              </w:rPr>
              <w:t>431,363,547</w:t>
            </w:r>
          </w:p>
        </w:tc>
        <w:tc>
          <w:tcPr>
            <w:tcW w:w="771" w:type="dxa"/>
            <w:tcBorders>
              <w:top w:val="nil"/>
              <w:left w:val="single" w:sz="4" w:space="0" w:color="auto"/>
              <w:bottom w:val="nil"/>
              <w:right w:val="single" w:sz="4" w:space="0" w:color="auto"/>
            </w:tcBorders>
            <w:vAlign w:val="center"/>
          </w:tcPr>
          <w:p w14:paraId="4AE70240" w14:textId="1E47937E"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cs="Times New Roman"/>
                <w:noProof/>
                <w:kern w:val="0"/>
                <w:sz w:val="18"/>
                <w:szCs w:val="18"/>
              </w:rPr>
            </w:pPr>
            <w:r w:rsidRPr="00A43DF3">
              <w:rPr>
                <w:rFonts w:ascii="新細明體" w:hAnsi="新細明體" w:hint="eastAsia"/>
                <w:noProof/>
                <w:sz w:val="18"/>
                <w:szCs w:val="18"/>
              </w:rPr>
              <w:t>0.24</w:t>
            </w:r>
          </w:p>
        </w:tc>
        <w:tc>
          <w:tcPr>
            <w:tcW w:w="1551" w:type="dxa"/>
            <w:tcBorders>
              <w:top w:val="nil"/>
              <w:left w:val="single" w:sz="4" w:space="0" w:color="auto"/>
              <w:bottom w:val="nil"/>
              <w:right w:val="single" w:sz="4" w:space="0" w:color="auto"/>
            </w:tcBorders>
            <w:vAlign w:val="center"/>
            <w:hideMark/>
          </w:tcPr>
          <w:p w14:paraId="1B4E3EDF" w14:textId="737A917C"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kern w:val="0"/>
                <w:sz w:val="18"/>
                <w:szCs w:val="18"/>
              </w:rPr>
            </w:pPr>
            <w:r w:rsidRPr="00A43DF3">
              <w:rPr>
                <w:rFonts w:ascii="新細明體" w:hAnsi="新細明體" w:hint="eastAsia"/>
                <w:noProof/>
                <w:color w:val="000000"/>
                <w:sz w:val="18"/>
                <w:szCs w:val="18"/>
              </w:rPr>
              <w:t>296,423,965</w:t>
            </w:r>
          </w:p>
        </w:tc>
        <w:tc>
          <w:tcPr>
            <w:tcW w:w="871" w:type="dxa"/>
            <w:tcBorders>
              <w:top w:val="nil"/>
              <w:left w:val="single" w:sz="4" w:space="0" w:color="auto"/>
              <w:bottom w:val="nil"/>
              <w:right w:val="single" w:sz="4" w:space="0" w:color="auto"/>
            </w:tcBorders>
            <w:vAlign w:val="center"/>
          </w:tcPr>
          <w:p w14:paraId="23CEC0E3" w14:textId="7A67007B"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kern w:val="0"/>
                <w:sz w:val="18"/>
                <w:szCs w:val="18"/>
              </w:rPr>
            </w:pPr>
            <w:r w:rsidRPr="00A43DF3">
              <w:rPr>
                <w:rFonts w:ascii="新細明體" w:hAnsi="新細明體" w:hint="eastAsia"/>
                <w:noProof/>
                <w:color w:val="000000"/>
                <w:sz w:val="18"/>
                <w:szCs w:val="18"/>
              </w:rPr>
              <w:t>0.20</w:t>
            </w:r>
          </w:p>
        </w:tc>
        <w:tc>
          <w:tcPr>
            <w:tcW w:w="1547" w:type="dxa"/>
            <w:tcBorders>
              <w:top w:val="nil"/>
              <w:left w:val="single" w:sz="4" w:space="0" w:color="auto"/>
              <w:bottom w:val="nil"/>
              <w:right w:val="single" w:sz="4" w:space="0" w:color="auto"/>
            </w:tcBorders>
            <w:vAlign w:val="center"/>
            <w:hideMark/>
          </w:tcPr>
          <w:p w14:paraId="4DCA9011" w14:textId="43DB82A9" w:rsidR="00D84F68" w:rsidRPr="00A43DF3" w:rsidRDefault="00D84F68" w:rsidP="00F70E0B">
            <w:pPr>
              <w:autoSpaceDE w:val="0"/>
              <w:autoSpaceDN w:val="0"/>
              <w:adjustRightInd w:val="0"/>
              <w:spacing w:line="240" w:lineRule="exact"/>
              <w:ind w:rightChars="-20" w:right="-48"/>
              <w:jc w:val="right"/>
              <w:rPr>
                <w:rFonts w:asciiTheme="minorEastAsia" w:hAnsiTheme="minorEastAsia"/>
                <w:kern w:val="0"/>
                <w:sz w:val="18"/>
                <w:szCs w:val="18"/>
              </w:rPr>
            </w:pPr>
            <w:r w:rsidRPr="00A43DF3">
              <w:rPr>
                <w:rFonts w:ascii="新細明體" w:hAnsi="新細明體"/>
                <w:noProof/>
                <w:sz w:val="18"/>
                <w:szCs w:val="18"/>
              </w:rPr>
              <w:t>134,939,582</w:t>
            </w:r>
          </w:p>
        </w:tc>
        <w:tc>
          <w:tcPr>
            <w:tcW w:w="768" w:type="dxa"/>
            <w:tcBorders>
              <w:top w:val="nil"/>
              <w:left w:val="single" w:sz="4" w:space="0" w:color="auto"/>
              <w:bottom w:val="nil"/>
              <w:right w:val="nil"/>
            </w:tcBorders>
            <w:vAlign w:val="center"/>
            <w:hideMark/>
          </w:tcPr>
          <w:p w14:paraId="6F05C094" w14:textId="76965EBC" w:rsidR="00D84F68" w:rsidRPr="00A43DF3" w:rsidRDefault="00D84F68" w:rsidP="00F70E0B">
            <w:pPr>
              <w:autoSpaceDE w:val="0"/>
              <w:autoSpaceDN w:val="0"/>
              <w:adjustRightInd w:val="0"/>
              <w:spacing w:line="240" w:lineRule="exact"/>
              <w:ind w:rightChars="-20" w:right="-48"/>
              <w:jc w:val="right"/>
              <w:rPr>
                <w:rFonts w:asciiTheme="minorEastAsia" w:hAnsiTheme="minorEastAsia"/>
                <w:kern w:val="0"/>
                <w:sz w:val="18"/>
                <w:szCs w:val="18"/>
              </w:rPr>
            </w:pPr>
            <w:r w:rsidRPr="00A43DF3">
              <w:rPr>
                <w:rFonts w:ascii="新細明體" w:hAnsi="新細明體"/>
                <w:noProof/>
                <w:sz w:val="18"/>
                <w:szCs w:val="18"/>
              </w:rPr>
              <w:t>45.52</w:t>
            </w:r>
          </w:p>
        </w:tc>
      </w:tr>
      <w:tr w:rsidR="00197659" w14:paraId="12E6B81B" w14:textId="77777777" w:rsidTr="00197659">
        <w:trPr>
          <w:trHeight w:hRule="exact" w:val="340"/>
        </w:trPr>
        <w:tc>
          <w:tcPr>
            <w:tcW w:w="2833" w:type="dxa"/>
            <w:tcBorders>
              <w:top w:val="nil"/>
              <w:left w:val="nil"/>
              <w:bottom w:val="nil"/>
              <w:right w:val="single" w:sz="4" w:space="0" w:color="auto"/>
            </w:tcBorders>
            <w:vAlign w:val="center"/>
            <w:hideMark/>
          </w:tcPr>
          <w:p w14:paraId="5675BCAC" w14:textId="5463C914" w:rsidR="00D84F68" w:rsidRPr="00872D23" w:rsidRDefault="00D84F68" w:rsidP="00B51602">
            <w:pPr>
              <w:spacing w:line="240" w:lineRule="exact"/>
              <w:ind w:leftChars="100" w:left="240" w:rightChars="-20" w:right="-48"/>
              <w:jc w:val="distribute"/>
              <w:rPr>
                <w:rFonts w:ascii="標楷體" w:eastAsia="標楷體" w:hAnsi="標楷體" w:cs="新細明體"/>
                <w:b/>
                <w:szCs w:val="20"/>
              </w:rPr>
            </w:pPr>
            <w:r w:rsidRPr="008D32B2">
              <w:rPr>
                <w:rFonts w:ascii="標楷體" w:eastAsia="標楷體" w:hint="eastAsia"/>
                <w:noProof/>
                <w:color w:val="000000"/>
                <w:sz w:val="22"/>
              </w:rPr>
              <w:t>本期所得稅負債</w:t>
            </w:r>
          </w:p>
        </w:tc>
        <w:tc>
          <w:tcPr>
            <w:tcW w:w="1638" w:type="dxa"/>
            <w:tcBorders>
              <w:top w:val="nil"/>
              <w:left w:val="single" w:sz="4" w:space="0" w:color="auto"/>
              <w:bottom w:val="nil"/>
              <w:right w:val="single" w:sz="4" w:space="0" w:color="auto"/>
            </w:tcBorders>
            <w:vAlign w:val="center"/>
            <w:hideMark/>
          </w:tcPr>
          <w:p w14:paraId="7DD3F623" w14:textId="32950EA5"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cs="Times New Roman"/>
                <w:b/>
                <w:noProof/>
                <w:kern w:val="0"/>
                <w:sz w:val="18"/>
                <w:szCs w:val="18"/>
              </w:rPr>
            </w:pPr>
            <w:r w:rsidRPr="00A43DF3">
              <w:rPr>
                <w:rFonts w:ascii="新細明體" w:hAnsi="新細明體" w:hint="eastAsia"/>
                <w:noProof/>
                <w:sz w:val="18"/>
                <w:szCs w:val="18"/>
              </w:rPr>
              <w:t>68,747,474</w:t>
            </w:r>
          </w:p>
        </w:tc>
        <w:tc>
          <w:tcPr>
            <w:tcW w:w="771" w:type="dxa"/>
            <w:tcBorders>
              <w:top w:val="nil"/>
              <w:left w:val="single" w:sz="4" w:space="0" w:color="auto"/>
              <w:bottom w:val="nil"/>
              <w:right w:val="single" w:sz="4" w:space="0" w:color="auto"/>
            </w:tcBorders>
            <w:vAlign w:val="center"/>
          </w:tcPr>
          <w:p w14:paraId="47968CE2" w14:textId="3C2FDB4D"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cs="Times New Roman"/>
                <w:b/>
                <w:noProof/>
                <w:kern w:val="0"/>
                <w:sz w:val="18"/>
                <w:szCs w:val="18"/>
              </w:rPr>
            </w:pPr>
            <w:r w:rsidRPr="00A43DF3">
              <w:rPr>
                <w:rFonts w:ascii="新細明體" w:hAnsi="新細明體" w:hint="eastAsia"/>
                <w:noProof/>
                <w:sz w:val="18"/>
                <w:szCs w:val="18"/>
              </w:rPr>
              <w:t>0.04</w:t>
            </w:r>
          </w:p>
        </w:tc>
        <w:tc>
          <w:tcPr>
            <w:tcW w:w="1551" w:type="dxa"/>
            <w:tcBorders>
              <w:top w:val="nil"/>
              <w:left w:val="single" w:sz="4" w:space="0" w:color="auto"/>
              <w:bottom w:val="nil"/>
              <w:right w:val="single" w:sz="4" w:space="0" w:color="auto"/>
            </w:tcBorders>
            <w:vAlign w:val="center"/>
            <w:hideMark/>
          </w:tcPr>
          <w:p w14:paraId="75A790CA" w14:textId="0A2D4792"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b/>
                <w:kern w:val="0"/>
                <w:sz w:val="18"/>
                <w:szCs w:val="18"/>
              </w:rPr>
            </w:pPr>
            <w:r w:rsidRPr="00A43DF3">
              <w:rPr>
                <w:rFonts w:ascii="新細明體" w:hAnsi="新細明體" w:hint="eastAsia"/>
                <w:noProof/>
                <w:color w:val="000000"/>
                <w:sz w:val="18"/>
                <w:szCs w:val="18"/>
              </w:rPr>
              <w:t>72,343,419</w:t>
            </w:r>
          </w:p>
        </w:tc>
        <w:tc>
          <w:tcPr>
            <w:tcW w:w="871" w:type="dxa"/>
            <w:tcBorders>
              <w:top w:val="nil"/>
              <w:left w:val="single" w:sz="4" w:space="0" w:color="auto"/>
              <w:bottom w:val="nil"/>
              <w:right w:val="single" w:sz="4" w:space="0" w:color="auto"/>
            </w:tcBorders>
            <w:vAlign w:val="center"/>
          </w:tcPr>
          <w:p w14:paraId="386A9BA8" w14:textId="7BBA26F8"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b/>
                <w:kern w:val="0"/>
                <w:sz w:val="18"/>
                <w:szCs w:val="18"/>
              </w:rPr>
            </w:pPr>
            <w:r w:rsidRPr="00A43DF3">
              <w:rPr>
                <w:rFonts w:ascii="新細明體" w:hAnsi="新細明體" w:hint="eastAsia"/>
                <w:noProof/>
                <w:color w:val="000000"/>
                <w:sz w:val="18"/>
                <w:szCs w:val="18"/>
              </w:rPr>
              <w:t>0.05</w:t>
            </w:r>
          </w:p>
        </w:tc>
        <w:tc>
          <w:tcPr>
            <w:tcW w:w="1547" w:type="dxa"/>
            <w:tcBorders>
              <w:top w:val="nil"/>
              <w:left w:val="single" w:sz="4" w:space="0" w:color="auto"/>
              <w:bottom w:val="nil"/>
              <w:right w:val="single" w:sz="4" w:space="0" w:color="auto"/>
            </w:tcBorders>
            <w:vAlign w:val="center"/>
            <w:hideMark/>
          </w:tcPr>
          <w:p w14:paraId="6CE242B0" w14:textId="595C2908" w:rsidR="00D84F68" w:rsidRPr="00A43DF3" w:rsidRDefault="00D84F68" w:rsidP="00F70E0B">
            <w:pPr>
              <w:autoSpaceDE w:val="0"/>
              <w:autoSpaceDN w:val="0"/>
              <w:adjustRightInd w:val="0"/>
              <w:spacing w:line="240" w:lineRule="exact"/>
              <w:ind w:rightChars="-20" w:right="-48"/>
              <w:jc w:val="right"/>
              <w:rPr>
                <w:rFonts w:asciiTheme="minorEastAsia" w:hAnsiTheme="minorEastAsia"/>
                <w:b/>
                <w:kern w:val="0"/>
                <w:sz w:val="18"/>
                <w:szCs w:val="18"/>
              </w:rPr>
            </w:pPr>
            <w:r w:rsidRPr="00A43DF3">
              <w:rPr>
                <w:rFonts w:ascii="新細明體" w:hAnsi="新細明體"/>
                <w:noProof/>
                <w:sz w:val="18"/>
                <w:szCs w:val="18"/>
              </w:rPr>
              <w:t>- 3,595,945</w:t>
            </w:r>
          </w:p>
        </w:tc>
        <w:tc>
          <w:tcPr>
            <w:tcW w:w="768" w:type="dxa"/>
            <w:tcBorders>
              <w:top w:val="nil"/>
              <w:left w:val="single" w:sz="4" w:space="0" w:color="auto"/>
              <w:bottom w:val="nil"/>
              <w:right w:val="nil"/>
            </w:tcBorders>
            <w:vAlign w:val="center"/>
            <w:hideMark/>
          </w:tcPr>
          <w:p w14:paraId="3F253ECB" w14:textId="5095D395" w:rsidR="00D84F68" w:rsidRPr="00A43DF3" w:rsidRDefault="00D84F68" w:rsidP="00F70E0B">
            <w:pPr>
              <w:autoSpaceDE w:val="0"/>
              <w:autoSpaceDN w:val="0"/>
              <w:adjustRightInd w:val="0"/>
              <w:spacing w:line="240" w:lineRule="exact"/>
              <w:ind w:rightChars="-20" w:right="-48"/>
              <w:jc w:val="right"/>
              <w:rPr>
                <w:rFonts w:asciiTheme="minorEastAsia" w:hAnsiTheme="minorEastAsia"/>
                <w:b/>
                <w:kern w:val="0"/>
                <w:sz w:val="18"/>
                <w:szCs w:val="18"/>
              </w:rPr>
            </w:pPr>
            <w:r w:rsidRPr="00A43DF3">
              <w:rPr>
                <w:rFonts w:ascii="新細明體" w:hAnsi="新細明體"/>
                <w:noProof/>
                <w:sz w:val="18"/>
                <w:szCs w:val="18"/>
              </w:rPr>
              <w:t>- 4.97</w:t>
            </w:r>
          </w:p>
        </w:tc>
      </w:tr>
      <w:tr w:rsidR="00197659" w14:paraId="3156B46B" w14:textId="77777777" w:rsidTr="00197659">
        <w:trPr>
          <w:trHeight w:hRule="exact" w:val="340"/>
        </w:trPr>
        <w:tc>
          <w:tcPr>
            <w:tcW w:w="2833" w:type="dxa"/>
            <w:tcBorders>
              <w:top w:val="nil"/>
              <w:left w:val="nil"/>
              <w:bottom w:val="nil"/>
              <w:right w:val="single" w:sz="4" w:space="0" w:color="auto"/>
            </w:tcBorders>
            <w:vAlign w:val="center"/>
          </w:tcPr>
          <w:p w14:paraId="3831ACCA" w14:textId="00B78CC2" w:rsidR="00D84F68" w:rsidRPr="00872D23" w:rsidRDefault="00D84F68" w:rsidP="00B51602">
            <w:pPr>
              <w:spacing w:line="240" w:lineRule="exact"/>
              <w:ind w:leftChars="100" w:left="240" w:rightChars="-20" w:right="-48"/>
              <w:jc w:val="distribute"/>
              <w:rPr>
                <w:rFonts w:ascii="標楷體" w:eastAsia="標楷體" w:hAnsi="標楷體"/>
                <w:noProof/>
                <w:color w:val="000000"/>
                <w:kern w:val="0"/>
                <w:sz w:val="22"/>
              </w:rPr>
            </w:pPr>
            <w:r w:rsidRPr="008D32B2">
              <w:rPr>
                <w:rFonts w:ascii="標楷體" w:eastAsia="標楷體" w:hint="eastAsia"/>
                <w:noProof/>
                <w:color w:val="000000"/>
                <w:sz w:val="22"/>
              </w:rPr>
              <w:t>預收款項</w:t>
            </w:r>
          </w:p>
        </w:tc>
        <w:tc>
          <w:tcPr>
            <w:tcW w:w="1638" w:type="dxa"/>
            <w:tcBorders>
              <w:top w:val="nil"/>
              <w:left w:val="single" w:sz="4" w:space="0" w:color="auto"/>
              <w:bottom w:val="nil"/>
              <w:right w:val="single" w:sz="4" w:space="0" w:color="auto"/>
            </w:tcBorders>
            <w:vAlign w:val="center"/>
          </w:tcPr>
          <w:p w14:paraId="64BE9813" w14:textId="34373241"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sz w:val="18"/>
                <w:szCs w:val="18"/>
              </w:rPr>
              <w:t>59,398,278</w:t>
            </w:r>
          </w:p>
        </w:tc>
        <w:tc>
          <w:tcPr>
            <w:tcW w:w="771" w:type="dxa"/>
            <w:tcBorders>
              <w:top w:val="nil"/>
              <w:left w:val="single" w:sz="4" w:space="0" w:color="auto"/>
              <w:bottom w:val="nil"/>
              <w:right w:val="single" w:sz="4" w:space="0" w:color="auto"/>
            </w:tcBorders>
            <w:vAlign w:val="center"/>
          </w:tcPr>
          <w:p w14:paraId="7EDCF0CF" w14:textId="56C2E5FE"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sz w:val="18"/>
                <w:szCs w:val="18"/>
              </w:rPr>
              <w:t>0.03</w:t>
            </w:r>
          </w:p>
        </w:tc>
        <w:tc>
          <w:tcPr>
            <w:tcW w:w="1551" w:type="dxa"/>
            <w:tcBorders>
              <w:top w:val="nil"/>
              <w:left w:val="single" w:sz="4" w:space="0" w:color="auto"/>
              <w:bottom w:val="nil"/>
              <w:right w:val="single" w:sz="4" w:space="0" w:color="auto"/>
            </w:tcBorders>
            <w:vAlign w:val="center"/>
          </w:tcPr>
          <w:p w14:paraId="7D0F2237" w14:textId="6A880081"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color w:val="000000"/>
                <w:sz w:val="18"/>
                <w:szCs w:val="18"/>
              </w:rPr>
              <w:t>47,802,911</w:t>
            </w:r>
          </w:p>
        </w:tc>
        <w:tc>
          <w:tcPr>
            <w:tcW w:w="871" w:type="dxa"/>
            <w:tcBorders>
              <w:top w:val="nil"/>
              <w:left w:val="single" w:sz="4" w:space="0" w:color="auto"/>
              <w:bottom w:val="nil"/>
              <w:right w:val="single" w:sz="4" w:space="0" w:color="auto"/>
            </w:tcBorders>
            <w:vAlign w:val="center"/>
          </w:tcPr>
          <w:p w14:paraId="48A0A346" w14:textId="4C2941E5"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color w:val="000000"/>
                <w:sz w:val="18"/>
                <w:szCs w:val="18"/>
              </w:rPr>
              <w:t>0.03</w:t>
            </w:r>
          </w:p>
        </w:tc>
        <w:tc>
          <w:tcPr>
            <w:tcW w:w="1547" w:type="dxa"/>
            <w:tcBorders>
              <w:top w:val="nil"/>
              <w:left w:val="single" w:sz="4" w:space="0" w:color="auto"/>
              <w:bottom w:val="nil"/>
              <w:right w:val="single" w:sz="4" w:space="0" w:color="auto"/>
            </w:tcBorders>
            <w:vAlign w:val="center"/>
          </w:tcPr>
          <w:p w14:paraId="55A481AE" w14:textId="3C8925DB" w:rsidR="00D84F68" w:rsidRPr="00A43DF3" w:rsidRDefault="00D84F68"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A43DF3">
              <w:rPr>
                <w:rFonts w:ascii="新細明體" w:hAnsi="新細明體"/>
                <w:noProof/>
                <w:sz w:val="18"/>
                <w:szCs w:val="18"/>
              </w:rPr>
              <w:t>11,595,367</w:t>
            </w:r>
          </w:p>
        </w:tc>
        <w:tc>
          <w:tcPr>
            <w:tcW w:w="768" w:type="dxa"/>
            <w:tcBorders>
              <w:top w:val="nil"/>
              <w:left w:val="single" w:sz="4" w:space="0" w:color="auto"/>
              <w:bottom w:val="nil"/>
              <w:right w:val="nil"/>
            </w:tcBorders>
            <w:vAlign w:val="center"/>
          </w:tcPr>
          <w:p w14:paraId="230FD478" w14:textId="21A4AE4D" w:rsidR="00D84F68" w:rsidRPr="00A43DF3" w:rsidRDefault="00D84F68"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A43DF3">
              <w:rPr>
                <w:rFonts w:ascii="新細明體" w:hAnsi="新細明體"/>
                <w:noProof/>
                <w:sz w:val="18"/>
                <w:szCs w:val="18"/>
              </w:rPr>
              <w:t>24.26</w:t>
            </w:r>
          </w:p>
        </w:tc>
      </w:tr>
      <w:tr w:rsidR="00197659" w14:paraId="4272BB41" w14:textId="77777777" w:rsidTr="00197659">
        <w:trPr>
          <w:trHeight w:hRule="exact" w:val="340"/>
        </w:trPr>
        <w:tc>
          <w:tcPr>
            <w:tcW w:w="2833" w:type="dxa"/>
            <w:tcBorders>
              <w:top w:val="nil"/>
              <w:left w:val="nil"/>
              <w:bottom w:val="nil"/>
              <w:right w:val="single" w:sz="4" w:space="0" w:color="auto"/>
            </w:tcBorders>
            <w:vAlign w:val="center"/>
          </w:tcPr>
          <w:p w14:paraId="665448E2" w14:textId="61AD9B8B" w:rsidR="00D84F68" w:rsidRPr="00872D23" w:rsidRDefault="00D84F68" w:rsidP="00B51602">
            <w:pPr>
              <w:spacing w:line="240" w:lineRule="exact"/>
              <w:ind w:leftChars="100" w:left="240" w:rightChars="-20" w:right="-48"/>
              <w:jc w:val="distribute"/>
              <w:rPr>
                <w:rFonts w:ascii="標楷體" w:eastAsia="標楷體" w:hAnsi="標楷體"/>
                <w:noProof/>
                <w:color w:val="000000"/>
                <w:kern w:val="0"/>
                <w:sz w:val="22"/>
              </w:rPr>
            </w:pPr>
            <w:r w:rsidRPr="008D32B2">
              <w:rPr>
                <w:rFonts w:ascii="標楷體" w:eastAsia="標楷體" w:hint="eastAsia"/>
                <w:noProof/>
                <w:color w:val="000000"/>
                <w:sz w:val="22"/>
              </w:rPr>
              <w:t>流動金融負債</w:t>
            </w:r>
          </w:p>
        </w:tc>
        <w:tc>
          <w:tcPr>
            <w:tcW w:w="1638" w:type="dxa"/>
            <w:tcBorders>
              <w:top w:val="nil"/>
              <w:left w:val="single" w:sz="4" w:space="0" w:color="auto"/>
              <w:bottom w:val="nil"/>
              <w:right w:val="single" w:sz="4" w:space="0" w:color="auto"/>
            </w:tcBorders>
            <w:vAlign w:val="center"/>
          </w:tcPr>
          <w:p w14:paraId="4A7CE20A" w14:textId="7C0F2E0F"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sz w:val="18"/>
                <w:szCs w:val="18"/>
              </w:rPr>
              <w:t>－</w:t>
            </w:r>
          </w:p>
        </w:tc>
        <w:tc>
          <w:tcPr>
            <w:tcW w:w="771" w:type="dxa"/>
            <w:tcBorders>
              <w:top w:val="nil"/>
              <w:left w:val="single" w:sz="4" w:space="0" w:color="auto"/>
              <w:bottom w:val="nil"/>
              <w:right w:val="single" w:sz="4" w:space="0" w:color="auto"/>
            </w:tcBorders>
            <w:vAlign w:val="center"/>
          </w:tcPr>
          <w:p w14:paraId="33F86E9A" w14:textId="234F4961"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sz w:val="18"/>
                <w:szCs w:val="18"/>
              </w:rPr>
              <w:t>－</w:t>
            </w:r>
          </w:p>
        </w:tc>
        <w:tc>
          <w:tcPr>
            <w:tcW w:w="1551" w:type="dxa"/>
            <w:tcBorders>
              <w:top w:val="nil"/>
              <w:left w:val="single" w:sz="4" w:space="0" w:color="auto"/>
              <w:bottom w:val="nil"/>
              <w:right w:val="single" w:sz="4" w:space="0" w:color="auto"/>
            </w:tcBorders>
            <w:vAlign w:val="center"/>
          </w:tcPr>
          <w:p w14:paraId="5CB7E309" w14:textId="3CFFA2C4"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color w:val="000000"/>
                <w:sz w:val="18"/>
                <w:szCs w:val="18"/>
              </w:rPr>
              <w:t>1,354,881</w:t>
            </w:r>
          </w:p>
        </w:tc>
        <w:tc>
          <w:tcPr>
            <w:tcW w:w="871" w:type="dxa"/>
            <w:tcBorders>
              <w:top w:val="nil"/>
              <w:left w:val="single" w:sz="4" w:space="0" w:color="auto"/>
              <w:bottom w:val="nil"/>
              <w:right w:val="single" w:sz="4" w:space="0" w:color="auto"/>
            </w:tcBorders>
            <w:vAlign w:val="center"/>
          </w:tcPr>
          <w:p w14:paraId="158DA8FD" w14:textId="3C0B9495"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color w:val="000000"/>
                <w:sz w:val="18"/>
                <w:szCs w:val="18"/>
              </w:rPr>
              <w:t>0.00</w:t>
            </w:r>
          </w:p>
        </w:tc>
        <w:tc>
          <w:tcPr>
            <w:tcW w:w="1547" w:type="dxa"/>
            <w:tcBorders>
              <w:top w:val="nil"/>
              <w:left w:val="single" w:sz="4" w:space="0" w:color="auto"/>
              <w:bottom w:val="nil"/>
              <w:right w:val="single" w:sz="4" w:space="0" w:color="auto"/>
            </w:tcBorders>
            <w:vAlign w:val="center"/>
          </w:tcPr>
          <w:p w14:paraId="7698A7C8" w14:textId="4AC3A2A1" w:rsidR="00D84F68" w:rsidRPr="00A43DF3" w:rsidRDefault="00D84F68"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A43DF3">
              <w:rPr>
                <w:rFonts w:ascii="新細明體" w:hAnsi="新細明體"/>
                <w:noProof/>
                <w:sz w:val="18"/>
                <w:szCs w:val="18"/>
              </w:rPr>
              <w:t>- 1,354,881</w:t>
            </w:r>
          </w:p>
        </w:tc>
        <w:tc>
          <w:tcPr>
            <w:tcW w:w="768" w:type="dxa"/>
            <w:tcBorders>
              <w:top w:val="nil"/>
              <w:left w:val="single" w:sz="4" w:space="0" w:color="auto"/>
              <w:bottom w:val="nil"/>
              <w:right w:val="nil"/>
            </w:tcBorders>
            <w:vAlign w:val="center"/>
          </w:tcPr>
          <w:p w14:paraId="5969947F" w14:textId="77900CE3" w:rsidR="00D84F68" w:rsidRPr="00A43DF3" w:rsidRDefault="00D84F68"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A43DF3">
              <w:rPr>
                <w:rFonts w:ascii="新細明體" w:hAnsi="新細明體"/>
                <w:noProof/>
                <w:sz w:val="18"/>
                <w:szCs w:val="18"/>
              </w:rPr>
              <w:t>- 100.00</w:t>
            </w:r>
          </w:p>
        </w:tc>
      </w:tr>
      <w:tr w:rsidR="00197659" w14:paraId="7529053B" w14:textId="77777777" w:rsidTr="00197659">
        <w:trPr>
          <w:trHeight w:hRule="exact" w:val="340"/>
        </w:trPr>
        <w:tc>
          <w:tcPr>
            <w:tcW w:w="2833" w:type="dxa"/>
            <w:tcBorders>
              <w:top w:val="nil"/>
              <w:left w:val="nil"/>
              <w:bottom w:val="nil"/>
              <w:right w:val="single" w:sz="4" w:space="0" w:color="auto"/>
            </w:tcBorders>
            <w:vAlign w:val="center"/>
          </w:tcPr>
          <w:p w14:paraId="468694C3" w14:textId="22BCD263" w:rsidR="00D84F68" w:rsidRPr="00872D23" w:rsidRDefault="00D84F68" w:rsidP="00B51602">
            <w:pPr>
              <w:spacing w:line="240" w:lineRule="exact"/>
              <w:ind w:leftChars="50" w:left="120" w:rightChars="-20" w:right="-48"/>
              <w:jc w:val="distribute"/>
              <w:rPr>
                <w:rFonts w:ascii="標楷體" w:eastAsia="標楷體" w:hAnsi="標楷體"/>
                <w:noProof/>
                <w:color w:val="000000"/>
                <w:kern w:val="0"/>
                <w:sz w:val="22"/>
              </w:rPr>
            </w:pPr>
            <w:r w:rsidRPr="008D32B2">
              <w:rPr>
                <w:rFonts w:ascii="標楷體" w:eastAsia="標楷體" w:hAnsi="標楷體" w:hint="eastAsia"/>
                <w:noProof/>
                <w:spacing w:val="-4"/>
                <w:sz w:val="22"/>
                <w:szCs w:val="22"/>
              </w:rPr>
              <w:t>存款、匯款及金融債券</w:t>
            </w:r>
          </w:p>
        </w:tc>
        <w:tc>
          <w:tcPr>
            <w:tcW w:w="1638" w:type="dxa"/>
            <w:tcBorders>
              <w:top w:val="nil"/>
              <w:left w:val="single" w:sz="4" w:space="0" w:color="auto"/>
              <w:bottom w:val="nil"/>
              <w:right w:val="single" w:sz="4" w:space="0" w:color="auto"/>
            </w:tcBorders>
            <w:vAlign w:val="center"/>
          </w:tcPr>
          <w:p w14:paraId="3405E91D" w14:textId="6934BFE3"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sz w:val="18"/>
                <w:szCs w:val="18"/>
              </w:rPr>
              <w:t>7,997,098,220</w:t>
            </w:r>
          </w:p>
        </w:tc>
        <w:tc>
          <w:tcPr>
            <w:tcW w:w="771" w:type="dxa"/>
            <w:tcBorders>
              <w:top w:val="nil"/>
              <w:left w:val="single" w:sz="4" w:space="0" w:color="auto"/>
              <w:bottom w:val="nil"/>
              <w:right w:val="single" w:sz="4" w:space="0" w:color="auto"/>
            </w:tcBorders>
            <w:vAlign w:val="center"/>
          </w:tcPr>
          <w:p w14:paraId="61CCC311" w14:textId="01B02343"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sz w:val="18"/>
                <w:szCs w:val="18"/>
              </w:rPr>
              <w:t>4.47</w:t>
            </w:r>
          </w:p>
        </w:tc>
        <w:tc>
          <w:tcPr>
            <w:tcW w:w="1551" w:type="dxa"/>
            <w:tcBorders>
              <w:top w:val="nil"/>
              <w:left w:val="single" w:sz="4" w:space="0" w:color="auto"/>
              <w:bottom w:val="nil"/>
              <w:right w:val="single" w:sz="4" w:space="0" w:color="auto"/>
            </w:tcBorders>
            <w:vAlign w:val="center"/>
          </w:tcPr>
          <w:p w14:paraId="07645299" w14:textId="4EB02FCE"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color w:val="000000"/>
                <w:sz w:val="18"/>
                <w:szCs w:val="18"/>
              </w:rPr>
              <w:t>2,999,123,130</w:t>
            </w:r>
          </w:p>
        </w:tc>
        <w:tc>
          <w:tcPr>
            <w:tcW w:w="871" w:type="dxa"/>
            <w:tcBorders>
              <w:top w:val="nil"/>
              <w:left w:val="single" w:sz="4" w:space="0" w:color="auto"/>
              <w:bottom w:val="nil"/>
              <w:right w:val="single" w:sz="4" w:space="0" w:color="auto"/>
            </w:tcBorders>
            <w:vAlign w:val="center"/>
          </w:tcPr>
          <w:p w14:paraId="2EC16EE1" w14:textId="625AE949"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color w:val="000000"/>
                <w:sz w:val="18"/>
                <w:szCs w:val="18"/>
              </w:rPr>
              <w:t>1.98</w:t>
            </w:r>
          </w:p>
        </w:tc>
        <w:tc>
          <w:tcPr>
            <w:tcW w:w="1547" w:type="dxa"/>
            <w:tcBorders>
              <w:top w:val="nil"/>
              <w:left w:val="single" w:sz="4" w:space="0" w:color="auto"/>
              <w:bottom w:val="nil"/>
              <w:right w:val="single" w:sz="4" w:space="0" w:color="auto"/>
            </w:tcBorders>
            <w:vAlign w:val="center"/>
          </w:tcPr>
          <w:p w14:paraId="4DC78986" w14:textId="2D84DB87" w:rsidR="00D84F68" w:rsidRPr="00A43DF3" w:rsidRDefault="00D84F68"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A43DF3">
              <w:rPr>
                <w:rFonts w:ascii="新細明體" w:hAnsi="新細明體"/>
                <w:noProof/>
                <w:sz w:val="18"/>
                <w:szCs w:val="18"/>
              </w:rPr>
              <w:t>4,997,975,090</w:t>
            </w:r>
          </w:p>
        </w:tc>
        <w:tc>
          <w:tcPr>
            <w:tcW w:w="768" w:type="dxa"/>
            <w:tcBorders>
              <w:top w:val="nil"/>
              <w:left w:val="single" w:sz="4" w:space="0" w:color="auto"/>
              <w:bottom w:val="nil"/>
              <w:right w:val="nil"/>
            </w:tcBorders>
            <w:vAlign w:val="center"/>
          </w:tcPr>
          <w:p w14:paraId="7AF3C712" w14:textId="1715C7AE" w:rsidR="00D84F68" w:rsidRPr="00A43DF3" w:rsidRDefault="00D84F68"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A43DF3">
              <w:rPr>
                <w:rFonts w:ascii="新細明體" w:hAnsi="新細明體"/>
                <w:noProof/>
                <w:sz w:val="18"/>
                <w:szCs w:val="18"/>
              </w:rPr>
              <w:t>166.65</w:t>
            </w:r>
          </w:p>
        </w:tc>
      </w:tr>
      <w:tr w:rsidR="00197659" w14:paraId="3669B9A6" w14:textId="77777777" w:rsidTr="00197659">
        <w:trPr>
          <w:trHeight w:hRule="exact" w:val="340"/>
        </w:trPr>
        <w:tc>
          <w:tcPr>
            <w:tcW w:w="2833" w:type="dxa"/>
            <w:tcBorders>
              <w:top w:val="nil"/>
              <w:left w:val="nil"/>
              <w:bottom w:val="nil"/>
              <w:right w:val="single" w:sz="4" w:space="0" w:color="auto"/>
            </w:tcBorders>
            <w:vAlign w:val="center"/>
          </w:tcPr>
          <w:p w14:paraId="41BAA6D6" w14:textId="6AE6CD98" w:rsidR="00D84F68" w:rsidRPr="00872D23" w:rsidRDefault="00D84F68" w:rsidP="00B51602">
            <w:pPr>
              <w:spacing w:line="240" w:lineRule="exact"/>
              <w:ind w:leftChars="100" w:left="240" w:rightChars="-20" w:right="-48"/>
              <w:jc w:val="distribute"/>
              <w:rPr>
                <w:rFonts w:ascii="標楷體" w:eastAsia="標楷體" w:hAnsi="標楷體"/>
                <w:noProof/>
                <w:color w:val="000000"/>
                <w:kern w:val="0"/>
                <w:sz w:val="22"/>
              </w:rPr>
            </w:pPr>
            <w:r w:rsidRPr="008D32B2">
              <w:rPr>
                <w:rFonts w:ascii="標楷體" w:eastAsia="標楷體" w:hint="eastAsia"/>
                <w:noProof/>
                <w:color w:val="000000"/>
                <w:sz w:val="22"/>
              </w:rPr>
              <w:t>金融債券</w:t>
            </w:r>
          </w:p>
        </w:tc>
        <w:tc>
          <w:tcPr>
            <w:tcW w:w="1638" w:type="dxa"/>
            <w:tcBorders>
              <w:top w:val="nil"/>
              <w:left w:val="single" w:sz="4" w:space="0" w:color="auto"/>
              <w:bottom w:val="nil"/>
              <w:right w:val="single" w:sz="4" w:space="0" w:color="auto"/>
            </w:tcBorders>
            <w:vAlign w:val="center"/>
          </w:tcPr>
          <w:p w14:paraId="309F4A11" w14:textId="0A0BD0E4"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sz w:val="18"/>
                <w:szCs w:val="18"/>
              </w:rPr>
              <w:t>7,997,098,220</w:t>
            </w:r>
          </w:p>
        </w:tc>
        <w:tc>
          <w:tcPr>
            <w:tcW w:w="771" w:type="dxa"/>
            <w:tcBorders>
              <w:top w:val="nil"/>
              <w:left w:val="single" w:sz="4" w:space="0" w:color="auto"/>
              <w:bottom w:val="nil"/>
              <w:right w:val="single" w:sz="4" w:space="0" w:color="auto"/>
            </w:tcBorders>
            <w:vAlign w:val="center"/>
          </w:tcPr>
          <w:p w14:paraId="69E93E59" w14:textId="3B00A27C"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sz w:val="18"/>
                <w:szCs w:val="18"/>
              </w:rPr>
              <w:t>4.47</w:t>
            </w:r>
          </w:p>
        </w:tc>
        <w:tc>
          <w:tcPr>
            <w:tcW w:w="1551" w:type="dxa"/>
            <w:tcBorders>
              <w:top w:val="nil"/>
              <w:left w:val="single" w:sz="4" w:space="0" w:color="auto"/>
              <w:bottom w:val="nil"/>
              <w:right w:val="single" w:sz="4" w:space="0" w:color="auto"/>
            </w:tcBorders>
            <w:vAlign w:val="center"/>
          </w:tcPr>
          <w:p w14:paraId="3409C3CF" w14:textId="473E09B4"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color w:val="000000"/>
                <w:sz w:val="18"/>
                <w:szCs w:val="18"/>
              </w:rPr>
              <w:t>2,999,123,130</w:t>
            </w:r>
          </w:p>
        </w:tc>
        <w:tc>
          <w:tcPr>
            <w:tcW w:w="871" w:type="dxa"/>
            <w:tcBorders>
              <w:top w:val="nil"/>
              <w:left w:val="single" w:sz="4" w:space="0" w:color="auto"/>
              <w:bottom w:val="nil"/>
              <w:right w:val="single" w:sz="4" w:space="0" w:color="auto"/>
            </w:tcBorders>
            <w:vAlign w:val="center"/>
          </w:tcPr>
          <w:p w14:paraId="75A9B01E" w14:textId="54422C3A"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color w:val="000000"/>
                <w:sz w:val="18"/>
                <w:szCs w:val="18"/>
              </w:rPr>
              <w:t>1.98</w:t>
            </w:r>
          </w:p>
        </w:tc>
        <w:tc>
          <w:tcPr>
            <w:tcW w:w="1547" w:type="dxa"/>
            <w:tcBorders>
              <w:top w:val="nil"/>
              <w:left w:val="single" w:sz="4" w:space="0" w:color="auto"/>
              <w:bottom w:val="nil"/>
              <w:right w:val="single" w:sz="4" w:space="0" w:color="auto"/>
            </w:tcBorders>
            <w:vAlign w:val="center"/>
          </w:tcPr>
          <w:p w14:paraId="09D65986" w14:textId="7C3CDB50" w:rsidR="00D84F68" w:rsidRPr="00A43DF3" w:rsidRDefault="00D84F68"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A43DF3">
              <w:rPr>
                <w:rFonts w:ascii="新細明體" w:hAnsi="新細明體"/>
                <w:noProof/>
                <w:sz w:val="18"/>
                <w:szCs w:val="18"/>
              </w:rPr>
              <w:t>4,997,975,090</w:t>
            </w:r>
          </w:p>
        </w:tc>
        <w:tc>
          <w:tcPr>
            <w:tcW w:w="768" w:type="dxa"/>
            <w:tcBorders>
              <w:top w:val="nil"/>
              <w:left w:val="single" w:sz="4" w:space="0" w:color="auto"/>
              <w:bottom w:val="nil"/>
              <w:right w:val="nil"/>
            </w:tcBorders>
            <w:vAlign w:val="center"/>
          </w:tcPr>
          <w:p w14:paraId="7F352F6F" w14:textId="04783DC0" w:rsidR="00D84F68" w:rsidRPr="00A43DF3" w:rsidRDefault="00D84F68"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A43DF3">
              <w:rPr>
                <w:rFonts w:ascii="新細明體" w:hAnsi="新細明體"/>
                <w:noProof/>
                <w:sz w:val="18"/>
                <w:szCs w:val="18"/>
              </w:rPr>
              <w:t>166.65</w:t>
            </w:r>
          </w:p>
        </w:tc>
      </w:tr>
      <w:tr w:rsidR="00197659" w14:paraId="5382FA0F" w14:textId="77777777" w:rsidTr="00197659">
        <w:trPr>
          <w:trHeight w:hRule="exact" w:val="340"/>
        </w:trPr>
        <w:tc>
          <w:tcPr>
            <w:tcW w:w="2833" w:type="dxa"/>
            <w:tcBorders>
              <w:top w:val="nil"/>
              <w:left w:val="nil"/>
              <w:bottom w:val="nil"/>
              <w:right w:val="single" w:sz="4" w:space="0" w:color="auto"/>
            </w:tcBorders>
            <w:vAlign w:val="center"/>
          </w:tcPr>
          <w:p w14:paraId="1103E6C1" w14:textId="6C81B1BF" w:rsidR="00D84F68" w:rsidRPr="00872D23" w:rsidRDefault="00D84F68" w:rsidP="00B51602">
            <w:pPr>
              <w:spacing w:line="240" w:lineRule="exact"/>
              <w:ind w:leftChars="50" w:left="120" w:rightChars="-20" w:right="-48"/>
              <w:jc w:val="distribute"/>
              <w:rPr>
                <w:rFonts w:ascii="標楷體" w:eastAsia="標楷體" w:hAnsi="標楷體"/>
                <w:noProof/>
                <w:color w:val="000000"/>
                <w:kern w:val="0"/>
                <w:sz w:val="22"/>
              </w:rPr>
            </w:pPr>
            <w:r w:rsidRPr="008D32B2">
              <w:rPr>
                <w:rFonts w:ascii="標楷體" w:eastAsia="標楷體" w:hAnsi="標楷體" w:hint="eastAsia"/>
                <w:noProof/>
                <w:spacing w:val="-4"/>
                <w:sz w:val="22"/>
                <w:szCs w:val="22"/>
              </w:rPr>
              <w:t>央行及同業融資</w:t>
            </w:r>
          </w:p>
        </w:tc>
        <w:tc>
          <w:tcPr>
            <w:tcW w:w="1638" w:type="dxa"/>
            <w:tcBorders>
              <w:top w:val="nil"/>
              <w:left w:val="single" w:sz="4" w:space="0" w:color="auto"/>
              <w:bottom w:val="nil"/>
              <w:right w:val="single" w:sz="4" w:space="0" w:color="auto"/>
            </w:tcBorders>
            <w:vAlign w:val="center"/>
          </w:tcPr>
          <w:p w14:paraId="5DB83E99" w14:textId="268B581F"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sz w:val="18"/>
                <w:szCs w:val="18"/>
              </w:rPr>
              <w:t>36,378,221,308</w:t>
            </w:r>
          </w:p>
        </w:tc>
        <w:tc>
          <w:tcPr>
            <w:tcW w:w="771" w:type="dxa"/>
            <w:tcBorders>
              <w:top w:val="nil"/>
              <w:left w:val="single" w:sz="4" w:space="0" w:color="auto"/>
              <w:bottom w:val="nil"/>
              <w:right w:val="single" w:sz="4" w:space="0" w:color="auto"/>
            </w:tcBorders>
            <w:vAlign w:val="center"/>
          </w:tcPr>
          <w:p w14:paraId="00464E2D" w14:textId="5002C787"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sz w:val="18"/>
                <w:szCs w:val="18"/>
              </w:rPr>
              <w:t>20.32</w:t>
            </w:r>
          </w:p>
        </w:tc>
        <w:tc>
          <w:tcPr>
            <w:tcW w:w="1551" w:type="dxa"/>
            <w:tcBorders>
              <w:top w:val="nil"/>
              <w:left w:val="single" w:sz="4" w:space="0" w:color="auto"/>
              <w:bottom w:val="nil"/>
              <w:right w:val="single" w:sz="4" w:space="0" w:color="auto"/>
            </w:tcBorders>
            <w:vAlign w:val="center"/>
          </w:tcPr>
          <w:p w14:paraId="2431B89D" w14:textId="394C7B5E"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color w:val="000000"/>
                <w:sz w:val="18"/>
                <w:szCs w:val="18"/>
              </w:rPr>
              <w:t>31,803,084,494</w:t>
            </w:r>
          </w:p>
        </w:tc>
        <w:tc>
          <w:tcPr>
            <w:tcW w:w="871" w:type="dxa"/>
            <w:tcBorders>
              <w:top w:val="nil"/>
              <w:left w:val="single" w:sz="4" w:space="0" w:color="auto"/>
              <w:bottom w:val="nil"/>
              <w:right w:val="single" w:sz="4" w:space="0" w:color="auto"/>
            </w:tcBorders>
            <w:vAlign w:val="center"/>
          </w:tcPr>
          <w:p w14:paraId="22843595" w14:textId="29B35FB7"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color w:val="000000"/>
                <w:sz w:val="18"/>
                <w:szCs w:val="18"/>
              </w:rPr>
              <w:t>21.03</w:t>
            </w:r>
          </w:p>
        </w:tc>
        <w:tc>
          <w:tcPr>
            <w:tcW w:w="1547" w:type="dxa"/>
            <w:tcBorders>
              <w:top w:val="nil"/>
              <w:left w:val="single" w:sz="4" w:space="0" w:color="auto"/>
              <w:bottom w:val="nil"/>
              <w:right w:val="single" w:sz="4" w:space="0" w:color="auto"/>
            </w:tcBorders>
            <w:vAlign w:val="center"/>
          </w:tcPr>
          <w:p w14:paraId="45084F20" w14:textId="7F30FF4B" w:rsidR="00D84F68" w:rsidRPr="00A43DF3" w:rsidRDefault="00D84F68"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A43DF3">
              <w:rPr>
                <w:rFonts w:ascii="新細明體" w:hAnsi="新細明體"/>
                <w:noProof/>
                <w:sz w:val="18"/>
                <w:szCs w:val="18"/>
              </w:rPr>
              <w:t>4,575,136,814</w:t>
            </w:r>
          </w:p>
        </w:tc>
        <w:tc>
          <w:tcPr>
            <w:tcW w:w="768" w:type="dxa"/>
            <w:tcBorders>
              <w:top w:val="nil"/>
              <w:left w:val="single" w:sz="4" w:space="0" w:color="auto"/>
              <w:bottom w:val="nil"/>
              <w:right w:val="nil"/>
            </w:tcBorders>
            <w:vAlign w:val="center"/>
          </w:tcPr>
          <w:p w14:paraId="6AD048BA" w14:textId="56D50C2D" w:rsidR="00D84F68" w:rsidRPr="00A43DF3" w:rsidRDefault="00D84F68"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A43DF3">
              <w:rPr>
                <w:rFonts w:ascii="新細明體" w:hAnsi="新細明體"/>
                <w:noProof/>
                <w:sz w:val="18"/>
                <w:szCs w:val="18"/>
              </w:rPr>
              <w:t>14.39</w:t>
            </w:r>
          </w:p>
        </w:tc>
      </w:tr>
      <w:tr w:rsidR="00197659" w14:paraId="4C104A50" w14:textId="77777777" w:rsidTr="00197659">
        <w:trPr>
          <w:trHeight w:hRule="exact" w:val="340"/>
        </w:trPr>
        <w:tc>
          <w:tcPr>
            <w:tcW w:w="2833" w:type="dxa"/>
            <w:tcBorders>
              <w:top w:val="nil"/>
              <w:left w:val="nil"/>
              <w:bottom w:val="nil"/>
              <w:right w:val="single" w:sz="4" w:space="0" w:color="auto"/>
            </w:tcBorders>
            <w:vAlign w:val="center"/>
          </w:tcPr>
          <w:p w14:paraId="62C00044" w14:textId="45DEBBDC" w:rsidR="00D84F68" w:rsidRPr="00872D23" w:rsidRDefault="00D84F68" w:rsidP="00B51602">
            <w:pPr>
              <w:spacing w:line="240" w:lineRule="exact"/>
              <w:ind w:leftChars="100" w:left="240" w:rightChars="-20" w:right="-48"/>
              <w:jc w:val="distribute"/>
              <w:rPr>
                <w:rFonts w:ascii="標楷體" w:eastAsia="標楷體" w:hAnsi="標楷體"/>
                <w:noProof/>
                <w:color w:val="000000"/>
                <w:kern w:val="0"/>
                <w:sz w:val="22"/>
              </w:rPr>
            </w:pPr>
            <w:r w:rsidRPr="008D32B2">
              <w:rPr>
                <w:rFonts w:ascii="標楷體" w:eastAsia="標楷體" w:hint="eastAsia"/>
                <w:noProof/>
                <w:color w:val="000000"/>
                <w:sz w:val="22"/>
              </w:rPr>
              <w:t>央行融資</w:t>
            </w:r>
          </w:p>
        </w:tc>
        <w:tc>
          <w:tcPr>
            <w:tcW w:w="1638" w:type="dxa"/>
            <w:tcBorders>
              <w:top w:val="nil"/>
              <w:left w:val="single" w:sz="4" w:space="0" w:color="auto"/>
              <w:bottom w:val="nil"/>
              <w:right w:val="single" w:sz="4" w:space="0" w:color="auto"/>
            </w:tcBorders>
            <w:vAlign w:val="center"/>
          </w:tcPr>
          <w:p w14:paraId="7AD72357" w14:textId="16B6C22E"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sz w:val="18"/>
                <w:szCs w:val="18"/>
              </w:rPr>
              <w:t>36,378,221,308</w:t>
            </w:r>
          </w:p>
        </w:tc>
        <w:tc>
          <w:tcPr>
            <w:tcW w:w="771" w:type="dxa"/>
            <w:tcBorders>
              <w:top w:val="nil"/>
              <w:left w:val="single" w:sz="4" w:space="0" w:color="auto"/>
              <w:bottom w:val="nil"/>
              <w:right w:val="single" w:sz="4" w:space="0" w:color="auto"/>
            </w:tcBorders>
            <w:vAlign w:val="center"/>
          </w:tcPr>
          <w:p w14:paraId="2A73BD5D" w14:textId="5E32024D"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sz w:val="18"/>
                <w:szCs w:val="18"/>
              </w:rPr>
              <w:t>20.32</w:t>
            </w:r>
          </w:p>
        </w:tc>
        <w:tc>
          <w:tcPr>
            <w:tcW w:w="1551" w:type="dxa"/>
            <w:tcBorders>
              <w:top w:val="nil"/>
              <w:left w:val="single" w:sz="4" w:space="0" w:color="auto"/>
              <w:bottom w:val="nil"/>
              <w:right w:val="single" w:sz="4" w:space="0" w:color="auto"/>
            </w:tcBorders>
            <w:vAlign w:val="center"/>
          </w:tcPr>
          <w:p w14:paraId="35345CE5" w14:textId="72F5A985"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color w:val="000000"/>
                <w:sz w:val="18"/>
                <w:szCs w:val="18"/>
              </w:rPr>
              <w:t>31,803,084,494</w:t>
            </w:r>
          </w:p>
        </w:tc>
        <w:tc>
          <w:tcPr>
            <w:tcW w:w="871" w:type="dxa"/>
            <w:tcBorders>
              <w:top w:val="nil"/>
              <w:left w:val="single" w:sz="4" w:space="0" w:color="auto"/>
              <w:bottom w:val="nil"/>
              <w:right w:val="single" w:sz="4" w:space="0" w:color="auto"/>
            </w:tcBorders>
            <w:vAlign w:val="center"/>
          </w:tcPr>
          <w:p w14:paraId="34DC9B4D" w14:textId="11E0DDC1"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color w:val="000000"/>
                <w:sz w:val="18"/>
                <w:szCs w:val="18"/>
              </w:rPr>
              <w:t>21.03</w:t>
            </w:r>
          </w:p>
        </w:tc>
        <w:tc>
          <w:tcPr>
            <w:tcW w:w="1547" w:type="dxa"/>
            <w:tcBorders>
              <w:top w:val="nil"/>
              <w:left w:val="single" w:sz="4" w:space="0" w:color="auto"/>
              <w:bottom w:val="nil"/>
              <w:right w:val="single" w:sz="4" w:space="0" w:color="auto"/>
            </w:tcBorders>
            <w:vAlign w:val="center"/>
          </w:tcPr>
          <w:p w14:paraId="0E3EB836" w14:textId="1913BDB1" w:rsidR="00D84F68" w:rsidRPr="00A43DF3" w:rsidRDefault="00D84F68"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A43DF3">
              <w:rPr>
                <w:rFonts w:ascii="新細明體" w:hAnsi="新細明體"/>
                <w:noProof/>
                <w:sz w:val="18"/>
                <w:szCs w:val="18"/>
              </w:rPr>
              <w:t>4,575,136,814</w:t>
            </w:r>
          </w:p>
        </w:tc>
        <w:tc>
          <w:tcPr>
            <w:tcW w:w="768" w:type="dxa"/>
            <w:tcBorders>
              <w:top w:val="nil"/>
              <w:left w:val="single" w:sz="4" w:space="0" w:color="auto"/>
              <w:bottom w:val="nil"/>
              <w:right w:val="nil"/>
            </w:tcBorders>
            <w:vAlign w:val="center"/>
          </w:tcPr>
          <w:p w14:paraId="172D9DED" w14:textId="111C7BA4" w:rsidR="00D84F68" w:rsidRPr="00A43DF3" w:rsidRDefault="00D84F68"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A43DF3">
              <w:rPr>
                <w:rFonts w:ascii="新細明體" w:hAnsi="新細明體"/>
                <w:noProof/>
                <w:sz w:val="18"/>
                <w:szCs w:val="18"/>
              </w:rPr>
              <w:t>14.39</w:t>
            </w:r>
          </w:p>
        </w:tc>
      </w:tr>
      <w:tr w:rsidR="00197659" w14:paraId="1A071ABE" w14:textId="77777777" w:rsidTr="00197659">
        <w:trPr>
          <w:trHeight w:hRule="exact" w:val="340"/>
        </w:trPr>
        <w:tc>
          <w:tcPr>
            <w:tcW w:w="2833" w:type="dxa"/>
            <w:tcBorders>
              <w:top w:val="nil"/>
              <w:left w:val="nil"/>
              <w:bottom w:val="nil"/>
              <w:right w:val="single" w:sz="4" w:space="0" w:color="auto"/>
            </w:tcBorders>
            <w:vAlign w:val="center"/>
          </w:tcPr>
          <w:p w14:paraId="27FFC843" w14:textId="3B9FC523" w:rsidR="00D84F68" w:rsidRPr="00872D23" w:rsidRDefault="00D84F68" w:rsidP="00B51602">
            <w:pPr>
              <w:spacing w:line="240" w:lineRule="exact"/>
              <w:ind w:leftChars="50" w:left="120" w:rightChars="-20" w:right="-48"/>
              <w:jc w:val="distribute"/>
              <w:rPr>
                <w:rFonts w:ascii="標楷體" w:eastAsia="標楷體" w:hAnsi="標楷體"/>
                <w:noProof/>
                <w:color w:val="000000"/>
                <w:kern w:val="0"/>
                <w:sz w:val="22"/>
              </w:rPr>
            </w:pPr>
            <w:r w:rsidRPr="008D32B2">
              <w:rPr>
                <w:rFonts w:ascii="標楷體" w:eastAsia="標楷體" w:hAnsi="標楷體" w:hint="eastAsia"/>
                <w:noProof/>
                <w:sz w:val="22"/>
                <w:szCs w:val="22"/>
              </w:rPr>
              <w:t>長期負債</w:t>
            </w:r>
          </w:p>
        </w:tc>
        <w:tc>
          <w:tcPr>
            <w:tcW w:w="1638" w:type="dxa"/>
            <w:tcBorders>
              <w:top w:val="nil"/>
              <w:left w:val="single" w:sz="4" w:space="0" w:color="auto"/>
              <w:bottom w:val="nil"/>
              <w:right w:val="single" w:sz="4" w:space="0" w:color="auto"/>
            </w:tcBorders>
            <w:vAlign w:val="center"/>
          </w:tcPr>
          <w:p w14:paraId="1AB28D15" w14:textId="600ABF8D"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sz w:val="18"/>
                <w:szCs w:val="18"/>
              </w:rPr>
              <w:t>55,544,636,171</w:t>
            </w:r>
          </w:p>
        </w:tc>
        <w:tc>
          <w:tcPr>
            <w:tcW w:w="771" w:type="dxa"/>
            <w:tcBorders>
              <w:top w:val="nil"/>
              <w:left w:val="single" w:sz="4" w:space="0" w:color="auto"/>
              <w:bottom w:val="nil"/>
              <w:right w:val="single" w:sz="4" w:space="0" w:color="auto"/>
            </w:tcBorders>
            <w:vAlign w:val="center"/>
          </w:tcPr>
          <w:p w14:paraId="4EDB10D5" w14:textId="5A785958"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sz w:val="18"/>
                <w:szCs w:val="18"/>
              </w:rPr>
              <w:t>31.03</w:t>
            </w:r>
          </w:p>
        </w:tc>
        <w:tc>
          <w:tcPr>
            <w:tcW w:w="1551" w:type="dxa"/>
            <w:tcBorders>
              <w:top w:val="nil"/>
              <w:left w:val="single" w:sz="4" w:space="0" w:color="auto"/>
              <w:bottom w:val="nil"/>
              <w:right w:val="single" w:sz="4" w:space="0" w:color="auto"/>
            </w:tcBorders>
            <w:vAlign w:val="center"/>
          </w:tcPr>
          <w:p w14:paraId="452189AE" w14:textId="1D549867"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color w:val="000000"/>
                <w:sz w:val="18"/>
                <w:szCs w:val="18"/>
              </w:rPr>
              <w:t>59,530,362,357</w:t>
            </w:r>
          </w:p>
        </w:tc>
        <w:tc>
          <w:tcPr>
            <w:tcW w:w="871" w:type="dxa"/>
            <w:tcBorders>
              <w:top w:val="nil"/>
              <w:left w:val="single" w:sz="4" w:space="0" w:color="auto"/>
              <w:bottom w:val="nil"/>
              <w:right w:val="single" w:sz="4" w:space="0" w:color="auto"/>
            </w:tcBorders>
            <w:vAlign w:val="center"/>
          </w:tcPr>
          <w:p w14:paraId="32ABAAEF" w14:textId="091626D4"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color w:val="000000"/>
                <w:sz w:val="18"/>
                <w:szCs w:val="18"/>
              </w:rPr>
              <w:t>39.36</w:t>
            </w:r>
          </w:p>
        </w:tc>
        <w:tc>
          <w:tcPr>
            <w:tcW w:w="1547" w:type="dxa"/>
            <w:tcBorders>
              <w:top w:val="nil"/>
              <w:left w:val="single" w:sz="4" w:space="0" w:color="auto"/>
              <w:bottom w:val="nil"/>
              <w:right w:val="single" w:sz="4" w:space="0" w:color="auto"/>
            </w:tcBorders>
            <w:vAlign w:val="center"/>
          </w:tcPr>
          <w:p w14:paraId="7EC95AAD" w14:textId="69137241" w:rsidR="00D84F68" w:rsidRPr="00A43DF3" w:rsidRDefault="00D84F68"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A43DF3">
              <w:rPr>
                <w:rFonts w:ascii="新細明體" w:hAnsi="新細明體"/>
                <w:noProof/>
                <w:sz w:val="18"/>
                <w:szCs w:val="18"/>
              </w:rPr>
              <w:t>- 3,985,726,186</w:t>
            </w:r>
          </w:p>
        </w:tc>
        <w:tc>
          <w:tcPr>
            <w:tcW w:w="768" w:type="dxa"/>
            <w:tcBorders>
              <w:top w:val="nil"/>
              <w:left w:val="single" w:sz="4" w:space="0" w:color="auto"/>
              <w:bottom w:val="nil"/>
              <w:right w:val="nil"/>
            </w:tcBorders>
            <w:vAlign w:val="center"/>
          </w:tcPr>
          <w:p w14:paraId="0DA8A679" w14:textId="3BA651B4" w:rsidR="00D84F68" w:rsidRPr="00A43DF3" w:rsidRDefault="00D84F68"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A43DF3">
              <w:rPr>
                <w:rFonts w:ascii="新細明體" w:hAnsi="新細明體"/>
                <w:noProof/>
                <w:sz w:val="18"/>
                <w:szCs w:val="18"/>
              </w:rPr>
              <w:t>- 6.70</w:t>
            </w:r>
          </w:p>
        </w:tc>
      </w:tr>
      <w:tr w:rsidR="00197659" w14:paraId="0AEC94B0" w14:textId="77777777" w:rsidTr="00197659">
        <w:trPr>
          <w:trHeight w:hRule="exact" w:val="340"/>
        </w:trPr>
        <w:tc>
          <w:tcPr>
            <w:tcW w:w="2833" w:type="dxa"/>
            <w:tcBorders>
              <w:top w:val="nil"/>
              <w:left w:val="nil"/>
              <w:bottom w:val="nil"/>
              <w:right w:val="single" w:sz="4" w:space="0" w:color="auto"/>
            </w:tcBorders>
            <w:vAlign w:val="center"/>
          </w:tcPr>
          <w:p w14:paraId="1D99BA00" w14:textId="6DC3C5D0" w:rsidR="00D84F68" w:rsidRPr="00872D23" w:rsidRDefault="00D84F68" w:rsidP="00B51602">
            <w:pPr>
              <w:spacing w:line="240" w:lineRule="exact"/>
              <w:ind w:leftChars="100" w:left="240" w:rightChars="-20" w:right="-48"/>
              <w:jc w:val="distribute"/>
              <w:rPr>
                <w:rFonts w:ascii="標楷體" w:eastAsia="標楷體" w:hAnsi="標楷體"/>
                <w:noProof/>
                <w:color w:val="000000"/>
                <w:kern w:val="0"/>
                <w:sz w:val="22"/>
              </w:rPr>
            </w:pPr>
            <w:r w:rsidRPr="008D32B2">
              <w:rPr>
                <w:rFonts w:ascii="標楷體" w:eastAsia="標楷體" w:hint="eastAsia"/>
                <w:noProof/>
                <w:color w:val="000000"/>
                <w:sz w:val="22"/>
              </w:rPr>
              <w:t>租賃負債</w:t>
            </w:r>
          </w:p>
        </w:tc>
        <w:tc>
          <w:tcPr>
            <w:tcW w:w="1638" w:type="dxa"/>
            <w:tcBorders>
              <w:top w:val="nil"/>
              <w:left w:val="single" w:sz="4" w:space="0" w:color="auto"/>
              <w:bottom w:val="nil"/>
              <w:right w:val="single" w:sz="4" w:space="0" w:color="auto"/>
            </w:tcBorders>
            <w:vAlign w:val="center"/>
          </w:tcPr>
          <w:p w14:paraId="2D8156B6" w14:textId="39CD07D0"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sz w:val="18"/>
                <w:szCs w:val="18"/>
              </w:rPr>
              <w:t>8,202,478</w:t>
            </w:r>
          </w:p>
        </w:tc>
        <w:tc>
          <w:tcPr>
            <w:tcW w:w="771" w:type="dxa"/>
            <w:tcBorders>
              <w:top w:val="nil"/>
              <w:left w:val="single" w:sz="4" w:space="0" w:color="auto"/>
              <w:bottom w:val="nil"/>
              <w:right w:val="single" w:sz="4" w:space="0" w:color="auto"/>
            </w:tcBorders>
            <w:vAlign w:val="center"/>
          </w:tcPr>
          <w:p w14:paraId="55E84D3F" w14:textId="7D1A2448"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sz w:val="18"/>
                <w:szCs w:val="18"/>
              </w:rPr>
              <w:t>0.00</w:t>
            </w:r>
          </w:p>
        </w:tc>
        <w:tc>
          <w:tcPr>
            <w:tcW w:w="1551" w:type="dxa"/>
            <w:tcBorders>
              <w:top w:val="nil"/>
              <w:left w:val="single" w:sz="4" w:space="0" w:color="auto"/>
              <w:bottom w:val="nil"/>
              <w:right w:val="single" w:sz="4" w:space="0" w:color="auto"/>
            </w:tcBorders>
            <w:vAlign w:val="center"/>
          </w:tcPr>
          <w:p w14:paraId="4BE84E84" w14:textId="5EDD89AF"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color w:val="000000"/>
                <w:sz w:val="18"/>
                <w:szCs w:val="18"/>
              </w:rPr>
              <w:t>2,972,819</w:t>
            </w:r>
          </w:p>
        </w:tc>
        <w:tc>
          <w:tcPr>
            <w:tcW w:w="871" w:type="dxa"/>
            <w:tcBorders>
              <w:top w:val="nil"/>
              <w:left w:val="single" w:sz="4" w:space="0" w:color="auto"/>
              <w:bottom w:val="nil"/>
              <w:right w:val="single" w:sz="4" w:space="0" w:color="auto"/>
            </w:tcBorders>
            <w:vAlign w:val="center"/>
          </w:tcPr>
          <w:p w14:paraId="2A18F59F" w14:textId="095B07F9"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color w:val="000000"/>
                <w:sz w:val="18"/>
                <w:szCs w:val="18"/>
              </w:rPr>
              <w:t>0.00</w:t>
            </w:r>
          </w:p>
        </w:tc>
        <w:tc>
          <w:tcPr>
            <w:tcW w:w="1547" w:type="dxa"/>
            <w:tcBorders>
              <w:top w:val="nil"/>
              <w:left w:val="single" w:sz="4" w:space="0" w:color="auto"/>
              <w:bottom w:val="nil"/>
              <w:right w:val="single" w:sz="4" w:space="0" w:color="auto"/>
            </w:tcBorders>
            <w:vAlign w:val="center"/>
          </w:tcPr>
          <w:p w14:paraId="1A939C2C" w14:textId="2DF2BE30" w:rsidR="00D84F68" w:rsidRPr="00A43DF3" w:rsidRDefault="00D84F68"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A43DF3">
              <w:rPr>
                <w:rFonts w:ascii="新細明體" w:hAnsi="新細明體"/>
                <w:noProof/>
                <w:sz w:val="18"/>
                <w:szCs w:val="18"/>
              </w:rPr>
              <w:t>5,229,659</w:t>
            </w:r>
          </w:p>
        </w:tc>
        <w:tc>
          <w:tcPr>
            <w:tcW w:w="768" w:type="dxa"/>
            <w:tcBorders>
              <w:top w:val="nil"/>
              <w:left w:val="single" w:sz="4" w:space="0" w:color="auto"/>
              <w:bottom w:val="nil"/>
              <w:right w:val="nil"/>
            </w:tcBorders>
            <w:vAlign w:val="center"/>
          </w:tcPr>
          <w:p w14:paraId="2BDAFB6F" w14:textId="753AF558" w:rsidR="00D84F68" w:rsidRPr="00A43DF3" w:rsidRDefault="00D84F68"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A43DF3">
              <w:rPr>
                <w:rFonts w:ascii="新細明體" w:hAnsi="新細明體"/>
                <w:noProof/>
                <w:sz w:val="18"/>
                <w:szCs w:val="18"/>
              </w:rPr>
              <w:t>175.92</w:t>
            </w:r>
          </w:p>
        </w:tc>
      </w:tr>
      <w:tr w:rsidR="00197659" w14:paraId="080D6E5D" w14:textId="77777777" w:rsidTr="00197659">
        <w:trPr>
          <w:trHeight w:hRule="exact" w:val="340"/>
        </w:trPr>
        <w:tc>
          <w:tcPr>
            <w:tcW w:w="2833" w:type="dxa"/>
            <w:tcBorders>
              <w:top w:val="nil"/>
              <w:left w:val="nil"/>
              <w:bottom w:val="nil"/>
              <w:right w:val="single" w:sz="4" w:space="0" w:color="auto"/>
            </w:tcBorders>
            <w:vAlign w:val="center"/>
          </w:tcPr>
          <w:p w14:paraId="3110E2BB" w14:textId="31FF4C76" w:rsidR="00D84F68" w:rsidRPr="00872D23" w:rsidRDefault="00D84F68" w:rsidP="00B51602">
            <w:pPr>
              <w:spacing w:line="240" w:lineRule="exact"/>
              <w:ind w:leftChars="100" w:left="240" w:rightChars="-20" w:right="-48"/>
              <w:jc w:val="distribute"/>
              <w:rPr>
                <w:rFonts w:ascii="標楷體" w:eastAsia="標楷體" w:hAnsi="標楷體"/>
                <w:noProof/>
                <w:color w:val="000000"/>
                <w:kern w:val="0"/>
                <w:sz w:val="22"/>
              </w:rPr>
            </w:pPr>
            <w:r w:rsidRPr="008D32B2">
              <w:rPr>
                <w:rFonts w:ascii="標楷體" w:eastAsia="標楷體" w:hint="eastAsia"/>
                <w:noProof/>
                <w:color w:val="000000"/>
                <w:sz w:val="22"/>
              </w:rPr>
              <w:t>非流動金融負債</w:t>
            </w:r>
          </w:p>
        </w:tc>
        <w:tc>
          <w:tcPr>
            <w:tcW w:w="1638" w:type="dxa"/>
            <w:tcBorders>
              <w:top w:val="nil"/>
              <w:left w:val="single" w:sz="4" w:space="0" w:color="auto"/>
              <w:bottom w:val="nil"/>
              <w:right w:val="single" w:sz="4" w:space="0" w:color="auto"/>
            </w:tcBorders>
            <w:vAlign w:val="center"/>
          </w:tcPr>
          <w:p w14:paraId="6FD6DBA6" w14:textId="69803927"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sz w:val="18"/>
                <w:szCs w:val="18"/>
              </w:rPr>
              <w:t>55,536,433,693</w:t>
            </w:r>
          </w:p>
        </w:tc>
        <w:tc>
          <w:tcPr>
            <w:tcW w:w="771" w:type="dxa"/>
            <w:tcBorders>
              <w:top w:val="nil"/>
              <w:left w:val="single" w:sz="4" w:space="0" w:color="auto"/>
              <w:bottom w:val="nil"/>
              <w:right w:val="single" w:sz="4" w:space="0" w:color="auto"/>
            </w:tcBorders>
            <w:vAlign w:val="center"/>
          </w:tcPr>
          <w:p w14:paraId="20B56698" w14:textId="43860A07"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sz w:val="18"/>
                <w:szCs w:val="18"/>
              </w:rPr>
              <w:t>31.02</w:t>
            </w:r>
          </w:p>
        </w:tc>
        <w:tc>
          <w:tcPr>
            <w:tcW w:w="1551" w:type="dxa"/>
            <w:tcBorders>
              <w:top w:val="nil"/>
              <w:left w:val="single" w:sz="4" w:space="0" w:color="auto"/>
              <w:bottom w:val="nil"/>
              <w:right w:val="single" w:sz="4" w:space="0" w:color="auto"/>
            </w:tcBorders>
            <w:vAlign w:val="center"/>
          </w:tcPr>
          <w:p w14:paraId="6A2D8F49" w14:textId="70F151FE"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color w:val="000000"/>
                <w:sz w:val="18"/>
                <w:szCs w:val="18"/>
              </w:rPr>
              <w:t>59,527,389,538</w:t>
            </w:r>
          </w:p>
        </w:tc>
        <w:tc>
          <w:tcPr>
            <w:tcW w:w="871" w:type="dxa"/>
            <w:tcBorders>
              <w:top w:val="nil"/>
              <w:left w:val="single" w:sz="4" w:space="0" w:color="auto"/>
              <w:bottom w:val="nil"/>
              <w:right w:val="single" w:sz="4" w:space="0" w:color="auto"/>
            </w:tcBorders>
            <w:vAlign w:val="center"/>
          </w:tcPr>
          <w:p w14:paraId="70DEDAF4" w14:textId="5451DA16"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color w:val="000000"/>
                <w:sz w:val="18"/>
                <w:szCs w:val="18"/>
              </w:rPr>
              <w:t>39.36</w:t>
            </w:r>
          </w:p>
        </w:tc>
        <w:tc>
          <w:tcPr>
            <w:tcW w:w="1547" w:type="dxa"/>
            <w:tcBorders>
              <w:top w:val="nil"/>
              <w:left w:val="single" w:sz="4" w:space="0" w:color="auto"/>
              <w:bottom w:val="nil"/>
              <w:right w:val="single" w:sz="4" w:space="0" w:color="auto"/>
            </w:tcBorders>
            <w:vAlign w:val="center"/>
          </w:tcPr>
          <w:p w14:paraId="3082B103" w14:textId="1F6D84A7" w:rsidR="00D84F68" w:rsidRPr="00A43DF3" w:rsidRDefault="00D84F68"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A43DF3">
              <w:rPr>
                <w:rFonts w:ascii="新細明體" w:hAnsi="新細明體"/>
                <w:noProof/>
                <w:sz w:val="18"/>
                <w:szCs w:val="18"/>
              </w:rPr>
              <w:t>- 3,990,955,845</w:t>
            </w:r>
          </w:p>
        </w:tc>
        <w:tc>
          <w:tcPr>
            <w:tcW w:w="768" w:type="dxa"/>
            <w:tcBorders>
              <w:top w:val="nil"/>
              <w:left w:val="single" w:sz="4" w:space="0" w:color="auto"/>
              <w:bottom w:val="nil"/>
              <w:right w:val="nil"/>
            </w:tcBorders>
            <w:vAlign w:val="center"/>
          </w:tcPr>
          <w:p w14:paraId="20CD88FF" w14:textId="19DB592E" w:rsidR="00D84F68" w:rsidRPr="00A43DF3" w:rsidRDefault="00D84F68"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A43DF3">
              <w:rPr>
                <w:rFonts w:ascii="新細明體" w:hAnsi="新細明體"/>
                <w:noProof/>
                <w:sz w:val="18"/>
                <w:szCs w:val="18"/>
              </w:rPr>
              <w:t>- 6.70</w:t>
            </w:r>
          </w:p>
        </w:tc>
      </w:tr>
      <w:tr w:rsidR="00197659" w14:paraId="2B974A72" w14:textId="77777777" w:rsidTr="00197659">
        <w:trPr>
          <w:trHeight w:hRule="exact" w:val="340"/>
        </w:trPr>
        <w:tc>
          <w:tcPr>
            <w:tcW w:w="2833" w:type="dxa"/>
            <w:tcBorders>
              <w:top w:val="nil"/>
              <w:left w:val="nil"/>
              <w:bottom w:val="nil"/>
              <w:right w:val="single" w:sz="4" w:space="0" w:color="auto"/>
            </w:tcBorders>
            <w:vAlign w:val="center"/>
          </w:tcPr>
          <w:p w14:paraId="064FA374" w14:textId="7DE6E529" w:rsidR="00D84F68" w:rsidRPr="00872D23" w:rsidRDefault="00D84F68" w:rsidP="00B51602">
            <w:pPr>
              <w:spacing w:line="240" w:lineRule="exact"/>
              <w:ind w:leftChars="50" w:left="120" w:rightChars="-20" w:right="-48"/>
              <w:jc w:val="distribute"/>
              <w:rPr>
                <w:rFonts w:ascii="標楷體" w:eastAsia="標楷體" w:hAnsi="標楷體"/>
                <w:noProof/>
                <w:color w:val="000000"/>
                <w:kern w:val="0"/>
                <w:sz w:val="22"/>
              </w:rPr>
            </w:pPr>
            <w:r w:rsidRPr="008D32B2">
              <w:rPr>
                <w:rFonts w:ascii="標楷體" w:eastAsia="標楷體" w:hAnsi="標楷體" w:hint="eastAsia"/>
                <w:noProof/>
                <w:sz w:val="22"/>
                <w:szCs w:val="22"/>
              </w:rPr>
              <w:t>其他負債</w:t>
            </w:r>
          </w:p>
        </w:tc>
        <w:tc>
          <w:tcPr>
            <w:tcW w:w="1638" w:type="dxa"/>
            <w:tcBorders>
              <w:top w:val="nil"/>
              <w:left w:val="single" w:sz="4" w:space="0" w:color="auto"/>
              <w:bottom w:val="nil"/>
              <w:right w:val="single" w:sz="4" w:space="0" w:color="auto"/>
            </w:tcBorders>
            <w:vAlign w:val="center"/>
          </w:tcPr>
          <w:p w14:paraId="383E5F6D" w14:textId="72096F6B"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sz w:val="18"/>
                <w:szCs w:val="18"/>
              </w:rPr>
              <w:t>3,048,182,862</w:t>
            </w:r>
          </w:p>
        </w:tc>
        <w:tc>
          <w:tcPr>
            <w:tcW w:w="771" w:type="dxa"/>
            <w:tcBorders>
              <w:top w:val="nil"/>
              <w:left w:val="single" w:sz="4" w:space="0" w:color="auto"/>
              <w:bottom w:val="nil"/>
              <w:right w:val="single" w:sz="4" w:space="0" w:color="auto"/>
            </w:tcBorders>
            <w:vAlign w:val="center"/>
          </w:tcPr>
          <w:p w14:paraId="4BDF9A9C" w14:textId="10EEE909"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sz w:val="18"/>
                <w:szCs w:val="18"/>
              </w:rPr>
              <w:t>1.70</w:t>
            </w:r>
          </w:p>
        </w:tc>
        <w:tc>
          <w:tcPr>
            <w:tcW w:w="1551" w:type="dxa"/>
            <w:tcBorders>
              <w:top w:val="nil"/>
              <w:left w:val="single" w:sz="4" w:space="0" w:color="auto"/>
              <w:bottom w:val="nil"/>
              <w:right w:val="single" w:sz="4" w:space="0" w:color="auto"/>
            </w:tcBorders>
            <w:vAlign w:val="center"/>
          </w:tcPr>
          <w:p w14:paraId="5C3B2D7C" w14:textId="0A74B4C0"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color w:val="000000"/>
                <w:sz w:val="18"/>
                <w:szCs w:val="18"/>
              </w:rPr>
              <w:t>2,722,892,717</w:t>
            </w:r>
          </w:p>
        </w:tc>
        <w:tc>
          <w:tcPr>
            <w:tcW w:w="871" w:type="dxa"/>
            <w:tcBorders>
              <w:top w:val="nil"/>
              <w:left w:val="single" w:sz="4" w:space="0" w:color="auto"/>
              <w:bottom w:val="nil"/>
              <w:right w:val="single" w:sz="4" w:space="0" w:color="auto"/>
            </w:tcBorders>
            <w:vAlign w:val="center"/>
          </w:tcPr>
          <w:p w14:paraId="654CCD94" w14:textId="4D177AEE"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color w:val="000000"/>
                <w:sz w:val="18"/>
                <w:szCs w:val="18"/>
              </w:rPr>
              <w:t>1.80</w:t>
            </w:r>
          </w:p>
        </w:tc>
        <w:tc>
          <w:tcPr>
            <w:tcW w:w="1547" w:type="dxa"/>
            <w:tcBorders>
              <w:top w:val="nil"/>
              <w:left w:val="single" w:sz="4" w:space="0" w:color="auto"/>
              <w:bottom w:val="nil"/>
              <w:right w:val="single" w:sz="4" w:space="0" w:color="auto"/>
            </w:tcBorders>
            <w:vAlign w:val="center"/>
          </w:tcPr>
          <w:p w14:paraId="4E77974F" w14:textId="11F39819" w:rsidR="00D84F68" w:rsidRPr="00A43DF3" w:rsidRDefault="00D84F68"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A43DF3">
              <w:rPr>
                <w:rFonts w:ascii="新細明體" w:hAnsi="新細明體"/>
                <w:noProof/>
                <w:sz w:val="18"/>
                <w:szCs w:val="18"/>
              </w:rPr>
              <w:t>325,290,145</w:t>
            </w:r>
          </w:p>
        </w:tc>
        <w:tc>
          <w:tcPr>
            <w:tcW w:w="768" w:type="dxa"/>
            <w:tcBorders>
              <w:top w:val="nil"/>
              <w:left w:val="single" w:sz="4" w:space="0" w:color="auto"/>
              <w:bottom w:val="nil"/>
              <w:right w:val="nil"/>
            </w:tcBorders>
            <w:vAlign w:val="center"/>
          </w:tcPr>
          <w:p w14:paraId="5CF484CB" w14:textId="36C7558A" w:rsidR="00D84F68" w:rsidRPr="00A43DF3" w:rsidRDefault="00D84F68"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A43DF3">
              <w:rPr>
                <w:rFonts w:ascii="新細明體" w:hAnsi="新細明體"/>
                <w:noProof/>
                <w:sz w:val="18"/>
                <w:szCs w:val="18"/>
              </w:rPr>
              <w:t>11.95</w:t>
            </w:r>
          </w:p>
        </w:tc>
      </w:tr>
      <w:tr w:rsidR="00197659" w14:paraId="77CEEE4F" w14:textId="77777777" w:rsidTr="00197659">
        <w:trPr>
          <w:trHeight w:hRule="exact" w:val="340"/>
        </w:trPr>
        <w:tc>
          <w:tcPr>
            <w:tcW w:w="2833" w:type="dxa"/>
            <w:tcBorders>
              <w:top w:val="nil"/>
              <w:left w:val="nil"/>
              <w:bottom w:val="nil"/>
              <w:right w:val="single" w:sz="4" w:space="0" w:color="auto"/>
            </w:tcBorders>
            <w:vAlign w:val="center"/>
          </w:tcPr>
          <w:p w14:paraId="660FC410" w14:textId="04FB092C" w:rsidR="00D84F68" w:rsidRPr="00872D23" w:rsidRDefault="00D84F68" w:rsidP="00B51602">
            <w:pPr>
              <w:spacing w:line="240" w:lineRule="exact"/>
              <w:ind w:leftChars="100" w:left="240" w:rightChars="-20" w:right="-48"/>
              <w:jc w:val="distribute"/>
              <w:rPr>
                <w:rFonts w:ascii="標楷體" w:eastAsia="標楷體" w:hAnsi="標楷體"/>
                <w:noProof/>
                <w:color w:val="000000"/>
                <w:kern w:val="0"/>
                <w:sz w:val="22"/>
              </w:rPr>
            </w:pPr>
            <w:r w:rsidRPr="008D32B2">
              <w:rPr>
                <w:rFonts w:ascii="標楷體" w:eastAsia="標楷體" w:hint="eastAsia"/>
                <w:noProof/>
                <w:color w:val="000000"/>
                <w:sz w:val="22"/>
              </w:rPr>
              <w:t>負債準備</w:t>
            </w:r>
          </w:p>
        </w:tc>
        <w:tc>
          <w:tcPr>
            <w:tcW w:w="1638" w:type="dxa"/>
            <w:tcBorders>
              <w:top w:val="nil"/>
              <w:left w:val="single" w:sz="4" w:space="0" w:color="auto"/>
              <w:bottom w:val="nil"/>
              <w:right w:val="single" w:sz="4" w:space="0" w:color="auto"/>
            </w:tcBorders>
            <w:vAlign w:val="center"/>
          </w:tcPr>
          <w:p w14:paraId="05E1930D" w14:textId="42AE9FCD"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sz w:val="18"/>
                <w:szCs w:val="18"/>
              </w:rPr>
              <w:t>1,591,339,149</w:t>
            </w:r>
          </w:p>
        </w:tc>
        <w:tc>
          <w:tcPr>
            <w:tcW w:w="771" w:type="dxa"/>
            <w:tcBorders>
              <w:top w:val="nil"/>
              <w:left w:val="single" w:sz="4" w:space="0" w:color="auto"/>
              <w:bottom w:val="nil"/>
              <w:right w:val="single" w:sz="4" w:space="0" w:color="auto"/>
            </w:tcBorders>
            <w:vAlign w:val="center"/>
          </w:tcPr>
          <w:p w14:paraId="39D30927" w14:textId="572845FA"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sz w:val="18"/>
                <w:szCs w:val="18"/>
              </w:rPr>
              <w:t>0.89</w:t>
            </w:r>
          </w:p>
        </w:tc>
        <w:tc>
          <w:tcPr>
            <w:tcW w:w="1551" w:type="dxa"/>
            <w:tcBorders>
              <w:top w:val="nil"/>
              <w:left w:val="single" w:sz="4" w:space="0" w:color="auto"/>
              <w:bottom w:val="nil"/>
              <w:right w:val="single" w:sz="4" w:space="0" w:color="auto"/>
            </w:tcBorders>
            <w:vAlign w:val="center"/>
          </w:tcPr>
          <w:p w14:paraId="7012F62E" w14:textId="1B88834A"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color w:val="000000"/>
                <w:sz w:val="18"/>
                <w:szCs w:val="18"/>
              </w:rPr>
              <w:t>1,340,698,192</w:t>
            </w:r>
          </w:p>
        </w:tc>
        <w:tc>
          <w:tcPr>
            <w:tcW w:w="871" w:type="dxa"/>
            <w:tcBorders>
              <w:top w:val="nil"/>
              <w:left w:val="single" w:sz="4" w:space="0" w:color="auto"/>
              <w:bottom w:val="nil"/>
              <w:right w:val="single" w:sz="4" w:space="0" w:color="auto"/>
            </w:tcBorders>
            <w:vAlign w:val="center"/>
          </w:tcPr>
          <w:p w14:paraId="227B3AD3" w14:textId="210DBC29"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color w:val="000000"/>
                <w:sz w:val="18"/>
                <w:szCs w:val="18"/>
              </w:rPr>
              <w:t>0.89</w:t>
            </w:r>
          </w:p>
        </w:tc>
        <w:tc>
          <w:tcPr>
            <w:tcW w:w="1547" w:type="dxa"/>
            <w:tcBorders>
              <w:top w:val="nil"/>
              <w:left w:val="single" w:sz="4" w:space="0" w:color="auto"/>
              <w:bottom w:val="nil"/>
              <w:right w:val="single" w:sz="4" w:space="0" w:color="auto"/>
            </w:tcBorders>
            <w:vAlign w:val="center"/>
          </w:tcPr>
          <w:p w14:paraId="6C8C6AB8" w14:textId="1D1BAE32" w:rsidR="00D84F68" w:rsidRPr="00A43DF3" w:rsidRDefault="00D84F68"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A43DF3">
              <w:rPr>
                <w:rFonts w:ascii="新細明體" w:hAnsi="新細明體"/>
                <w:noProof/>
                <w:sz w:val="18"/>
                <w:szCs w:val="18"/>
              </w:rPr>
              <w:t>250,640,957</w:t>
            </w:r>
          </w:p>
        </w:tc>
        <w:tc>
          <w:tcPr>
            <w:tcW w:w="768" w:type="dxa"/>
            <w:tcBorders>
              <w:top w:val="nil"/>
              <w:left w:val="single" w:sz="4" w:space="0" w:color="auto"/>
              <w:bottom w:val="nil"/>
              <w:right w:val="nil"/>
            </w:tcBorders>
            <w:vAlign w:val="center"/>
          </w:tcPr>
          <w:p w14:paraId="61E70C47" w14:textId="11931AF9" w:rsidR="00D84F68" w:rsidRPr="00A43DF3" w:rsidRDefault="00D84F68"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A43DF3">
              <w:rPr>
                <w:rFonts w:ascii="新細明體" w:hAnsi="新細明體"/>
                <w:noProof/>
                <w:sz w:val="18"/>
                <w:szCs w:val="18"/>
              </w:rPr>
              <w:t>18.69</w:t>
            </w:r>
          </w:p>
        </w:tc>
      </w:tr>
      <w:tr w:rsidR="00197659" w14:paraId="506593D1" w14:textId="77777777" w:rsidTr="00197659">
        <w:trPr>
          <w:trHeight w:hRule="exact" w:val="340"/>
        </w:trPr>
        <w:tc>
          <w:tcPr>
            <w:tcW w:w="2833" w:type="dxa"/>
            <w:tcBorders>
              <w:top w:val="nil"/>
              <w:left w:val="nil"/>
              <w:bottom w:val="nil"/>
              <w:right w:val="single" w:sz="4" w:space="0" w:color="auto"/>
            </w:tcBorders>
            <w:vAlign w:val="center"/>
          </w:tcPr>
          <w:p w14:paraId="589949D4" w14:textId="33F27558" w:rsidR="00D84F68" w:rsidRPr="00872D23" w:rsidRDefault="00D84F68" w:rsidP="00B51602">
            <w:pPr>
              <w:spacing w:line="240" w:lineRule="exact"/>
              <w:ind w:leftChars="100" w:left="240" w:rightChars="-20" w:right="-48"/>
              <w:jc w:val="distribute"/>
              <w:rPr>
                <w:rFonts w:ascii="標楷體" w:eastAsia="標楷體" w:hAnsi="標楷體"/>
                <w:noProof/>
                <w:color w:val="000000"/>
                <w:kern w:val="0"/>
                <w:sz w:val="22"/>
              </w:rPr>
            </w:pPr>
            <w:r w:rsidRPr="008D32B2">
              <w:rPr>
                <w:rFonts w:ascii="標楷體" w:eastAsia="標楷體" w:hint="eastAsia"/>
                <w:noProof/>
                <w:color w:val="000000"/>
                <w:sz w:val="22"/>
              </w:rPr>
              <w:t>遞延所得稅負債</w:t>
            </w:r>
          </w:p>
        </w:tc>
        <w:tc>
          <w:tcPr>
            <w:tcW w:w="1638" w:type="dxa"/>
            <w:tcBorders>
              <w:top w:val="nil"/>
              <w:left w:val="single" w:sz="4" w:space="0" w:color="auto"/>
              <w:bottom w:val="nil"/>
              <w:right w:val="single" w:sz="4" w:space="0" w:color="auto"/>
            </w:tcBorders>
            <w:vAlign w:val="center"/>
          </w:tcPr>
          <w:p w14:paraId="0BB2310C" w14:textId="64A20549"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sz w:val="18"/>
                <w:szCs w:val="18"/>
              </w:rPr>
              <w:t>53,899,477</w:t>
            </w:r>
          </w:p>
        </w:tc>
        <w:tc>
          <w:tcPr>
            <w:tcW w:w="771" w:type="dxa"/>
            <w:tcBorders>
              <w:top w:val="nil"/>
              <w:left w:val="single" w:sz="4" w:space="0" w:color="auto"/>
              <w:bottom w:val="nil"/>
              <w:right w:val="single" w:sz="4" w:space="0" w:color="auto"/>
            </w:tcBorders>
            <w:vAlign w:val="center"/>
          </w:tcPr>
          <w:p w14:paraId="4E104378" w14:textId="586255EB"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sz w:val="18"/>
                <w:szCs w:val="18"/>
              </w:rPr>
              <w:t>0.03</w:t>
            </w:r>
          </w:p>
        </w:tc>
        <w:tc>
          <w:tcPr>
            <w:tcW w:w="1551" w:type="dxa"/>
            <w:tcBorders>
              <w:top w:val="nil"/>
              <w:left w:val="single" w:sz="4" w:space="0" w:color="auto"/>
              <w:bottom w:val="nil"/>
              <w:right w:val="single" w:sz="4" w:space="0" w:color="auto"/>
            </w:tcBorders>
            <w:vAlign w:val="center"/>
          </w:tcPr>
          <w:p w14:paraId="60F92F94" w14:textId="085A0408"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color w:val="000000"/>
                <w:sz w:val="18"/>
                <w:szCs w:val="18"/>
              </w:rPr>
              <w:t>53,159,253</w:t>
            </w:r>
          </w:p>
        </w:tc>
        <w:tc>
          <w:tcPr>
            <w:tcW w:w="871" w:type="dxa"/>
            <w:tcBorders>
              <w:top w:val="nil"/>
              <w:left w:val="single" w:sz="4" w:space="0" w:color="auto"/>
              <w:bottom w:val="nil"/>
              <w:right w:val="single" w:sz="4" w:space="0" w:color="auto"/>
            </w:tcBorders>
            <w:vAlign w:val="center"/>
          </w:tcPr>
          <w:p w14:paraId="52A32A90" w14:textId="00B91E96"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color w:val="000000"/>
                <w:sz w:val="18"/>
                <w:szCs w:val="18"/>
              </w:rPr>
              <w:t>0.04</w:t>
            </w:r>
          </w:p>
        </w:tc>
        <w:tc>
          <w:tcPr>
            <w:tcW w:w="1547" w:type="dxa"/>
            <w:tcBorders>
              <w:top w:val="nil"/>
              <w:left w:val="single" w:sz="4" w:space="0" w:color="auto"/>
              <w:bottom w:val="nil"/>
              <w:right w:val="single" w:sz="4" w:space="0" w:color="auto"/>
            </w:tcBorders>
            <w:vAlign w:val="center"/>
          </w:tcPr>
          <w:p w14:paraId="58A4C26F" w14:textId="4D00BE54" w:rsidR="00D84F68" w:rsidRPr="00A43DF3" w:rsidRDefault="00D84F68"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A43DF3">
              <w:rPr>
                <w:rFonts w:ascii="新細明體" w:hAnsi="新細明體"/>
                <w:noProof/>
                <w:sz w:val="18"/>
                <w:szCs w:val="18"/>
              </w:rPr>
              <w:t>740,224</w:t>
            </w:r>
          </w:p>
        </w:tc>
        <w:tc>
          <w:tcPr>
            <w:tcW w:w="768" w:type="dxa"/>
            <w:tcBorders>
              <w:top w:val="nil"/>
              <w:left w:val="single" w:sz="4" w:space="0" w:color="auto"/>
              <w:bottom w:val="nil"/>
              <w:right w:val="nil"/>
            </w:tcBorders>
            <w:vAlign w:val="center"/>
          </w:tcPr>
          <w:p w14:paraId="43C3FA49" w14:textId="00D5B013" w:rsidR="00D84F68" w:rsidRPr="00A43DF3" w:rsidRDefault="00D84F68"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A43DF3">
              <w:rPr>
                <w:rFonts w:ascii="新細明體" w:hAnsi="新細明體"/>
                <w:noProof/>
                <w:sz w:val="18"/>
                <w:szCs w:val="18"/>
              </w:rPr>
              <w:t>1.39</w:t>
            </w:r>
          </w:p>
        </w:tc>
      </w:tr>
      <w:tr w:rsidR="00197659" w14:paraId="11248095" w14:textId="77777777" w:rsidTr="00197659">
        <w:trPr>
          <w:trHeight w:hRule="exact" w:val="340"/>
        </w:trPr>
        <w:tc>
          <w:tcPr>
            <w:tcW w:w="2833" w:type="dxa"/>
            <w:tcBorders>
              <w:top w:val="nil"/>
              <w:left w:val="nil"/>
              <w:bottom w:val="nil"/>
              <w:right w:val="single" w:sz="4" w:space="0" w:color="auto"/>
            </w:tcBorders>
            <w:vAlign w:val="center"/>
          </w:tcPr>
          <w:p w14:paraId="63E495D6" w14:textId="7A6599B8" w:rsidR="00D84F68" w:rsidRPr="00872D23" w:rsidRDefault="00D84F68" w:rsidP="00B51602">
            <w:pPr>
              <w:spacing w:line="240" w:lineRule="exact"/>
              <w:ind w:leftChars="100" w:left="240" w:rightChars="-20" w:right="-48"/>
              <w:jc w:val="distribute"/>
              <w:rPr>
                <w:rFonts w:ascii="標楷體" w:eastAsia="標楷體" w:hAnsi="標楷體"/>
                <w:noProof/>
                <w:color w:val="000000"/>
                <w:kern w:val="0"/>
                <w:sz w:val="22"/>
              </w:rPr>
            </w:pPr>
            <w:r w:rsidRPr="008D32B2">
              <w:rPr>
                <w:rFonts w:ascii="標楷體" w:eastAsia="標楷體" w:hint="eastAsia"/>
                <w:noProof/>
                <w:color w:val="000000"/>
                <w:sz w:val="22"/>
              </w:rPr>
              <w:t>什項負債</w:t>
            </w:r>
          </w:p>
        </w:tc>
        <w:tc>
          <w:tcPr>
            <w:tcW w:w="1638" w:type="dxa"/>
            <w:tcBorders>
              <w:top w:val="nil"/>
              <w:left w:val="single" w:sz="4" w:space="0" w:color="auto"/>
              <w:bottom w:val="nil"/>
              <w:right w:val="single" w:sz="4" w:space="0" w:color="auto"/>
            </w:tcBorders>
            <w:vAlign w:val="center"/>
          </w:tcPr>
          <w:p w14:paraId="53551592" w14:textId="3D7FA270"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sz w:val="18"/>
                <w:szCs w:val="18"/>
              </w:rPr>
              <w:t>1,402,944,236</w:t>
            </w:r>
          </w:p>
        </w:tc>
        <w:tc>
          <w:tcPr>
            <w:tcW w:w="771" w:type="dxa"/>
            <w:tcBorders>
              <w:top w:val="nil"/>
              <w:left w:val="single" w:sz="4" w:space="0" w:color="auto"/>
              <w:bottom w:val="nil"/>
              <w:right w:val="single" w:sz="4" w:space="0" w:color="auto"/>
            </w:tcBorders>
            <w:vAlign w:val="center"/>
          </w:tcPr>
          <w:p w14:paraId="02297249" w14:textId="3D0EB539"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sz w:val="18"/>
                <w:szCs w:val="18"/>
              </w:rPr>
              <w:t>0.78</w:t>
            </w:r>
          </w:p>
        </w:tc>
        <w:tc>
          <w:tcPr>
            <w:tcW w:w="1551" w:type="dxa"/>
            <w:tcBorders>
              <w:top w:val="nil"/>
              <w:left w:val="single" w:sz="4" w:space="0" w:color="auto"/>
              <w:bottom w:val="nil"/>
              <w:right w:val="single" w:sz="4" w:space="0" w:color="auto"/>
            </w:tcBorders>
            <w:vAlign w:val="center"/>
          </w:tcPr>
          <w:p w14:paraId="0B1211BF" w14:textId="766D97B5"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color w:val="000000"/>
                <w:sz w:val="18"/>
                <w:szCs w:val="18"/>
              </w:rPr>
              <w:t>1,329,035,272</w:t>
            </w:r>
          </w:p>
        </w:tc>
        <w:tc>
          <w:tcPr>
            <w:tcW w:w="871" w:type="dxa"/>
            <w:tcBorders>
              <w:top w:val="nil"/>
              <w:left w:val="single" w:sz="4" w:space="0" w:color="auto"/>
              <w:bottom w:val="nil"/>
              <w:right w:val="single" w:sz="4" w:space="0" w:color="auto"/>
            </w:tcBorders>
            <w:vAlign w:val="center"/>
          </w:tcPr>
          <w:p w14:paraId="4F3F7AD8" w14:textId="7BCB5067"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color w:val="000000"/>
                <w:sz w:val="18"/>
                <w:szCs w:val="18"/>
              </w:rPr>
              <w:t>0.88</w:t>
            </w:r>
          </w:p>
        </w:tc>
        <w:tc>
          <w:tcPr>
            <w:tcW w:w="1547" w:type="dxa"/>
            <w:tcBorders>
              <w:top w:val="nil"/>
              <w:left w:val="single" w:sz="4" w:space="0" w:color="auto"/>
              <w:bottom w:val="nil"/>
              <w:right w:val="single" w:sz="4" w:space="0" w:color="auto"/>
            </w:tcBorders>
            <w:vAlign w:val="center"/>
          </w:tcPr>
          <w:p w14:paraId="5158929D" w14:textId="273504A6" w:rsidR="00D84F68" w:rsidRPr="00A43DF3" w:rsidRDefault="00D84F68"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A43DF3">
              <w:rPr>
                <w:rFonts w:ascii="新細明體" w:hAnsi="新細明體"/>
                <w:noProof/>
                <w:sz w:val="18"/>
                <w:szCs w:val="18"/>
              </w:rPr>
              <w:t>73,908,964</w:t>
            </w:r>
          </w:p>
        </w:tc>
        <w:tc>
          <w:tcPr>
            <w:tcW w:w="768" w:type="dxa"/>
            <w:tcBorders>
              <w:top w:val="nil"/>
              <w:left w:val="single" w:sz="4" w:space="0" w:color="auto"/>
              <w:bottom w:val="nil"/>
              <w:right w:val="nil"/>
            </w:tcBorders>
            <w:vAlign w:val="center"/>
          </w:tcPr>
          <w:p w14:paraId="4DFD8001" w14:textId="7805C97C" w:rsidR="00D84F68" w:rsidRPr="00A43DF3" w:rsidRDefault="00D84F68"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A43DF3">
              <w:rPr>
                <w:rFonts w:ascii="新細明體" w:hAnsi="新細明體"/>
                <w:noProof/>
                <w:sz w:val="18"/>
                <w:szCs w:val="18"/>
              </w:rPr>
              <w:t>5.56</w:t>
            </w:r>
          </w:p>
        </w:tc>
      </w:tr>
      <w:tr w:rsidR="00197659" w14:paraId="48562C28" w14:textId="77777777" w:rsidTr="00197659">
        <w:trPr>
          <w:trHeight w:hRule="exact" w:val="340"/>
        </w:trPr>
        <w:tc>
          <w:tcPr>
            <w:tcW w:w="2833" w:type="dxa"/>
            <w:tcBorders>
              <w:top w:val="nil"/>
              <w:left w:val="nil"/>
              <w:bottom w:val="nil"/>
              <w:right w:val="single" w:sz="4" w:space="0" w:color="auto"/>
            </w:tcBorders>
            <w:vAlign w:val="center"/>
          </w:tcPr>
          <w:p w14:paraId="40657BEB" w14:textId="1C27D73F" w:rsidR="00D84F68" w:rsidRPr="00872D23" w:rsidRDefault="00D84F68" w:rsidP="00F70E0B">
            <w:pPr>
              <w:spacing w:line="240" w:lineRule="exact"/>
              <w:ind w:rightChars="-20" w:right="-48"/>
              <w:jc w:val="distribute"/>
              <w:rPr>
                <w:rFonts w:ascii="標楷體" w:eastAsia="標楷體" w:hAnsi="標楷體"/>
                <w:noProof/>
                <w:color w:val="000000"/>
                <w:kern w:val="0"/>
                <w:sz w:val="22"/>
              </w:rPr>
            </w:pPr>
            <w:r w:rsidRPr="008D32B2">
              <w:rPr>
                <w:rFonts w:ascii="標楷體" w:eastAsia="標楷體" w:hint="eastAsia"/>
                <w:b/>
                <w:noProof/>
                <w:color w:val="000000"/>
              </w:rPr>
              <w:t>權益</w:t>
            </w:r>
          </w:p>
        </w:tc>
        <w:tc>
          <w:tcPr>
            <w:tcW w:w="1638" w:type="dxa"/>
            <w:tcBorders>
              <w:top w:val="nil"/>
              <w:left w:val="single" w:sz="4" w:space="0" w:color="auto"/>
              <w:bottom w:val="nil"/>
              <w:right w:val="single" w:sz="4" w:space="0" w:color="auto"/>
            </w:tcBorders>
            <w:vAlign w:val="center"/>
          </w:tcPr>
          <w:p w14:paraId="104FAB29" w14:textId="2C74A272"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b/>
                <w:noProof/>
                <w:sz w:val="18"/>
                <w:szCs w:val="18"/>
              </w:rPr>
              <w:t>36,552,967,104</w:t>
            </w:r>
          </w:p>
        </w:tc>
        <w:tc>
          <w:tcPr>
            <w:tcW w:w="771" w:type="dxa"/>
            <w:tcBorders>
              <w:top w:val="nil"/>
              <w:left w:val="single" w:sz="4" w:space="0" w:color="auto"/>
              <w:bottom w:val="nil"/>
              <w:right w:val="single" w:sz="4" w:space="0" w:color="auto"/>
            </w:tcBorders>
            <w:vAlign w:val="center"/>
          </w:tcPr>
          <w:p w14:paraId="5B65EDA1" w14:textId="461985BE"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b/>
                <w:noProof/>
                <w:sz w:val="18"/>
                <w:szCs w:val="18"/>
              </w:rPr>
              <w:t>20.42</w:t>
            </w:r>
          </w:p>
        </w:tc>
        <w:tc>
          <w:tcPr>
            <w:tcW w:w="1551" w:type="dxa"/>
            <w:tcBorders>
              <w:top w:val="nil"/>
              <w:left w:val="single" w:sz="4" w:space="0" w:color="auto"/>
              <w:bottom w:val="nil"/>
              <w:right w:val="single" w:sz="4" w:space="0" w:color="auto"/>
            </w:tcBorders>
            <w:vAlign w:val="center"/>
          </w:tcPr>
          <w:p w14:paraId="705A19FE" w14:textId="3A68A67F"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b/>
                <w:noProof/>
                <w:color w:val="000000"/>
                <w:sz w:val="18"/>
                <w:szCs w:val="18"/>
              </w:rPr>
              <w:t>34,940,497,030</w:t>
            </w:r>
          </w:p>
        </w:tc>
        <w:tc>
          <w:tcPr>
            <w:tcW w:w="871" w:type="dxa"/>
            <w:tcBorders>
              <w:top w:val="nil"/>
              <w:left w:val="single" w:sz="4" w:space="0" w:color="auto"/>
              <w:bottom w:val="nil"/>
              <w:right w:val="single" w:sz="4" w:space="0" w:color="auto"/>
            </w:tcBorders>
            <w:vAlign w:val="center"/>
          </w:tcPr>
          <w:p w14:paraId="4BA423AD" w14:textId="2A0AB9D0"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b/>
                <w:noProof/>
                <w:color w:val="000000"/>
                <w:sz w:val="18"/>
                <w:szCs w:val="18"/>
              </w:rPr>
              <w:t>23.10</w:t>
            </w:r>
          </w:p>
        </w:tc>
        <w:tc>
          <w:tcPr>
            <w:tcW w:w="1547" w:type="dxa"/>
            <w:tcBorders>
              <w:top w:val="nil"/>
              <w:left w:val="single" w:sz="4" w:space="0" w:color="auto"/>
              <w:bottom w:val="nil"/>
              <w:right w:val="single" w:sz="4" w:space="0" w:color="auto"/>
            </w:tcBorders>
            <w:vAlign w:val="center"/>
          </w:tcPr>
          <w:p w14:paraId="72F98E2B" w14:textId="747F8E1E" w:rsidR="00D84F68" w:rsidRPr="00A43DF3" w:rsidRDefault="00D84F68"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A43DF3">
              <w:rPr>
                <w:rFonts w:ascii="新細明體" w:hAnsi="新細明體"/>
                <w:b/>
                <w:noProof/>
                <w:sz w:val="18"/>
                <w:szCs w:val="18"/>
              </w:rPr>
              <w:t>1,612,470,074</w:t>
            </w:r>
          </w:p>
        </w:tc>
        <w:tc>
          <w:tcPr>
            <w:tcW w:w="768" w:type="dxa"/>
            <w:tcBorders>
              <w:top w:val="nil"/>
              <w:left w:val="single" w:sz="4" w:space="0" w:color="auto"/>
              <w:bottom w:val="nil"/>
              <w:right w:val="nil"/>
            </w:tcBorders>
            <w:vAlign w:val="center"/>
          </w:tcPr>
          <w:p w14:paraId="6ACFFE28" w14:textId="1C0C3D2F" w:rsidR="00D84F68" w:rsidRPr="00A43DF3" w:rsidRDefault="00D84F68"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A43DF3">
              <w:rPr>
                <w:rFonts w:ascii="新細明體" w:hAnsi="新細明體"/>
                <w:b/>
                <w:noProof/>
                <w:sz w:val="18"/>
                <w:szCs w:val="18"/>
              </w:rPr>
              <w:t>4.61</w:t>
            </w:r>
          </w:p>
        </w:tc>
      </w:tr>
      <w:tr w:rsidR="00197659" w14:paraId="7A50B542" w14:textId="77777777" w:rsidTr="00197659">
        <w:trPr>
          <w:trHeight w:hRule="exact" w:val="340"/>
        </w:trPr>
        <w:tc>
          <w:tcPr>
            <w:tcW w:w="2833" w:type="dxa"/>
            <w:tcBorders>
              <w:top w:val="nil"/>
              <w:left w:val="nil"/>
              <w:bottom w:val="nil"/>
              <w:right w:val="single" w:sz="4" w:space="0" w:color="auto"/>
            </w:tcBorders>
            <w:vAlign w:val="center"/>
          </w:tcPr>
          <w:p w14:paraId="2CE8DC77" w14:textId="7088C501" w:rsidR="00D84F68" w:rsidRPr="00872D23" w:rsidRDefault="00D84F68" w:rsidP="00B51602">
            <w:pPr>
              <w:spacing w:line="240" w:lineRule="exact"/>
              <w:ind w:leftChars="50" w:left="120" w:rightChars="-20" w:right="-48"/>
              <w:jc w:val="distribute"/>
              <w:rPr>
                <w:rFonts w:ascii="標楷體" w:eastAsia="標楷體" w:hAnsi="標楷體"/>
                <w:noProof/>
                <w:color w:val="000000"/>
                <w:kern w:val="0"/>
                <w:sz w:val="22"/>
              </w:rPr>
            </w:pPr>
            <w:r w:rsidRPr="008D32B2">
              <w:rPr>
                <w:rFonts w:ascii="標楷體" w:eastAsia="標楷體" w:hAnsi="標楷體" w:hint="eastAsia"/>
                <w:noProof/>
                <w:sz w:val="22"/>
                <w:szCs w:val="22"/>
              </w:rPr>
              <w:t>資本</w:t>
            </w:r>
          </w:p>
        </w:tc>
        <w:tc>
          <w:tcPr>
            <w:tcW w:w="1638" w:type="dxa"/>
            <w:tcBorders>
              <w:top w:val="nil"/>
              <w:left w:val="single" w:sz="4" w:space="0" w:color="auto"/>
              <w:bottom w:val="nil"/>
              <w:right w:val="single" w:sz="4" w:space="0" w:color="auto"/>
            </w:tcBorders>
            <w:vAlign w:val="center"/>
          </w:tcPr>
          <w:p w14:paraId="7C5E8437" w14:textId="31C8AE5A"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sz w:val="18"/>
                <w:szCs w:val="18"/>
              </w:rPr>
              <w:t>32,000,000,000</w:t>
            </w:r>
          </w:p>
        </w:tc>
        <w:tc>
          <w:tcPr>
            <w:tcW w:w="771" w:type="dxa"/>
            <w:tcBorders>
              <w:top w:val="nil"/>
              <w:left w:val="single" w:sz="4" w:space="0" w:color="auto"/>
              <w:bottom w:val="nil"/>
              <w:right w:val="single" w:sz="4" w:space="0" w:color="auto"/>
            </w:tcBorders>
            <w:vAlign w:val="center"/>
          </w:tcPr>
          <w:p w14:paraId="51031AA8" w14:textId="6DBF5277"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sz w:val="18"/>
                <w:szCs w:val="18"/>
              </w:rPr>
              <w:t>17.87</w:t>
            </w:r>
          </w:p>
        </w:tc>
        <w:tc>
          <w:tcPr>
            <w:tcW w:w="1551" w:type="dxa"/>
            <w:tcBorders>
              <w:top w:val="nil"/>
              <w:left w:val="single" w:sz="4" w:space="0" w:color="auto"/>
              <w:bottom w:val="nil"/>
              <w:right w:val="single" w:sz="4" w:space="0" w:color="auto"/>
            </w:tcBorders>
            <w:vAlign w:val="center"/>
          </w:tcPr>
          <w:p w14:paraId="7F226F6D" w14:textId="1EED16E3"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color w:val="000000"/>
                <w:sz w:val="18"/>
                <w:szCs w:val="18"/>
              </w:rPr>
              <w:t>32,000,000,000</w:t>
            </w:r>
          </w:p>
        </w:tc>
        <w:tc>
          <w:tcPr>
            <w:tcW w:w="871" w:type="dxa"/>
            <w:tcBorders>
              <w:top w:val="nil"/>
              <w:left w:val="single" w:sz="4" w:space="0" w:color="auto"/>
              <w:bottom w:val="nil"/>
              <w:right w:val="single" w:sz="4" w:space="0" w:color="auto"/>
            </w:tcBorders>
            <w:vAlign w:val="center"/>
          </w:tcPr>
          <w:p w14:paraId="6719A4FA" w14:textId="292468C8"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color w:val="000000"/>
                <w:sz w:val="18"/>
                <w:szCs w:val="18"/>
              </w:rPr>
              <w:t>21.16</w:t>
            </w:r>
          </w:p>
        </w:tc>
        <w:tc>
          <w:tcPr>
            <w:tcW w:w="1547" w:type="dxa"/>
            <w:tcBorders>
              <w:top w:val="nil"/>
              <w:left w:val="single" w:sz="4" w:space="0" w:color="auto"/>
              <w:bottom w:val="nil"/>
              <w:right w:val="single" w:sz="4" w:space="0" w:color="auto"/>
            </w:tcBorders>
            <w:vAlign w:val="center"/>
          </w:tcPr>
          <w:p w14:paraId="5DDAF8BD" w14:textId="16C29F27" w:rsidR="00D84F68" w:rsidRPr="00A43DF3" w:rsidRDefault="00D84F68"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A43DF3">
              <w:rPr>
                <w:rFonts w:ascii="新細明體" w:hAnsi="新細明體" w:hint="eastAsia"/>
                <w:noProof/>
                <w:sz w:val="18"/>
                <w:szCs w:val="18"/>
              </w:rPr>
              <w:t>－</w:t>
            </w:r>
          </w:p>
        </w:tc>
        <w:tc>
          <w:tcPr>
            <w:tcW w:w="768" w:type="dxa"/>
            <w:tcBorders>
              <w:top w:val="nil"/>
              <w:left w:val="single" w:sz="4" w:space="0" w:color="auto"/>
              <w:bottom w:val="nil"/>
              <w:right w:val="nil"/>
            </w:tcBorders>
            <w:vAlign w:val="center"/>
          </w:tcPr>
          <w:p w14:paraId="34855668" w14:textId="645EF773" w:rsidR="00D84F68" w:rsidRPr="00A43DF3" w:rsidRDefault="00D84F68"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A43DF3">
              <w:rPr>
                <w:rFonts w:ascii="新細明體" w:hAnsi="新細明體" w:hint="eastAsia"/>
                <w:noProof/>
                <w:sz w:val="18"/>
                <w:szCs w:val="18"/>
              </w:rPr>
              <w:t>－</w:t>
            </w:r>
          </w:p>
        </w:tc>
      </w:tr>
      <w:tr w:rsidR="00197659" w14:paraId="4149E8F3" w14:textId="77777777" w:rsidTr="00197659">
        <w:trPr>
          <w:trHeight w:hRule="exact" w:val="340"/>
        </w:trPr>
        <w:tc>
          <w:tcPr>
            <w:tcW w:w="2833" w:type="dxa"/>
            <w:tcBorders>
              <w:top w:val="nil"/>
              <w:left w:val="nil"/>
              <w:bottom w:val="nil"/>
              <w:right w:val="single" w:sz="4" w:space="0" w:color="auto"/>
            </w:tcBorders>
            <w:vAlign w:val="center"/>
          </w:tcPr>
          <w:p w14:paraId="0546B13F" w14:textId="25ACCEED" w:rsidR="00D84F68" w:rsidRPr="00872D23" w:rsidRDefault="00D84F68" w:rsidP="00B51602">
            <w:pPr>
              <w:spacing w:line="240" w:lineRule="exact"/>
              <w:ind w:leftChars="100" w:left="240" w:rightChars="-20" w:right="-48"/>
              <w:jc w:val="distribute"/>
              <w:rPr>
                <w:rFonts w:ascii="標楷體" w:eastAsia="標楷體" w:hAnsi="標楷體"/>
                <w:noProof/>
                <w:color w:val="000000"/>
                <w:kern w:val="0"/>
                <w:sz w:val="22"/>
              </w:rPr>
            </w:pPr>
            <w:r w:rsidRPr="008D32B2">
              <w:rPr>
                <w:rFonts w:ascii="標楷體" w:eastAsia="標楷體" w:hint="eastAsia"/>
                <w:noProof/>
                <w:color w:val="000000"/>
                <w:sz w:val="22"/>
              </w:rPr>
              <w:t>資本</w:t>
            </w:r>
          </w:p>
        </w:tc>
        <w:tc>
          <w:tcPr>
            <w:tcW w:w="1638" w:type="dxa"/>
            <w:tcBorders>
              <w:top w:val="nil"/>
              <w:left w:val="single" w:sz="4" w:space="0" w:color="auto"/>
              <w:bottom w:val="nil"/>
              <w:right w:val="single" w:sz="4" w:space="0" w:color="auto"/>
            </w:tcBorders>
            <w:vAlign w:val="center"/>
          </w:tcPr>
          <w:p w14:paraId="040A7291" w14:textId="02A52343"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sz w:val="18"/>
                <w:szCs w:val="18"/>
              </w:rPr>
              <w:t>32,000,000,000</w:t>
            </w:r>
          </w:p>
        </w:tc>
        <w:tc>
          <w:tcPr>
            <w:tcW w:w="771" w:type="dxa"/>
            <w:tcBorders>
              <w:top w:val="nil"/>
              <w:left w:val="single" w:sz="4" w:space="0" w:color="auto"/>
              <w:bottom w:val="nil"/>
              <w:right w:val="single" w:sz="4" w:space="0" w:color="auto"/>
            </w:tcBorders>
            <w:vAlign w:val="center"/>
          </w:tcPr>
          <w:p w14:paraId="1FD9CC64" w14:textId="6E91C0DF"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sz w:val="18"/>
                <w:szCs w:val="18"/>
              </w:rPr>
              <w:t>17.87</w:t>
            </w:r>
          </w:p>
        </w:tc>
        <w:tc>
          <w:tcPr>
            <w:tcW w:w="1551" w:type="dxa"/>
            <w:tcBorders>
              <w:top w:val="nil"/>
              <w:left w:val="single" w:sz="4" w:space="0" w:color="auto"/>
              <w:bottom w:val="nil"/>
              <w:right w:val="single" w:sz="4" w:space="0" w:color="auto"/>
            </w:tcBorders>
            <w:vAlign w:val="center"/>
          </w:tcPr>
          <w:p w14:paraId="0182D626" w14:textId="0A068E87"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color w:val="000000"/>
                <w:sz w:val="18"/>
                <w:szCs w:val="18"/>
              </w:rPr>
              <w:t>32,000,000,000</w:t>
            </w:r>
          </w:p>
        </w:tc>
        <w:tc>
          <w:tcPr>
            <w:tcW w:w="871" w:type="dxa"/>
            <w:tcBorders>
              <w:top w:val="nil"/>
              <w:left w:val="single" w:sz="4" w:space="0" w:color="auto"/>
              <w:bottom w:val="nil"/>
              <w:right w:val="single" w:sz="4" w:space="0" w:color="auto"/>
            </w:tcBorders>
            <w:vAlign w:val="center"/>
          </w:tcPr>
          <w:p w14:paraId="135E1DAA" w14:textId="00B75BE2"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color w:val="000000"/>
                <w:sz w:val="18"/>
                <w:szCs w:val="18"/>
              </w:rPr>
              <w:t>21.16</w:t>
            </w:r>
          </w:p>
        </w:tc>
        <w:tc>
          <w:tcPr>
            <w:tcW w:w="1547" w:type="dxa"/>
            <w:tcBorders>
              <w:top w:val="nil"/>
              <w:left w:val="single" w:sz="4" w:space="0" w:color="auto"/>
              <w:bottom w:val="nil"/>
              <w:right w:val="single" w:sz="4" w:space="0" w:color="auto"/>
            </w:tcBorders>
            <w:vAlign w:val="center"/>
          </w:tcPr>
          <w:p w14:paraId="1CA4BC88" w14:textId="35159DD5" w:rsidR="00D84F68" w:rsidRPr="00A43DF3" w:rsidRDefault="00D84F68"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A43DF3">
              <w:rPr>
                <w:rFonts w:ascii="新細明體" w:hAnsi="新細明體" w:hint="eastAsia"/>
                <w:noProof/>
                <w:sz w:val="18"/>
                <w:szCs w:val="18"/>
              </w:rPr>
              <w:t>－</w:t>
            </w:r>
          </w:p>
        </w:tc>
        <w:tc>
          <w:tcPr>
            <w:tcW w:w="768" w:type="dxa"/>
            <w:tcBorders>
              <w:top w:val="nil"/>
              <w:left w:val="single" w:sz="4" w:space="0" w:color="auto"/>
              <w:bottom w:val="nil"/>
              <w:right w:val="nil"/>
            </w:tcBorders>
            <w:vAlign w:val="center"/>
          </w:tcPr>
          <w:p w14:paraId="76E16E1B" w14:textId="62C79AFD" w:rsidR="00D84F68" w:rsidRPr="00A43DF3" w:rsidRDefault="00D84F68"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A43DF3">
              <w:rPr>
                <w:rFonts w:ascii="新細明體" w:hAnsi="新細明體" w:hint="eastAsia"/>
                <w:noProof/>
                <w:sz w:val="18"/>
                <w:szCs w:val="18"/>
              </w:rPr>
              <w:t>－</w:t>
            </w:r>
          </w:p>
        </w:tc>
      </w:tr>
      <w:tr w:rsidR="00197659" w14:paraId="5A88D052" w14:textId="77777777" w:rsidTr="00197659">
        <w:trPr>
          <w:trHeight w:hRule="exact" w:val="340"/>
        </w:trPr>
        <w:tc>
          <w:tcPr>
            <w:tcW w:w="2833" w:type="dxa"/>
            <w:tcBorders>
              <w:top w:val="nil"/>
              <w:left w:val="nil"/>
              <w:bottom w:val="nil"/>
              <w:right w:val="single" w:sz="4" w:space="0" w:color="auto"/>
            </w:tcBorders>
            <w:vAlign w:val="center"/>
          </w:tcPr>
          <w:p w14:paraId="4B7A7A22" w14:textId="5833FA18" w:rsidR="00D84F68" w:rsidRPr="00872D23" w:rsidRDefault="00D84F68" w:rsidP="00B51602">
            <w:pPr>
              <w:spacing w:line="240" w:lineRule="exact"/>
              <w:ind w:leftChars="50" w:left="120" w:rightChars="-20" w:right="-48"/>
              <w:jc w:val="distribute"/>
              <w:rPr>
                <w:rFonts w:ascii="標楷體" w:eastAsia="標楷體" w:hAnsi="標楷體"/>
                <w:noProof/>
                <w:color w:val="000000"/>
                <w:kern w:val="0"/>
                <w:sz w:val="22"/>
              </w:rPr>
            </w:pPr>
            <w:r w:rsidRPr="008D32B2">
              <w:rPr>
                <w:rFonts w:ascii="標楷體" w:eastAsia="標楷體" w:hAnsi="標楷體" w:hint="eastAsia"/>
                <w:noProof/>
                <w:spacing w:val="-6"/>
                <w:sz w:val="22"/>
                <w:szCs w:val="22"/>
              </w:rPr>
              <w:t>保留盈餘（或累積虧損）</w:t>
            </w:r>
          </w:p>
        </w:tc>
        <w:tc>
          <w:tcPr>
            <w:tcW w:w="1638" w:type="dxa"/>
            <w:tcBorders>
              <w:top w:val="nil"/>
              <w:left w:val="single" w:sz="4" w:space="0" w:color="auto"/>
              <w:bottom w:val="nil"/>
              <w:right w:val="single" w:sz="4" w:space="0" w:color="auto"/>
            </w:tcBorders>
            <w:vAlign w:val="center"/>
          </w:tcPr>
          <w:p w14:paraId="34AC4B9C" w14:textId="079131D0"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sz w:val="18"/>
                <w:szCs w:val="18"/>
              </w:rPr>
              <w:t>4,214,396,268</w:t>
            </w:r>
          </w:p>
        </w:tc>
        <w:tc>
          <w:tcPr>
            <w:tcW w:w="771" w:type="dxa"/>
            <w:tcBorders>
              <w:top w:val="nil"/>
              <w:left w:val="single" w:sz="4" w:space="0" w:color="auto"/>
              <w:bottom w:val="nil"/>
              <w:right w:val="single" w:sz="4" w:space="0" w:color="auto"/>
            </w:tcBorders>
            <w:vAlign w:val="center"/>
          </w:tcPr>
          <w:p w14:paraId="50DD70AB" w14:textId="310DAD3C"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sz w:val="18"/>
                <w:szCs w:val="18"/>
              </w:rPr>
              <w:t>2.35</w:t>
            </w:r>
          </w:p>
        </w:tc>
        <w:tc>
          <w:tcPr>
            <w:tcW w:w="1551" w:type="dxa"/>
            <w:tcBorders>
              <w:top w:val="nil"/>
              <w:left w:val="single" w:sz="4" w:space="0" w:color="auto"/>
              <w:bottom w:val="nil"/>
              <w:right w:val="single" w:sz="4" w:space="0" w:color="auto"/>
            </w:tcBorders>
            <w:vAlign w:val="center"/>
          </w:tcPr>
          <w:p w14:paraId="5A383785" w14:textId="5BB41A15"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color w:val="000000"/>
                <w:sz w:val="18"/>
                <w:szCs w:val="18"/>
              </w:rPr>
              <w:t>3,545,266,707</w:t>
            </w:r>
          </w:p>
        </w:tc>
        <w:tc>
          <w:tcPr>
            <w:tcW w:w="871" w:type="dxa"/>
            <w:tcBorders>
              <w:top w:val="nil"/>
              <w:left w:val="single" w:sz="4" w:space="0" w:color="auto"/>
              <w:bottom w:val="nil"/>
              <w:right w:val="single" w:sz="4" w:space="0" w:color="auto"/>
            </w:tcBorders>
            <w:vAlign w:val="center"/>
          </w:tcPr>
          <w:p w14:paraId="39B6DCA2" w14:textId="2C9F6310"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color w:val="000000"/>
                <w:sz w:val="18"/>
                <w:szCs w:val="18"/>
              </w:rPr>
              <w:t>2.34</w:t>
            </w:r>
          </w:p>
        </w:tc>
        <w:tc>
          <w:tcPr>
            <w:tcW w:w="1547" w:type="dxa"/>
            <w:tcBorders>
              <w:top w:val="nil"/>
              <w:left w:val="single" w:sz="4" w:space="0" w:color="auto"/>
              <w:bottom w:val="nil"/>
              <w:right w:val="single" w:sz="4" w:space="0" w:color="auto"/>
            </w:tcBorders>
            <w:vAlign w:val="center"/>
          </w:tcPr>
          <w:p w14:paraId="373AFB3C" w14:textId="4134E528" w:rsidR="00D84F68" w:rsidRPr="00A43DF3" w:rsidRDefault="00D84F68"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A43DF3">
              <w:rPr>
                <w:rFonts w:ascii="新細明體" w:hAnsi="新細明體"/>
                <w:noProof/>
                <w:sz w:val="18"/>
                <w:szCs w:val="18"/>
              </w:rPr>
              <w:t>669,129,561</w:t>
            </w:r>
          </w:p>
        </w:tc>
        <w:tc>
          <w:tcPr>
            <w:tcW w:w="768" w:type="dxa"/>
            <w:tcBorders>
              <w:top w:val="nil"/>
              <w:left w:val="single" w:sz="4" w:space="0" w:color="auto"/>
              <w:bottom w:val="nil"/>
              <w:right w:val="nil"/>
            </w:tcBorders>
            <w:vAlign w:val="center"/>
          </w:tcPr>
          <w:p w14:paraId="6CC4F21A" w14:textId="56E45B76" w:rsidR="00D84F68" w:rsidRPr="00A43DF3" w:rsidRDefault="00D84F68"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A43DF3">
              <w:rPr>
                <w:rFonts w:ascii="新細明體" w:hAnsi="新細明體"/>
                <w:noProof/>
                <w:sz w:val="18"/>
                <w:szCs w:val="18"/>
              </w:rPr>
              <w:t>18.87</w:t>
            </w:r>
          </w:p>
        </w:tc>
      </w:tr>
      <w:tr w:rsidR="00197659" w14:paraId="79E7373D" w14:textId="77777777" w:rsidTr="00197659">
        <w:trPr>
          <w:trHeight w:hRule="exact" w:val="340"/>
        </w:trPr>
        <w:tc>
          <w:tcPr>
            <w:tcW w:w="2833" w:type="dxa"/>
            <w:tcBorders>
              <w:top w:val="nil"/>
              <w:left w:val="nil"/>
              <w:bottom w:val="nil"/>
              <w:right w:val="single" w:sz="4" w:space="0" w:color="auto"/>
            </w:tcBorders>
            <w:vAlign w:val="center"/>
          </w:tcPr>
          <w:p w14:paraId="4DACC3D0" w14:textId="3220957B" w:rsidR="00D84F68" w:rsidRPr="00872D23" w:rsidRDefault="00D84F68" w:rsidP="00B51602">
            <w:pPr>
              <w:spacing w:line="240" w:lineRule="exact"/>
              <w:ind w:leftChars="100" w:left="240" w:rightChars="-20" w:right="-48"/>
              <w:jc w:val="distribute"/>
              <w:rPr>
                <w:rFonts w:ascii="標楷體" w:eastAsia="標楷體" w:hAnsi="標楷體"/>
                <w:noProof/>
                <w:color w:val="000000"/>
                <w:kern w:val="0"/>
                <w:sz w:val="22"/>
              </w:rPr>
            </w:pPr>
            <w:r w:rsidRPr="008D32B2">
              <w:rPr>
                <w:rFonts w:ascii="標楷體" w:eastAsia="標楷體" w:hint="eastAsia"/>
                <w:noProof/>
                <w:color w:val="000000"/>
                <w:sz w:val="22"/>
              </w:rPr>
              <w:t>已指撥保留盈餘</w:t>
            </w:r>
          </w:p>
        </w:tc>
        <w:tc>
          <w:tcPr>
            <w:tcW w:w="1638" w:type="dxa"/>
            <w:tcBorders>
              <w:top w:val="nil"/>
              <w:left w:val="single" w:sz="4" w:space="0" w:color="auto"/>
              <w:bottom w:val="nil"/>
              <w:right w:val="single" w:sz="4" w:space="0" w:color="auto"/>
            </w:tcBorders>
            <w:vAlign w:val="center"/>
          </w:tcPr>
          <w:p w14:paraId="77E0DD39" w14:textId="2BEFABF1"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sz w:val="18"/>
                <w:szCs w:val="18"/>
              </w:rPr>
              <w:t>4,214,396,268</w:t>
            </w:r>
          </w:p>
        </w:tc>
        <w:tc>
          <w:tcPr>
            <w:tcW w:w="771" w:type="dxa"/>
            <w:tcBorders>
              <w:top w:val="nil"/>
              <w:left w:val="single" w:sz="4" w:space="0" w:color="auto"/>
              <w:bottom w:val="nil"/>
              <w:right w:val="single" w:sz="4" w:space="0" w:color="auto"/>
            </w:tcBorders>
            <w:vAlign w:val="center"/>
          </w:tcPr>
          <w:p w14:paraId="0893CBAC" w14:textId="4652081F"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sz w:val="18"/>
                <w:szCs w:val="18"/>
              </w:rPr>
              <w:t>2.35</w:t>
            </w:r>
          </w:p>
        </w:tc>
        <w:tc>
          <w:tcPr>
            <w:tcW w:w="1551" w:type="dxa"/>
            <w:tcBorders>
              <w:top w:val="nil"/>
              <w:left w:val="single" w:sz="4" w:space="0" w:color="auto"/>
              <w:bottom w:val="nil"/>
              <w:right w:val="single" w:sz="4" w:space="0" w:color="auto"/>
            </w:tcBorders>
            <w:vAlign w:val="center"/>
          </w:tcPr>
          <w:p w14:paraId="28F9319E" w14:textId="463D31A3"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color w:val="000000"/>
                <w:sz w:val="18"/>
                <w:szCs w:val="18"/>
              </w:rPr>
              <w:t>3,545,266,707</w:t>
            </w:r>
          </w:p>
        </w:tc>
        <w:tc>
          <w:tcPr>
            <w:tcW w:w="871" w:type="dxa"/>
            <w:tcBorders>
              <w:top w:val="nil"/>
              <w:left w:val="single" w:sz="4" w:space="0" w:color="auto"/>
              <w:bottom w:val="nil"/>
              <w:right w:val="single" w:sz="4" w:space="0" w:color="auto"/>
            </w:tcBorders>
            <w:vAlign w:val="center"/>
          </w:tcPr>
          <w:p w14:paraId="7AF153B6" w14:textId="61A9F6C6"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color w:val="000000"/>
                <w:sz w:val="18"/>
                <w:szCs w:val="18"/>
              </w:rPr>
              <w:t>2.34</w:t>
            </w:r>
          </w:p>
        </w:tc>
        <w:tc>
          <w:tcPr>
            <w:tcW w:w="1547" w:type="dxa"/>
            <w:tcBorders>
              <w:top w:val="nil"/>
              <w:left w:val="single" w:sz="4" w:space="0" w:color="auto"/>
              <w:bottom w:val="nil"/>
              <w:right w:val="single" w:sz="4" w:space="0" w:color="auto"/>
            </w:tcBorders>
            <w:vAlign w:val="center"/>
          </w:tcPr>
          <w:p w14:paraId="17255ABD" w14:textId="0025234E" w:rsidR="00D84F68" w:rsidRPr="00A43DF3" w:rsidRDefault="00D84F68"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A43DF3">
              <w:rPr>
                <w:rFonts w:ascii="新細明體" w:hAnsi="新細明體"/>
                <w:noProof/>
                <w:sz w:val="18"/>
                <w:szCs w:val="18"/>
              </w:rPr>
              <w:t>669,129,561</w:t>
            </w:r>
          </w:p>
        </w:tc>
        <w:tc>
          <w:tcPr>
            <w:tcW w:w="768" w:type="dxa"/>
            <w:tcBorders>
              <w:top w:val="nil"/>
              <w:left w:val="single" w:sz="4" w:space="0" w:color="auto"/>
              <w:bottom w:val="nil"/>
              <w:right w:val="nil"/>
            </w:tcBorders>
            <w:vAlign w:val="center"/>
          </w:tcPr>
          <w:p w14:paraId="0F16D49D" w14:textId="389699C5" w:rsidR="00D84F68" w:rsidRPr="00A43DF3" w:rsidRDefault="00D84F68"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A43DF3">
              <w:rPr>
                <w:rFonts w:ascii="新細明體" w:hAnsi="新細明體"/>
                <w:noProof/>
                <w:sz w:val="18"/>
                <w:szCs w:val="18"/>
              </w:rPr>
              <w:t>18.87</w:t>
            </w:r>
          </w:p>
        </w:tc>
      </w:tr>
      <w:tr w:rsidR="00197659" w14:paraId="6A311E5B" w14:textId="77777777" w:rsidTr="00197659">
        <w:trPr>
          <w:trHeight w:hRule="exact" w:val="340"/>
        </w:trPr>
        <w:tc>
          <w:tcPr>
            <w:tcW w:w="2833" w:type="dxa"/>
            <w:tcBorders>
              <w:top w:val="nil"/>
              <w:left w:val="nil"/>
              <w:bottom w:val="nil"/>
              <w:right w:val="single" w:sz="4" w:space="0" w:color="auto"/>
            </w:tcBorders>
            <w:vAlign w:val="center"/>
          </w:tcPr>
          <w:p w14:paraId="363F25CF" w14:textId="051C2A7F" w:rsidR="00D84F68" w:rsidRPr="00872D23" w:rsidRDefault="00D84F68" w:rsidP="00B51602">
            <w:pPr>
              <w:spacing w:line="240" w:lineRule="exact"/>
              <w:ind w:leftChars="50" w:left="120" w:rightChars="-20" w:right="-48"/>
              <w:jc w:val="distribute"/>
              <w:rPr>
                <w:rFonts w:ascii="標楷體" w:eastAsia="標楷體" w:hAnsi="標楷體"/>
                <w:noProof/>
                <w:color w:val="000000"/>
                <w:kern w:val="0"/>
                <w:sz w:val="22"/>
              </w:rPr>
            </w:pPr>
            <w:r w:rsidRPr="008D32B2">
              <w:rPr>
                <w:rFonts w:ascii="標楷體" w:eastAsia="標楷體" w:hAnsi="標楷體" w:hint="eastAsia"/>
                <w:noProof/>
                <w:spacing w:val="-6"/>
                <w:sz w:val="22"/>
                <w:szCs w:val="22"/>
              </w:rPr>
              <w:t>累積其他綜合損益</w:t>
            </w:r>
          </w:p>
        </w:tc>
        <w:tc>
          <w:tcPr>
            <w:tcW w:w="1638" w:type="dxa"/>
            <w:tcBorders>
              <w:top w:val="nil"/>
              <w:left w:val="single" w:sz="4" w:space="0" w:color="auto"/>
              <w:bottom w:val="nil"/>
              <w:right w:val="single" w:sz="4" w:space="0" w:color="auto"/>
            </w:tcBorders>
            <w:vAlign w:val="center"/>
          </w:tcPr>
          <w:p w14:paraId="2F9A3969" w14:textId="4E3910F8"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sz w:val="18"/>
                <w:szCs w:val="18"/>
              </w:rPr>
              <w:t>338,570,836</w:t>
            </w:r>
          </w:p>
        </w:tc>
        <w:tc>
          <w:tcPr>
            <w:tcW w:w="771" w:type="dxa"/>
            <w:tcBorders>
              <w:top w:val="nil"/>
              <w:left w:val="single" w:sz="4" w:space="0" w:color="auto"/>
              <w:bottom w:val="nil"/>
              <w:right w:val="single" w:sz="4" w:space="0" w:color="auto"/>
            </w:tcBorders>
            <w:vAlign w:val="center"/>
          </w:tcPr>
          <w:p w14:paraId="4A99485C" w14:textId="627CDFBD"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sz w:val="18"/>
                <w:szCs w:val="18"/>
              </w:rPr>
              <w:t>0.19</w:t>
            </w:r>
          </w:p>
        </w:tc>
        <w:tc>
          <w:tcPr>
            <w:tcW w:w="1551" w:type="dxa"/>
            <w:tcBorders>
              <w:top w:val="nil"/>
              <w:left w:val="single" w:sz="4" w:space="0" w:color="auto"/>
              <w:bottom w:val="nil"/>
              <w:right w:val="single" w:sz="4" w:space="0" w:color="auto"/>
            </w:tcBorders>
            <w:vAlign w:val="center"/>
          </w:tcPr>
          <w:p w14:paraId="7579DBBE" w14:textId="162903BE"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color w:val="000000"/>
                <w:sz w:val="18"/>
                <w:szCs w:val="18"/>
              </w:rPr>
              <w:t>- 791,087,004</w:t>
            </w:r>
          </w:p>
        </w:tc>
        <w:tc>
          <w:tcPr>
            <w:tcW w:w="871" w:type="dxa"/>
            <w:tcBorders>
              <w:top w:val="nil"/>
              <w:left w:val="single" w:sz="4" w:space="0" w:color="auto"/>
              <w:bottom w:val="nil"/>
              <w:right w:val="single" w:sz="4" w:space="0" w:color="auto"/>
            </w:tcBorders>
            <w:vAlign w:val="center"/>
          </w:tcPr>
          <w:p w14:paraId="5EEFFE8F" w14:textId="537B1994"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color w:val="000000"/>
                <w:sz w:val="18"/>
                <w:szCs w:val="18"/>
              </w:rPr>
              <w:t>- 0.52</w:t>
            </w:r>
          </w:p>
        </w:tc>
        <w:tc>
          <w:tcPr>
            <w:tcW w:w="1547" w:type="dxa"/>
            <w:tcBorders>
              <w:top w:val="nil"/>
              <w:left w:val="single" w:sz="4" w:space="0" w:color="auto"/>
              <w:bottom w:val="nil"/>
              <w:right w:val="single" w:sz="4" w:space="0" w:color="auto"/>
            </w:tcBorders>
            <w:vAlign w:val="center"/>
          </w:tcPr>
          <w:p w14:paraId="38059B93" w14:textId="414A9238" w:rsidR="00D84F68" w:rsidRPr="00A43DF3" w:rsidRDefault="00D84F68"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A43DF3">
              <w:rPr>
                <w:rFonts w:ascii="新細明體" w:hAnsi="新細明體"/>
                <w:noProof/>
                <w:sz w:val="18"/>
                <w:szCs w:val="18"/>
              </w:rPr>
              <w:t>1,129,657,840</w:t>
            </w:r>
          </w:p>
        </w:tc>
        <w:tc>
          <w:tcPr>
            <w:tcW w:w="768" w:type="dxa"/>
            <w:tcBorders>
              <w:top w:val="nil"/>
              <w:left w:val="single" w:sz="4" w:space="0" w:color="auto"/>
              <w:bottom w:val="nil"/>
              <w:right w:val="nil"/>
            </w:tcBorders>
            <w:vAlign w:val="center"/>
          </w:tcPr>
          <w:p w14:paraId="4A2E3842" w14:textId="56285DD6" w:rsidR="00D84F68" w:rsidRPr="00A43DF3" w:rsidRDefault="00D84F68"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A43DF3">
              <w:rPr>
                <w:rFonts w:ascii="新細明體" w:hAnsi="新細明體"/>
                <w:noProof/>
                <w:sz w:val="18"/>
                <w:szCs w:val="18"/>
              </w:rPr>
              <w:t>--</w:t>
            </w:r>
          </w:p>
        </w:tc>
      </w:tr>
      <w:tr w:rsidR="00D84F68" w14:paraId="16758D5E" w14:textId="77777777" w:rsidTr="00197659">
        <w:trPr>
          <w:trHeight w:hRule="exact" w:val="510"/>
        </w:trPr>
        <w:tc>
          <w:tcPr>
            <w:tcW w:w="2833" w:type="dxa"/>
            <w:tcBorders>
              <w:top w:val="nil"/>
              <w:left w:val="nil"/>
              <w:bottom w:val="nil"/>
              <w:right w:val="single" w:sz="4" w:space="0" w:color="auto"/>
            </w:tcBorders>
            <w:vAlign w:val="center"/>
          </w:tcPr>
          <w:p w14:paraId="79B3952E" w14:textId="77777777" w:rsidR="00D84F68" w:rsidRPr="008D32B2" w:rsidRDefault="00D84F68" w:rsidP="00B51602">
            <w:pPr>
              <w:spacing w:line="240" w:lineRule="exact"/>
              <w:ind w:leftChars="100" w:left="240" w:rightChars="-20" w:right="-48"/>
              <w:jc w:val="distribute"/>
              <w:rPr>
                <w:rFonts w:ascii="標楷體" w:eastAsia="標楷體"/>
                <w:noProof/>
                <w:color w:val="000000"/>
                <w:spacing w:val="-4"/>
                <w:sz w:val="22"/>
              </w:rPr>
            </w:pPr>
            <w:r w:rsidRPr="008D32B2">
              <w:rPr>
                <w:rFonts w:ascii="標楷體" w:eastAsia="標楷體" w:hint="eastAsia"/>
                <w:noProof/>
                <w:color w:val="000000"/>
                <w:spacing w:val="-4"/>
                <w:sz w:val="22"/>
              </w:rPr>
              <w:t>國外營運機構財務</w:t>
            </w:r>
          </w:p>
          <w:p w14:paraId="796675DA" w14:textId="796EF07B" w:rsidR="00D84F68" w:rsidRPr="00EA3B4B" w:rsidRDefault="00D84F68" w:rsidP="00B51602">
            <w:pPr>
              <w:spacing w:line="240" w:lineRule="exact"/>
              <w:ind w:leftChars="100" w:left="240" w:rightChars="-20" w:right="-48"/>
              <w:jc w:val="distribute"/>
              <w:rPr>
                <w:rFonts w:ascii="標楷體" w:eastAsia="標楷體"/>
                <w:noProof/>
                <w:color w:val="000000"/>
                <w:sz w:val="22"/>
              </w:rPr>
            </w:pPr>
            <w:r w:rsidRPr="008D32B2">
              <w:rPr>
                <w:rFonts w:ascii="標楷體" w:eastAsia="標楷體" w:hint="eastAsia"/>
                <w:noProof/>
                <w:color w:val="000000"/>
                <w:spacing w:val="-4"/>
                <w:sz w:val="22"/>
              </w:rPr>
              <w:t>報表換算之兌換差額</w:t>
            </w:r>
          </w:p>
        </w:tc>
        <w:tc>
          <w:tcPr>
            <w:tcW w:w="1638" w:type="dxa"/>
            <w:tcBorders>
              <w:top w:val="nil"/>
              <w:left w:val="single" w:sz="4" w:space="0" w:color="auto"/>
              <w:bottom w:val="nil"/>
              <w:right w:val="single" w:sz="4" w:space="0" w:color="auto"/>
            </w:tcBorders>
            <w:vAlign w:val="center"/>
          </w:tcPr>
          <w:p w14:paraId="6AC42281" w14:textId="6E4C86D0"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sz w:val="18"/>
                <w:szCs w:val="18"/>
              </w:rPr>
            </w:pPr>
            <w:r w:rsidRPr="00A43DF3">
              <w:rPr>
                <w:rFonts w:ascii="新細明體" w:hAnsi="新細明體" w:hint="eastAsia"/>
                <w:noProof/>
                <w:sz w:val="18"/>
                <w:szCs w:val="18"/>
              </w:rPr>
              <w:t>88,544,411</w:t>
            </w:r>
          </w:p>
        </w:tc>
        <w:tc>
          <w:tcPr>
            <w:tcW w:w="771" w:type="dxa"/>
            <w:tcBorders>
              <w:top w:val="nil"/>
              <w:left w:val="single" w:sz="4" w:space="0" w:color="auto"/>
              <w:bottom w:val="nil"/>
              <w:right w:val="single" w:sz="4" w:space="0" w:color="auto"/>
            </w:tcBorders>
            <w:vAlign w:val="center"/>
          </w:tcPr>
          <w:p w14:paraId="016CA7E0" w14:textId="1B7B674D"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sz w:val="18"/>
                <w:szCs w:val="18"/>
              </w:rPr>
              <w:t>0.05</w:t>
            </w:r>
          </w:p>
        </w:tc>
        <w:tc>
          <w:tcPr>
            <w:tcW w:w="1551" w:type="dxa"/>
            <w:tcBorders>
              <w:top w:val="nil"/>
              <w:left w:val="single" w:sz="4" w:space="0" w:color="auto"/>
              <w:bottom w:val="nil"/>
              <w:right w:val="single" w:sz="4" w:space="0" w:color="auto"/>
            </w:tcBorders>
            <w:vAlign w:val="center"/>
          </w:tcPr>
          <w:p w14:paraId="4070FD57" w14:textId="14E32A33"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sz w:val="18"/>
                <w:szCs w:val="18"/>
              </w:rPr>
            </w:pPr>
            <w:r w:rsidRPr="00A43DF3">
              <w:rPr>
                <w:rFonts w:ascii="新細明體" w:hAnsi="新細明體" w:hint="eastAsia"/>
                <w:noProof/>
                <w:color w:val="000000"/>
                <w:sz w:val="18"/>
                <w:szCs w:val="18"/>
              </w:rPr>
              <w:t>- 1,033,823,226</w:t>
            </w:r>
          </w:p>
        </w:tc>
        <w:tc>
          <w:tcPr>
            <w:tcW w:w="871" w:type="dxa"/>
            <w:tcBorders>
              <w:top w:val="nil"/>
              <w:left w:val="single" w:sz="4" w:space="0" w:color="auto"/>
              <w:bottom w:val="nil"/>
              <w:right w:val="single" w:sz="4" w:space="0" w:color="auto"/>
            </w:tcBorders>
            <w:vAlign w:val="center"/>
          </w:tcPr>
          <w:p w14:paraId="49B3B897" w14:textId="6C909F7C"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color w:val="000000"/>
                <w:sz w:val="18"/>
                <w:szCs w:val="18"/>
              </w:rPr>
              <w:t>- 0.68</w:t>
            </w:r>
          </w:p>
        </w:tc>
        <w:tc>
          <w:tcPr>
            <w:tcW w:w="1547" w:type="dxa"/>
            <w:tcBorders>
              <w:top w:val="nil"/>
              <w:left w:val="single" w:sz="4" w:space="0" w:color="auto"/>
              <w:bottom w:val="nil"/>
              <w:right w:val="single" w:sz="4" w:space="0" w:color="auto"/>
            </w:tcBorders>
            <w:vAlign w:val="center"/>
          </w:tcPr>
          <w:p w14:paraId="0EBD50D3" w14:textId="4795187B" w:rsidR="00D84F68" w:rsidRPr="00A43DF3" w:rsidRDefault="00D84F68" w:rsidP="00F70E0B">
            <w:pPr>
              <w:autoSpaceDE w:val="0"/>
              <w:autoSpaceDN w:val="0"/>
              <w:adjustRightInd w:val="0"/>
              <w:spacing w:line="240" w:lineRule="exact"/>
              <w:ind w:rightChars="-20" w:right="-48"/>
              <w:jc w:val="right"/>
              <w:rPr>
                <w:rFonts w:asciiTheme="minorEastAsia" w:hAnsiTheme="minorEastAsia"/>
                <w:noProof/>
                <w:sz w:val="18"/>
                <w:szCs w:val="18"/>
              </w:rPr>
            </w:pPr>
            <w:r w:rsidRPr="00A43DF3">
              <w:rPr>
                <w:rFonts w:ascii="新細明體" w:hAnsi="新細明體"/>
                <w:noProof/>
                <w:sz w:val="18"/>
                <w:szCs w:val="18"/>
              </w:rPr>
              <w:t>1,122,367,637</w:t>
            </w:r>
          </w:p>
        </w:tc>
        <w:tc>
          <w:tcPr>
            <w:tcW w:w="768" w:type="dxa"/>
            <w:tcBorders>
              <w:top w:val="nil"/>
              <w:left w:val="single" w:sz="4" w:space="0" w:color="auto"/>
              <w:bottom w:val="nil"/>
              <w:right w:val="nil"/>
            </w:tcBorders>
            <w:vAlign w:val="center"/>
          </w:tcPr>
          <w:p w14:paraId="0FD26B93" w14:textId="47C82AEF" w:rsidR="00D84F68" w:rsidRPr="00A43DF3" w:rsidRDefault="00D84F68" w:rsidP="00F70E0B">
            <w:pPr>
              <w:autoSpaceDE w:val="0"/>
              <w:autoSpaceDN w:val="0"/>
              <w:adjustRightInd w:val="0"/>
              <w:spacing w:line="240" w:lineRule="exact"/>
              <w:ind w:rightChars="-20" w:right="-48"/>
              <w:jc w:val="right"/>
              <w:rPr>
                <w:rFonts w:asciiTheme="minorEastAsia" w:hAnsiTheme="minorEastAsia"/>
                <w:noProof/>
                <w:sz w:val="18"/>
                <w:szCs w:val="18"/>
              </w:rPr>
            </w:pPr>
            <w:r w:rsidRPr="00A43DF3">
              <w:rPr>
                <w:rFonts w:ascii="新細明體" w:hAnsi="新細明體"/>
                <w:noProof/>
                <w:sz w:val="18"/>
                <w:szCs w:val="18"/>
              </w:rPr>
              <w:t>--</w:t>
            </w:r>
          </w:p>
        </w:tc>
      </w:tr>
      <w:tr w:rsidR="00D84F68" w14:paraId="217591B2" w14:textId="77777777" w:rsidTr="00197659">
        <w:trPr>
          <w:trHeight w:hRule="exact" w:val="794"/>
        </w:trPr>
        <w:tc>
          <w:tcPr>
            <w:tcW w:w="2833" w:type="dxa"/>
            <w:tcBorders>
              <w:top w:val="nil"/>
              <w:left w:val="nil"/>
              <w:bottom w:val="nil"/>
              <w:right w:val="single" w:sz="4" w:space="0" w:color="auto"/>
            </w:tcBorders>
            <w:vAlign w:val="center"/>
          </w:tcPr>
          <w:p w14:paraId="001567BE" w14:textId="77777777" w:rsidR="00D84F68" w:rsidRDefault="00D84F68" w:rsidP="00B51602">
            <w:pPr>
              <w:spacing w:line="240" w:lineRule="exact"/>
              <w:ind w:leftChars="100" w:left="240" w:rightChars="-20" w:right="-48"/>
              <w:jc w:val="distribute"/>
              <w:rPr>
                <w:rFonts w:ascii="標楷體" w:eastAsia="標楷體"/>
                <w:noProof/>
                <w:color w:val="000000"/>
                <w:sz w:val="22"/>
              </w:rPr>
            </w:pPr>
            <w:r w:rsidRPr="008D32B2">
              <w:rPr>
                <w:rFonts w:ascii="標楷體" w:eastAsia="標楷體" w:hint="eastAsia"/>
                <w:noProof/>
                <w:color w:val="000000"/>
                <w:sz w:val="22"/>
              </w:rPr>
              <w:t>透過其他綜合損益按公允價值衡量之</w:t>
            </w:r>
          </w:p>
          <w:p w14:paraId="36BD1402" w14:textId="1D5FD259" w:rsidR="00D84F68" w:rsidRPr="00EA3B4B" w:rsidRDefault="00D84F68" w:rsidP="00B51602">
            <w:pPr>
              <w:spacing w:line="240" w:lineRule="exact"/>
              <w:ind w:leftChars="100" w:left="240" w:rightChars="-20" w:right="-48"/>
              <w:jc w:val="distribute"/>
              <w:rPr>
                <w:rFonts w:ascii="標楷體" w:eastAsia="標楷體"/>
                <w:noProof/>
                <w:color w:val="000000"/>
                <w:sz w:val="22"/>
              </w:rPr>
            </w:pPr>
            <w:r w:rsidRPr="008D32B2">
              <w:rPr>
                <w:rFonts w:ascii="標楷體" w:eastAsia="標楷體" w:hint="eastAsia"/>
                <w:noProof/>
                <w:color w:val="000000"/>
                <w:sz w:val="22"/>
              </w:rPr>
              <w:t>金融資產損益</w:t>
            </w:r>
          </w:p>
        </w:tc>
        <w:tc>
          <w:tcPr>
            <w:tcW w:w="1638" w:type="dxa"/>
            <w:tcBorders>
              <w:top w:val="nil"/>
              <w:left w:val="single" w:sz="4" w:space="0" w:color="auto"/>
              <w:bottom w:val="nil"/>
              <w:right w:val="single" w:sz="4" w:space="0" w:color="auto"/>
            </w:tcBorders>
            <w:vAlign w:val="center"/>
          </w:tcPr>
          <w:p w14:paraId="0EB567CC" w14:textId="1DA8AE2B"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sz w:val="18"/>
                <w:szCs w:val="18"/>
              </w:rPr>
            </w:pPr>
            <w:r w:rsidRPr="00A43DF3">
              <w:rPr>
                <w:rFonts w:ascii="新細明體" w:hAnsi="新細明體" w:hint="eastAsia"/>
                <w:noProof/>
                <w:sz w:val="18"/>
                <w:szCs w:val="18"/>
              </w:rPr>
              <w:t>250,026,425</w:t>
            </w:r>
          </w:p>
        </w:tc>
        <w:tc>
          <w:tcPr>
            <w:tcW w:w="771" w:type="dxa"/>
            <w:tcBorders>
              <w:top w:val="nil"/>
              <w:left w:val="single" w:sz="4" w:space="0" w:color="auto"/>
              <w:bottom w:val="nil"/>
              <w:right w:val="single" w:sz="4" w:space="0" w:color="auto"/>
            </w:tcBorders>
            <w:vAlign w:val="center"/>
          </w:tcPr>
          <w:p w14:paraId="605BB322" w14:textId="6D5B14E3"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sz w:val="18"/>
                <w:szCs w:val="18"/>
              </w:rPr>
              <w:t>0.14</w:t>
            </w:r>
          </w:p>
        </w:tc>
        <w:tc>
          <w:tcPr>
            <w:tcW w:w="1551" w:type="dxa"/>
            <w:tcBorders>
              <w:top w:val="nil"/>
              <w:left w:val="single" w:sz="4" w:space="0" w:color="auto"/>
              <w:bottom w:val="nil"/>
              <w:right w:val="single" w:sz="4" w:space="0" w:color="auto"/>
            </w:tcBorders>
            <w:vAlign w:val="center"/>
          </w:tcPr>
          <w:p w14:paraId="38F3F7C5" w14:textId="7BEB9BEF"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sz w:val="18"/>
                <w:szCs w:val="18"/>
              </w:rPr>
            </w:pPr>
            <w:r w:rsidRPr="00A43DF3">
              <w:rPr>
                <w:rFonts w:ascii="新細明體" w:hAnsi="新細明體" w:hint="eastAsia"/>
                <w:noProof/>
                <w:color w:val="000000"/>
                <w:sz w:val="18"/>
                <w:szCs w:val="18"/>
              </w:rPr>
              <w:t>242,736,222</w:t>
            </w:r>
          </w:p>
        </w:tc>
        <w:tc>
          <w:tcPr>
            <w:tcW w:w="871" w:type="dxa"/>
            <w:tcBorders>
              <w:top w:val="nil"/>
              <w:left w:val="single" w:sz="4" w:space="0" w:color="auto"/>
              <w:bottom w:val="nil"/>
              <w:right w:val="single" w:sz="4" w:space="0" w:color="auto"/>
            </w:tcBorders>
            <w:vAlign w:val="center"/>
          </w:tcPr>
          <w:p w14:paraId="027500EF" w14:textId="1C97A5BD"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A43DF3">
              <w:rPr>
                <w:rFonts w:ascii="新細明體" w:hAnsi="新細明體" w:hint="eastAsia"/>
                <w:noProof/>
                <w:color w:val="000000"/>
                <w:sz w:val="18"/>
                <w:szCs w:val="18"/>
              </w:rPr>
              <w:t>0.16</w:t>
            </w:r>
          </w:p>
        </w:tc>
        <w:tc>
          <w:tcPr>
            <w:tcW w:w="1547" w:type="dxa"/>
            <w:tcBorders>
              <w:top w:val="nil"/>
              <w:left w:val="single" w:sz="4" w:space="0" w:color="auto"/>
              <w:bottom w:val="nil"/>
              <w:right w:val="single" w:sz="4" w:space="0" w:color="auto"/>
            </w:tcBorders>
            <w:vAlign w:val="center"/>
          </w:tcPr>
          <w:p w14:paraId="5DB1856C" w14:textId="15794BF7" w:rsidR="00D84F68" w:rsidRPr="00A43DF3" w:rsidRDefault="00D84F68" w:rsidP="00F70E0B">
            <w:pPr>
              <w:autoSpaceDE w:val="0"/>
              <w:autoSpaceDN w:val="0"/>
              <w:adjustRightInd w:val="0"/>
              <w:spacing w:line="240" w:lineRule="exact"/>
              <w:ind w:rightChars="-20" w:right="-48"/>
              <w:jc w:val="right"/>
              <w:rPr>
                <w:rFonts w:asciiTheme="minorEastAsia" w:hAnsiTheme="minorEastAsia"/>
                <w:noProof/>
                <w:sz w:val="18"/>
                <w:szCs w:val="18"/>
              </w:rPr>
            </w:pPr>
            <w:r w:rsidRPr="00A43DF3">
              <w:rPr>
                <w:rFonts w:ascii="新細明體" w:hAnsi="新細明體"/>
                <w:noProof/>
                <w:sz w:val="18"/>
                <w:szCs w:val="18"/>
              </w:rPr>
              <w:t>7,290,203</w:t>
            </w:r>
          </w:p>
        </w:tc>
        <w:tc>
          <w:tcPr>
            <w:tcW w:w="768" w:type="dxa"/>
            <w:tcBorders>
              <w:top w:val="nil"/>
              <w:left w:val="single" w:sz="4" w:space="0" w:color="auto"/>
              <w:bottom w:val="nil"/>
              <w:right w:val="nil"/>
            </w:tcBorders>
            <w:vAlign w:val="center"/>
          </w:tcPr>
          <w:p w14:paraId="7E586DB4" w14:textId="3A3F940F" w:rsidR="00D84F68" w:rsidRPr="00A43DF3" w:rsidRDefault="00D84F68" w:rsidP="00F70E0B">
            <w:pPr>
              <w:autoSpaceDE w:val="0"/>
              <w:autoSpaceDN w:val="0"/>
              <w:adjustRightInd w:val="0"/>
              <w:spacing w:line="240" w:lineRule="exact"/>
              <w:ind w:rightChars="-20" w:right="-48"/>
              <w:jc w:val="right"/>
              <w:rPr>
                <w:rFonts w:asciiTheme="minorEastAsia" w:hAnsiTheme="minorEastAsia"/>
                <w:noProof/>
                <w:sz w:val="18"/>
                <w:szCs w:val="18"/>
              </w:rPr>
            </w:pPr>
            <w:r w:rsidRPr="00A43DF3">
              <w:rPr>
                <w:rFonts w:ascii="新細明體" w:hAnsi="新細明體"/>
                <w:noProof/>
                <w:sz w:val="18"/>
                <w:szCs w:val="18"/>
              </w:rPr>
              <w:t>3.00</w:t>
            </w:r>
          </w:p>
        </w:tc>
      </w:tr>
      <w:tr w:rsidR="00197659" w14:paraId="08BA8AD2" w14:textId="77777777" w:rsidTr="00197659">
        <w:trPr>
          <w:trHeight w:hRule="exact" w:val="510"/>
        </w:trPr>
        <w:tc>
          <w:tcPr>
            <w:tcW w:w="2833" w:type="dxa"/>
            <w:tcBorders>
              <w:top w:val="nil"/>
              <w:left w:val="nil"/>
              <w:bottom w:val="nil"/>
              <w:right w:val="single" w:sz="4" w:space="0" w:color="auto"/>
            </w:tcBorders>
            <w:vAlign w:val="center"/>
            <w:hideMark/>
          </w:tcPr>
          <w:p w14:paraId="43CCE4D3" w14:textId="77777777" w:rsidR="00D84F68" w:rsidRPr="008D32B2" w:rsidRDefault="00D84F68" w:rsidP="00B51602">
            <w:pPr>
              <w:spacing w:line="240" w:lineRule="exact"/>
              <w:ind w:leftChars="50" w:left="120" w:rightChars="-20" w:right="-48"/>
              <w:jc w:val="distribute"/>
              <w:rPr>
                <w:rFonts w:ascii="標楷體" w:eastAsia="標楷體" w:hAnsi="標楷體"/>
                <w:noProof/>
                <w:spacing w:val="-6"/>
                <w:sz w:val="22"/>
                <w:szCs w:val="22"/>
              </w:rPr>
            </w:pPr>
            <w:r w:rsidRPr="008D32B2">
              <w:rPr>
                <w:rFonts w:ascii="標楷體" w:eastAsia="標楷體" w:hAnsi="標楷體" w:hint="eastAsia"/>
                <w:noProof/>
                <w:spacing w:val="-6"/>
                <w:sz w:val="22"/>
                <w:szCs w:val="22"/>
              </w:rPr>
              <w:t>首次採用國際財務</w:t>
            </w:r>
          </w:p>
          <w:p w14:paraId="25F17F7B" w14:textId="26734C45" w:rsidR="00D84F68" w:rsidRPr="00872D23" w:rsidRDefault="00D84F68" w:rsidP="00B51602">
            <w:pPr>
              <w:spacing w:line="240" w:lineRule="exact"/>
              <w:ind w:leftChars="50" w:left="120" w:rightChars="-20" w:right="-48"/>
              <w:jc w:val="distribute"/>
              <w:rPr>
                <w:rFonts w:ascii="標楷體" w:eastAsia="標楷體" w:hAnsi="標楷體" w:cs="新細明體"/>
                <w:kern w:val="0"/>
                <w:sz w:val="22"/>
                <w:szCs w:val="18"/>
              </w:rPr>
            </w:pPr>
            <w:r w:rsidRPr="008D32B2">
              <w:rPr>
                <w:rFonts w:ascii="標楷體" w:eastAsia="標楷體" w:hAnsi="標楷體" w:hint="eastAsia"/>
                <w:noProof/>
                <w:spacing w:val="-6"/>
                <w:sz w:val="22"/>
                <w:szCs w:val="22"/>
              </w:rPr>
              <w:t>報導準則調整數</w:t>
            </w:r>
          </w:p>
        </w:tc>
        <w:tc>
          <w:tcPr>
            <w:tcW w:w="1638" w:type="dxa"/>
            <w:tcBorders>
              <w:top w:val="nil"/>
              <w:left w:val="single" w:sz="4" w:space="0" w:color="auto"/>
              <w:bottom w:val="nil"/>
              <w:right w:val="single" w:sz="4" w:space="0" w:color="auto"/>
            </w:tcBorders>
            <w:vAlign w:val="center"/>
            <w:hideMark/>
          </w:tcPr>
          <w:p w14:paraId="3CB45558" w14:textId="63036421"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cs="Times New Roman"/>
                <w:kern w:val="0"/>
                <w:sz w:val="18"/>
                <w:szCs w:val="18"/>
              </w:rPr>
            </w:pPr>
            <w:r w:rsidRPr="00A43DF3">
              <w:rPr>
                <w:rFonts w:ascii="新細明體" w:hAnsi="新細明體" w:hint="eastAsia"/>
                <w:noProof/>
                <w:sz w:val="18"/>
                <w:szCs w:val="18"/>
              </w:rPr>
              <w:t>－</w:t>
            </w:r>
          </w:p>
        </w:tc>
        <w:tc>
          <w:tcPr>
            <w:tcW w:w="771" w:type="dxa"/>
            <w:tcBorders>
              <w:top w:val="nil"/>
              <w:left w:val="single" w:sz="4" w:space="0" w:color="auto"/>
              <w:bottom w:val="nil"/>
              <w:right w:val="single" w:sz="4" w:space="0" w:color="auto"/>
            </w:tcBorders>
            <w:vAlign w:val="center"/>
          </w:tcPr>
          <w:p w14:paraId="6D3AEBA1" w14:textId="7319ED75"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cs="Times New Roman"/>
                <w:kern w:val="0"/>
                <w:sz w:val="18"/>
                <w:szCs w:val="18"/>
              </w:rPr>
            </w:pPr>
            <w:r w:rsidRPr="00A43DF3">
              <w:rPr>
                <w:rFonts w:ascii="新細明體" w:hAnsi="新細明體" w:hint="eastAsia"/>
                <w:noProof/>
                <w:sz w:val="18"/>
                <w:szCs w:val="18"/>
              </w:rPr>
              <w:t>－</w:t>
            </w:r>
          </w:p>
        </w:tc>
        <w:tc>
          <w:tcPr>
            <w:tcW w:w="1551" w:type="dxa"/>
            <w:tcBorders>
              <w:top w:val="nil"/>
              <w:left w:val="single" w:sz="4" w:space="0" w:color="auto"/>
              <w:bottom w:val="nil"/>
              <w:right w:val="single" w:sz="4" w:space="0" w:color="auto"/>
            </w:tcBorders>
            <w:vAlign w:val="center"/>
          </w:tcPr>
          <w:p w14:paraId="086E7774" w14:textId="4F73A029"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cs="Times New Roman"/>
                <w:kern w:val="0"/>
                <w:sz w:val="18"/>
                <w:szCs w:val="18"/>
              </w:rPr>
            </w:pPr>
            <w:r w:rsidRPr="00A43DF3">
              <w:rPr>
                <w:rFonts w:ascii="新細明體" w:hAnsi="新細明體" w:hint="eastAsia"/>
                <w:noProof/>
                <w:color w:val="000000"/>
                <w:sz w:val="18"/>
                <w:szCs w:val="18"/>
              </w:rPr>
              <w:t>186,317,327</w:t>
            </w:r>
          </w:p>
        </w:tc>
        <w:tc>
          <w:tcPr>
            <w:tcW w:w="871" w:type="dxa"/>
            <w:tcBorders>
              <w:top w:val="nil"/>
              <w:left w:val="single" w:sz="4" w:space="0" w:color="auto"/>
              <w:bottom w:val="nil"/>
              <w:right w:val="single" w:sz="4" w:space="0" w:color="auto"/>
            </w:tcBorders>
            <w:vAlign w:val="center"/>
            <w:hideMark/>
          </w:tcPr>
          <w:p w14:paraId="10E94947" w14:textId="6415E829"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kern w:val="0"/>
                <w:sz w:val="18"/>
                <w:szCs w:val="18"/>
              </w:rPr>
            </w:pPr>
            <w:r w:rsidRPr="00A43DF3">
              <w:rPr>
                <w:rFonts w:ascii="新細明體" w:hAnsi="新細明體" w:hint="eastAsia"/>
                <w:noProof/>
                <w:color w:val="000000"/>
                <w:sz w:val="18"/>
                <w:szCs w:val="18"/>
              </w:rPr>
              <w:t>0.12</w:t>
            </w:r>
          </w:p>
        </w:tc>
        <w:tc>
          <w:tcPr>
            <w:tcW w:w="1547" w:type="dxa"/>
            <w:tcBorders>
              <w:top w:val="nil"/>
              <w:left w:val="single" w:sz="4" w:space="0" w:color="auto"/>
              <w:bottom w:val="nil"/>
              <w:right w:val="single" w:sz="4" w:space="0" w:color="auto"/>
            </w:tcBorders>
            <w:vAlign w:val="center"/>
            <w:hideMark/>
          </w:tcPr>
          <w:p w14:paraId="60ACDBBE" w14:textId="216010DE" w:rsidR="00D84F68" w:rsidRPr="00A43DF3" w:rsidRDefault="00D84F68" w:rsidP="00F70E0B">
            <w:pPr>
              <w:autoSpaceDE w:val="0"/>
              <w:autoSpaceDN w:val="0"/>
              <w:adjustRightInd w:val="0"/>
              <w:spacing w:line="240" w:lineRule="exact"/>
              <w:ind w:rightChars="-20" w:right="-48"/>
              <w:jc w:val="right"/>
              <w:rPr>
                <w:rFonts w:asciiTheme="minorEastAsia" w:hAnsiTheme="minorEastAsia"/>
                <w:kern w:val="0"/>
                <w:sz w:val="18"/>
                <w:szCs w:val="18"/>
              </w:rPr>
            </w:pPr>
            <w:r w:rsidRPr="00A43DF3">
              <w:rPr>
                <w:rFonts w:ascii="新細明體" w:hAnsi="新細明體"/>
                <w:noProof/>
                <w:sz w:val="18"/>
                <w:szCs w:val="18"/>
              </w:rPr>
              <w:t>- 186,317,327</w:t>
            </w:r>
          </w:p>
        </w:tc>
        <w:tc>
          <w:tcPr>
            <w:tcW w:w="768" w:type="dxa"/>
            <w:tcBorders>
              <w:top w:val="nil"/>
              <w:left w:val="single" w:sz="4" w:space="0" w:color="auto"/>
              <w:bottom w:val="nil"/>
              <w:right w:val="nil"/>
            </w:tcBorders>
            <w:vAlign w:val="center"/>
          </w:tcPr>
          <w:p w14:paraId="6276F5A4" w14:textId="7D73EA83" w:rsidR="00D84F68" w:rsidRPr="00A43DF3" w:rsidRDefault="00D84F68" w:rsidP="00F70E0B">
            <w:pPr>
              <w:autoSpaceDE w:val="0"/>
              <w:autoSpaceDN w:val="0"/>
              <w:adjustRightInd w:val="0"/>
              <w:spacing w:line="240" w:lineRule="exact"/>
              <w:ind w:rightChars="-20" w:right="-48"/>
              <w:jc w:val="right"/>
              <w:rPr>
                <w:rFonts w:asciiTheme="minorEastAsia" w:hAnsiTheme="minorEastAsia"/>
                <w:kern w:val="0"/>
                <w:sz w:val="18"/>
                <w:szCs w:val="18"/>
              </w:rPr>
            </w:pPr>
            <w:r w:rsidRPr="00A43DF3">
              <w:rPr>
                <w:rFonts w:ascii="新細明體" w:hAnsi="新細明體"/>
                <w:noProof/>
                <w:sz w:val="18"/>
                <w:szCs w:val="18"/>
              </w:rPr>
              <w:t>- 100.00</w:t>
            </w:r>
          </w:p>
        </w:tc>
      </w:tr>
      <w:tr w:rsidR="00D84F68" w14:paraId="6F73DC58" w14:textId="77777777" w:rsidTr="00197659">
        <w:trPr>
          <w:trHeight w:hRule="exact" w:val="510"/>
        </w:trPr>
        <w:tc>
          <w:tcPr>
            <w:tcW w:w="2833" w:type="dxa"/>
            <w:tcBorders>
              <w:top w:val="nil"/>
              <w:left w:val="nil"/>
              <w:bottom w:val="nil"/>
              <w:right w:val="single" w:sz="4" w:space="0" w:color="auto"/>
            </w:tcBorders>
            <w:vAlign w:val="center"/>
          </w:tcPr>
          <w:p w14:paraId="62F8A9EF" w14:textId="77777777" w:rsidR="00D84F68" w:rsidRPr="008D32B2" w:rsidRDefault="00D84F68" w:rsidP="00B51602">
            <w:pPr>
              <w:spacing w:line="240" w:lineRule="exact"/>
              <w:ind w:leftChars="100" w:left="240" w:rightChars="-20" w:right="-48"/>
              <w:jc w:val="distribute"/>
              <w:rPr>
                <w:rFonts w:ascii="標楷體" w:eastAsia="標楷體"/>
                <w:noProof/>
                <w:color w:val="000000"/>
                <w:sz w:val="22"/>
              </w:rPr>
            </w:pPr>
            <w:r w:rsidRPr="008D32B2">
              <w:rPr>
                <w:rFonts w:ascii="標楷體" w:eastAsia="標楷體" w:hint="eastAsia"/>
                <w:noProof/>
                <w:color w:val="000000"/>
                <w:sz w:val="22"/>
              </w:rPr>
              <w:t>首次採用國際財務</w:t>
            </w:r>
          </w:p>
          <w:p w14:paraId="1594A80D" w14:textId="789C29E3" w:rsidR="00D84F68" w:rsidRPr="00930474" w:rsidRDefault="00D84F68" w:rsidP="00B51602">
            <w:pPr>
              <w:autoSpaceDE w:val="0"/>
              <w:autoSpaceDN w:val="0"/>
              <w:adjustRightInd w:val="0"/>
              <w:spacing w:line="240" w:lineRule="exact"/>
              <w:ind w:leftChars="100" w:left="240" w:rightChars="-20" w:right="-48"/>
              <w:jc w:val="distribute"/>
              <w:rPr>
                <w:rFonts w:ascii="標楷體" w:eastAsia="標楷體"/>
                <w:noProof/>
                <w:color w:val="000000"/>
                <w:sz w:val="22"/>
              </w:rPr>
            </w:pPr>
            <w:r w:rsidRPr="008D32B2">
              <w:rPr>
                <w:rFonts w:ascii="標楷體" w:eastAsia="標楷體" w:hint="eastAsia"/>
                <w:noProof/>
                <w:color w:val="000000"/>
                <w:sz w:val="22"/>
              </w:rPr>
              <w:t>報導準則調整數</w:t>
            </w:r>
          </w:p>
        </w:tc>
        <w:tc>
          <w:tcPr>
            <w:tcW w:w="1638" w:type="dxa"/>
            <w:tcBorders>
              <w:top w:val="nil"/>
              <w:left w:val="single" w:sz="4" w:space="0" w:color="auto"/>
              <w:bottom w:val="nil"/>
              <w:right w:val="single" w:sz="4" w:space="0" w:color="auto"/>
            </w:tcBorders>
            <w:vAlign w:val="center"/>
          </w:tcPr>
          <w:p w14:paraId="02FFA7D5" w14:textId="19FFD12B"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sz w:val="18"/>
                <w:szCs w:val="18"/>
              </w:rPr>
            </w:pPr>
            <w:r w:rsidRPr="00A43DF3">
              <w:rPr>
                <w:rFonts w:ascii="新細明體" w:hAnsi="新細明體" w:hint="eastAsia"/>
                <w:noProof/>
                <w:sz w:val="18"/>
                <w:szCs w:val="18"/>
              </w:rPr>
              <w:t>－</w:t>
            </w:r>
          </w:p>
        </w:tc>
        <w:tc>
          <w:tcPr>
            <w:tcW w:w="771" w:type="dxa"/>
            <w:tcBorders>
              <w:top w:val="nil"/>
              <w:left w:val="single" w:sz="4" w:space="0" w:color="auto"/>
              <w:bottom w:val="nil"/>
              <w:right w:val="single" w:sz="4" w:space="0" w:color="auto"/>
            </w:tcBorders>
            <w:vAlign w:val="center"/>
          </w:tcPr>
          <w:p w14:paraId="24D65732" w14:textId="06082116"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sz w:val="18"/>
                <w:szCs w:val="18"/>
              </w:rPr>
            </w:pPr>
            <w:r w:rsidRPr="00A43DF3">
              <w:rPr>
                <w:rFonts w:ascii="新細明體" w:hAnsi="新細明體" w:hint="eastAsia"/>
                <w:noProof/>
                <w:sz w:val="18"/>
                <w:szCs w:val="18"/>
              </w:rPr>
              <w:t>－</w:t>
            </w:r>
          </w:p>
        </w:tc>
        <w:tc>
          <w:tcPr>
            <w:tcW w:w="1551" w:type="dxa"/>
            <w:tcBorders>
              <w:top w:val="nil"/>
              <w:left w:val="single" w:sz="4" w:space="0" w:color="auto"/>
              <w:bottom w:val="nil"/>
              <w:right w:val="single" w:sz="4" w:space="0" w:color="auto"/>
            </w:tcBorders>
            <w:vAlign w:val="center"/>
          </w:tcPr>
          <w:p w14:paraId="4DDBD136" w14:textId="00EA00E5"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color w:val="000000"/>
                <w:sz w:val="18"/>
                <w:szCs w:val="18"/>
              </w:rPr>
            </w:pPr>
            <w:r w:rsidRPr="00A43DF3">
              <w:rPr>
                <w:rFonts w:ascii="新細明體" w:hAnsi="新細明體" w:hint="eastAsia"/>
                <w:noProof/>
                <w:color w:val="000000"/>
                <w:sz w:val="18"/>
                <w:szCs w:val="18"/>
              </w:rPr>
              <w:t>186,317,327</w:t>
            </w:r>
          </w:p>
        </w:tc>
        <w:tc>
          <w:tcPr>
            <w:tcW w:w="871" w:type="dxa"/>
            <w:tcBorders>
              <w:top w:val="nil"/>
              <w:left w:val="single" w:sz="4" w:space="0" w:color="auto"/>
              <w:bottom w:val="nil"/>
              <w:right w:val="single" w:sz="4" w:space="0" w:color="auto"/>
            </w:tcBorders>
            <w:vAlign w:val="center"/>
          </w:tcPr>
          <w:p w14:paraId="04F5F05E" w14:textId="2C30F1A3"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noProof/>
                <w:color w:val="000000"/>
                <w:sz w:val="18"/>
                <w:szCs w:val="18"/>
              </w:rPr>
            </w:pPr>
            <w:r w:rsidRPr="00A43DF3">
              <w:rPr>
                <w:rFonts w:ascii="新細明體" w:hAnsi="新細明體" w:hint="eastAsia"/>
                <w:noProof/>
                <w:color w:val="000000"/>
                <w:sz w:val="18"/>
                <w:szCs w:val="18"/>
              </w:rPr>
              <w:t>0.12</w:t>
            </w:r>
          </w:p>
        </w:tc>
        <w:tc>
          <w:tcPr>
            <w:tcW w:w="1547" w:type="dxa"/>
            <w:tcBorders>
              <w:top w:val="nil"/>
              <w:left w:val="single" w:sz="4" w:space="0" w:color="auto"/>
              <w:bottom w:val="nil"/>
              <w:right w:val="single" w:sz="4" w:space="0" w:color="auto"/>
            </w:tcBorders>
            <w:vAlign w:val="center"/>
          </w:tcPr>
          <w:p w14:paraId="6A130144" w14:textId="6CB2C6A4" w:rsidR="00D84F68" w:rsidRPr="00A43DF3" w:rsidRDefault="00D84F68" w:rsidP="00F70E0B">
            <w:pPr>
              <w:autoSpaceDE w:val="0"/>
              <w:autoSpaceDN w:val="0"/>
              <w:adjustRightInd w:val="0"/>
              <w:spacing w:line="240" w:lineRule="exact"/>
              <w:ind w:rightChars="-20" w:right="-48"/>
              <w:jc w:val="right"/>
              <w:rPr>
                <w:rFonts w:asciiTheme="minorEastAsia" w:hAnsiTheme="minorEastAsia"/>
                <w:noProof/>
                <w:sz w:val="18"/>
                <w:szCs w:val="18"/>
              </w:rPr>
            </w:pPr>
            <w:r w:rsidRPr="00A43DF3">
              <w:rPr>
                <w:rFonts w:ascii="新細明體" w:hAnsi="新細明體"/>
                <w:noProof/>
                <w:sz w:val="18"/>
                <w:szCs w:val="18"/>
              </w:rPr>
              <w:t>- 186,317,327</w:t>
            </w:r>
          </w:p>
        </w:tc>
        <w:tc>
          <w:tcPr>
            <w:tcW w:w="768" w:type="dxa"/>
            <w:tcBorders>
              <w:top w:val="nil"/>
              <w:left w:val="single" w:sz="4" w:space="0" w:color="auto"/>
              <w:bottom w:val="nil"/>
              <w:right w:val="nil"/>
            </w:tcBorders>
            <w:vAlign w:val="center"/>
          </w:tcPr>
          <w:p w14:paraId="7624739A" w14:textId="217B7169" w:rsidR="00D84F68" w:rsidRPr="00A43DF3" w:rsidRDefault="00D84F68" w:rsidP="00F70E0B">
            <w:pPr>
              <w:autoSpaceDE w:val="0"/>
              <w:autoSpaceDN w:val="0"/>
              <w:adjustRightInd w:val="0"/>
              <w:spacing w:line="240" w:lineRule="exact"/>
              <w:ind w:rightChars="-20" w:right="-48"/>
              <w:jc w:val="right"/>
              <w:rPr>
                <w:rFonts w:asciiTheme="minorEastAsia" w:hAnsiTheme="minorEastAsia"/>
                <w:noProof/>
                <w:kern w:val="0"/>
                <w:sz w:val="18"/>
                <w:szCs w:val="18"/>
              </w:rPr>
            </w:pPr>
            <w:r w:rsidRPr="00A43DF3">
              <w:rPr>
                <w:rFonts w:ascii="新細明體" w:hAnsi="新細明體"/>
                <w:noProof/>
                <w:sz w:val="18"/>
                <w:szCs w:val="18"/>
              </w:rPr>
              <w:t>- 100.00</w:t>
            </w:r>
          </w:p>
        </w:tc>
      </w:tr>
      <w:tr w:rsidR="00197659" w14:paraId="01143C54" w14:textId="77777777" w:rsidTr="00197659">
        <w:trPr>
          <w:trHeight w:hRule="exact" w:val="397"/>
        </w:trPr>
        <w:tc>
          <w:tcPr>
            <w:tcW w:w="2833" w:type="dxa"/>
            <w:tcBorders>
              <w:top w:val="nil"/>
              <w:left w:val="nil"/>
              <w:bottom w:val="single" w:sz="8" w:space="0" w:color="auto"/>
              <w:right w:val="single" w:sz="4" w:space="0" w:color="auto"/>
            </w:tcBorders>
            <w:vAlign w:val="center"/>
            <w:hideMark/>
          </w:tcPr>
          <w:p w14:paraId="40958F4E" w14:textId="6BC10999" w:rsidR="00D84F68" w:rsidRPr="00872D23" w:rsidRDefault="00D84F68" w:rsidP="00B51602">
            <w:pPr>
              <w:autoSpaceDE w:val="0"/>
              <w:autoSpaceDN w:val="0"/>
              <w:adjustRightInd w:val="0"/>
              <w:spacing w:line="240" w:lineRule="exact"/>
              <w:ind w:rightChars="-20" w:right="-48"/>
              <w:jc w:val="distribute"/>
              <w:rPr>
                <w:rFonts w:ascii="標楷體" w:eastAsia="標楷體" w:hAnsi="標楷體"/>
                <w:b/>
                <w:kern w:val="0"/>
                <w:sz w:val="22"/>
                <w:szCs w:val="22"/>
              </w:rPr>
            </w:pPr>
            <w:r w:rsidRPr="008D32B2">
              <w:rPr>
                <w:rFonts w:ascii="標楷體" w:eastAsia="標楷體" w:hint="eastAsia"/>
                <w:b/>
                <w:noProof/>
                <w:color w:val="000000"/>
              </w:rPr>
              <w:t>負債及權益總額</w:t>
            </w:r>
          </w:p>
        </w:tc>
        <w:tc>
          <w:tcPr>
            <w:tcW w:w="1638" w:type="dxa"/>
            <w:tcBorders>
              <w:top w:val="nil"/>
              <w:left w:val="single" w:sz="4" w:space="0" w:color="auto"/>
              <w:bottom w:val="single" w:sz="8" w:space="0" w:color="auto"/>
              <w:right w:val="single" w:sz="4" w:space="0" w:color="auto"/>
            </w:tcBorders>
            <w:vAlign w:val="center"/>
            <w:hideMark/>
          </w:tcPr>
          <w:p w14:paraId="44A772D6" w14:textId="210B613C"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kern w:val="0"/>
                <w:sz w:val="18"/>
                <w:szCs w:val="18"/>
              </w:rPr>
            </w:pPr>
            <w:r w:rsidRPr="00A43DF3">
              <w:rPr>
                <w:rFonts w:ascii="新細明體" w:hAnsi="新細明體" w:hint="eastAsia"/>
                <w:b/>
                <w:noProof/>
                <w:sz w:val="18"/>
                <w:szCs w:val="18"/>
              </w:rPr>
              <w:t>179,029,042,265</w:t>
            </w:r>
          </w:p>
        </w:tc>
        <w:tc>
          <w:tcPr>
            <w:tcW w:w="771" w:type="dxa"/>
            <w:tcBorders>
              <w:top w:val="nil"/>
              <w:left w:val="single" w:sz="4" w:space="0" w:color="auto"/>
              <w:bottom w:val="single" w:sz="8" w:space="0" w:color="auto"/>
              <w:right w:val="single" w:sz="4" w:space="0" w:color="auto"/>
            </w:tcBorders>
            <w:vAlign w:val="center"/>
          </w:tcPr>
          <w:p w14:paraId="66ED4ADD" w14:textId="64E70147"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kern w:val="0"/>
                <w:sz w:val="18"/>
                <w:szCs w:val="18"/>
              </w:rPr>
            </w:pPr>
            <w:r w:rsidRPr="00A43DF3">
              <w:rPr>
                <w:rFonts w:ascii="新細明體" w:hAnsi="新細明體" w:hint="eastAsia"/>
                <w:b/>
                <w:noProof/>
                <w:sz w:val="18"/>
                <w:szCs w:val="18"/>
              </w:rPr>
              <w:t>100.00</w:t>
            </w:r>
          </w:p>
        </w:tc>
        <w:tc>
          <w:tcPr>
            <w:tcW w:w="1551" w:type="dxa"/>
            <w:tcBorders>
              <w:top w:val="nil"/>
              <w:left w:val="single" w:sz="4" w:space="0" w:color="auto"/>
              <w:bottom w:val="single" w:sz="8" w:space="0" w:color="auto"/>
              <w:right w:val="single" w:sz="4" w:space="0" w:color="auto"/>
            </w:tcBorders>
            <w:vAlign w:val="center"/>
          </w:tcPr>
          <w:p w14:paraId="385DF94C" w14:textId="74AE5B21"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kern w:val="0"/>
                <w:sz w:val="18"/>
                <w:szCs w:val="18"/>
              </w:rPr>
            </w:pPr>
            <w:r w:rsidRPr="00A43DF3">
              <w:rPr>
                <w:rFonts w:ascii="新細明體" w:hAnsi="新細明體" w:hint="eastAsia"/>
                <w:b/>
                <w:noProof/>
                <w:color w:val="000000"/>
                <w:sz w:val="18"/>
                <w:szCs w:val="18"/>
              </w:rPr>
              <w:t>151,254,153,904</w:t>
            </w:r>
          </w:p>
        </w:tc>
        <w:tc>
          <w:tcPr>
            <w:tcW w:w="871" w:type="dxa"/>
            <w:tcBorders>
              <w:top w:val="nil"/>
              <w:left w:val="single" w:sz="4" w:space="0" w:color="auto"/>
              <w:bottom w:val="single" w:sz="8" w:space="0" w:color="auto"/>
              <w:right w:val="single" w:sz="4" w:space="0" w:color="auto"/>
            </w:tcBorders>
            <w:vAlign w:val="center"/>
            <w:hideMark/>
          </w:tcPr>
          <w:p w14:paraId="08319980" w14:textId="56C758E4" w:rsidR="00D84F68" w:rsidRPr="00A43DF3" w:rsidRDefault="00D84F68" w:rsidP="00F70E0B">
            <w:pPr>
              <w:autoSpaceDE w:val="0"/>
              <w:autoSpaceDN w:val="0"/>
              <w:adjustRightInd w:val="0"/>
              <w:spacing w:line="240" w:lineRule="exact"/>
              <w:ind w:left="57" w:rightChars="-20" w:right="-48"/>
              <w:jc w:val="right"/>
              <w:rPr>
                <w:rFonts w:asciiTheme="minorEastAsia" w:hAnsiTheme="minorEastAsia"/>
                <w:kern w:val="0"/>
                <w:sz w:val="18"/>
                <w:szCs w:val="18"/>
              </w:rPr>
            </w:pPr>
            <w:r w:rsidRPr="00A43DF3">
              <w:rPr>
                <w:rFonts w:ascii="新細明體" w:hAnsi="新細明體" w:hint="eastAsia"/>
                <w:b/>
                <w:noProof/>
                <w:color w:val="000000"/>
                <w:sz w:val="18"/>
                <w:szCs w:val="18"/>
              </w:rPr>
              <w:t>100.00</w:t>
            </w:r>
          </w:p>
        </w:tc>
        <w:tc>
          <w:tcPr>
            <w:tcW w:w="1547" w:type="dxa"/>
            <w:tcBorders>
              <w:top w:val="nil"/>
              <w:left w:val="single" w:sz="4" w:space="0" w:color="auto"/>
              <w:bottom w:val="single" w:sz="8" w:space="0" w:color="auto"/>
              <w:right w:val="single" w:sz="4" w:space="0" w:color="auto"/>
            </w:tcBorders>
            <w:vAlign w:val="center"/>
            <w:hideMark/>
          </w:tcPr>
          <w:p w14:paraId="71DA8283" w14:textId="70626ED8" w:rsidR="00D84F68" w:rsidRPr="00A43DF3" w:rsidRDefault="00D84F68" w:rsidP="00F70E0B">
            <w:pPr>
              <w:autoSpaceDE w:val="0"/>
              <w:autoSpaceDN w:val="0"/>
              <w:adjustRightInd w:val="0"/>
              <w:spacing w:line="240" w:lineRule="exact"/>
              <w:ind w:rightChars="-20" w:right="-48"/>
              <w:jc w:val="right"/>
              <w:rPr>
                <w:rFonts w:asciiTheme="minorEastAsia" w:hAnsiTheme="minorEastAsia"/>
                <w:kern w:val="0"/>
                <w:sz w:val="18"/>
                <w:szCs w:val="18"/>
              </w:rPr>
            </w:pPr>
            <w:r w:rsidRPr="00A43DF3">
              <w:rPr>
                <w:rFonts w:ascii="新細明體" w:hAnsi="新細明體"/>
                <w:b/>
                <w:noProof/>
                <w:sz w:val="18"/>
                <w:szCs w:val="18"/>
              </w:rPr>
              <w:t>27,774,888,361</w:t>
            </w:r>
          </w:p>
        </w:tc>
        <w:tc>
          <w:tcPr>
            <w:tcW w:w="768" w:type="dxa"/>
            <w:tcBorders>
              <w:top w:val="nil"/>
              <w:left w:val="single" w:sz="4" w:space="0" w:color="auto"/>
              <w:bottom w:val="single" w:sz="8" w:space="0" w:color="auto"/>
              <w:right w:val="nil"/>
            </w:tcBorders>
            <w:vAlign w:val="center"/>
          </w:tcPr>
          <w:p w14:paraId="66CDD293" w14:textId="0B435473" w:rsidR="00D84F68" w:rsidRPr="00A43DF3" w:rsidRDefault="00D84F68" w:rsidP="00F70E0B">
            <w:pPr>
              <w:autoSpaceDE w:val="0"/>
              <w:autoSpaceDN w:val="0"/>
              <w:adjustRightInd w:val="0"/>
              <w:spacing w:line="240" w:lineRule="exact"/>
              <w:ind w:rightChars="-20" w:right="-48"/>
              <w:jc w:val="right"/>
              <w:rPr>
                <w:rFonts w:asciiTheme="minorEastAsia" w:hAnsiTheme="minorEastAsia"/>
                <w:kern w:val="0"/>
                <w:sz w:val="18"/>
                <w:szCs w:val="18"/>
              </w:rPr>
            </w:pPr>
            <w:r w:rsidRPr="00A43DF3">
              <w:rPr>
                <w:rFonts w:ascii="新細明體" w:hAnsi="新細明體"/>
                <w:b/>
                <w:noProof/>
                <w:sz w:val="18"/>
                <w:szCs w:val="18"/>
              </w:rPr>
              <w:t>18.36</w:t>
            </w:r>
          </w:p>
        </w:tc>
      </w:tr>
    </w:tbl>
    <w:p w14:paraId="52831323" w14:textId="77777777" w:rsidR="00D84F68" w:rsidRPr="00F9710D" w:rsidRDefault="00D84F68" w:rsidP="00D84F68">
      <w:pPr>
        <w:pStyle w:val="af3"/>
        <w:overflowPunct w:val="0"/>
        <w:spacing w:line="200" w:lineRule="exact"/>
        <w:ind w:leftChars="163" w:left="422" w:hangingChars="17" w:hanging="31"/>
        <w:rPr>
          <w:color w:val="000000"/>
          <w:spacing w:val="-2"/>
          <w:kern w:val="20"/>
          <w:sz w:val="18"/>
        </w:rPr>
      </w:pPr>
      <w:r w:rsidRPr="00F9710D">
        <w:rPr>
          <w:rFonts w:hint="eastAsia"/>
          <w:color w:val="000000"/>
          <w:kern w:val="20"/>
          <w:sz w:val="18"/>
        </w:rPr>
        <w:t>5.</w:t>
      </w:r>
      <w:r w:rsidRPr="00F9710D">
        <w:rPr>
          <w:rFonts w:hint="eastAsia"/>
          <w:color w:val="000000"/>
          <w:spacing w:val="-2"/>
          <w:kern w:val="20"/>
          <w:sz w:val="18"/>
        </w:rPr>
        <w:t>期末已</w:t>
      </w:r>
      <w:proofErr w:type="gramStart"/>
      <w:r w:rsidRPr="00F9710D">
        <w:rPr>
          <w:rFonts w:hint="eastAsia"/>
          <w:color w:val="000000"/>
          <w:spacing w:val="-2"/>
          <w:kern w:val="20"/>
          <w:sz w:val="18"/>
        </w:rPr>
        <w:t>提撥</w:t>
      </w:r>
      <w:proofErr w:type="gramEnd"/>
      <w:r w:rsidRPr="00F9710D">
        <w:rPr>
          <w:rFonts w:hint="eastAsia"/>
          <w:color w:val="000000"/>
          <w:spacing w:val="-2"/>
          <w:kern w:val="20"/>
          <w:sz w:val="18"/>
        </w:rPr>
        <w:t>退休金資產3億</w:t>
      </w:r>
      <w:r w:rsidRPr="00F9710D">
        <w:rPr>
          <w:color w:val="000000"/>
          <w:spacing w:val="-2"/>
          <w:kern w:val="20"/>
          <w:sz w:val="18"/>
        </w:rPr>
        <w:t>4,841</w:t>
      </w:r>
      <w:r w:rsidRPr="00F9710D">
        <w:rPr>
          <w:rFonts w:hint="eastAsia"/>
          <w:color w:val="000000"/>
          <w:spacing w:val="-2"/>
          <w:kern w:val="20"/>
          <w:sz w:val="18"/>
        </w:rPr>
        <w:t>萬餘元，及提列員工福利負債準備（屬退休金部分）</w:t>
      </w:r>
      <w:r w:rsidRPr="00F9710D">
        <w:rPr>
          <w:color w:val="000000"/>
          <w:spacing w:val="-2"/>
          <w:kern w:val="20"/>
          <w:sz w:val="18"/>
        </w:rPr>
        <w:t>1</w:t>
      </w:r>
      <w:r w:rsidRPr="00F9710D">
        <w:rPr>
          <w:rFonts w:hint="eastAsia"/>
          <w:color w:val="000000"/>
          <w:spacing w:val="-2"/>
          <w:kern w:val="20"/>
          <w:sz w:val="18"/>
        </w:rPr>
        <w:t>億</w:t>
      </w:r>
      <w:r w:rsidRPr="00F9710D">
        <w:rPr>
          <w:color w:val="000000"/>
          <w:spacing w:val="-2"/>
          <w:kern w:val="20"/>
          <w:sz w:val="18"/>
        </w:rPr>
        <w:t>8,057</w:t>
      </w:r>
      <w:r w:rsidRPr="00F9710D">
        <w:rPr>
          <w:rFonts w:hint="eastAsia"/>
          <w:color w:val="000000"/>
          <w:spacing w:val="-2"/>
          <w:kern w:val="20"/>
          <w:sz w:val="18"/>
        </w:rPr>
        <w:t>萬餘元。</w:t>
      </w:r>
    </w:p>
    <w:p w14:paraId="0982003B" w14:textId="77777777" w:rsidR="00D84F68" w:rsidRPr="006B33EE" w:rsidRDefault="00D84F68" w:rsidP="00D84F68">
      <w:pPr>
        <w:pStyle w:val="af3"/>
        <w:overflowPunct w:val="0"/>
        <w:spacing w:line="200" w:lineRule="exact"/>
        <w:ind w:leftChars="160" w:left="571" w:hangingChars="104" w:hanging="187"/>
        <w:rPr>
          <w:rFonts w:hAnsi="標楷體"/>
          <w:color w:val="000000"/>
          <w:kern w:val="20"/>
          <w:sz w:val="18"/>
        </w:rPr>
      </w:pPr>
      <w:r w:rsidRPr="00F9710D">
        <w:rPr>
          <w:rFonts w:hint="eastAsia"/>
          <w:color w:val="000000"/>
          <w:kern w:val="20"/>
          <w:sz w:val="18"/>
        </w:rPr>
        <w:t>6.</w:t>
      </w:r>
      <w:r w:rsidRPr="006B33EE">
        <w:rPr>
          <w:rFonts w:hAnsi="標楷體" w:hint="eastAsia"/>
          <w:color w:val="000000"/>
          <w:kern w:val="20"/>
          <w:sz w:val="18"/>
        </w:rPr>
        <w:t>111年底「首次採用國際財務報導準則調整數」科目為零，係依行政院主計總處111年8月29日主會金字第1110500879號函示辦理</w:t>
      </w:r>
      <w:r w:rsidRPr="00F9710D">
        <w:rPr>
          <w:rFonts w:hAnsi="標楷體" w:hint="eastAsia"/>
          <w:color w:val="000000"/>
          <w:kern w:val="20"/>
          <w:sz w:val="18"/>
        </w:rPr>
        <w:t>。</w:t>
      </w:r>
    </w:p>
    <w:p w14:paraId="78B51C93" w14:textId="79A91E93" w:rsidR="00CD5E8B" w:rsidRPr="00D84F68" w:rsidRDefault="00D84F68" w:rsidP="00D84F68">
      <w:pPr>
        <w:pStyle w:val="af3"/>
        <w:overflowPunct w:val="0"/>
        <w:spacing w:line="200" w:lineRule="exact"/>
        <w:ind w:leftChars="163" w:left="580" w:hangingChars="105" w:hanging="189"/>
        <w:rPr>
          <w:rFonts w:hAnsi="標楷體"/>
          <w:color w:val="000000"/>
          <w:sz w:val="18"/>
        </w:rPr>
      </w:pPr>
      <w:r w:rsidRPr="00F9710D">
        <w:rPr>
          <w:rFonts w:hAnsi="標楷體" w:hint="eastAsia"/>
          <w:color w:val="000000"/>
          <w:kern w:val="20"/>
          <w:sz w:val="18"/>
        </w:rPr>
        <w:t>7.本表各項數字因</w:t>
      </w:r>
      <w:proofErr w:type="gramStart"/>
      <w:r w:rsidRPr="00F9710D">
        <w:rPr>
          <w:rFonts w:hAnsi="標楷體" w:hint="eastAsia"/>
          <w:color w:val="000000"/>
          <w:kern w:val="20"/>
          <w:sz w:val="18"/>
        </w:rPr>
        <w:t>採</w:t>
      </w:r>
      <w:proofErr w:type="gramEnd"/>
      <w:r w:rsidRPr="00F9710D">
        <w:rPr>
          <w:rFonts w:hAnsi="標楷體" w:hint="eastAsia"/>
          <w:color w:val="000000"/>
          <w:kern w:val="20"/>
          <w:sz w:val="18"/>
        </w:rPr>
        <w:t>四捨五入方式計算，細項數字之和與合計數或有差異。</w:t>
      </w:r>
    </w:p>
    <w:sectPr w:rsidR="00CD5E8B" w:rsidRPr="00D84F68" w:rsidSect="00CA3B19">
      <w:footerReference w:type="even" r:id="rId9"/>
      <w:footerReference w:type="default" r:id="rId10"/>
      <w:pgSz w:w="11906" w:h="16838" w:code="9"/>
      <w:pgMar w:top="1418" w:right="851" w:bottom="1418" w:left="851" w:header="1021" w:footer="737" w:gutter="284"/>
      <w:pgNumType w:start="15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8916B" w14:textId="77777777" w:rsidR="00267421" w:rsidRDefault="00267421" w:rsidP="00391EA2">
      <w:r>
        <w:separator/>
      </w:r>
    </w:p>
  </w:endnote>
  <w:endnote w:type="continuationSeparator" w:id="0">
    <w:p w14:paraId="5D02D2EB" w14:textId="77777777" w:rsidR="00267421" w:rsidRDefault="00267421"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華康圓體 Std W5">
    <w:panose1 w:val="02000500000000000000"/>
    <w:charset w:val="88"/>
    <w:family w:val="modern"/>
    <w:notTrueType/>
    <w:pitch w:val="variable"/>
    <w:sig w:usb0="A00002FF" w:usb1="38CFFD7A" w:usb2="00000016" w:usb3="00000000" w:csb0="0010000D"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3E488" w14:textId="25A47A19" w:rsidR="00C44698" w:rsidRPr="00C44698" w:rsidRDefault="00C44698" w:rsidP="008139D6">
    <w:pPr>
      <w:pStyle w:val="a6"/>
      <w:jc w:val="center"/>
      <w:rPr>
        <w:rFonts w:ascii="標楷體" w:eastAsia="標楷體" w:hAnsi="標楷體"/>
      </w:rPr>
    </w:pPr>
    <w:r w:rsidRPr="00C44698">
      <w:rPr>
        <w:rFonts w:ascii="標楷體" w:eastAsia="標楷體" w:hAnsi="標楷體" w:hint="eastAsia"/>
      </w:rPr>
      <w:t>乙－</w:t>
    </w:r>
    <w:sdt>
      <w:sdtPr>
        <w:rPr>
          <w:rFonts w:ascii="標楷體" w:eastAsia="標楷體" w:hAnsi="標楷體"/>
        </w:rPr>
        <w:id w:val="1063292747"/>
        <w:docPartObj>
          <w:docPartGallery w:val="Page Numbers (Bottom of Page)"/>
          <w:docPartUnique/>
        </w:docPartObj>
      </w:sdtPr>
      <w:sdtEndPr/>
      <w:sdtContent>
        <w:r w:rsidRPr="00C44698">
          <w:rPr>
            <w:rFonts w:ascii="標楷體" w:eastAsia="標楷體" w:hAnsi="標楷體"/>
          </w:rPr>
          <w:fldChar w:fldCharType="begin"/>
        </w:r>
        <w:r w:rsidRPr="00C44698">
          <w:rPr>
            <w:rFonts w:ascii="標楷體" w:eastAsia="標楷體" w:hAnsi="標楷體"/>
          </w:rPr>
          <w:instrText>PAGE   \* MERGEFORMAT</w:instrText>
        </w:r>
        <w:r w:rsidRPr="00C44698">
          <w:rPr>
            <w:rFonts w:ascii="標楷體" w:eastAsia="標楷體" w:hAnsi="標楷體"/>
          </w:rPr>
          <w:fldChar w:fldCharType="separate"/>
        </w:r>
        <w:r w:rsidRPr="00C44698">
          <w:rPr>
            <w:rFonts w:ascii="標楷體" w:eastAsia="標楷體" w:hAnsi="標楷體"/>
            <w:lang w:val="zh-TW"/>
          </w:rPr>
          <w:t>2</w:t>
        </w:r>
        <w:r w:rsidRPr="00C44698">
          <w:rPr>
            <w:rFonts w:ascii="標楷體" w:eastAsia="標楷體" w:hAnsi="標楷體"/>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03743" w14:textId="77777777" w:rsidR="008B1F04" w:rsidRDefault="008B1F04">
    <w:pPr>
      <w:pStyle w:val="a6"/>
      <w:jc w:val="center"/>
      <w:rPr>
        <w:rFonts w:ascii="標楷體" w:eastAsia="標楷體" w:hAnsi="標楷體"/>
      </w:rPr>
    </w:pPr>
  </w:p>
  <w:p w14:paraId="743C150B" w14:textId="12E5BBA2" w:rsidR="008B1F04" w:rsidRPr="008B1F04" w:rsidRDefault="00A43DF3" w:rsidP="008B1F04">
    <w:pPr>
      <w:pStyle w:val="a6"/>
      <w:jc w:val="center"/>
    </w:pPr>
    <w:r>
      <w:rPr>
        <w:rFonts w:ascii="標楷體" w:eastAsia="標楷體" w:hAnsi="標楷體" w:hint="eastAsia"/>
      </w:rPr>
      <w:t>乙</w:t>
    </w:r>
    <w:r w:rsidR="008B1F04" w:rsidRPr="008B1F04">
      <w:rPr>
        <w:rFonts w:ascii="標楷體" w:eastAsia="標楷體" w:hAnsi="標楷體" w:hint="eastAsia"/>
      </w:rPr>
      <w:t>－</w:t>
    </w:r>
    <w:sdt>
      <w:sdtPr>
        <w:rPr>
          <w:rFonts w:ascii="標楷體" w:eastAsia="標楷體" w:hAnsi="標楷體"/>
        </w:rPr>
        <w:id w:val="1441732746"/>
        <w:docPartObj>
          <w:docPartGallery w:val="Page Numbers (Bottom of Page)"/>
          <w:docPartUnique/>
        </w:docPartObj>
      </w:sdtPr>
      <w:sdtEndPr>
        <w:rPr>
          <w:rFonts w:asciiTheme="minorHAnsi" w:eastAsiaTheme="minorEastAsia" w:hAnsiTheme="minorHAnsi"/>
        </w:rPr>
      </w:sdtEndPr>
      <w:sdtContent>
        <w:r w:rsidR="008B1F04" w:rsidRPr="008B1F04">
          <w:rPr>
            <w:rFonts w:ascii="標楷體" w:eastAsia="標楷體" w:hAnsi="標楷體"/>
          </w:rPr>
          <w:fldChar w:fldCharType="begin"/>
        </w:r>
        <w:r w:rsidR="008B1F04" w:rsidRPr="008B1F04">
          <w:rPr>
            <w:rFonts w:ascii="標楷體" w:eastAsia="標楷體" w:hAnsi="標楷體"/>
          </w:rPr>
          <w:instrText>PAGE   \* MERGEFORMAT</w:instrText>
        </w:r>
        <w:r w:rsidR="008B1F04" w:rsidRPr="008B1F04">
          <w:rPr>
            <w:rFonts w:ascii="標楷體" w:eastAsia="標楷體" w:hAnsi="標楷體"/>
          </w:rPr>
          <w:fldChar w:fldCharType="separate"/>
        </w:r>
        <w:r w:rsidR="00EB6AC2" w:rsidRPr="00EB6AC2">
          <w:rPr>
            <w:rFonts w:ascii="標楷體" w:eastAsia="標楷體" w:hAnsi="標楷體"/>
            <w:noProof/>
            <w:lang w:val="zh-TW"/>
          </w:rPr>
          <w:t>1</w:t>
        </w:r>
        <w:r w:rsidR="008B1F04" w:rsidRPr="008B1F04">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D7C8F" w14:textId="77777777" w:rsidR="00267421" w:rsidRDefault="00267421" w:rsidP="00391EA2">
      <w:r>
        <w:separator/>
      </w:r>
    </w:p>
  </w:footnote>
  <w:footnote w:type="continuationSeparator" w:id="0">
    <w:p w14:paraId="5059A7CF" w14:textId="77777777" w:rsidR="00267421" w:rsidRDefault="00267421" w:rsidP="00391E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mirrorMargins/>
  <w:bordersDoNotSurroundHeader/>
  <w:bordersDoNotSurroundFooter/>
  <w:activeWritingStyle w:appName="MSWord" w:lang="zh-TW" w:vendorID="64" w:dllVersion="0" w:nlCheck="1" w:checkStyle="1"/>
  <w:activeWritingStyle w:appName="MSWord" w:lang="en-US" w:vendorID="64" w:dllVersion="0" w:nlCheck="1" w:checkStyle="0"/>
  <w:proofState w:spelling="clean" w:grammar="clean"/>
  <w:defaultTabStop w:val="480"/>
  <w:evenAndOddHeaders/>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28D"/>
    <w:rsid w:val="00002536"/>
    <w:rsid w:val="0000317D"/>
    <w:rsid w:val="00054C76"/>
    <w:rsid w:val="00057768"/>
    <w:rsid w:val="000917FC"/>
    <w:rsid w:val="000A3955"/>
    <w:rsid w:val="000A6F9F"/>
    <w:rsid w:val="000B17B3"/>
    <w:rsid w:val="000D5881"/>
    <w:rsid w:val="00100225"/>
    <w:rsid w:val="00197659"/>
    <w:rsid w:val="001B0BB0"/>
    <w:rsid w:val="001F36B1"/>
    <w:rsid w:val="00207FBC"/>
    <w:rsid w:val="00267421"/>
    <w:rsid w:val="002920AA"/>
    <w:rsid w:val="002B2F63"/>
    <w:rsid w:val="002F0AAA"/>
    <w:rsid w:val="002F0B88"/>
    <w:rsid w:val="00313D77"/>
    <w:rsid w:val="00340562"/>
    <w:rsid w:val="00391EA2"/>
    <w:rsid w:val="003A7CC9"/>
    <w:rsid w:val="003C3F27"/>
    <w:rsid w:val="003D0CB0"/>
    <w:rsid w:val="003D4440"/>
    <w:rsid w:val="003D59D7"/>
    <w:rsid w:val="003F497D"/>
    <w:rsid w:val="003F7FE4"/>
    <w:rsid w:val="00435350"/>
    <w:rsid w:val="00464E25"/>
    <w:rsid w:val="004806A3"/>
    <w:rsid w:val="00513ED6"/>
    <w:rsid w:val="00567D7A"/>
    <w:rsid w:val="005734ED"/>
    <w:rsid w:val="005A2FA5"/>
    <w:rsid w:val="005B3903"/>
    <w:rsid w:val="005C7733"/>
    <w:rsid w:val="006060AB"/>
    <w:rsid w:val="00626174"/>
    <w:rsid w:val="006353E6"/>
    <w:rsid w:val="006772A2"/>
    <w:rsid w:val="006B0B0A"/>
    <w:rsid w:val="006D281B"/>
    <w:rsid w:val="006E6C66"/>
    <w:rsid w:val="007101AC"/>
    <w:rsid w:val="00715CEA"/>
    <w:rsid w:val="00720EF6"/>
    <w:rsid w:val="00727D09"/>
    <w:rsid w:val="007B028D"/>
    <w:rsid w:val="007E0A30"/>
    <w:rsid w:val="007F3EDB"/>
    <w:rsid w:val="0080100B"/>
    <w:rsid w:val="008139D6"/>
    <w:rsid w:val="00816828"/>
    <w:rsid w:val="00862D9A"/>
    <w:rsid w:val="00872D23"/>
    <w:rsid w:val="008B1F04"/>
    <w:rsid w:val="008C5210"/>
    <w:rsid w:val="008D1E0F"/>
    <w:rsid w:val="0092585F"/>
    <w:rsid w:val="009711B1"/>
    <w:rsid w:val="009C45C6"/>
    <w:rsid w:val="00A43DF3"/>
    <w:rsid w:val="00AB38AF"/>
    <w:rsid w:val="00AC597E"/>
    <w:rsid w:val="00B2166A"/>
    <w:rsid w:val="00B51602"/>
    <w:rsid w:val="00B72ECE"/>
    <w:rsid w:val="00C07263"/>
    <w:rsid w:val="00C44698"/>
    <w:rsid w:val="00C62264"/>
    <w:rsid w:val="00C677E8"/>
    <w:rsid w:val="00CA3B19"/>
    <w:rsid w:val="00CD5E8B"/>
    <w:rsid w:val="00D52D20"/>
    <w:rsid w:val="00D53671"/>
    <w:rsid w:val="00D5380F"/>
    <w:rsid w:val="00D72F1E"/>
    <w:rsid w:val="00D84F68"/>
    <w:rsid w:val="00D870ED"/>
    <w:rsid w:val="00DF01A8"/>
    <w:rsid w:val="00DF6F46"/>
    <w:rsid w:val="00E22CA2"/>
    <w:rsid w:val="00E46E4C"/>
    <w:rsid w:val="00E571AF"/>
    <w:rsid w:val="00E73F28"/>
    <w:rsid w:val="00E81BAD"/>
    <w:rsid w:val="00EB6AC2"/>
    <w:rsid w:val="00ED720D"/>
    <w:rsid w:val="00EF4ADA"/>
    <w:rsid w:val="00F42FA7"/>
    <w:rsid w:val="00F70E0B"/>
    <w:rsid w:val="00F83931"/>
    <w:rsid w:val="00FA74B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1AC1F"/>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iPriority="0"/>
    <w:lsdException w:name="Body Text Indent" w:semiHidden="1" w:uiPriority="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uiPriority="0"/>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uiPriority="0"/>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emiHidden/>
    <w:qFormat/>
    <w:rsid w:val="007B028D"/>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內文序言"/>
    <w:basedOn w:val="a"/>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6060AB"/>
    <w:pPr>
      <w:overflowPunct w:val="0"/>
      <w:spacing w:line="400" w:lineRule="exact"/>
      <w:jc w:val="center"/>
    </w:pPr>
    <w:rPr>
      <w:rFonts w:ascii="標楷體" w:eastAsia="標楷體" w:hAnsi="標楷體"/>
      <w:spacing w:val="20"/>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4">
    <w:name w:val="header"/>
    <w:basedOn w:val="a"/>
    <w:link w:val="a5"/>
    <w:uiPriority w:val="99"/>
    <w:semiHidden/>
    <w:rsid w:val="008B1F04"/>
    <w:pPr>
      <w:tabs>
        <w:tab w:val="center" w:pos="4153"/>
        <w:tab w:val="right" w:pos="8306"/>
      </w:tabs>
      <w:snapToGrid w:val="0"/>
    </w:pPr>
    <w:rPr>
      <w:sz w:val="20"/>
      <w:szCs w:val="20"/>
    </w:rPr>
  </w:style>
  <w:style w:type="character" w:customStyle="1" w:styleId="a5">
    <w:name w:val="頁首 字元"/>
    <w:basedOn w:val="a0"/>
    <w:link w:val="a4"/>
    <w:uiPriority w:val="99"/>
    <w:semiHidden/>
    <w:rsid w:val="008B1F04"/>
    <w:rPr>
      <w:sz w:val="20"/>
      <w:szCs w:val="20"/>
    </w:rPr>
  </w:style>
  <w:style w:type="paragraph" w:styleId="a6">
    <w:name w:val="footer"/>
    <w:basedOn w:val="a"/>
    <w:link w:val="a7"/>
    <w:uiPriority w:val="99"/>
    <w:rsid w:val="00391EA2"/>
    <w:pPr>
      <w:tabs>
        <w:tab w:val="center" w:pos="4153"/>
        <w:tab w:val="right" w:pos="8306"/>
      </w:tabs>
      <w:snapToGrid w:val="0"/>
    </w:pPr>
    <w:rPr>
      <w:sz w:val="20"/>
      <w:szCs w:val="20"/>
    </w:rPr>
  </w:style>
  <w:style w:type="character" w:customStyle="1" w:styleId="a7">
    <w:name w:val="頁尾 字元"/>
    <w:basedOn w:val="a0"/>
    <w:link w:val="a6"/>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
    <w:name w:val="表格格線11"/>
    <w:basedOn w:val="a1"/>
    <w:uiPriority w:val="5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AA55">
    <w:name w:val="02AA內文第一行空5.5字元"/>
    <w:basedOn w:val="0245"/>
    <w:qFormat/>
    <w:rsid w:val="00720EF6"/>
    <w:pPr>
      <w:ind w:firstLineChars="550" w:firstLine="550"/>
    </w:pPr>
  </w:style>
  <w:style w:type="paragraph" w:styleId="a8">
    <w:name w:val="Plain Text"/>
    <w:basedOn w:val="a"/>
    <w:link w:val="a9"/>
    <w:semiHidden/>
    <w:rsid w:val="00ED720D"/>
    <w:rPr>
      <w:rFonts w:ascii="細明體" w:eastAsia="細明體" w:hAnsi="Courier New" w:cs="Times New Roman"/>
      <w:szCs w:val="20"/>
    </w:rPr>
  </w:style>
  <w:style w:type="character" w:customStyle="1" w:styleId="a9">
    <w:name w:val="純文字 字元"/>
    <w:basedOn w:val="a0"/>
    <w:link w:val="a8"/>
    <w:semiHidden/>
    <w:rsid w:val="00ED720D"/>
    <w:rPr>
      <w:rFonts w:ascii="細明體" w:eastAsia="細明體" w:hAnsi="Courier New" w:cs="Times New Roman"/>
      <w:szCs w:val="20"/>
    </w:rPr>
  </w:style>
  <w:style w:type="paragraph" w:customStyle="1" w:styleId="aa">
    <w:name w:val="甲乙丙"/>
    <w:basedOn w:val="a"/>
    <w:semiHidden/>
    <w:rsid w:val="00ED720D"/>
    <w:pPr>
      <w:spacing w:after="360" w:line="360" w:lineRule="auto"/>
      <w:jc w:val="center"/>
    </w:pPr>
    <w:rPr>
      <w:rFonts w:ascii="標楷體" w:eastAsia="標楷體" w:hAnsi="Times New Roman" w:cs="Times New Roman"/>
      <w:b/>
      <w:spacing w:val="-10"/>
      <w:sz w:val="40"/>
      <w:szCs w:val="20"/>
    </w:rPr>
  </w:style>
  <w:style w:type="paragraph" w:customStyle="1" w:styleId="ab">
    <w:name w:val="壹、"/>
    <w:basedOn w:val="a"/>
    <w:semiHidden/>
    <w:rsid w:val="00ED720D"/>
    <w:pPr>
      <w:spacing w:line="360" w:lineRule="auto"/>
      <w:ind w:leftChars="200" w:left="1201" w:hangingChars="200" w:hanging="721"/>
      <w:jc w:val="both"/>
      <w:outlineLvl w:val="0"/>
    </w:pPr>
    <w:rPr>
      <w:rFonts w:ascii="標楷體" w:eastAsia="標楷體" w:hAnsi="Times New Roman" w:cs="Times New Roman"/>
      <w:b/>
      <w:kern w:val="0"/>
      <w:sz w:val="36"/>
    </w:rPr>
  </w:style>
  <w:style w:type="paragraph" w:customStyle="1" w:styleId="ac">
    <w:name w:val="內文單位"/>
    <w:basedOn w:val="a"/>
    <w:semiHidden/>
    <w:rsid w:val="00ED720D"/>
    <w:pPr>
      <w:snapToGrid w:val="0"/>
      <w:spacing w:afterLines="20" w:after="109" w:line="400" w:lineRule="exact"/>
      <w:ind w:right="28"/>
      <w:jc w:val="right"/>
    </w:pPr>
    <w:rPr>
      <w:rFonts w:ascii="標楷體" w:eastAsia="標楷體" w:hAnsi="Times New Roman" w:cs="Times New Roman"/>
      <w:kern w:val="0"/>
    </w:rPr>
  </w:style>
  <w:style w:type="paragraph" w:customStyle="1" w:styleId="ad">
    <w:name w:val="內文之表頭"/>
    <w:basedOn w:val="a"/>
    <w:semiHidden/>
    <w:rsid w:val="00ED720D"/>
    <w:pPr>
      <w:ind w:left="57" w:right="57"/>
      <w:jc w:val="distribute"/>
    </w:pPr>
    <w:rPr>
      <w:rFonts w:ascii="標楷體" w:eastAsia="標楷體" w:hAnsi="Times New Roman" w:cs="Times New Roman"/>
    </w:rPr>
  </w:style>
  <w:style w:type="paragraph" w:customStyle="1" w:styleId="ae">
    <w:name w:val="中標"/>
    <w:basedOn w:val="a"/>
    <w:semiHidden/>
    <w:rsid w:val="00ED720D"/>
    <w:pPr>
      <w:spacing w:line="360" w:lineRule="auto"/>
      <w:jc w:val="both"/>
    </w:pPr>
    <w:rPr>
      <w:rFonts w:ascii="標楷體" w:eastAsia="標楷體" w:hAnsi="Times New Roman" w:cs="Times New Roman"/>
      <w:b/>
      <w:sz w:val="36"/>
    </w:rPr>
  </w:style>
  <w:style w:type="paragraph" w:customStyle="1" w:styleId="10">
    <w:name w:val="本文1"/>
    <w:basedOn w:val="af"/>
    <w:semiHidden/>
    <w:rsid w:val="00ED720D"/>
    <w:pPr>
      <w:spacing w:after="0" w:line="360" w:lineRule="auto"/>
      <w:ind w:firstLine="482"/>
      <w:jc w:val="both"/>
    </w:pPr>
    <w:rPr>
      <w:rFonts w:ascii="標楷體" w:eastAsia="標楷體"/>
    </w:rPr>
  </w:style>
  <w:style w:type="paragraph" w:styleId="af">
    <w:name w:val="Body Text"/>
    <w:basedOn w:val="a"/>
    <w:link w:val="af0"/>
    <w:semiHidden/>
    <w:rsid w:val="00ED720D"/>
    <w:pPr>
      <w:spacing w:after="120"/>
    </w:pPr>
    <w:rPr>
      <w:rFonts w:ascii="Times New Roman" w:eastAsia="新細明體" w:hAnsi="Times New Roman" w:cs="Times New Roman"/>
      <w:szCs w:val="20"/>
    </w:rPr>
  </w:style>
  <w:style w:type="character" w:customStyle="1" w:styleId="af0">
    <w:name w:val="本文 字元"/>
    <w:basedOn w:val="a0"/>
    <w:link w:val="af"/>
    <w:semiHidden/>
    <w:rsid w:val="00ED720D"/>
    <w:rPr>
      <w:rFonts w:ascii="Times New Roman" w:eastAsia="新細明體" w:hAnsi="Times New Roman" w:cs="Times New Roman"/>
      <w:szCs w:val="20"/>
    </w:rPr>
  </w:style>
  <w:style w:type="paragraph" w:styleId="af1">
    <w:name w:val="Body Text Indent"/>
    <w:basedOn w:val="a"/>
    <w:link w:val="af2"/>
    <w:semiHidden/>
    <w:rsid w:val="00ED720D"/>
    <w:pPr>
      <w:spacing w:line="360" w:lineRule="auto"/>
      <w:ind w:firstLineChars="150" w:firstLine="480"/>
      <w:jc w:val="both"/>
    </w:pPr>
    <w:rPr>
      <w:rFonts w:ascii="標楷體" w:eastAsia="標楷體" w:hAnsi="Times New Roman" w:cs="Times New Roman"/>
      <w:sz w:val="32"/>
    </w:rPr>
  </w:style>
  <w:style w:type="character" w:customStyle="1" w:styleId="af2">
    <w:name w:val="本文縮排 字元"/>
    <w:basedOn w:val="a0"/>
    <w:link w:val="af1"/>
    <w:semiHidden/>
    <w:rsid w:val="00ED720D"/>
    <w:rPr>
      <w:rFonts w:ascii="標楷體" w:eastAsia="標楷體" w:hAnsi="Times New Roman" w:cs="Times New Roman"/>
      <w:sz w:val="32"/>
    </w:rPr>
  </w:style>
  <w:style w:type="paragraph" w:customStyle="1" w:styleId="af3">
    <w:name w:val="註"/>
    <w:basedOn w:val="a"/>
    <w:rsid w:val="00ED720D"/>
    <w:pPr>
      <w:spacing w:line="240" w:lineRule="exact"/>
      <w:ind w:left="403" w:hanging="403"/>
      <w:jc w:val="both"/>
    </w:pPr>
    <w:rPr>
      <w:rFonts w:ascii="標楷體" w:eastAsia="標楷體" w:hAnsi="Times New Roman" w:cs="Times New Roman"/>
      <w:sz w:val="20"/>
    </w:rPr>
  </w:style>
  <w:style w:type="paragraph" w:customStyle="1" w:styleId="af4">
    <w:name w:val="內文之表格"/>
    <w:basedOn w:val="a"/>
    <w:semiHidden/>
    <w:rsid w:val="00ED720D"/>
    <w:pPr>
      <w:ind w:left="28" w:right="28"/>
      <w:jc w:val="both"/>
    </w:pPr>
    <w:rPr>
      <w:rFonts w:ascii="標楷體" w:eastAsia="標楷體" w:hAnsi="Times New Roman" w:cs="Times New Roman"/>
    </w:rPr>
  </w:style>
  <w:style w:type="paragraph" w:customStyle="1" w:styleId="af5">
    <w:name w:val="壹"/>
    <w:basedOn w:val="a"/>
    <w:semiHidden/>
    <w:rsid w:val="00ED720D"/>
    <w:pPr>
      <w:spacing w:line="700" w:lineRule="exact"/>
      <w:jc w:val="both"/>
    </w:pPr>
    <w:rPr>
      <w:rFonts w:ascii="標楷體" w:eastAsia="標楷體" w:hAnsi="Times New Roman" w:cs="Times New Roman"/>
      <w:b/>
      <w:sz w:val="32"/>
      <w:szCs w:val="20"/>
    </w:rPr>
  </w:style>
  <w:style w:type="paragraph" w:customStyle="1" w:styleId="af6">
    <w:name w:val="一、"/>
    <w:basedOn w:val="a"/>
    <w:semiHidden/>
    <w:rsid w:val="00ED720D"/>
    <w:pPr>
      <w:spacing w:beforeLines="20" w:before="109" w:afterLines="20" w:after="109" w:line="400" w:lineRule="exact"/>
      <w:jc w:val="both"/>
    </w:pPr>
    <w:rPr>
      <w:rFonts w:ascii="標楷體" w:eastAsia="標楷體" w:hAnsi="Times New Roman" w:cs="Times New Roman"/>
      <w:b/>
      <w:bCs/>
      <w:sz w:val="32"/>
    </w:rPr>
  </w:style>
  <w:style w:type="paragraph" w:customStyle="1" w:styleId="af7">
    <w:name w:val="小標"/>
    <w:basedOn w:val="a"/>
    <w:semiHidden/>
    <w:rsid w:val="00ED720D"/>
    <w:pPr>
      <w:spacing w:line="360" w:lineRule="auto"/>
      <w:ind w:left="420"/>
      <w:jc w:val="both"/>
    </w:pPr>
    <w:rPr>
      <w:rFonts w:ascii="標楷體" w:eastAsia="標楷體" w:hAnsi="Times New Roman" w:cs="Times New Roman"/>
      <w:b/>
      <w:sz w:val="32"/>
    </w:rPr>
  </w:style>
  <w:style w:type="paragraph" w:styleId="af8">
    <w:name w:val="Balloon Text"/>
    <w:basedOn w:val="a"/>
    <w:link w:val="af9"/>
    <w:semiHidden/>
    <w:rsid w:val="00ED720D"/>
    <w:rPr>
      <w:rFonts w:ascii="Calibri Light" w:eastAsia="新細明體" w:hAnsi="Calibri Light" w:cs="Times New Roman"/>
      <w:sz w:val="18"/>
      <w:szCs w:val="18"/>
    </w:rPr>
  </w:style>
  <w:style w:type="character" w:customStyle="1" w:styleId="af9">
    <w:name w:val="註解方塊文字 字元"/>
    <w:basedOn w:val="a0"/>
    <w:link w:val="af8"/>
    <w:semiHidden/>
    <w:rsid w:val="00ED720D"/>
    <w:rPr>
      <w:rFonts w:ascii="Calibri Light" w:eastAsia="新細明體" w:hAnsi="Calibri Light" w:cs="Times New Roman"/>
      <w:sz w:val="18"/>
      <w:szCs w:val="18"/>
    </w:rPr>
  </w:style>
  <w:style w:type="paragraph" w:customStyle="1" w:styleId="afa">
    <w:name w:val="大項"/>
    <w:basedOn w:val="a"/>
    <w:semiHidden/>
    <w:rsid w:val="00ED720D"/>
    <w:pPr>
      <w:kinsoku w:val="0"/>
      <w:adjustRightInd w:val="0"/>
      <w:spacing w:line="440" w:lineRule="atLeast"/>
      <w:ind w:left="1260" w:hanging="644"/>
      <w:textAlignment w:val="baseline"/>
    </w:pPr>
    <w:rPr>
      <w:rFonts w:ascii="標楷體" w:eastAsia="標楷體" w:hAnsi="Times New Roman" w:cs="Times New Roman"/>
      <w:kern w:val="0"/>
      <w:sz w:val="32"/>
      <w:szCs w:val="20"/>
    </w:rPr>
  </w:style>
  <w:style w:type="paragraph" w:styleId="2">
    <w:name w:val="Body Text 2"/>
    <w:basedOn w:val="a"/>
    <w:link w:val="20"/>
    <w:semiHidden/>
    <w:rsid w:val="00ED720D"/>
    <w:pPr>
      <w:spacing w:after="120" w:line="480" w:lineRule="auto"/>
    </w:pPr>
    <w:rPr>
      <w:rFonts w:ascii="Times New Roman" w:eastAsia="新細明體" w:hAnsi="Times New Roman" w:cs="Times New Roman"/>
      <w:szCs w:val="20"/>
    </w:rPr>
  </w:style>
  <w:style w:type="character" w:customStyle="1" w:styleId="20">
    <w:name w:val="本文 2 字元"/>
    <w:basedOn w:val="a0"/>
    <w:link w:val="2"/>
    <w:semiHidden/>
    <w:rsid w:val="00ED720D"/>
    <w:rPr>
      <w:rFonts w:ascii="Times New Roman" w:eastAsia="新細明體" w:hAnsi="Times New Roman" w:cs="Times New Roman"/>
      <w:szCs w:val="20"/>
    </w:rPr>
  </w:style>
  <w:style w:type="paragraph" w:customStyle="1" w:styleId="1-1">
    <w:name w:val="表格欄1-1主管"/>
    <w:basedOn w:val="a"/>
    <w:link w:val="1-10"/>
    <w:semiHidden/>
    <w:rsid w:val="00ED720D"/>
    <w:pPr>
      <w:jc w:val="distribute"/>
    </w:pPr>
    <w:rPr>
      <w:rFonts w:ascii="Times New Roman" w:eastAsia="標楷體" w:hAnsi="Times New Roman" w:cs="新細明體"/>
      <w:b/>
      <w:sz w:val="20"/>
      <w:szCs w:val="20"/>
    </w:rPr>
  </w:style>
  <w:style w:type="character" w:customStyle="1" w:styleId="1-10">
    <w:name w:val="表格欄1-1主管 字元"/>
    <w:link w:val="1-1"/>
    <w:semiHidden/>
    <w:rsid w:val="00ED720D"/>
    <w:rPr>
      <w:rFonts w:ascii="Times New Roman" w:eastAsia="標楷體" w:hAnsi="Times New Roman" w:cs="新細明體"/>
      <w:b/>
      <w:sz w:val="20"/>
      <w:szCs w:val="20"/>
    </w:rPr>
  </w:style>
  <w:style w:type="paragraph" w:customStyle="1" w:styleId="1-31">
    <w:name w:val="表格欄1-3退1"/>
    <w:basedOn w:val="a"/>
    <w:semiHidden/>
    <w:rsid w:val="00ED720D"/>
    <w:pPr>
      <w:ind w:firstLineChars="100" w:firstLine="100"/>
      <w:jc w:val="distribute"/>
    </w:pPr>
    <w:rPr>
      <w:rFonts w:ascii="Times New Roman" w:eastAsia="標楷體" w:hAnsi="Times New Roman" w:cs="新細明體"/>
      <w:sz w:val="18"/>
      <w:szCs w:val="18"/>
    </w:rPr>
  </w:style>
  <w:style w:type="table" w:styleId="afb">
    <w:name w:val="Table Grid"/>
    <w:basedOn w:val="a1"/>
    <w:uiPriority w:val="59"/>
    <w:rsid w:val="00ED720D"/>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Emphasis"/>
    <w:uiPriority w:val="20"/>
    <w:semiHidden/>
    <w:qFormat/>
    <w:rsid w:val="00ED720D"/>
    <w:rPr>
      <w:i/>
      <w:iCs/>
    </w:rPr>
  </w:style>
  <w:style w:type="paragraph" w:styleId="Web">
    <w:name w:val="Normal (Web)"/>
    <w:basedOn w:val="a"/>
    <w:uiPriority w:val="99"/>
    <w:semiHidden/>
    <w:rsid w:val="00ED720D"/>
    <w:pPr>
      <w:widowControl/>
      <w:spacing w:before="100" w:beforeAutospacing="1" w:after="100" w:afterAutospacing="1"/>
    </w:pPr>
    <w:rPr>
      <w:rFonts w:ascii="新細明體" w:eastAsia="新細明體" w:hAnsi="新細明體" w:cs="新細明體"/>
      <w:kern w:val="0"/>
    </w:rPr>
  </w:style>
  <w:style w:type="character" w:styleId="afd">
    <w:name w:val="Hyperlink"/>
    <w:uiPriority w:val="99"/>
    <w:semiHidden/>
    <w:rsid w:val="00ED720D"/>
    <w:rPr>
      <w:color w:val="0000FF"/>
      <w:u w:val="single"/>
    </w:rPr>
  </w:style>
  <w:style w:type="character" w:styleId="afe">
    <w:name w:val="Unresolved Mention"/>
    <w:basedOn w:val="a0"/>
    <w:uiPriority w:val="99"/>
    <w:semiHidden/>
    <w:unhideWhenUsed/>
    <w:rsid w:val="00ED720D"/>
    <w:rPr>
      <w:color w:val="605E5C"/>
      <w:shd w:val="clear" w:color="auto" w:fill="E1DFDD"/>
    </w:rPr>
  </w:style>
  <w:style w:type="character" w:customStyle="1" w:styleId="aff">
    <w:name w:val="單元 字元 字元 字元"/>
    <w:basedOn w:val="a0"/>
    <w:semiHidden/>
    <w:rsid w:val="003F7FE4"/>
    <w:rPr>
      <w:rFonts w:ascii="標楷體" w:eastAsia="標楷體" w:hAnsi="Arial Narrow"/>
      <w:w w:val="95"/>
      <w:kern w:val="2"/>
      <w:lang w:val="en-US" w:eastAsia="zh-TW"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396320689">
      <w:bodyDiv w:val="1"/>
      <w:marLeft w:val="0"/>
      <w:marRight w:val="0"/>
      <w:marTop w:val="0"/>
      <w:marBottom w:val="0"/>
      <w:divBdr>
        <w:top w:val="none" w:sz="0" w:space="0" w:color="auto"/>
        <w:left w:val="none" w:sz="0" w:space="0" w:color="auto"/>
        <w:bottom w:val="none" w:sz="0" w:space="0" w:color="auto"/>
        <w:right w:val="none" w:sz="0" w:space="0" w:color="auto"/>
      </w:divBdr>
    </w:div>
    <w:div w:id="461656176">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1496411691">
      <w:bodyDiv w:val="1"/>
      <w:marLeft w:val="0"/>
      <w:marRight w:val="0"/>
      <w:marTop w:val="0"/>
      <w:marBottom w:val="0"/>
      <w:divBdr>
        <w:top w:val="none" w:sz="0" w:space="0" w:color="auto"/>
        <w:left w:val="none" w:sz="0" w:space="0" w:color="auto"/>
        <w:bottom w:val="none" w:sz="0" w:space="0" w:color="auto"/>
        <w:right w:val="none" w:sz="0" w:space="0" w:color="auto"/>
      </w:divBdr>
    </w:div>
    <w:div w:id="1617447961">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 w:id="1895191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5" Type="http://schemas.openxmlformats.org/officeDocument/2006/relationships/oleObject" Target="file:///D:\&#31532;&#19977;&#31185;&#24037;&#20316;&#30456;&#38364;\112-1%20&#36001;&#21209;&#25910;&#25903;&#25277;&#26597;0518&#21069;&#36039;&#26009;\&#32317;&#27770;&#31639;&#30456;&#38364;\111&#24180;&#24230;&#32317;&#27770;&#31639;\===&#31295;&#20214;===\&#20013;&#22283;&#36664;&#20986;&#20837;&#37504;&#34892;\&#36664;&#37504;&#22294;2.xlsx" TargetMode="External"/><Relationship Id="rId4" Type="http://schemas.openxmlformats.org/officeDocument/2006/relationships/image" Target="../media/image2.jpeg"/></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2.402396644309077E-2"/>
          <c:y val="0.10824215136846972"/>
          <c:w val="0.90242457040234969"/>
          <c:h val="0.88614504069344258"/>
        </c:manualLayout>
      </c:layout>
      <c:pie3DChart>
        <c:varyColors val="1"/>
        <c:ser>
          <c:idx val="0"/>
          <c:order val="0"/>
          <c:spPr>
            <a:ln>
              <a:noFill/>
            </a:ln>
          </c:spPr>
          <c:dPt>
            <c:idx val="0"/>
            <c:bubble3D val="0"/>
            <c:explosion val="4"/>
            <c:spPr>
              <a:pattFill prst="solidDmnd">
                <a:fgClr>
                  <a:schemeClr val="accent6">
                    <a:lumMod val="75000"/>
                  </a:schemeClr>
                </a:fgClr>
                <a:bgClr>
                  <a:schemeClr val="bg1"/>
                </a:bgClr>
              </a:pattFill>
              <a:ln w="19050">
                <a:noFill/>
              </a:ln>
              <a:effectLst>
                <a:innerShdw blurRad="114300">
                  <a:schemeClr val="accent2">
                    <a:lumMod val="75000"/>
                  </a:schemeClr>
                </a:innerShdw>
              </a:effectLst>
              <a:scene3d>
                <a:camera prst="orthographicFront"/>
                <a:lightRig rig="threePt" dir="t"/>
              </a:scene3d>
              <a:sp3d prstMaterial="flat">
                <a:contourClr>
                  <a:schemeClr val="accent4">
                    <a:lumMod val="75000"/>
                  </a:schemeClr>
                </a:contourClr>
              </a:sp3d>
            </c:spPr>
            <c:extLst>
              <c:ext xmlns:c16="http://schemas.microsoft.com/office/drawing/2014/chart" uri="{C3380CC4-5D6E-409C-BE32-E72D297353CC}">
                <c16:uniqueId val="{00000001-54BF-48AD-B09D-BD2E2089B1AB}"/>
              </c:ext>
            </c:extLst>
          </c:dPt>
          <c:dPt>
            <c:idx val="1"/>
            <c:bubble3D val="0"/>
            <c:explosion val="2"/>
            <c:spPr>
              <a:pattFill prst="pct40">
                <a:fgClr>
                  <a:schemeClr val="accent2">
                    <a:lumMod val="60000"/>
                    <a:lumOff val="40000"/>
                  </a:schemeClr>
                </a:fgClr>
                <a:bgClr>
                  <a:schemeClr val="bg1"/>
                </a:bgClr>
              </a:pattFill>
              <a:ln w="19050">
                <a:noFill/>
              </a:ln>
              <a:effectLst>
                <a:innerShdw blurRad="114300">
                  <a:schemeClr val="accent4">
                    <a:lumMod val="75000"/>
                  </a:schemeClr>
                </a:innerShdw>
              </a:effectLst>
              <a:scene3d>
                <a:camera prst="orthographicFront"/>
                <a:lightRig rig="threePt" dir="t"/>
              </a:scene3d>
              <a:sp3d prstMaterial="flat">
                <a:contourClr>
                  <a:schemeClr val="accent4">
                    <a:lumMod val="75000"/>
                  </a:schemeClr>
                </a:contourClr>
              </a:sp3d>
            </c:spPr>
            <c:extLst>
              <c:ext xmlns:c16="http://schemas.microsoft.com/office/drawing/2014/chart" uri="{C3380CC4-5D6E-409C-BE32-E72D297353CC}">
                <c16:uniqueId val="{00000003-54BF-48AD-B09D-BD2E2089B1AB}"/>
              </c:ext>
            </c:extLst>
          </c:dPt>
          <c:dPt>
            <c:idx val="2"/>
            <c:bubble3D val="0"/>
            <c:explosion val="2"/>
            <c:spPr>
              <a:pattFill prst="lgGrid">
                <a:fgClr>
                  <a:schemeClr val="accent1"/>
                </a:fgClr>
                <a:bgClr>
                  <a:schemeClr val="bg1"/>
                </a:bgClr>
              </a:pattFill>
              <a:ln w="19050">
                <a:noFill/>
              </a:ln>
              <a:effectLst>
                <a:innerShdw blurRad="114300">
                  <a:schemeClr val="accent6">
                    <a:lumMod val="75000"/>
                  </a:schemeClr>
                </a:innerShdw>
              </a:effectLst>
              <a:scene3d>
                <a:camera prst="orthographicFront"/>
                <a:lightRig rig="threePt" dir="t"/>
              </a:scene3d>
              <a:sp3d prstMaterial="flat">
                <a:contourClr>
                  <a:schemeClr val="accent4">
                    <a:lumMod val="75000"/>
                  </a:schemeClr>
                </a:contourClr>
              </a:sp3d>
            </c:spPr>
            <c:extLst>
              <c:ext xmlns:c16="http://schemas.microsoft.com/office/drawing/2014/chart" uri="{C3380CC4-5D6E-409C-BE32-E72D297353CC}">
                <c16:uniqueId val="{00000005-54BF-48AD-B09D-BD2E2089B1AB}"/>
              </c:ext>
            </c:extLst>
          </c:dPt>
          <c:dPt>
            <c:idx val="3"/>
            <c:bubble3D val="0"/>
            <c:explosion val="5"/>
            <c:spPr>
              <a:pattFill prst="dashUpDiag">
                <a:fgClr>
                  <a:srgbClr val="FF99FF"/>
                </a:fgClr>
                <a:bgClr>
                  <a:schemeClr val="bg1"/>
                </a:bgClr>
              </a:pattFill>
              <a:ln w="19050">
                <a:noFill/>
              </a:ln>
              <a:effectLst>
                <a:innerShdw blurRad="114300">
                  <a:schemeClr val="accent2">
                    <a:lumMod val="60000"/>
                    <a:lumMod val="75000"/>
                  </a:schemeClr>
                </a:innerShdw>
              </a:effectLst>
              <a:scene3d>
                <a:camera prst="orthographicFront"/>
                <a:lightRig rig="threePt" dir="t"/>
              </a:scene3d>
              <a:sp3d prstMaterial="flat">
                <a:contourClr>
                  <a:schemeClr val="accent4">
                    <a:lumMod val="75000"/>
                  </a:schemeClr>
                </a:contourClr>
              </a:sp3d>
            </c:spPr>
            <c:extLst>
              <c:ext xmlns:c16="http://schemas.microsoft.com/office/drawing/2014/chart" uri="{C3380CC4-5D6E-409C-BE32-E72D297353CC}">
                <c16:uniqueId val="{00000007-54BF-48AD-B09D-BD2E2089B1AB}"/>
              </c:ext>
            </c:extLst>
          </c:dPt>
          <c:dPt>
            <c:idx val="4"/>
            <c:bubble3D val="0"/>
            <c:spPr>
              <a:blipFill>
                <a:blip xmlns:r="http://schemas.openxmlformats.org/officeDocument/2006/relationships" r:embed="rId4"/>
                <a:tile tx="0" ty="0" sx="100000" sy="100000" flip="none" algn="tl"/>
              </a:blipFill>
              <a:ln w="19050">
                <a:noFill/>
              </a:ln>
              <a:effectLst>
                <a:innerShdw blurRad="114300">
                  <a:schemeClr val="accent4">
                    <a:lumMod val="60000"/>
                    <a:lumMod val="75000"/>
                  </a:schemeClr>
                </a:innerShdw>
              </a:effectLst>
              <a:scene3d>
                <a:camera prst="orthographicFront"/>
                <a:lightRig rig="threePt" dir="t"/>
              </a:scene3d>
              <a:sp3d prstMaterial="flat">
                <a:contourClr>
                  <a:schemeClr val="accent4">
                    <a:lumMod val="75000"/>
                  </a:schemeClr>
                </a:contourClr>
              </a:sp3d>
            </c:spPr>
            <c:extLst>
              <c:ext xmlns:c16="http://schemas.microsoft.com/office/drawing/2014/chart" uri="{C3380CC4-5D6E-409C-BE32-E72D297353CC}">
                <c16:uniqueId val="{00000009-54BF-48AD-B09D-BD2E2089B1AB}"/>
              </c:ext>
            </c:extLst>
          </c:dPt>
          <c:dLbls>
            <c:dLbl>
              <c:idx val="0"/>
              <c:layout>
                <c:manualLayout>
                  <c:x val="-9.2629881248035353E-2"/>
                  <c:y val="0.10509580459107215"/>
                </c:manualLayout>
              </c:layout>
              <c:tx>
                <c:rich>
                  <a:bodyPr rot="0" spcFirstLastPara="1" vertOverflow="clip" horzOverflow="clip" vert="horz" wrap="square" lIns="38100" tIns="19050" rIns="38100" bIns="19050" anchor="ctr" anchorCtr="1">
                    <a:spAutoFit/>
                  </a:bodyPr>
                  <a:lstStyle/>
                  <a:p>
                    <a:pPr>
                      <a:defRPr sz="900" b="0" i="0" u="none" strike="noStrike" kern="1200" baseline="0">
                        <a:solidFill>
                          <a:sysClr val="windowText" lastClr="000000"/>
                        </a:solidFill>
                        <a:effectLst/>
                        <a:latin typeface="標楷體" panose="03000509000000000000" pitchFamily="65" charset="-120"/>
                        <a:ea typeface="標楷體" panose="03000509000000000000" pitchFamily="65" charset="-120"/>
                        <a:cs typeface="+mn-cs"/>
                      </a:defRPr>
                    </a:pPr>
                    <a:fld id="{E5428130-3AD5-42FE-B592-C983ED56AA74}" type="CATEGORYNAME">
                      <a:rPr lang="zh-TW" altLang="en-US"/>
                      <a:pPr>
                        <a:defRPr/>
                      </a:pPr>
                      <a:t>[類別名稱]</a:t>
                    </a:fld>
                    <a:r>
                      <a:rPr lang="zh-TW" altLang="en-US" baseline="0"/>
                      <a:t>，</a:t>
                    </a:r>
                    <a:fld id="{DEC693B8-6C4B-45AB-89C0-BF4F8875A8EE}" type="VALUE">
                      <a:rPr lang="en-US" altLang="zh-TW" baseline="0"/>
                      <a:pPr>
                        <a:defRPr/>
                      </a:pPr>
                      <a:t>[值]</a:t>
                    </a:fld>
                    <a:r>
                      <a:rPr lang="zh-TW" altLang="en-US" baseline="0"/>
                      <a:t>％</a:t>
                    </a:r>
                  </a:p>
                </c:rich>
              </c:tx>
              <c:spPr>
                <a:solidFill>
                  <a:schemeClr val="lt1">
                    <a:alpha val="90000"/>
                  </a:schemeClr>
                </a:solidFill>
                <a:ln w="12700" cap="flat" cmpd="sng" algn="ctr">
                  <a:noFill/>
                  <a:round/>
                </a:ln>
                <a:effectLst>
                  <a:outerShdw blurRad="50800" dist="38100" dir="2700000" algn="tl" rotWithShape="0">
                    <a:schemeClr val="accent2">
                      <a:lumMod val="75000"/>
                      <a:alpha val="40000"/>
                    </a:schemeClr>
                  </a:outerShdw>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ysClr val="windowText" lastClr="000000"/>
                      </a:solidFill>
                      <a:effectLst/>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54BF-48AD-B09D-BD2E2089B1AB}"/>
                </c:ext>
              </c:extLst>
            </c:dLbl>
            <c:dLbl>
              <c:idx val="1"/>
              <c:layout>
                <c:manualLayout>
                  <c:x val="-0.19642201516066976"/>
                  <c:y val="-4.790687928714793E-2"/>
                </c:manualLayout>
              </c:layout>
              <c:tx>
                <c:rich>
                  <a:bodyPr rot="0" spcFirstLastPara="1" vertOverflow="clip" horzOverflow="clip" vert="horz" wrap="square" lIns="38100" tIns="19050" rIns="38100" bIns="19050" anchor="ctr" anchorCtr="1">
                    <a:spAutoFit/>
                  </a:bodyPr>
                  <a:lstStyle/>
                  <a:p>
                    <a:pPr>
                      <a:defRPr sz="900" b="0" i="0" u="none" strike="noStrike" kern="1200" baseline="0">
                        <a:solidFill>
                          <a:sysClr val="windowText" lastClr="000000"/>
                        </a:solidFill>
                        <a:effectLst/>
                        <a:latin typeface="標楷體" panose="03000509000000000000" pitchFamily="65" charset="-120"/>
                        <a:ea typeface="標楷體" panose="03000509000000000000" pitchFamily="65" charset="-120"/>
                        <a:cs typeface="+mn-cs"/>
                      </a:defRPr>
                    </a:pPr>
                    <a:fld id="{35DE3356-2C58-4E24-A8B6-D5F55ADF2A65}" type="CATEGORYNAME">
                      <a:rPr lang="zh-TW" altLang="en-US"/>
                      <a:pPr>
                        <a:defRPr/>
                      </a:pPr>
                      <a:t>[類別名稱]</a:t>
                    </a:fld>
                    <a:r>
                      <a:rPr lang="zh-TW" altLang="en-US" baseline="0"/>
                      <a:t>，</a:t>
                    </a:r>
                    <a:fld id="{087E7096-6699-414D-81F0-D2EE96FC0D14}" type="VALUE">
                      <a:rPr lang="en-US" altLang="zh-TW" baseline="0"/>
                      <a:pPr>
                        <a:defRPr/>
                      </a:pPr>
                      <a:t>[值]</a:t>
                    </a:fld>
                    <a:r>
                      <a:rPr lang="zh-TW" altLang="en-US" baseline="0"/>
                      <a:t>％</a:t>
                    </a:r>
                  </a:p>
                </c:rich>
              </c:tx>
              <c:spPr>
                <a:solidFill>
                  <a:schemeClr val="lt1">
                    <a:alpha val="90000"/>
                  </a:schemeClr>
                </a:solidFill>
                <a:ln w="12700" cap="flat" cmpd="sng" algn="ctr">
                  <a:noFill/>
                  <a:round/>
                </a:ln>
                <a:effectLst>
                  <a:outerShdw blurRad="50800" dist="38100" dir="2700000" algn="tl" rotWithShape="0">
                    <a:schemeClr val="accent4">
                      <a:lumMod val="75000"/>
                      <a:alpha val="40000"/>
                    </a:schemeClr>
                  </a:outerShdw>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ysClr val="windowText" lastClr="000000"/>
                      </a:solidFill>
                      <a:effectLst/>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54BF-48AD-B09D-BD2E2089B1AB}"/>
                </c:ext>
              </c:extLst>
            </c:dLbl>
            <c:dLbl>
              <c:idx val="2"/>
              <c:layout>
                <c:manualLayout>
                  <c:x val="0.1702453338891359"/>
                  <c:y val="-0.27255382081694179"/>
                </c:manualLayout>
              </c:layout>
              <c:tx>
                <c:rich>
                  <a:bodyPr rot="0" spcFirstLastPara="1" vertOverflow="clip" horzOverflow="clip" vert="horz" wrap="square" lIns="38100" tIns="19050" rIns="38100" bIns="19050" anchor="ctr" anchorCtr="1">
                    <a:spAutoFit/>
                  </a:bodyPr>
                  <a:lstStyle/>
                  <a:p>
                    <a:pPr>
                      <a:defRPr sz="900" b="0" i="0" u="none" strike="noStrike" kern="1200" baseline="0">
                        <a:solidFill>
                          <a:sysClr val="windowText" lastClr="000000"/>
                        </a:solidFill>
                        <a:effectLst/>
                        <a:latin typeface="標楷體" panose="03000509000000000000" pitchFamily="65" charset="-120"/>
                        <a:ea typeface="標楷體" panose="03000509000000000000" pitchFamily="65" charset="-120"/>
                        <a:cs typeface="+mn-cs"/>
                      </a:defRPr>
                    </a:pPr>
                    <a:fld id="{FAB6D259-1060-452A-ABFA-2E96AC6895CA}" type="CATEGORYNAME">
                      <a:rPr lang="zh-TW" altLang="en-US"/>
                      <a:pPr>
                        <a:defRPr/>
                      </a:pPr>
                      <a:t>[類別名稱]</a:t>
                    </a:fld>
                    <a:r>
                      <a:rPr lang="zh-TW" altLang="en-US" baseline="0"/>
                      <a:t>，</a:t>
                    </a:r>
                    <a:r>
                      <a:rPr lang="en-US" altLang="zh-TW" baseline="0"/>
                      <a:t>40.64</a:t>
                    </a:r>
                    <a:r>
                      <a:rPr lang="zh-TW" altLang="en-US" baseline="0"/>
                      <a:t>％</a:t>
                    </a:r>
                  </a:p>
                </c:rich>
              </c:tx>
              <c:spPr>
                <a:solidFill>
                  <a:schemeClr val="lt1">
                    <a:alpha val="90000"/>
                  </a:schemeClr>
                </a:solidFill>
                <a:ln w="12700" cap="flat" cmpd="sng" algn="ctr">
                  <a:noFill/>
                  <a:round/>
                </a:ln>
                <a:effectLst>
                  <a:outerShdw blurRad="50800" dist="38100" dir="2700000" algn="tl" rotWithShape="0">
                    <a:schemeClr val="accent6">
                      <a:lumMod val="75000"/>
                      <a:alpha val="40000"/>
                    </a:schemeClr>
                  </a:outerShdw>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ysClr val="windowText" lastClr="000000"/>
                      </a:solidFill>
                      <a:effectLst/>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54BF-48AD-B09D-BD2E2089B1AB}"/>
                </c:ext>
              </c:extLst>
            </c:dLbl>
            <c:dLbl>
              <c:idx val="3"/>
              <c:layout>
                <c:manualLayout>
                  <c:x val="0.12142542942256003"/>
                  <c:y val="0.17888506583735855"/>
                </c:manualLayout>
              </c:layout>
              <c:tx>
                <c:rich>
                  <a:bodyPr rot="0" spcFirstLastPara="1" vertOverflow="clip" horzOverflow="clip" vert="horz" wrap="square" lIns="38100" tIns="19050" rIns="38100" bIns="19050" anchor="ctr" anchorCtr="1">
                    <a:spAutoFit/>
                  </a:bodyPr>
                  <a:lstStyle/>
                  <a:p>
                    <a:pPr>
                      <a:defRPr sz="900" b="0" i="0" u="none" strike="noStrike" kern="1200" baseline="0">
                        <a:solidFill>
                          <a:sysClr val="windowText" lastClr="000000"/>
                        </a:solidFill>
                        <a:effectLst/>
                        <a:latin typeface="標楷體" panose="03000509000000000000" pitchFamily="65" charset="-120"/>
                        <a:ea typeface="標楷體" panose="03000509000000000000" pitchFamily="65" charset="-120"/>
                        <a:cs typeface="+mn-cs"/>
                      </a:defRPr>
                    </a:pPr>
                    <a:fld id="{292B0724-AD54-4610-A42A-03FA91E289B4}" type="CATEGORYNAME">
                      <a:rPr lang="zh-TW" altLang="en-US"/>
                      <a:pPr>
                        <a:defRPr/>
                      </a:pPr>
                      <a:t>[類別名稱]</a:t>
                    </a:fld>
                    <a:r>
                      <a:rPr lang="zh-TW" altLang="en-US" baseline="0"/>
                      <a:t>，</a:t>
                    </a:r>
                    <a:r>
                      <a:rPr lang="en-US" altLang="zh-TW" baseline="0"/>
                      <a:t>17.99</a:t>
                    </a:r>
                    <a:r>
                      <a:rPr lang="zh-TW" altLang="en-US" baseline="0"/>
                      <a:t>％</a:t>
                    </a:r>
                  </a:p>
                </c:rich>
              </c:tx>
              <c:spPr>
                <a:solidFill>
                  <a:schemeClr val="lt1">
                    <a:alpha val="90000"/>
                  </a:schemeClr>
                </a:solidFill>
                <a:ln w="12700" cap="flat" cmpd="sng" algn="ctr">
                  <a:noFill/>
                  <a:round/>
                </a:ln>
                <a:effectLst>
                  <a:outerShdw blurRad="50800" dist="38100" dir="2700000" algn="tl" rotWithShape="0">
                    <a:schemeClr val="accent2">
                      <a:lumMod val="60000"/>
                      <a:lumMod val="75000"/>
                      <a:alpha val="40000"/>
                    </a:schemeClr>
                  </a:outerShdw>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ysClr val="windowText" lastClr="000000"/>
                      </a:solidFill>
                      <a:effectLst/>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54BF-48AD-B09D-BD2E2089B1AB}"/>
                </c:ext>
              </c:extLst>
            </c:dLbl>
            <c:dLbl>
              <c:idx val="4"/>
              <c:layout>
                <c:manualLayout>
                  <c:x val="-6.0038716186801247E-2"/>
                  <c:y val="-2.8098363828966366E-2"/>
                </c:manualLayout>
              </c:layout>
              <c:tx>
                <c:rich>
                  <a:bodyPr rot="0" spcFirstLastPara="1" vertOverflow="clip" horzOverflow="clip" vert="horz" wrap="square" lIns="38100" tIns="19050" rIns="38100" bIns="19050" anchor="ctr" anchorCtr="1">
                    <a:spAutoFit/>
                  </a:bodyPr>
                  <a:lstStyle/>
                  <a:p>
                    <a:pPr>
                      <a:defRPr sz="900" b="0" i="0" u="none" strike="noStrike" kern="1200" baseline="0">
                        <a:solidFill>
                          <a:sysClr val="windowText" lastClr="000000"/>
                        </a:solidFill>
                        <a:effectLst/>
                        <a:latin typeface="標楷體" panose="03000509000000000000" pitchFamily="65" charset="-120"/>
                        <a:ea typeface="標楷體" panose="03000509000000000000" pitchFamily="65" charset="-120"/>
                        <a:cs typeface="+mn-cs"/>
                      </a:defRPr>
                    </a:pPr>
                    <a:fld id="{F28422C3-033A-4640-B9A9-8E83CC6E0FCD}" type="CATEGORYNAME">
                      <a:rPr lang="zh-TW" altLang="en-US"/>
                      <a:pPr>
                        <a:defRPr/>
                      </a:pPr>
                      <a:t>[類別名稱]</a:t>
                    </a:fld>
                    <a:r>
                      <a:rPr lang="zh-TW" altLang="en-US"/>
                      <a:t>，</a:t>
                    </a:r>
                    <a:fld id="{15FCCEEF-EFF9-45C4-A965-3465FA256D45}" type="VALUE">
                      <a:rPr lang="en-US" altLang="zh-TW"/>
                      <a:pPr>
                        <a:defRPr/>
                      </a:pPr>
                      <a:t>[值]</a:t>
                    </a:fld>
                    <a:r>
                      <a:rPr lang="zh-TW" altLang="en-US"/>
                      <a:t>％</a:t>
                    </a:r>
                  </a:p>
                </c:rich>
              </c:tx>
              <c:spPr>
                <a:solidFill>
                  <a:schemeClr val="lt1">
                    <a:alpha val="90000"/>
                  </a:schemeClr>
                </a:solidFill>
                <a:ln w="12700" cap="flat" cmpd="sng" algn="ctr">
                  <a:noFill/>
                  <a:round/>
                </a:ln>
                <a:effectLst>
                  <a:outerShdw blurRad="50800" dist="38100" dir="2700000" algn="tl" rotWithShape="0">
                    <a:schemeClr val="accent4">
                      <a:lumMod val="60000"/>
                      <a:lumMod val="75000"/>
                      <a:alpha val="40000"/>
                    </a:schemeClr>
                  </a:outerShdw>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ysClr val="windowText" lastClr="000000"/>
                      </a:solidFill>
                      <a:effectLst/>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0"/>
              <c:showBubbleSize val="0"/>
              <c:extLst>
                <c:ext xmlns:c15="http://schemas.microsoft.com/office/drawing/2012/chart" uri="{CE6537A1-D6FC-4f65-9D91-7224C49458BB}">
                  <c15:layout>
                    <c:manualLayout>
                      <c:w val="0.33126213256621129"/>
                      <c:h val="5.7113298093542333E-2"/>
                    </c:manualLayout>
                  </c15:layout>
                  <c15:dlblFieldTable/>
                  <c15:showDataLabelsRange val="0"/>
                </c:ext>
                <c:ext xmlns:c16="http://schemas.microsoft.com/office/drawing/2014/chart" uri="{C3380CC4-5D6E-409C-BE32-E72D297353CC}">
                  <c16:uniqueId val="{00000009-54BF-48AD-B09D-BD2E2089B1AB}"/>
                </c:ext>
              </c:extLst>
            </c:dLbl>
            <c:spPr>
              <a:solidFill>
                <a:sysClr val="window" lastClr="FFFFFF">
                  <a:alpha val="90000"/>
                </a:sysClr>
              </a:solidFill>
              <a:ln w="12700" cap="flat" cmpd="sng" algn="ctr">
                <a:noFill/>
                <a:round/>
              </a:ln>
              <a:effectLst>
                <a:outerShdw blurRad="50800" dist="38100" dir="2700000" algn="tl" rotWithShape="0">
                  <a:srgbClr val="ED7D31">
                    <a:lumMod val="75000"/>
                    <a:alpha val="40000"/>
                  </a:srgbClr>
                </a:outerShdw>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ysClr val="windowText" lastClr="000000"/>
                    </a:solidFill>
                    <a:effectLst/>
                    <a:latin typeface="標楷體" panose="03000509000000000000" pitchFamily="65" charset="-120"/>
                    <a:ea typeface="標楷體" panose="03000509000000000000" pitchFamily="65" charset="-120"/>
                    <a:cs typeface="+mn-cs"/>
                  </a:defRPr>
                </a:pPr>
                <a:endParaRPr lang="zh-TW"/>
              </a:p>
            </c:txPr>
            <c:dLblPos val="inEnd"/>
            <c:showLegendKey val="0"/>
            <c:showVal val="1"/>
            <c:showCatName val="1"/>
            <c:showSerName val="0"/>
            <c:showPercent val="0"/>
            <c:showBubbleSize val="0"/>
            <c:showLeaderLines val="0"/>
            <c:extLst>
              <c:ext xmlns:c15="http://schemas.microsoft.com/office/drawing/2012/chart" uri="{CE6537A1-D6FC-4f65-9D91-7224C49458BB}"/>
            </c:extLst>
          </c:dLbls>
          <c:cat>
            <c:strRef>
              <c:f>工作表3!$C$8:$C$12</c:f>
              <c:strCache>
                <c:ptCount val="5"/>
                <c:pt idx="0">
                  <c:v>A級國家</c:v>
                </c:pt>
                <c:pt idx="1">
                  <c:v>B級國家</c:v>
                </c:pt>
                <c:pt idx="2">
                  <c:v>C級國家</c:v>
                </c:pt>
                <c:pt idx="3">
                  <c:v>D級國家</c:v>
                </c:pt>
                <c:pt idx="4">
                  <c:v>暫停評等</c:v>
                </c:pt>
              </c:strCache>
            </c:strRef>
          </c:cat>
          <c:val>
            <c:numRef>
              <c:f>工作表3!$E$8:$E$12</c:f>
              <c:numCache>
                <c:formatCode>0.00</c:formatCode>
                <c:ptCount val="5"/>
                <c:pt idx="0">
                  <c:v>11.238878500471342</c:v>
                </c:pt>
                <c:pt idx="1">
                  <c:v>30.065243320778258</c:v>
                </c:pt>
                <c:pt idx="2">
                  <c:v>40.640449453987578</c:v>
                </c:pt>
                <c:pt idx="3">
                  <c:v>17.992348942184357</c:v>
                </c:pt>
                <c:pt idx="4">
                  <c:v>6.3079782578459864E-2</c:v>
                </c:pt>
              </c:numCache>
            </c:numRef>
          </c:val>
          <c:extLst>
            <c:ext xmlns:c16="http://schemas.microsoft.com/office/drawing/2014/chart" uri="{C3380CC4-5D6E-409C-BE32-E72D297353CC}">
              <c16:uniqueId val="{0000000A-54BF-48AD-B09D-BD2E2089B1AB}"/>
            </c:ext>
          </c:extLst>
        </c:ser>
        <c:ser>
          <c:idx val="1"/>
          <c:order val="1"/>
          <c:dPt>
            <c:idx val="0"/>
            <c:bubble3D val="0"/>
            <c:spPr>
              <a:solidFill>
                <a:schemeClr val="accent2">
                  <a:alpha val="90000"/>
                </a:schemeClr>
              </a:solidFill>
              <a:ln w="19050">
                <a:solidFill>
                  <a:schemeClr val="accent2">
                    <a:lumMod val="75000"/>
                  </a:schemeClr>
                </a:solidFill>
              </a:ln>
              <a:effectLst>
                <a:innerShdw blurRad="114300">
                  <a:schemeClr val="accent2">
                    <a:lumMod val="75000"/>
                  </a:schemeClr>
                </a:innerShdw>
              </a:effectLst>
              <a:scene3d>
                <a:camera prst="orthographicFront"/>
                <a:lightRig rig="threePt" dir="t"/>
              </a:scene3d>
              <a:sp3d contourW="19050" prstMaterial="flat">
                <a:contourClr>
                  <a:schemeClr val="accent2">
                    <a:lumMod val="75000"/>
                  </a:schemeClr>
                </a:contourClr>
              </a:sp3d>
            </c:spPr>
            <c:extLst>
              <c:ext xmlns:c16="http://schemas.microsoft.com/office/drawing/2014/chart" uri="{C3380CC4-5D6E-409C-BE32-E72D297353CC}">
                <c16:uniqueId val="{0000000C-54BF-48AD-B09D-BD2E2089B1AB}"/>
              </c:ext>
            </c:extLst>
          </c:dPt>
          <c:dPt>
            <c:idx val="1"/>
            <c:bubble3D val="0"/>
            <c:spPr>
              <a:solidFill>
                <a:schemeClr val="accent4">
                  <a:alpha val="90000"/>
                </a:schemeClr>
              </a:solidFill>
              <a:ln w="19050">
                <a:solidFill>
                  <a:schemeClr val="accent4">
                    <a:lumMod val="75000"/>
                  </a:schemeClr>
                </a:solidFill>
              </a:ln>
              <a:effectLst>
                <a:innerShdw blurRad="114300">
                  <a:schemeClr val="accent4">
                    <a:lumMod val="75000"/>
                  </a:schemeClr>
                </a:innerShdw>
              </a:effectLst>
              <a:scene3d>
                <a:camera prst="orthographicFront"/>
                <a:lightRig rig="threePt" dir="t"/>
              </a:scene3d>
              <a:sp3d contourW="19050" prstMaterial="flat">
                <a:contourClr>
                  <a:schemeClr val="accent4">
                    <a:lumMod val="75000"/>
                  </a:schemeClr>
                </a:contourClr>
              </a:sp3d>
            </c:spPr>
            <c:extLst>
              <c:ext xmlns:c16="http://schemas.microsoft.com/office/drawing/2014/chart" uri="{C3380CC4-5D6E-409C-BE32-E72D297353CC}">
                <c16:uniqueId val="{0000000E-54BF-48AD-B09D-BD2E2089B1AB}"/>
              </c:ext>
            </c:extLst>
          </c:dPt>
          <c:dPt>
            <c:idx val="2"/>
            <c:bubble3D val="0"/>
            <c:spPr>
              <a:solidFill>
                <a:schemeClr val="accent6">
                  <a:alpha val="90000"/>
                </a:schemeClr>
              </a:solidFill>
              <a:ln w="19050">
                <a:solidFill>
                  <a:schemeClr val="accent6">
                    <a:lumMod val="75000"/>
                  </a:schemeClr>
                </a:solidFill>
              </a:ln>
              <a:effectLst>
                <a:innerShdw blurRad="114300">
                  <a:schemeClr val="accent6">
                    <a:lumMod val="75000"/>
                  </a:schemeClr>
                </a:innerShdw>
              </a:effectLst>
              <a:scene3d>
                <a:camera prst="orthographicFront"/>
                <a:lightRig rig="threePt" dir="t"/>
              </a:scene3d>
              <a:sp3d contourW="19050" prstMaterial="flat">
                <a:contourClr>
                  <a:schemeClr val="accent6">
                    <a:lumMod val="75000"/>
                  </a:schemeClr>
                </a:contourClr>
              </a:sp3d>
            </c:spPr>
            <c:extLst>
              <c:ext xmlns:c16="http://schemas.microsoft.com/office/drawing/2014/chart" uri="{C3380CC4-5D6E-409C-BE32-E72D297353CC}">
                <c16:uniqueId val="{00000010-54BF-48AD-B09D-BD2E2089B1AB}"/>
              </c:ext>
            </c:extLst>
          </c:dPt>
          <c:dPt>
            <c:idx val="3"/>
            <c:bubble3D val="0"/>
            <c:spPr>
              <a:solidFill>
                <a:schemeClr val="accent2">
                  <a:lumMod val="60000"/>
                  <a:alpha val="90000"/>
                </a:schemeClr>
              </a:solidFill>
              <a:ln w="19050">
                <a:solidFill>
                  <a:schemeClr val="accent2">
                    <a:lumMod val="60000"/>
                    <a:lumMod val="75000"/>
                  </a:schemeClr>
                </a:solidFill>
              </a:ln>
              <a:effectLst>
                <a:innerShdw blurRad="114300">
                  <a:schemeClr val="accent2">
                    <a:lumMod val="60000"/>
                    <a:lumMod val="75000"/>
                  </a:schemeClr>
                </a:innerShdw>
              </a:effectLst>
              <a:scene3d>
                <a:camera prst="orthographicFront"/>
                <a:lightRig rig="threePt" dir="t"/>
              </a:scene3d>
              <a:sp3d contourW="19050" prstMaterial="flat">
                <a:contourClr>
                  <a:schemeClr val="accent2">
                    <a:lumMod val="60000"/>
                    <a:lumMod val="75000"/>
                  </a:schemeClr>
                </a:contourClr>
              </a:sp3d>
            </c:spPr>
            <c:extLst>
              <c:ext xmlns:c16="http://schemas.microsoft.com/office/drawing/2014/chart" uri="{C3380CC4-5D6E-409C-BE32-E72D297353CC}">
                <c16:uniqueId val="{00000012-54BF-48AD-B09D-BD2E2089B1AB}"/>
              </c:ext>
            </c:extLst>
          </c:dPt>
          <c:dPt>
            <c:idx val="4"/>
            <c:bubble3D val="0"/>
            <c:spPr>
              <a:solidFill>
                <a:schemeClr val="accent4">
                  <a:lumMod val="60000"/>
                  <a:alpha val="90000"/>
                </a:schemeClr>
              </a:solidFill>
              <a:ln w="19050">
                <a:solidFill>
                  <a:schemeClr val="accent4">
                    <a:lumMod val="60000"/>
                    <a:lumMod val="75000"/>
                  </a:schemeClr>
                </a:solidFill>
              </a:ln>
              <a:effectLst>
                <a:innerShdw blurRad="114300">
                  <a:schemeClr val="accent4">
                    <a:lumMod val="60000"/>
                    <a:lumMod val="75000"/>
                  </a:schemeClr>
                </a:innerShdw>
              </a:effectLst>
              <a:scene3d>
                <a:camera prst="orthographicFront"/>
                <a:lightRig rig="threePt" dir="t"/>
              </a:scene3d>
              <a:sp3d contourW="19050" prstMaterial="flat">
                <a:contourClr>
                  <a:schemeClr val="accent4">
                    <a:lumMod val="60000"/>
                    <a:lumMod val="75000"/>
                  </a:schemeClr>
                </a:contourClr>
              </a:sp3d>
            </c:spPr>
            <c:extLst>
              <c:ext xmlns:c16="http://schemas.microsoft.com/office/drawing/2014/chart" uri="{C3380CC4-5D6E-409C-BE32-E72D297353CC}">
                <c16:uniqueId val="{00000014-54BF-48AD-B09D-BD2E2089B1AB}"/>
              </c:ext>
            </c:extLst>
          </c:dPt>
          <c:dLbls>
            <c:dLbl>
              <c:idx val="0"/>
              <c:spPr>
                <a:solidFill>
                  <a:schemeClr val="lt1">
                    <a:alpha val="90000"/>
                  </a:schemeClr>
                </a:solidFill>
                <a:ln w="12700" cap="flat" cmpd="sng" algn="ctr">
                  <a:solidFill>
                    <a:schemeClr val="accent2"/>
                  </a:solidFill>
                  <a:round/>
                </a:ln>
                <a:effectLst>
                  <a:outerShdw blurRad="50800" dist="38100" dir="2700000" algn="tl" rotWithShape="0">
                    <a:schemeClr val="accent2">
                      <a:lumMod val="75000"/>
                      <a:alpha val="40000"/>
                    </a:schemeClr>
                  </a:outerShdw>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ysClr val="windowText" lastClr="000000"/>
                      </a:solidFill>
                      <a:effectLst/>
                      <a:latin typeface="標楷體" panose="03000509000000000000" pitchFamily="65" charset="-120"/>
                      <a:ea typeface="標楷體" panose="03000509000000000000" pitchFamily="65" charset="-120"/>
                      <a:cs typeface="+mn-cs"/>
                    </a:defRPr>
                  </a:pPr>
                  <a:endParaRPr lang="zh-TW"/>
                </a:p>
              </c:txPr>
              <c:dLblPos val="inEnd"/>
              <c:showLegendKey val="0"/>
              <c:showVal val="0"/>
              <c:showCatName val="1"/>
              <c:showSerName val="0"/>
              <c:showPercent val="0"/>
              <c:showBubbleSize val="0"/>
              <c:extLst>
                <c:ext xmlns:c16="http://schemas.microsoft.com/office/drawing/2014/chart" uri="{C3380CC4-5D6E-409C-BE32-E72D297353CC}">
                  <c16:uniqueId val="{0000000C-54BF-48AD-B09D-BD2E2089B1AB}"/>
                </c:ext>
              </c:extLst>
            </c:dLbl>
            <c:dLbl>
              <c:idx val="1"/>
              <c:spPr>
                <a:solidFill>
                  <a:schemeClr val="lt1">
                    <a:alpha val="90000"/>
                  </a:schemeClr>
                </a:solidFill>
                <a:ln w="12700" cap="flat" cmpd="sng" algn="ctr">
                  <a:solidFill>
                    <a:schemeClr val="accent4"/>
                  </a:solidFill>
                  <a:round/>
                </a:ln>
                <a:effectLst>
                  <a:outerShdw blurRad="50800" dist="38100" dir="2700000" algn="tl" rotWithShape="0">
                    <a:schemeClr val="accent4">
                      <a:lumMod val="75000"/>
                      <a:alpha val="40000"/>
                    </a:schemeClr>
                  </a:outerShdw>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ysClr val="windowText" lastClr="000000"/>
                      </a:solidFill>
                      <a:effectLst/>
                      <a:latin typeface="標楷體" panose="03000509000000000000" pitchFamily="65" charset="-120"/>
                      <a:ea typeface="標楷體" panose="03000509000000000000" pitchFamily="65" charset="-120"/>
                      <a:cs typeface="+mn-cs"/>
                    </a:defRPr>
                  </a:pPr>
                  <a:endParaRPr lang="zh-TW"/>
                </a:p>
              </c:txPr>
              <c:dLblPos val="inEnd"/>
              <c:showLegendKey val="0"/>
              <c:showVal val="0"/>
              <c:showCatName val="1"/>
              <c:showSerName val="0"/>
              <c:showPercent val="0"/>
              <c:showBubbleSize val="0"/>
              <c:extLst>
                <c:ext xmlns:c16="http://schemas.microsoft.com/office/drawing/2014/chart" uri="{C3380CC4-5D6E-409C-BE32-E72D297353CC}">
                  <c16:uniqueId val="{0000000E-54BF-48AD-B09D-BD2E2089B1AB}"/>
                </c:ext>
              </c:extLst>
            </c:dLbl>
            <c:dLbl>
              <c:idx val="2"/>
              <c:spPr>
                <a:solidFill>
                  <a:schemeClr val="lt1">
                    <a:alpha val="90000"/>
                  </a:schemeClr>
                </a:solidFill>
                <a:ln w="12700" cap="flat" cmpd="sng" algn="ctr">
                  <a:solidFill>
                    <a:schemeClr val="accent6"/>
                  </a:solidFill>
                  <a:round/>
                </a:ln>
                <a:effectLst>
                  <a:outerShdw blurRad="50800" dist="38100" dir="2700000" algn="tl" rotWithShape="0">
                    <a:schemeClr val="accent6">
                      <a:lumMod val="75000"/>
                      <a:alpha val="40000"/>
                    </a:schemeClr>
                  </a:outerShdw>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ysClr val="windowText" lastClr="000000"/>
                      </a:solidFill>
                      <a:effectLst/>
                      <a:latin typeface="標楷體" panose="03000509000000000000" pitchFamily="65" charset="-120"/>
                      <a:ea typeface="標楷體" panose="03000509000000000000" pitchFamily="65" charset="-120"/>
                      <a:cs typeface="+mn-cs"/>
                    </a:defRPr>
                  </a:pPr>
                  <a:endParaRPr lang="zh-TW"/>
                </a:p>
              </c:txPr>
              <c:dLblPos val="inEnd"/>
              <c:showLegendKey val="0"/>
              <c:showVal val="0"/>
              <c:showCatName val="1"/>
              <c:showSerName val="0"/>
              <c:showPercent val="0"/>
              <c:showBubbleSize val="0"/>
              <c:extLst>
                <c:ext xmlns:c16="http://schemas.microsoft.com/office/drawing/2014/chart" uri="{C3380CC4-5D6E-409C-BE32-E72D297353CC}">
                  <c16:uniqueId val="{00000010-54BF-48AD-B09D-BD2E2089B1AB}"/>
                </c:ext>
              </c:extLst>
            </c:dLbl>
            <c:dLbl>
              <c:idx val="3"/>
              <c:spPr>
                <a:solidFill>
                  <a:schemeClr val="lt1">
                    <a:alpha val="90000"/>
                  </a:schemeClr>
                </a:solidFill>
                <a:ln w="12700" cap="flat" cmpd="sng" algn="ctr">
                  <a:solidFill>
                    <a:schemeClr val="accent2">
                      <a:lumMod val="60000"/>
                    </a:schemeClr>
                  </a:solidFill>
                  <a:round/>
                </a:ln>
                <a:effectLst>
                  <a:outerShdw blurRad="50800" dist="38100" dir="2700000" algn="tl" rotWithShape="0">
                    <a:schemeClr val="accent2">
                      <a:lumMod val="60000"/>
                      <a:lumMod val="75000"/>
                      <a:alpha val="40000"/>
                    </a:schemeClr>
                  </a:outerShdw>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ysClr val="windowText" lastClr="000000"/>
                      </a:solidFill>
                      <a:effectLst/>
                      <a:latin typeface="標楷體" panose="03000509000000000000" pitchFamily="65" charset="-120"/>
                      <a:ea typeface="標楷體" panose="03000509000000000000" pitchFamily="65" charset="-120"/>
                      <a:cs typeface="+mn-cs"/>
                    </a:defRPr>
                  </a:pPr>
                  <a:endParaRPr lang="zh-TW"/>
                </a:p>
              </c:txPr>
              <c:dLblPos val="inEnd"/>
              <c:showLegendKey val="0"/>
              <c:showVal val="0"/>
              <c:showCatName val="1"/>
              <c:showSerName val="0"/>
              <c:showPercent val="0"/>
              <c:showBubbleSize val="0"/>
              <c:extLst>
                <c:ext xmlns:c16="http://schemas.microsoft.com/office/drawing/2014/chart" uri="{C3380CC4-5D6E-409C-BE32-E72D297353CC}">
                  <c16:uniqueId val="{00000012-54BF-48AD-B09D-BD2E2089B1AB}"/>
                </c:ext>
              </c:extLst>
            </c:dLbl>
            <c:dLbl>
              <c:idx val="4"/>
              <c:spPr>
                <a:solidFill>
                  <a:schemeClr val="lt1">
                    <a:alpha val="90000"/>
                  </a:schemeClr>
                </a:solidFill>
                <a:ln w="12700" cap="flat" cmpd="sng" algn="ctr">
                  <a:solidFill>
                    <a:schemeClr val="accent4">
                      <a:lumMod val="60000"/>
                    </a:schemeClr>
                  </a:solidFill>
                  <a:round/>
                </a:ln>
                <a:effectLst>
                  <a:outerShdw blurRad="50800" dist="38100" dir="2700000" algn="tl" rotWithShape="0">
                    <a:schemeClr val="accent4">
                      <a:lumMod val="60000"/>
                      <a:lumMod val="75000"/>
                      <a:alpha val="40000"/>
                    </a:schemeClr>
                  </a:outerShdw>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ysClr val="windowText" lastClr="000000"/>
                      </a:solidFill>
                      <a:effectLst/>
                      <a:latin typeface="標楷體" panose="03000509000000000000" pitchFamily="65" charset="-120"/>
                      <a:ea typeface="標楷體" panose="03000509000000000000" pitchFamily="65" charset="-120"/>
                      <a:cs typeface="+mn-cs"/>
                    </a:defRPr>
                  </a:pPr>
                  <a:endParaRPr lang="zh-TW"/>
                </a:p>
              </c:txPr>
              <c:dLblPos val="inEnd"/>
              <c:showLegendKey val="0"/>
              <c:showVal val="0"/>
              <c:showCatName val="1"/>
              <c:showSerName val="0"/>
              <c:showPercent val="0"/>
              <c:showBubbleSize val="0"/>
              <c:extLst>
                <c:ext xmlns:c16="http://schemas.microsoft.com/office/drawing/2014/chart" uri="{C3380CC4-5D6E-409C-BE32-E72D297353CC}">
                  <c16:uniqueId val="{00000014-54BF-48AD-B09D-BD2E2089B1AB}"/>
                </c:ext>
              </c:extLst>
            </c:dLbl>
            <c:spPr>
              <a:solidFill>
                <a:sysClr val="window" lastClr="FFFFFF">
                  <a:alpha val="90000"/>
                </a:sysClr>
              </a:solidFill>
              <a:ln w="12700" cap="flat" cmpd="sng" algn="ctr">
                <a:solidFill>
                  <a:srgbClr val="FFC000"/>
                </a:solidFill>
                <a:round/>
              </a:ln>
              <a:effectLst>
                <a:outerShdw blurRad="50800" dist="38100" dir="2700000" algn="tl" rotWithShape="0">
                  <a:srgbClr val="FFC000">
                    <a:lumMod val="75000"/>
                    <a:alpha val="40000"/>
                  </a:srgbClr>
                </a:outerShdw>
              </a:effectLst>
            </c:spPr>
            <c:dLblPos val="inEnd"/>
            <c:showLegendKey val="0"/>
            <c:showVal val="0"/>
            <c:showCatName val="1"/>
            <c:showSerName val="0"/>
            <c:showPercent val="0"/>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工作表3!$C$8:$C$12</c:f>
              <c:strCache>
                <c:ptCount val="5"/>
                <c:pt idx="0">
                  <c:v>A級國家</c:v>
                </c:pt>
                <c:pt idx="1">
                  <c:v>B級國家</c:v>
                </c:pt>
                <c:pt idx="2">
                  <c:v>C級國家</c:v>
                </c:pt>
                <c:pt idx="3">
                  <c:v>D級國家</c:v>
                </c:pt>
                <c:pt idx="4">
                  <c:v>暫停評等</c:v>
                </c:pt>
              </c:strCache>
            </c:strRef>
          </c:cat>
          <c:val>
            <c:numRef>
              <c:f>工作表3!$E$7:$E$11</c:f>
              <c:numCache>
                <c:formatCode>0.00</c:formatCode>
                <c:ptCount val="5"/>
                <c:pt idx="0" formatCode="General">
                  <c:v>100</c:v>
                </c:pt>
                <c:pt idx="1">
                  <c:v>11.238878500471342</c:v>
                </c:pt>
                <c:pt idx="2">
                  <c:v>30.065243320778258</c:v>
                </c:pt>
                <c:pt idx="3">
                  <c:v>40.640449453987578</c:v>
                </c:pt>
                <c:pt idx="4">
                  <c:v>17.992348942184357</c:v>
                </c:pt>
              </c:numCache>
            </c:numRef>
          </c:val>
          <c:extLst>
            <c:ext xmlns:c16="http://schemas.microsoft.com/office/drawing/2014/chart" uri="{C3380CC4-5D6E-409C-BE32-E72D297353CC}">
              <c16:uniqueId val="{00000015-54BF-48AD-B09D-BD2E2089B1AB}"/>
            </c:ext>
          </c:extLst>
        </c:ser>
        <c:dLbls>
          <c:dLblPos val="inEnd"/>
          <c:showLegendKey val="0"/>
          <c:showVal val="0"/>
          <c:showCatName val="1"/>
          <c:showSerName val="0"/>
          <c:showPercent val="0"/>
          <c:showBubbleSize val="0"/>
          <c:showLeaderLines val="0"/>
        </c:dLbls>
      </c:pie3D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900">
          <a:solidFill>
            <a:sysClr val="windowText" lastClr="000000"/>
          </a:solidFill>
          <a:latin typeface="標楷體" panose="03000509000000000000" pitchFamily="65" charset="-120"/>
          <a:ea typeface="標楷體" panose="03000509000000000000" pitchFamily="65" charset="-120"/>
        </a:defRPr>
      </a:pPr>
      <a:endParaRPr lang="zh-TW"/>
    </a:p>
  </c:txPr>
  <c:externalData r:id="rId5">
    <c:autoUpdate val="0"/>
  </c:externalData>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3">
  <cs:axisTitle>
    <cs:lnRef idx="0"/>
    <cs:fillRef idx="0"/>
    <cs:effectRef idx="0"/>
    <cs:fontRef idx="minor">
      <a:schemeClr val="tx1">
        <a:lumMod val="50000"/>
        <a:lumOff val="50000"/>
      </a:schemeClr>
    </cs:fontRef>
    <cs:defRPr sz="900" kern="1200"/>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styleClr val="auto"/>
    </cs:lnRef>
    <cs:fillRef idx="0"/>
    <cs:effectRef idx="0">
      <cs:styleClr val="auto"/>
    </cs:effectRef>
    <cs:fontRef idx="minor">
      <cs:styleClr val="auto"/>
    </cs:fontRef>
    <cs:spPr>
      <a:solidFill>
        <a:schemeClr val="lt1">
          <a:alpha val="90000"/>
        </a:schemeClr>
      </a:solidFill>
      <a:ln w="12700" cap="flat" cmpd="sng" algn="ctr">
        <a:solidFill>
          <a:schemeClr val="phClr"/>
        </a:solidFill>
        <a:round/>
      </a:ln>
      <a:effectLst>
        <a:outerShdw blurRad="50800" dist="38100" dir="2700000" algn="tl" rotWithShape="0">
          <a:schemeClr val="phClr">
            <a:lumMod val="75000"/>
            <a:alpha val="40000"/>
          </a:schemeClr>
        </a:outerShdw>
      </a:effectLst>
    </cs:spPr>
    <cs:defRPr sz="1000" b="0" i="0" u="none" strike="noStrike" kern="1200" baseline="0">
      <a:effectLst/>
    </cs:defRPr>
    <cs:bodyPr rot="0" spcFirstLastPara="1" vertOverflow="clip" horzOverflow="clip" vert="horz" wrap="square" lIns="38100" tIns="19050" rIns="38100" bIns="19050" anchor="ctr" anchorCtr="1">
      <a:spAutoFit/>
    </cs:bodyPr>
  </cs:dataLabel>
  <cs:dataLabelCallout>
    <cs:lnRef idx="0">
      <cs:styleClr val="auto"/>
    </cs:lnRef>
    <cs:fillRef idx="0"/>
    <cs:effectRef idx="0">
      <cs:styleClr val="auto"/>
    </cs:effectRef>
    <cs:fontRef idx="minor">
      <cs:styleClr val="auto"/>
    </cs:fontRef>
    <cs:spPr>
      <a:solidFill>
        <a:schemeClr val="lt1">
          <a:alpha val="90000"/>
        </a:schemeClr>
      </a:solidFill>
      <a:ln w="12700" cap="flat" cmpd="sng" algn="ctr">
        <a:solidFill>
          <a:schemeClr val="phClr"/>
        </a:solidFill>
        <a:round/>
      </a:ln>
      <a:effectLst>
        <a:outerShdw blurRad="50800" dist="38100" dir="2700000" algn="tl" rotWithShape="0">
          <a:schemeClr val="phClr">
            <a:lumMod val="75000"/>
            <a:alpha val="40000"/>
          </a:schemeClr>
        </a:outerShdw>
      </a:effectLst>
    </cs:spPr>
    <cs:defRPr sz="1000" b="0" i="0" u="none" strike="noStrike" kern="1200" baseline="0">
      <a:effectLst/>
    </cs:defRPr>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alpha val="70000"/>
        </a:schemeClr>
      </a:solidFill>
    </cs:spPr>
  </cs:dataPoint>
  <cs:dataPoint3D>
    <cs:lnRef idx="0">
      <cs:styleClr val="auto"/>
    </cs:lnRef>
    <cs:fillRef idx="0">
      <cs:styleClr val="auto"/>
    </cs:fillRef>
    <cs:effectRef idx="0">
      <cs:styleClr val="auto"/>
    </cs:effectRef>
    <cs:fontRef idx="minor">
      <a:schemeClr val="tx1"/>
    </cs:fontRef>
    <cs:spPr>
      <a:solidFill>
        <a:schemeClr val="phClr">
          <a:alpha val="90000"/>
        </a:schemeClr>
      </a:solidFill>
      <a:ln w="19050">
        <a:solidFill>
          <a:schemeClr val="phClr">
            <a:lumMod val="75000"/>
          </a:schemeClr>
        </a:solidFill>
      </a:ln>
      <a:effectLst>
        <a:innerShdw blurRad="114300">
          <a:schemeClr val="phClr">
            <a:lumMod val="75000"/>
          </a:schemeClr>
        </a:innerShdw>
      </a:effectLst>
      <a:scene3d>
        <a:camera prst="orthographicFront"/>
        <a:lightRig rig="threePt" dir="t"/>
      </a:scene3d>
      <a:sp3d contourW="19050" prstMaterial="flat">
        <a:contourClr>
          <a:schemeClr val="accent4">
            <a:lumMod val="75000"/>
          </a:schemeClr>
        </a:contourClr>
      </a:sp3d>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033E62-702E-43FE-AE8E-9DA6A393B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2003</Words>
  <Characters>11419</Characters>
  <Application>Microsoft Office Word</Application>
  <DocSecurity>0</DocSecurity>
  <Lines>95</Lines>
  <Paragraphs>26</Paragraphs>
  <ScaleCrop>false</ScaleCrop>
  <Company/>
  <LinksUpToDate>false</LinksUpToDate>
  <CharactersWithSpaces>13396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惠敏 陳</cp:lastModifiedBy>
  <cp:revision>3</cp:revision>
  <dcterms:created xsi:type="dcterms:W3CDTF">2023-07-12T03:59:00Z</dcterms:created>
  <dcterms:modified xsi:type="dcterms:W3CDTF">2023-07-12T04:08:00Z</dcterms:modified>
</cp:coreProperties>
</file>