
<file path=[Content_Types].xml><?xml version="1.0" encoding="utf-8"?>
<Types xmlns="http://schemas.openxmlformats.org/package/2006/content-types">
  <Default Extension="gif" ContentType="image/gif"/>
  <Default Extension="jfif" ContentType="image/jpeg"/>
  <Default Extension="jpeg" ContentType="image/jpeg"/>
  <Default Extension="jp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BACFDD" w14:textId="77777777" w:rsidR="00086F5F" w:rsidRPr="00B67132" w:rsidRDefault="00086F5F" w:rsidP="006E0E19">
      <w:pPr>
        <w:pStyle w:val="316P"/>
        <w:spacing w:before="72" w:after="72" w:line="480" w:lineRule="exact"/>
        <w:ind w:firstLine="320"/>
      </w:pPr>
      <w:r w:rsidRPr="00B67132">
        <w:rPr>
          <w:rFonts w:hint="eastAsia"/>
        </w:rPr>
        <w:t>二、台灣中油股份有限公司</w:t>
      </w:r>
    </w:p>
    <w:p w14:paraId="17C50357" w14:textId="77777777" w:rsidR="00086F5F" w:rsidRPr="00B67132" w:rsidRDefault="00086F5F" w:rsidP="006E0E19">
      <w:pPr>
        <w:pStyle w:val="012"/>
        <w:spacing w:line="480" w:lineRule="exact"/>
        <w:ind w:firstLine="480"/>
      </w:pPr>
      <w:r w:rsidRPr="00B67132">
        <w:rPr>
          <w:rFonts w:hint="eastAsia"/>
        </w:rPr>
        <w:t>台灣中油公司成立於35年6月1日，資本額1,301億元，政府持股100％，員工人數16</w:t>
      </w:r>
      <w:r w:rsidRPr="00B67132">
        <w:t>,682</w:t>
      </w:r>
      <w:r w:rsidRPr="00B67132">
        <w:rPr>
          <w:rFonts w:hint="eastAsia"/>
        </w:rPr>
        <w:t>人，主要配合國家經濟發展，充分供應國內軍民各業所需之天然氣、石油燃料及石化原料為任務，並從事石油、地熱等資源之探</w:t>
      </w:r>
      <w:proofErr w:type="gramStart"/>
      <w:r w:rsidRPr="00B67132">
        <w:rPr>
          <w:rFonts w:hint="eastAsia"/>
        </w:rPr>
        <w:t>勘</w:t>
      </w:r>
      <w:proofErr w:type="gramEnd"/>
      <w:r w:rsidRPr="00B67132">
        <w:rPr>
          <w:rFonts w:hint="eastAsia"/>
        </w:rPr>
        <w:t>與開採業務，截至1</w:t>
      </w:r>
      <w:r w:rsidRPr="00B67132">
        <w:t>11</w:t>
      </w:r>
      <w:r w:rsidRPr="00B67132">
        <w:rPr>
          <w:rFonts w:hint="eastAsia"/>
        </w:rPr>
        <w:t>年底止，共有潤滑油、溶劑化學品、液化石油氣、油品行銷、石化、煉製、天然氣及探</w:t>
      </w:r>
      <w:proofErr w:type="gramStart"/>
      <w:r w:rsidRPr="00B67132">
        <w:rPr>
          <w:rFonts w:hint="eastAsia"/>
        </w:rPr>
        <w:t>採</w:t>
      </w:r>
      <w:proofErr w:type="gramEnd"/>
      <w:r w:rsidRPr="00B67132">
        <w:rPr>
          <w:rFonts w:hint="eastAsia"/>
        </w:rPr>
        <w:t>等8個事業部，發展多角化能源事業。</w:t>
      </w:r>
    </w:p>
    <w:p w14:paraId="7C1DE0F7" w14:textId="77777777" w:rsidR="00086F5F" w:rsidRPr="00B67132" w:rsidRDefault="00086F5F" w:rsidP="006E0E19">
      <w:pPr>
        <w:pStyle w:val="012"/>
        <w:spacing w:line="480" w:lineRule="exact"/>
        <w:ind w:firstLine="480"/>
      </w:pPr>
      <w:r w:rsidRPr="00B67132">
        <w:rPr>
          <w:rFonts w:hint="eastAsia"/>
        </w:rPr>
        <w:t>台灣中油公司</w:t>
      </w:r>
      <w:proofErr w:type="gramStart"/>
      <w:r w:rsidRPr="00B67132">
        <w:rPr>
          <w:rFonts w:hint="eastAsia"/>
        </w:rPr>
        <w:t>1</w:t>
      </w:r>
      <w:r w:rsidRPr="00B67132">
        <w:t>11</w:t>
      </w:r>
      <w:proofErr w:type="gramEnd"/>
      <w:r w:rsidRPr="00B67132">
        <w:rPr>
          <w:rFonts w:hint="eastAsia"/>
        </w:rPr>
        <w:t>年度決算，經</w:t>
      </w:r>
      <w:proofErr w:type="gramStart"/>
      <w:r w:rsidRPr="00B67132">
        <w:rPr>
          <w:rFonts w:hint="eastAsia"/>
        </w:rPr>
        <w:t>本部參據會計師</w:t>
      </w:r>
      <w:proofErr w:type="gramEnd"/>
      <w:r w:rsidRPr="00B67132">
        <w:rPr>
          <w:rFonts w:hint="eastAsia"/>
        </w:rPr>
        <w:t>查核簽證財務報告，予以書面審核，並派員抽查。茲將查核結果說明如次：</w:t>
      </w:r>
    </w:p>
    <w:p w14:paraId="214C650F" w14:textId="77777777" w:rsidR="00086F5F" w:rsidRPr="00B67132" w:rsidRDefault="00086F5F" w:rsidP="006E0E19">
      <w:pPr>
        <w:pStyle w:val="414P"/>
        <w:spacing w:before="72" w:after="72" w:line="480" w:lineRule="exact"/>
        <w:ind w:firstLine="561"/>
      </w:pPr>
      <w:r w:rsidRPr="00B67132">
        <w:rPr>
          <w:rFonts w:hint="eastAsia"/>
        </w:rPr>
        <w:t>（一）　業務計畫實施情形之查核</w:t>
      </w:r>
    </w:p>
    <w:p w14:paraId="0ACDB7B6" w14:textId="77777777" w:rsidR="00086F5F" w:rsidRPr="00B67132" w:rsidRDefault="00086F5F" w:rsidP="006E0E19">
      <w:pPr>
        <w:pStyle w:val="0245"/>
        <w:spacing w:afterLines="70" w:after="252" w:line="480" w:lineRule="exact"/>
        <w:ind w:firstLine="1081"/>
      </w:pPr>
      <w:r w:rsidRPr="00B67132">
        <w:rPr>
          <w:rFonts w:hint="eastAsia"/>
          <w:b/>
        </w:rPr>
        <w:t xml:space="preserve">1.　產銷計畫　</w:t>
      </w:r>
      <w:proofErr w:type="gramStart"/>
      <w:r w:rsidRPr="00B67132">
        <w:rPr>
          <w:rFonts w:hint="eastAsia"/>
        </w:rPr>
        <w:t>1</w:t>
      </w:r>
      <w:r w:rsidRPr="00B67132">
        <w:t>11</w:t>
      </w:r>
      <w:proofErr w:type="gramEnd"/>
      <w:r w:rsidRPr="00B67132">
        <w:rPr>
          <w:rFonts w:hint="eastAsia"/>
        </w:rPr>
        <w:t>年度生產、進口及銷售計畫，主要有成品天然氣等</w:t>
      </w:r>
      <w:r w:rsidRPr="00B67132">
        <w:t>19項，</w:t>
      </w:r>
      <w:r w:rsidRPr="00B67132">
        <w:rPr>
          <w:rFonts w:hint="eastAsia"/>
        </w:rPr>
        <w:t>其中達成預計目標者1</w:t>
      </w:r>
      <w:r w:rsidRPr="00B67132">
        <w:t>2</w:t>
      </w:r>
      <w:r w:rsidRPr="00B67132">
        <w:rPr>
          <w:rFonts w:hint="eastAsia"/>
        </w:rPr>
        <w:t>項，未達預計目標者7項，其原因列表分析如次：</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71"/>
        <w:gridCol w:w="1023"/>
        <w:gridCol w:w="1271"/>
        <w:gridCol w:w="1272"/>
        <w:gridCol w:w="1377"/>
        <w:gridCol w:w="783"/>
        <w:gridCol w:w="2315"/>
      </w:tblGrid>
      <w:tr w:rsidR="00086F5F" w:rsidRPr="00B67132" w14:paraId="060F168D" w14:textId="77777777" w:rsidTr="00733B58">
        <w:trPr>
          <w:cantSplit/>
          <w:trHeight w:hRule="exact" w:val="454"/>
          <w:jc w:val="center"/>
        </w:trPr>
        <w:tc>
          <w:tcPr>
            <w:tcW w:w="1871" w:type="dxa"/>
            <w:vMerge w:val="restart"/>
            <w:tcBorders>
              <w:top w:val="single" w:sz="8" w:space="0" w:color="auto"/>
              <w:left w:val="nil"/>
              <w:bottom w:val="single" w:sz="8" w:space="0" w:color="auto"/>
            </w:tcBorders>
            <w:vAlign w:val="center"/>
          </w:tcPr>
          <w:p w14:paraId="110D6AA1" w14:textId="77777777" w:rsidR="00086F5F" w:rsidRPr="00B67132" w:rsidRDefault="00086F5F" w:rsidP="00733B58">
            <w:pPr>
              <w:pStyle w:val="611P0"/>
              <w:ind w:left="24" w:right="24"/>
              <w:rPr>
                <w:rFonts w:hAnsi="標楷體"/>
                <w:sz w:val="20"/>
              </w:rPr>
            </w:pPr>
            <w:r w:rsidRPr="00B67132">
              <w:rPr>
                <w:rFonts w:hAnsi="標楷體"/>
                <w:sz w:val="20"/>
              </w:rPr>
              <w:br w:type="page"/>
            </w:r>
            <w:r w:rsidRPr="00B67132">
              <w:rPr>
                <w:rFonts w:hAnsi="標楷體" w:hint="eastAsia"/>
                <w:sz w:val="20"/>
              </w:rPr>
              <w:t>計畫名稱</w:t>
            </w:r>
          </w:p>
        </w:tc>
        <w:tc>
          <w:tcPr>
            <w:tcW w:w="1023" w:type="dxa"/>
            <w:vMerge w:val="restart"/>
            <w:tcBorders>
              <w:top w:val="single" w:sz="8" w:space="0" w:color="auto"/>
              <w:bottom w:val="single" w:sz="8" w:space="0" w:color="auto"/>
            </w:tcBorders>
            <w:vAlign w:val="center"/>
          </w:tcPr>
          <w:p w14:paraId="4AC06E17" w14:textId="77777777" w:rsidR="00086F5F" w:rsidRPr="00B67132" w:rsidRDefault="00086F5F" w:rsidP="00733B58">
            <w:pPr>
              <w:pStyle w:val="611P0"/>
              <w:ind w:left="24" w:right="24"/>
              <w:rPr>
                <w:rFonts w:hAnsi="標楷體"/>
                <w:sz w:val="20"/>
              </w:rPr>
            </w:pPr>
            <w:r w:rsidRPr="00B67132">
              <w:rPr>
                <w:rFonts w:hAnsi="標楷體" w:hint="eastAsia"/>
                <w:sz w:val="20"/>
              </w:rPr>
              <w:t>單位</w:t>
            </w:r>
          </w:p>
        </w:tc>
        <w:tc>
          <w:tcPr>
            <w:tcW w:w="1271" w:type="dxa"/>
            <w:vMerge w:val="restart"/>
            <w:tcBorders>
              <w:top w:val="single" w:sz="8" w:space="0" w:color="auto"/>
              <w:bottom w:val="single" w:sz="8" w:space="0" w:color="auto"/>
            </w:tcBorders>
            <w:vAlign w:val="center"/>
          </w:tcPr>
          <w:p w14:paraId="534C4CC2" w14:textId="77777777" w:rsidR="00086F5F" w:rsidRPr="00B67132" w:rsidRDefault="00086F5F" w:rsidP="00733B58">
            <w:pPr>
              <w:pStyle w:val="611P0"/>
              <w:ind w:left="24" w:right="24"/>
              <w:rPr>
                <w:rFonts w:hAnsi="標楷體"/>
                <w:sz w:val="20"/>
              </w:rPr>
            </w:pPr>
            <w:r w:rsidRPr="00B67132">
              <w:rPr>
                <w:rFonts w:hAnsi="標楷體" w:hint="eastAsia"/>
                <w:sz w:val="20"/>
              </w:rPr>
              <w:t>預計數</w:t>
            </w:r>
          </w:p>
        </w:tc>
        <w:tc>
          <w:tcPr>
            <w:tcW w:w="1272" w:type="dxa"/>
            <w:vMerge w:val="restart"/>
            <w:tcBorders>
              <w:top w:val="single" w:sz="8" w:space="0" w:color="auto"/>
              <w:bottom w:val="single" w:sz="8" w:space="0" w:color="auto"/>
            </w:tcBorders>
            <w:vAlign w:val="center"/>
          </w:tcPr>
          <w:p w14:paraId="3129979A" w14:textId="77777777" w:rsidR="00086F5F" w:rsidRPr="00B67132" w:rsidRDefault="00086F5F" w:rsidP="00733B58">
            <w:pPr>
              <w:pStyle w:val="611P0"/>
              <w:ind w:left="24" w:right="24"/>
              <w:rPr>
                <w:rFonts w:hAnsi="標楷體"/>
                <w:sz w:val="20"/>
              </w:rPr>
            </w:pPr>
            <w:r w:rsidRPr="00B67132">
              <w:rPr>
                <w:rFonts w:hAnsi="標楷體" w:hint="eastAsia"/>
                <w:sz w:val="20"/>
              </w:rPr>
              <w:t>實際數</w:t>
            </w:r>
          </w:p>
        </w:tc>
        <w:tc>
          <w:tcPr>
            <w:tcW w:w="2160" w:type="dxa"/>
            <w:gridSpan w:val="2"/>
            <w:tcBorders>
              <w:top w:val="single" w:sz="8" w:space="0" w:color="auto"/>
              <w:bottom w:val="single" w:sz="4" w:space="0" w:color="auto"/>
            </w:tcBorders>
            <w:vAlign w:val="center"/>
          </w:tcPr>
          <w:p w14:paraId="23A9C2B8" w14:textId="77777777" w:rsidR="00086F5F" w:rsidRPr="00B67132" w:rsidRDefault="00086F5F" w:rsidP="00733B58">
            <w:pPr>
              <w:pStyle w:val="611P0"/>
              <w:ind w:left="24" w:right="24"/>
              <w:rPr>
                <w:rFonts w:hAnsi="標楷體"/>
                <w:sz w:val="20"/>
              </w:rPr>
            </w:pPr>
            <w:r w:rsidRPr="00B67132">
              <w:rPr>
                <w:rFonts w:hAnsi="標楷體" w:hint="eastAsia"/>
                <w:sz w:val="20"/>
              </w:rPr>
              <w:t>比較增減</w:t>
            </w:r>
          </w:p>
        </w:tc>
        <w:tc>
          <w:tcPr>
            <w:tcW w:w="2315" w:type="dxa"/>
            <w:vMerge w:val="restart"/>
            <w:tcBorders>
              <w:top w:val="single" w:sz="8" w:space="0" w:color="auto"/>
              <w:bottom w:val="single" w:sz="8" w:space="0" w:color="auto"/>
              <w:right w:val="nil"/>
            </w:tcBorders>
            <w:vAlign w:val="center"/>
          </w:tcPr>
          <w:p w14:paraId="429FC32B" w14:textId="77777777" w:rsidR="00086F5F" w:rsidRPr="00B67132" w:rsidRDefault="00086F5F" w:rsidP="00733B58">
            <w:pPr>
              <w:pStyle w:val="611P0"/>
              <w:ind w:left="24" w:right="24"/>
              <w:rPr>
                <w:rFonts w:hAnsi="標楷體"/>
                <w:sz w:val="20"/>
              </w:rPr>
            </w:pPr>
            <w:r w:rsidRPr="00B67132">
              <w:rPr>
                <w:rFonts w:hAnsi="標楷體" w:hint="eastAsia"/>
                <w:sz w:val="20"/>
              </w:rPr>
              <w:t>增減原因說明</w:t>
            </w:r>
          </w:p>
        </w:tc>
      </w:tr>
      <w:tr w:rsidR="00086F5F" w:rsidRPr="00B67132" w14:paraId="25F65249" w14:textId="77777777" w:rsidTr="00733B58">
        <w:trPr>
          <w:cantSplit/>
          <w:trHeight w:hRule="exact" w:val="454"/>
          <w:jc w:val="center"/>
        </w:trPr>
        <w:tc>
          <w:tcPr>
            <w:tcW w:w="1871" w:type="dxa"/>
            <w:vMerge/>
            <w:tcBorders>
              <w:left w:val="nil"/>
              <w:bottom w:val="single" w:sz="8" w:space="0" w:color="auto"/>
            </w:tcBorders>
            <w:vAlign w:val="center"/>
          </w:tcPr>
          <w:p w14:paraId="0BE0CF1B" w14:textId="77777777" w:rsidR="00086F5F" w:rsidRPr="00B67132" w:rsidRDefault="00086F5F" w:rsidP="00733B58">
            <w:pPr>
              <w:keepLines/>
              <w:overflowPunct w:val="0"/>
              <w:spacing w:line="240" w:lineRule="exact"/>
              <w:jc w:val="distribute"/>
              <w:rPr>
                <w:rFonts w:ascii="標楷體" w:eastAsia="標楷體" w:hAnsi="標楷體"/>
              </w:rPr>
            </w:pPr>
          </w:p>
        </w:tc>
        <w:tc>
          <w:tcPr>
            <w:tcW w:w="1023" w:type="dxa"/>
            <w:vMerge/>
            <w:tcBorders>
              <w:bottom w:val="single" w:sz="8" w:space="0" w:color="auto"/>
            </w:tcBorders>
            <w:vAlign w:val="center"/>
          </w:tcPr>
          <w:p w14:paraId="4A75F4E8" w14:textId="77777777" w:rsidR="00086F5F" w:rsidRPr="00B67132" w:rsidRDefault="00086F5F" w:rsidP="00733B58">
            <w:pPr>
              <w:keepLines/>
              <w:overflowPunct w:val="0"/>
              <w:spacing w:line="240" w:lineRule="exact"/>
              <w:jc w:val="distribute"/>
              <w:rPr>
                <w:rFonts w:ascii="標楷體" w:eastAsia="標楷體" w:hAnsi="標楷體"/>
              </w:rPr>
            </w:pPr>
          </w:p>
        </w:tc>
        <w:tc>
          <w:tcPr>
            <w:tcW w:w="1271" w:type="dxa"/>
            <w:vMerge/>
            <w:tcBorders>
              <w:bottom w:val="single" w:sz="8" w:space="0" w:color="auto"/>
            </w:tcBorders>
            <w:vAlign w:val="center"/>
          </w:tcPr>
          <w:p w14:paraId="2A4147AB" w14:textId="77777777" w:rsidR="00086F5F" w:rsidRPr="00B67132" w:rsidRDefault="00086F5F" w:rsidP="00733B58">
            <w:pPr>
              <w:keepLines/>
              <w:overflowPunct w:val="0"/>
              <w:spacing w:line="240" w:lineRule="exact"/>
              <w:jc w:val="distribute"/>
              <w:rPr>
                <w:rFonts w:ascii="標楷體" w:eastAsia="標楷體" w:hAnsi="標楷體"/>
              </w:rPr>
            </w:pPr>
          </w:p>
        </w:tc>
        <w:tc>
          <w:tcPr>
            <w:tcW w:w="1272" w:type="dxa"/>
            <w:vMerge/>
            <w:tcBorders>
              <w:bottom w:val="single" w:sz="8" w:space="0" w:color="auto"/>
            </w:tcBorders>
            <w:vAlign w:val="center"/>
          </w:tcPr>
          <w:p w14:paraId="2567275E" w14:textId="77777777" w:rsidR="00086F5F" w:rsidRPr="00B67132" w:rsidRDefault="00086F5F" w:rsidP="00733B58">
            <w:pPr>
              <w:keepLines/>
              <w:overflowPunct w:val="0"/>
              <w:spacing w:line="240" w:lineRule="exact"/>
              <w:jc w:val="distribute"/>
              <w:rPr>
                <w:rFonts w:ascii="標楷體" w:eastAsia="標楷體" w:hAnsi="標楷體"/>
              </w:rPr>
            </w:pPr>
          </w:p>
        </w:tc>
        <w:tc>
          <w:tcPr>
            <w:tcW w:w="1377" w:type="dxa"/>
            <w:tcBorders>
              <w:bottom w:val="single" w:sz="8" w:space="0" w:color="auto"/>
            </w:tcBorders>
            <w:vAlign w:val="center"/>
          </w:tcPr>
          <w:p w14:paraId="015DF620" w14:textId="77777777" w:rsidR="00086F5F" w:rsidRPr="00B67132" w:rsidRDefault="00086F5F" w:rsidP="00733B58">
            <w:pPr>
              <w:pStyle w:val="611P0"/>
              <w:ind w:left="24" w:right="24"/>
              <w:rPr>
                <w:rFonts w:hAnsi="標楷體"/>
                <w:sz w:val="20"/>
              </w:rPr>
            </w:pPr>
            <w:r w:rsidRPr="00B67132">
              <w:rPr>
                <w:rFonts w:hAnsi="標楷體" w:hint="eastAsia"/>
                <w:sz w:val="20"/>
              </w:rPr>
              <w:t>增減數</w:t>
            </w:r>
          </w:p>
        </w:tc>
        <w:tc>
          <w:tcPr>
            <w:tcW w:w="783" w:type="dxa"/>
            <w:tcBorders>
              <w:bottom w:val="single" w:sz="8" w:space="0" w:color="auto"/>
            </w:tcBorders>
            <w:vAlign w:val="center"/>
          </w:tcPr>
          <w:p w14:paraId="0CB7ED37" w14:textId="77777777" w:rsidR="00086F5F" w:rsidRPr="00B67132" w:rsidRDefault="00086F5F" w:rsidP="00733B58">
            <w:pPr>
              <w:pStyle w:val="611P0"/>
              <w:ind w:left="24" w:right="24"/>
              <w:rPr>
                <w:rFonts w:hAnsi="標楷體"/>
                <w:sz w:val="20"/>
              </w:rPr>
            </w:pPr>
            <w:r w:rsidRPr="00B67132">
              <w:rPr>
                <w:rFonts w:hAnsi="標楷體" w:hint="eastAsia"/>
                <w:sz w:val="20"/>
              </w:rPr>
              <w:t>％</w:t>
            </w:r>
          </w:p>
        </w:tc>
        <w:tc>
          <w:tcPr>
            <w:tcW w:w="2315" w:type="dxa"/>
            <w:vMerge/>
            <w:tcBorders>
              <w:bottom w:val="single" w:sz="8" w:space="0" w:color="auto"/>
              <w:right w:val="nil"/>
            </w:tcBorders>
            <w:vAlign w:val="center"/>
          </w:tcPr>
          <w:p w14:paraId="07140451" w14:textId="77777777" w:rsidR="00086F5F" w:rsidRPr="00B67132" w:rsidRDefault="00086F5F" w:rsidP="00733B58">
            <w:pPr>
              <w:keepLines/>
              <w:overflowPunct w:val="0"/>
              <w:spacing w:line="240" w:lineRule="exact"/>
              <w:jc w:val="distribute"/>
              <w:rPr>
                <w:rFonts w:ascii="標楷體" w:eastAsia="標楷體" w:hAnsi="標楷體"/>
              </w:rPr>
            </w:pPr>
          </w:p>
        </w:tc>
      </w:tr>
      <w:tr w:rsidR="00086F5F" w:rsidRPr="00B67132" w14:paraId="2463543E"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10"/>
          <w:jc w:val="center"/>
        </w:trPr>
        <w:tc>
          <w:tcPr>
            <w:tcW w:w="1871" w:type="dxa"/>
            <w:tcBorders>
              <w:top w:val="single" w:sz="8" w:space="0" w:color="auto"/>
            </w:tcBorders>
            <w:shd w:val="clear" w:color="auto" w:fill="auto"/>
          </w:tcPr>
          <w:p w14:paraId="75BF74D9" w14:textId="77777777" w:rsidR="00086F5F" w:rsidRPr="00B67132" w:rsidRDefault="00086F5F" w:rsidP="009748D0">
            <w:pPr>
              <w:pStyle w:val="affb"/>
              <w:adjustRightInd w:val="0"/>
              <w:snapToGrid w:val="0"/>
              <w:spacing w:beforeLines="20" w:before="72" w:line="240" w:lineRule="exact"/>
              <w:ind w:leftChars="0" w:left="0"/>
              <w:rPr>
                <w:rFonts w:hAnsi="標楷體"/>
                <w:sz w:val="20"/>
                <w:szCs w:val="20"/>
              </w:rPr>
            </w:pPr>
            <w:r w:rsidRPr="00B67132">
              <w:rPr>
                <w:rFonts w:hAnsi="標楷體" w:hint="eastAsia"/>
                <w:sz w:val="20"/>
                <w:szCs w:val="20"/>
              </w:rPr>
              <w:t>（1）生產計畫</w:t>
            </w:r>
          </w:p>
        </w:tc>
        <w:tc>
          <w:tcPr>
            <w:tcW w:w="1023" w:type="dxa"/>
            <w:tcBorders>
              <w:top w:val="single" w:sz="8" w:space="0" w:color="auto"/>
            </w:tcBorders>
            <w:shd w:val="clear" w:color="auto" w:fill="auto"/>
          </w:tcPr>
          <w:p w14:paraId="4CF2A57A" w14:textId="77777777" w:rsidR="00086F5F" w:rsidRPr="00B67132" w:rsidRDefault="00086F5F" w:rsidP="009748D0">
            <w:pPr>
              <w:pStyle w:val="affb"/>
              <w:adjustRightInd w:val="0"/>
              <w:snapToGrid w:val="0"/>
              <w:spacing w:beforeLines="20" w:before="72" w:line="240" w:lineRule="exact"/>
              <w:ind w:leftChars="0" w:left="0"/>
              <w:rPr>
                <w:rFonts w:hAnsi="標楷體"/>
                <w:sz w:val="20"/>
                <w:szCs w:val="20"/>
              </w:rPr>
            </w:pPr>
          </w:p>
        </w:tc>
        <w:tc>
          <w:tcPr>
            <w:tcW w:w="1271" w:type="dxa"/>
            <w:tcBorders>
              <w:top w:val="single" w:sz="8" w:space="0" w:color="auto"/>
            </w:tcBorders>
            <w:shd w:val="clear" w:color="auto" w:fill="auto"/>
          </w:tcPr>
          <w:p w14:paraId="13C30620" w14:textId="77777777" w:rsidR="00086F5F" w:rsidRPr="00B67132" w:rsidRDefault="00086F5F" w:rsidP="009748D0">
            <w:pPr>
              <w:pStyle w:val="affb"/>
              <w:adjustRightInd w:val="0"/>
              <w:snapToGrid w:val="0"/>
              <w:spacing w:beforeLines="20" w:before="72" w:line="240" w:lineRule="exact"/>
              <w:ind w:leftChars="0" w:left="0"/>
              <w:rPr>
                <w:rFonts w:hAnsi="標楷體"/>
                <w:sz w:val="20"/>
                <w:szCs w:val="20"/>
              </w:rPr>
            </w:pPr>
          </w:p>
        </w:tc>
        <w:tc>
          <w:tcPr>
            <w:tcW w:w="1272" w:type="dxa"/>
            <w:tcBorders>
              <w:top w:val="single" w:sz="8" w:space="0" w:color="auto"/>
            </w:tcBorders>
            <w:shd w:val="clear" w:color="auto" w:fill="auto"/>
          </w:tcPr>
          <w:p w14:paraId="3BCEB412" w14:textId="77777777" w:rsidR="00086F5F" w:rsidRPr="00B67132" w:rsidRDefault="00086F5F" w:rsidP="009748D0">
            <w:pPr>
              <w:pStyle w:val="affb"/>
              <w:adjustRightInd w:val="0"/>
              <w:snapToGrid w:val="0"/>
              <w:spacing w:beforeLines="20" w:before="72" w:line="240" w:lineRule="exact"/>
              <w:ind w:leftChars="0" w:left="0"/>
              <w:rPr>
                <w:rFonts w:hAnsi="標楷體"/>
                <w:sz w:val="20"/>
                <w:szCs w:val="20"/>
              </w:rPr>
            </w:pPr>
          </w:p>
        </w:tc>
        <w:tc>
          <w:tcPr>
            <w:tcW w:w="1377" w:type="dxa"/>
            <w:tcBorders>
              <w:top w:val="single" w:sz="8" w:space="0" w:color="auto"/>
            </w:tcBorders>
            <w:shd w:val="clear" w:color="auto" w:fill="auto"/>
          </w:tcPr>
          <w:p w14:paraId="03DEE418" w14:textId="77777777" w:rsidR="00086F5F" w:rsidRPr="00B67132" w:rsidRDefault="00086F5F" w:rsidP="009748D0">
            <w:pPr>
              <w:pStyle w:val="affb"/>
              <w:adjustRightInd w:val="0"/>
              <w:snapToGrid w:val="0"/>
              <w:spacing w:beforeLines="20" w:before="72" w:line="240" w:lineRule="exact"/>
              <w:ind w:leftChars="0" w:left="0"/>
              <w:rPr>
                <w:rFonts w:hAnsi="標楷體"/>
                <w:sz w:val="20"/>
                <w:szCs w:val="20"/>
              </w:rPr>
            </w:pPr>
          </w:p>
        </w:tc>
        <w:tc>
          <w:tcPr>
            <w:tcW w:w="783" w:type="dxa"/>
            <w:tcBorders>
              <w:top w:val="single" w:sz="8" w:space="0" w:color="auto"/>
            </w:tcBorders>
            <w:shd w:val="clear" w:color="auto" w:fill="auto"/>
          </w:tcPr>
          <w:p w14:paraId="18E1201F" w14:textId="77777777" w:rsidR="00086F5F" w:rsidRPr="00B67132" w:rsidRDefault="00086F5F" w:rsidP="009748D0">
            <w:pPr>
              <w:pStyle w:val="affb"/>
              <w:adjustRightInd w:val="0"/>
              <w:snapToGrid w:val="0"/>
              <w:spacing w:beforeLines="20" w:before="72" w:line="240" w:lineRule="exact"/>
              <w:ind w:leftChars="0" w:left="0"/>
              <w:rPr>
                <w:rFonts w:hAnsi="標楷體"/>
                <w:sz w:val="20"/>
                <w:szCs w:val="20"/>
              </w:rPr>
            </w:pPr>
          </w:p>
        </w:tc>
        <w:tc>
          <w:tcPr>
            <w:tcW w:w="2315" w:type="dxa"/>
            <w:tcBorders>
              <w:top w:val="single" w:sz="8" w:space="0" w:color="auto"/>
            </w:tcBorders>
            <w:shd w:val="clear" w:color="auto" w:fill="auto"/>
          </w:tcPr>
          <w:p w14:paraId="0F9A0FF8" w14:textId="77777777" w:rsidR="00086F5F" w:rsidRPr="00B67132" w:rsidRDefault="00086F5F" w:rsidP="009748D0">
            <w:pPr>
              <w:pStyle w:val="affb"/>
              <w:adjustRightInd w:val="0"/>
              <w:snapToGrid w:val="0"/>
              <w:spacing w:beforeLines="20" w:before="72" w:line="240" w:lineRule="exact"/>
              <w:ind w:leftChars="0" w:left="0"/>
              <w:rPr>
                <w:rFonts w:hAnsi="標楷體"/>
                <w:sz w:val="20"/>
                <w:szCs w:val="20"/>
              </w:rPr>
            </w:pPr>
          </w:p>
        </w:tc>
      </w:tr>
      <w:tr w:rsidR="00086F5F" w:rsidRPr="00B67132" w14:paraId="2D4B7F43"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67"/>
          <w:jc w:val="center"/>
        </w:trPr>
        <w:tc>
          <w:tcPr>
            <w:tcW w:w="1871" w:type="dxa"/>
            <w:shd w:val="clear" w:color="auto" w:fill="auto"/>
          </w:tcPr>
          <w:p w14:paraId="11A39C61"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A.成品天然氣</w:t>
            </w:r>
          </w:p>
        </w:tc>
        <w:tc>
          <w:tcPr>
            <w:tcW w:w="1023" w:type="dxa"/>
            <w:shd w:val="clear" w:color="auto" w:fill="auto"/>
          </w:tcPr>
          <w:p w14:paraId="4CB2DE26"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proofErr w:type="gramStart"/>
            <w:r w:rsidRPr="00B67132">
              <w:rPr>
                <w:rFonts w:hAnsi="標楷體" w:hint="eastAsia"/>
                <w:sz w:val="20"/>
                <w:szCs w:val="20"/>
              </w:rPr>
              <w:t>千立方</w:t>
            </w:r>
            <w:proofErr w:type="gramEnd"/>
          </w:p>
          <w:p w14:paraId="05013864" w14:textId="77777777" w:rsidR="00086F5F" w:rsidRPr="00B67132" w:rsidRDefault="00086F5F" w:rsidP="006E0E19">
            <w:pPr>
              <w:pStyle w:val="affb"/>
              <w:adjustRightInd w:val="0"/>
              <w:snapToGrid w:val="0"/>
              <w:spacing w:line="240" w:lineRule="exact"/>
              <w:ind w:leftChars="72" w:left="173"/>
              <w:jc w:val="left"/>
              <w:rPr>
                <w:rFonts w:hAnsi="標楷體"/>
                <w:sz w:val="20"/>
                <w:szCs w:val="20"/>
              </w:rPr>
            </w:pPr>
            <w:r w:rsidRPr="00B67132">
              <w:rPr>
                <w:rFonts w:hAnsi="標楷體" w:hint="eastAsia"/>
                <w:sz w:val="20"/>
                <w:szCs w:val="20"/>
              </w:rPr>
              <w:t>公</w:t>
            </w:r>
            <w:r>
              <w:rPr>
                <w:rFonts w:hAnsi="標楷體" w:hint="eastAsia"/>
                <w:sz w:val="20"/>
                <w:szCs w:val="20"/>
              </w:rPr>
              <w:t xml:space="preserve"> </w:t>
            </w:r>
            <w:r>
              <w:rPr>
                <w:rFonts w:hAnsi="標楷體"/>
                <w:sz w:val="20"/>
                <w:szCs w:val="20"/>
              </w:rPr>
              <w:t xml:space="preserve"> </w:t>
            </w:r>
            <w:r w:rsidRPr="00B67132">
              <w:rPr>
                <w:rFonts w:hAnsi="標楷體" w:hint="eastAsia"/>
                <w:sz w:val="20"/>
                <w:szCs w:val="20"/>
              </w:rPr>
              <w:t>尺</w:t>
            </w:r>
          </w:p>
        </w:tc>
        <w:tc>
          <w:tcPr>
            <w:tcW w:w="1271" w:type="dxa"/>
            <w:shd w:val="clear" w:color="auto" w:fill="auto"/>
          </w:tcPr>
          <w:p w14:paraId="1ADD0CFA"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23,872,397</w:t>
            </w:r>
          </w:p>
        </w:tc>
        <w:tc>
          <w:tcPr>
            <w:tcW w:w="1272" w:type="dxa"/>
            <w:shd w:val="clear" w:color="auto" w:fill="auto"/>
          </w:tcPr>
          <w:p w14:paraId="2D479296"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27,272,916</w:t>
            </w:r>
          </w:p>
        </w:tc>
        <w:tc>
          <w:tcPr>
            <w:tcW w:w="1377" w:type="dxa"/>
            <w:shd w:val="clear" w:color="auto" w:fill="auto"/>
          </w:tcPr>
          <w:p w14:paraId="2DCF4E13"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3,400,519</w:t>
            </w:r>
          </w:p>
        </w:tc>
        <w:tc>
          <w:tcPr>
            <w:tcW w:w="783" w:type="dxa"/>
            <w:shd w:val="clear" w:color="auto" w:fill="auto"/>
          </w:tcPr>
          <w:p w14:paraId="04F2F09E"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14.24</w:t>
            </w:r>
          </w:p>
        </w:tc>
        <w:tc>
          <w:tcPr>
            <w:tcW w:w="2315" w:type="dxa"/>
            <w:shd w:val="clear" w:color="auto" w:fill="auto"/>
          </w:tcPr>
          <w:p w14:paraId="77059C56"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配合天然氣發電廠用氣量需求，增加產量。</w:t>
            </w:r>
          </w:p>
        </w:tc>
      </w:tr>
      <w:tr w:rsidR="00086F5F" w:rsidRPr="00B67132" w14:paraId="14E7F3B7"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67"/>
          <w:jc w:val="center"/>
        </w:trPr>
        <w:tc>
          <w:tcPr>
            <w:tcW w:w="1871" w:type="dxa"/>
            <w:shd w:val="clear" w:color="auto" w:fill="auto"/>
          </w:tcPr>
          <w:p w14:paraId="445DF618"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B.液化石油氣</w:t>
            </w:r>
          </w:p>
        </w:tc>
        <w:tc>
          <w:tcPr>
            <w:tcW w:w="1023" w:type="dxa"/>
            <w:shd w:val="clear" w:color="auto" w:fill="auto"/>
          </w:tcPr>
          <w:p w14:paraId="63B6DEDE"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千公噸</w:t>
            </w:r>
          </w:p>
        </w:tc>
        <w:tc>
          <w:tcPr>
            <w:tcW w:w="1271" w:type="dxa"/>
            <w:shd w:val="clear" w:color="auto" w:fill="auto"/>
          </w:tcPr>
          <w:p w14:paraId="7990D6EB"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334</w:t>
            </w:r>
          </w:p>
        </w:tc>
        <w:tc>
          <w:tcPr>
            <w:tcW w:w="1272" w:type="dxa"/>
            <w:shd w:val="clear" w:color="auto" w:fill="auto"/>
          </w:tcPr>
          <w:p w14:paraId="4491E145"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366</w:t>
            </w:r>
          </w:p>
        </w:tc>
        <w:tc>
          <w:tcPr>
            <w:tcW w:w="1377" w:type="dxa"/>
            <w:shd w:val="clear" w:color="auto" w:fill="auto"/>
          </w:tcPr>
          <w:p w14:paraId="2B7BDD20"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32</w:t>
            </w:r>
          </w:p>
        </w:tc>
        <w:tc>
          <w:tcPr>
            <w:tcW w:w="783" w:type="dxa"/>
            <w:shd w:val="clear" w:color="auto" w:fill="auto"/>
          </w:tcPr>
          <w:p w14:paraId="49DECBEC"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9.74</w:t>
            </w:r>
          </w:p>
        </w:tc>
        <w:tc>
          <w:tcPr>
            <w:tcW w:w="2315" w:type="dxa"/>
            <w:shd w:val="clear" w:color="auto" w:fill="auto"/>
          </w:tcPr>
          <w:p w14:paraId="0341F887"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配合煉製結構，增加產量。</w:t>
            </w:r>
          </w:p>
        </w:tc>
      </w:tr>
      <w:tr w:rsidR="00086F5F" w:rsidRPr="00B67132" w14:paraId="6F81363B"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67"/>
          <w:jc w:val="center"/>
        </w:trPr>
        <w:tc>
          <w:tcPr>
            <w:tcW w:w="1871" w:type="dxa"/>
            <w:shd w:val="clear" w:color="auto" w:fill="auto"/>
          </w:tcPr>
          <w:p w14:paraId="217D6E74"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C.車用汽油</w:t>
            </w:r>
          </w:p>
        </w:tc>
        <w:tc>
          <w:tcPr>
            <w:tcW w:w="1023" w:type="dxa"/>
            <w:shd w:val="clear" w:color="auto" w:fill="auto"/>
          </w:tcPr>
          <w:p w14:paraId="640320BF"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千公秉</w:t>
            </w:r>
          </w:p>
        </w:tc>
        <w:tc>
          <w:tcPr>
            <w:tcW w:w="1271" w:type="dxa"/>
            <w:shd w:val="clear" w:color="auto" w:fill="auto"/>
          </w:tcPr>
          <w:p w14:paraId="670C1999"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9,323</w:t>
            </w:r>
          </w:p>
        </w:tc>
        <w:tc>
          <w:tcPr>
            <w:tcW w:w="1272" w:type="dxa"/>
            <w:shd w:val="clear" w:color="auto" w:fill="auto"/>
          </w:tcPr>
          <w:p w14:paraId="563EF718"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9,308</w:t>
            </w:r>
          </w:p>
        </w:tc>
        <w:tc>
          <w:tcPr>
            <w:tcW w:w="1377" w:type="dxa"/>
            <w:shd w:val="clear" w:color="auto" w:fill="auto"/>
          </w:tcPr>
          <w:p w14:paraId="489A3EDE"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- 15</w:t>
            </w:r>
          </w:p>
        </w:tc>
        <w:tc>
          <w:tcPr>
            <w:tcW w:w="783" w:type="dxa"/>
            <w:shd w:val="clear" w:color="auto" w:fill="auto"/>
          </w:tcPr>
          <w:p w14:paraId="606A9ABF" w14:textId="475A2CD5" w:rsidR="00086F5F" w:rsidRPr="00B67132" w:rsidRDefault="003B36BA"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 xml:space="preserve">- </w:t>
            </w:r>
            <w:r w:rsidR="00086F5F" w:rsidRPr="00B67132">
              <w:rPr>
                <w:rFonts w:hAnsi="標楷體"/>
                <w:sz w:val="20"/>
                <w:szCs w:val="20"/>
              </w:rPr>
              <w:t>0.16</w:t>
            </w:r>
          </w:p>
        </w:tc>
        <w:tc>
          <w:tcPr>
            <w:tcW w:w="2315" w:type="dxa"/>
            <w:shd w:val="clear" w:color="auto" w:fill="auto"/>
          </w:tcPr>
          <w:p w14:paraId="74BF71E4"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配合國內市場需求，減少產量。</w:t>
            </w:r>
          </w:p>
        </w:tc>
      </w:tr>
      <w:tr w:rsidR="00086F5F" w:rsidRPr="00B67132" w14:paraId="05CCA364"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67"/>
          <w:jc w:val="center"/>
        </w:trPr>
        <w:tc>
          <w:tcPr>
            <w:tcW w:w="1871" w:type="dxa"/>
            <w:shd w:val="clear" w:color="auto" w:fill="auto"/>
          </w:tcPr>
          <w:p w14:paraId="4B0A5FC2"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D.</w:t>
            </w:r>
            <w:proofErr w:type="gramStart"/>
            <w:r w:rsidRPr="00B67132">
              <w:rPr>
                <w:rFonts w:hAnsi="標楷體" w:hint="eastAsia"/>
                <w:sz w:val="20"/>
                <w:szCs w:val="20"/>
              </w:rPr>
              <w:t>航燃含</w:t>
            </w:r>
            <w:proofErr w:type="gramEnd"/>
            <w:r w:rsidRPr="00B67132">
              <w:rPr>
                <w:rFonts w:hAnsi="標楷體" w:hint="eastAsia"/>
                <w:sz w:val="20"/>
                <w:szCs w:val="20"/>
              </w:rPr>
              <w:t>煤油</w:t>
            </w:r>
          </w:p>
        </w:tc>
        <w:tc>
          <w:tcPr>
            <w:tcW w:w="1023" w:type="dxa"/>
            <w:shd w:val="clear" w:color="auto" w:fill="auto"/>
          </w:tcPr>
          <w:p w14:paraId="680865B9"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千公秉</w:t>
            </w:r>
          </w:p>
        </w:tc>
        <w:tc>
          <w:tcPr>
            <w:tcW w:w="1271" w:type="dxa"/>
            <w:shd w:val="clear" w:color="auto" w:fill="auto"/>
          </w:tcPr>
          <w:p w14:paraId="253358A7"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2,126</w:t>
            </w:r>
          </w:p>
        </w:tc>
        <w:tc>
          <w:tcPr>
            <w:tcW w:w="1272" w:type="dxa"/>
            <w:shd w:val="clear" w:color="auto" w:fill="auto"/>
          </w:tcPr>
          <w:p w14:paraId="3DDCCE78"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2,221</w:t>
            </w:r>
          </w:p>
        </w:tc>
        <w:tc>
          <w:tcPr>
            <w:tcW w:w="1377" w:type="dxa"/>
            <w:shd w:val="clear" w:color="auto" w:fill="auto"/>
          </w:tcPr>
          <w:p w14:paraId="5AE9963A"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94</w:t>
            </w:r>
          </w:p>
        </w:tc>
        <w:tc>
          <w:tcPr>
            <w:tcW w:w="783" w:type="dxa"/>
            <w:shd w:val="clear" w:color="auto" w:fill="auto"/>
          </w:tcPr>
          <w:p w14:paraId="4E351798"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4.46</w:t>
            </w:r>
          </w:p>
        </w:tc>
        <w:tc>
          <w:tcPr>
            <w:tcW w:w="2315" w:type="dxa"/>
            <w:shd w:val="clear" w:color="auto" w:fill="auto"/>
          </w:tcPr>
          <w:p w14:paraId="65D70AF7"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配合煉製結構，增加產量。</w:t>
            </w:r>
          </w:p>
        </w:tc>
      </w:tr>
      <w:tr w:rsidR="00086F5F" w:rsidRPr="00B67132" w14:paraId="2481429C"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67"/>
          <w:jc w:val="center"/>
        </w:trPr>
        <w:tc>
          <w:tcPr>
            <w:tcW w:w="1871" w:type="dxa"/>
            <w:shd w:val="clear" w:color="auto" w:fill="auto"/>
          </w:tcPr>
          <w:p w14:paraId="16A4D7E5"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E.柴油</w:t>
            </w:r>
          </w:p>
        </w:tc>
        <w:tc>
          <w:tcPr>
            <w:tcW w:w="1023" w:type="dxa"/>
            <w:shd w:val="clear" w:color="auto" w:fill="auto"/>
          </w:tcPr>
          <w:p w14:paraId="4CFB383E"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千公秉</w:t>
            </w:r>
          </w:p>
        </w:tc>
        <w:tc>
          <w:tcPr>
            <w:tcW w:w="1271" w:type="dxa"/>
            <w:shd w:val="clear" w:color="auto" w:fill="auto"/>
          </w:tcPr>
          <w:p w14:paraId="5CA98A5F"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5,777</w:t>
            </w:r>
          </w:p>
        </w:tc>
        <w:tc>
          <w:tcPr>
            <w:tcW w:w="1272" w:type="dxa"/>
            <w:shd w:val="clear" w:color="auto" w:fill="auto"/>
          </w:tcPr>
          <w:p w14:paraId="6F2E5545"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5,963</w:t>
            </w:r>
          </w:p>
        </w:tc>
        <w:tc>
          <w:tcPr>
            <w:tcW w:w="1377" w:type="dxa"/>
            <w:shd w:val="clear" w:color="auto" w:fill="auto"/>
          </w:tcPr>
          <w:p w14:paraId="5F8A3472"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186</w:t>
            </w:r>
          </w:p>
        </w:tc>
        <w:tc>
          <w:tcPr>
            <w:tcW w:w="783" w:type="dxa"/>
            <w:shd w:val="clear" w:color="auto" w:fill="auto"/>
          </w:tcPr>
          <w:p w14:paraId="540AE755"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3.22</w:t>
            </w:r>
          </w:p>
        </w:tc>
        <w:tc>
          <w:tcPr>
            <w:tcW w:w="2315" w:type="dxa"/>
            <w:shd w:val="clear" w:color="auto" w:fill="auto"/>
          </w:tcPr>
          <w:p w14:paraId="415993A0"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配合國內市場需求，增加產量。</w:t>
            </w:r>
          </w:p>
        </w:tc>
      </w:tr>
      <w:tr w:rsidR="00086F5F" w:rsidRPr="00B67132" w14:paraId="2A2C4F53"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67"/>
          <w:jc w:val="center"/>
        </w:trPr>
        <w:tc>
          <w:tcPr>
            <w:tcW w:w="1871" w:type="dxa"/>
            <w:shd w:val="clear" w:color="auto" w:fill="auto"/>
          </w:tcPr>
          <w:p w14:paraId="0DE51A37"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F.燃料油</w:t>
            </w:r>
          </w:p>
        </w:tc>
        <w:tc>
          <w:tcPr>
            <w:tcW w:w="1023" w:type="dxa"/>
            <w:shd w:val="clear" w:color="auto" w:fill="auto"/>
          </w:tcPr>
          <w:p w14:paraId="292B64A8"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千公秉</w:t>
            </w:r>
          </w:p>
        </w:tc>
        <w:tc>
          <w:tcPr>
            <w:tcW w:w="1271" w:type="dxa"/>
            <w:shd w:val="clear" w:color="auto" w:fill="auto"/>
          </w:tcPr>
          <w:p w14:paraId="00C14F1C"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1,800</w:t>
            </w:r>
          </w:p>
        </w:tc>
        <w:tc>
          <w:tcPr>
            <w:tcW w:w="1272" w:type="dxa"/>
            <w:shd w:val="clear" w:color="auto" w:fill="auto"/>
          </w:tcPr>
          <w:p w14:paraId="1304A2FE"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2,312</w:t>
            </w:r>
          </w:p>
        </w:tc>
        <w:tc>
          <w:tcPr>
            <w:tcW w:w="1377" w:type="dxa"/>
            <w:shd w:val="clear" w:color="auto" w:fill="auto"/>
          </w:tcPr>
          <w:p w14:paraId="33ED9822"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512</w:t>
            </w:r>
          </w:p>
        </w:tc>
        <w:tc>
          <w:tcPr>
            <w:tcW w:w="783" w:type="dxa"/>
            <w:shd w:val="clear" w:color="auto" w:fill="auto"/>
          </w:tcPr>
          <w:p w14:paraId="3CF215A0"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28.47</w:t>
            </w:r>
          </w:p>
        </w:tc>
        <w:tc>
          <w:tcPr>
            <w:tcW w:w="2315" w:type="dxa"/>
            <w:shd w:val="clear" w:color="auto" w:fill="auto"/>
          </w:tcPr>
          <w:p w14:paraId="2E345EF9"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配合市場高價海運燃料油需求，增加產量。</w:t>
            </w:r>
          </w:p>
        </w:tc>
      </w:tr>
      <w:tr w:rsidR="00086F5F" w:rsidRPr="00B67132" w14:paraId="3CC01F0B"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67"/>
          <w:jc w:val="center"/>
        </w:trPr>
        <w:tc>
          <w:tcPr>
            <w:tcW w:w="1871" w:type="dxa"/>
            <w:shd w:val="clear" w:color="auto" w:fill="auto"/>
          </w:tcPr>
          <w:p w14:paraId="00EBE6F7"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G.石油化學品</w:t>
            </w:r>
          </w:p>
        </w:tc>
        <w:tc>
          <w:tcPr>
            <w:tcW w:w="1023" w:type="dxa"/>
            <w:shd w:val="clear" w:color="auto" w:fill="auto"/>
          </w:tcPr>
          <w:p w14:paraId="750853F7"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千公噸</w:t>
            </w:r>
          </w:p>
        </w:tc>
        <w:tc>
          <w:tcPr>
            <w:tcW w:w="1271" w:type="dxa"/>
            <w:shd w:val="clear" w:color="auto" w:fill="auto"/>
          </w:tcPr>
          <w:p w14:paraId="5B8A1A73"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3,465</w:t>
            </w:r>
          </w:p>
        </w:tc>
        <w:tc>
          <w:tcPr>
            <w:tcW w:w="1272" w:type="dxa"/>
            <w:shd w:val="clear" w:color="auto" w:fill="auto"/>
          </w:tcPr>
          <w:p w14:paraId="5C258C8F"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3,376</w:t>
            </w:r>
          </w:p>
        </w:tc>
        <w:tc>
          <w:tcPr>
            <w:tcW w:w="1377" w:type="dxa"/>
            <w:shd w:val="clear" w:color="auto" w:fill="auto"/>
          </w:tcPr>
          <w:p w14:paraId="278E4189"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- 88</w:t>
            </w:r>
          </w:p>
        </w:tc>
        <w:tc>
          <w:tcPr>
            <w:tcW w:w="783" w:type="dxa"/>
            <w:shd w:val="clear" w:color="auto" w:fill="auto"/>
          </w:tcPr>
          <w:p w14:paraId="1774FAB7" w14:textId="6976BD78" w:rsidR="00086F5F" w:rsidRPr="00B67132" w:rsidRDefault="003B36BA"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 xml:space="preserve">- </w:t>
            </w:r>
            <w:r w:rsidR="00086F5F" w:rsidRPr="00B67132">
              <w:rPr>
                <w:rFonts w:hAnsi="標楷體"/>
                <w:sz w:val="20"/>
                <w:szCs w:val="20"/>
              </w:rPr>
              <w:t>2.56</w:t>
            </w:r>
          </w:p>
        </w:tc>
        <w:tc>
          <w:tcPr>
            <w:tcW w:w="2315" w:type="dxa"/>
            <w:shd w:val="clear" w:color="auto" w:fill="auto"/>
          </w:tcPr>
          <w:p w14:paraId="7DC2FF11"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配合石化產業景氣循環，減少產量。</w:t>
            </w:r>
          </w:p>
        </w:tc>
      </w:tr>
      <w:tr w:rsidR="00086F5F" w:rsidRPr="00B67132" w14:paraId="0E8F656E"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10"/>
          <w:jc w:val="center"/>
        </w:trPr>
        <w:tc>
          <w:tcPr>
            <w:tcW w:w="1871" w:type="dxa"/>
            <w:shd w:val="clear" w:color="auto" w:fill="auto"/>
          </w:tcPr>
          <w:p w14:paraId="3173CA2E"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（2）進口計畫</w:t>
            </w:r>
          </w:p>
        </w:tc>
        <w:tc>
          <w:tcPr>
            <w:tcW w:w="1023" w:type="dxa"/>
            <w:shd w:val="clear" w:color="auto" w:fill="auto"/>
          </w:tcPr>
          <w:p w14:paraId="422010BE"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p>
        </w:tc>
        <w:tc>
          <w:tcPr>
            <w:tcW w:w="1271" w:type="dxa"/>
            <w:shd w:val="clear" w:color="auto" w:fill="auto"/>
          </w:tcPr>
          <w:p w14:paraId="632F0E2E"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p>
        </w:tc>
        <w:tc>
          <w:tcPr>
            <w:tcW w:w="1272" w:type="dxa"/>
            <w:shd w:val="clear" w:color="auto" w:fill="auto"/>
          </w:tcPr>
          <w:p w14:paraId="1F3FEDA7"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p>
        </w:tc>
        <w:tc>
          <w:tcPr>
            <w:tcW w:w="1377" w:type="dxa"/>
            <w:shd w:val="clear" w:color="auto" w:fill="auto"/>
          </w:tcPr>
          <w:p w14:paraId="728CEB91"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p>
        </w:tc>
        <w:tc>
          <w:tcPr>
            <w:tcW w:w="783" w:type="dxa"/>
            <w:shd w:val="clear" w:color="auto" w:fill="auto"/>
          </w:tcPr>
          <w:p w14:paraId="233619F5"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p>
        </w:tc>
        <w:tc>
          <w:tcPr>
            <w:tcW w:w="2315" w:type="dxa"/>
            <w:shd w:val="clear" w:color="auto" w:fill="auto"/>
          </w:tcPr>
          <w:p w14:paraId="6D8E7E47" w14:textId="77777777" w:rsidR="00086F5F" w:rsidRPr="00B67132" w:rsidRDefault="00086F5F" w:rsidP="006E0E19">
            <w:pPr>
              <w:pStyle w:val="affb"/>
              <w:adjustRightInd w:val="0"/>
              <w:snapToGrid w:val="0"/>
              <w:spacing w:line="240" w:lineRule="exact"/>
              <w:ind w:leftChars="0" w:left="0"/>
              <w:rPr>
                <w:rFonts w:hAnsi="標楷體"/>
                <w:sz w:val="20"/>
                <w:szCs w:val="20"/>
              </w:rPr>
            </w:pPr>
          </w:p>
        </w:tc>
      </w:tr>
      <w:tr w:rsidR="00086F5F" w:rsidRPr="00B67132" w14:paraId="20F00558"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624"/>
          <w:jc w:val="center"/>
        </w:trPr>
        <w:tc>
          <w:tcPr>
            <w:tcW w:w="1871" w:type="dxa"/>
            <w:shd w:val="clear" w:color="auto" w:fill="auto"/>
          </w:tcPr>
          <w:p w14:paraId="2E32D559"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A.</w:t>
            </w:r>
            <w:r w:rsidRPr="00B67132">
              <w:rPr>
                <w:rFonts w:ascii="Times New Roman" w:hint="eastAsia"/>
                <w:sz w:val="20"/>
                <w:szCs w:val="20"/>
              </w:rPr>
              <w:t>原油</w:t>
            </w:r>
          </w:p>
        </w:tc>
        <w:tc>
          <w:tcPr>
            <w:tcW w:w="1023" w:type="dxa"/>
            <w:shd w:val="clear" w:color="auto" w:fill="auto"/>
          </w:tcPr>
          <w:p w14:paraId="6F2F8D7F"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千公秉</w:t>
            </w:r>
          </w:p>
        </w:tc>
        <w:tc>
          <w:tcPr>
            <w:tcW w:w="1271" w:type="dxa"/>
            <w:shd w:val="clear" w:color="auto" w:fill="auto"/>
          </w:tcPr>
          <w:p w14:paraId="0E543CFF"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21,062</w:t>
            </w:r>
          </w:p>
        </w:tc>
        <w:tc>
          <w:tcPr>
            <w:tcW w:w="1272" w:type="dxa"/>
            <w:shd w:val="clear" w:color="auto" w:fill="auto"/>
          </w:tcPr>
          <w:p w14:paraId="50B4BFDA"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22,050</w:t>
            </w:r>
          </w:p>
        </w:tc>
        <w:tc>
          <w:tcPr>
            <w:tcW w:w="1377" w:type="dxa"/>
            <w:shd w:val="clear" w:color="auto" w:fill="auto"/>
          </w:tcPr>
          <w:p w14:paraId="4130F765"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987</w:t>
            </w:r>
          </w:p>
        </w:tc>
        <w:tc>
          <w:tcPr>
            <w:tcW w:w="783" w:type="dxa"/>
            <w:shd w:val="clear" w:color="auto" w:fill="auto"/>
          </w:tcPr>
          <w:p w14:paraId="0E8FB86F"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4.69</w:t>
            </w:r>
          </w:p>
        </w:tc>
        <w:tc>
          <w:tcPr>
            <w:tcW w:w="2315" w:type="dxa"/>
            <w:shd w:val="clear" w:color="auto" w:fill="auto"/>
          </w:tcPr>
          <w:p w14:paraId="3AA32C87"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配合市場多元化開拓政策，增加進口。</w:t>
            </w:r>
          </w:p>
        </w:tc>
      </w:tr>
      <w:tr w:rsidR="00086F5F" w:rsidRPr="00B67132" w14:paraId="47F6B590"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10"/>
          <w:jc w:val="center"/>
        </w:trPr>
        <w:tc>
          <w:tcPr>
            <w:tcW w:w="1871" w:type="dxa"/>
            <w:shd w:val="clear" w:color="auto" w:fill="auto"/>
          </w:tcPr>
          <w:p w14:paraId="3309D3B1"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B.</w:t>
            </w:r>
            <w:r w:rsidRPr="00B67132">
              <w:rPr>
                <w:rFonts w:ascii="Times New Roman" w:hint="eastAsia"/>
                <w:sz w:val="20"/>
                <w:szCs w:val="20"/>
              </w:rPr>
              <w:t>石油</w:t>
            </w:r>
            <w:r w:rsidRPr="00B67132">
              <w:rPr>
                <w:rFonts w:hAnsi="標楷體" w:hint="eastAsia"/>
                <w:sz w:val="20"/>
                <w:szCs w:val="20"/>
              </w:rPr>
              <w:t>腦</w:t>
            </w:r>
          </w:p>
        </w:tc>
        <w:tc>
          <w:tcPr>
            <w:tcW w:w="1023" w:type="dxa"/>
            <w:shd w:val="clear" w:color="auto" w:fill="auto"/>
          </w:tcPr>
          <w:p w14:paraId="1B0AF529"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千公秉</w:t>
            </w:r>
          </w:p>
        </w:tc>
        <w:tc>
          <w:tcPr>
            <w:tcW w:w="1271" w:type="dxa"/>
            <w:shd w:val="clear" w:color="auto" w:fill="auto"/>
          </w:tcPr>
          <w:p w14:paraId="0E6BE0CB"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5,278</w:t>
            </w:r>
          </w:p>
        </w:tc>
        <w:tc>
          <w:tcPr>
            <w:tcW w:w="1272" w:type="dxa"/>
            <w:shd w:val="clear" w:color="auto" w:fill="auto"/>
          </w:tcPr>
          <w:p w14:paraId="5B9B7661"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3,016</w:t>
            </w:r>
          </w:p>
        </w:tc>
        <w:tc>
          <w:tcPr>
            <w:tcW w:w="1377" w:type="dxa"/>
            <w:shd w:val="clear" w:color="auto" w:fill="auto"/>
          </w:tcPr>
          <w:p w14:paraId="76194EA3"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- 2,262</w:t>
            </w:r>
          </w:p>
        </w:tc>
        <w:tc>
          <w:tcPr>
            <w:tcW w:w="783" w:type="dxa"/>
            <w:shd w:val="clear" w:color="auto" w:fill="auto"/>
          </w:tcPr>
          <w:p w14:paraId="43EAB688" w14:textId="0B4F997C" w:rsidR="00086F5F" w:rsidRPr="00B67132" w:rsidRDefault="003B36BA"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 xml:space="preserve">- </w:t>
            </w:r>
            <w:r w:rsidR="00086F5F" w:rsidRPr="00B67132">
              <w:rPr>
                <w:rFonts w:hAnsi="標楷體"/>
                <w:sz w:val="20"/>
                <w:szCs w:val="20"/>
              </w:rPr>
              <w:t>42.86</w:t>
            </w:r>
          </w:p>
        </w:tc>
        <w:tc>
          <w:tcPr>
            <w:tcW w:w="2315" w:type="dxa"/>
            <w:shd w:val="clear" w:color="auto" w:fill="auto"/>
          </w:tcPr>
          <w:p w14:paraId="1E6947DD"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配合煉製需求，減少進口。</w:t>
            </w:r>
          </w:p>
        </w:tc>
      </w:tr>
      <w:tr w:rsidR="00086F5F" w:rsidRPr="00B67132" w14:paraId="58BB5974"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67"/>
          <w:jc w:val="center"/>
        </w:trPr>
        <w:tc>
          <w:tcPr>
            <w:tcW w:w="1871" w:type="dxa"/>
            <w:shd w:val="clear" w:color="auto" w:fill="auto"/>
          </w:tcPr>
          <w:p w14:paraId="5EA02BB4"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C.</w:t>
            </w:r>
            <w:r w:rsidRPr="00B67132">
              <w:rPr>
                <w:rFonts w:ascii="Times New Roman" w:hint="eastAsia"/>
                <w:sz w:val="20"/>
                <w:szCs w:val="20"/>
              </w:rPr>
              <w:t>液化</w:t>
            </w:r>
            <w:r w:rsidRPr="00B67132">
              <w:rPr>
                <w:rFonts w:hAnsi="標楷體" w:hint="eastAsia"/>
                <w:sz w:val="20"/>
                <w:szCs w:val="20"/>
              </w:rPr>
              <w:t>天然氣</w:t>
            </w:r>
          </w:p>
        </w:tc>
        <w:tc>
          <w:tcPr>
            <w:tcW w:w="1023" w:type="dxa"/>
            <w:shd w:val="clear" w:color="auto" w:fill="auto"/>
          </w:tcPr>
          <w:p w14:paraId="41B982CA"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proofErr w:type="gramStart"/>
            <w:r w:rsidRPr="00B67132">
              <w:rPr>
                <w:rFonts w:hAnsi="標楷體" w:hint="eastAsia"/>
                <w:sz w:val="20"/>
                <w:szCs w:val="20"/>
              </w:rPr>
              <w:t>千立方</w:t>
            </w:r>
            <w:proofErr w:type="gramEnd"/>
          </w:p>
          <w:p w14:paraId="04DB5687"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公</w:t>
            </w:r>
            <w:r>
              <w:rPr>
                <w:rFonts w:hAnsi="標楷體" w:hint="eastAsia"/>
                <w:sz w:val="20"/>
                <w:szCs w:val="20"/>
              </w:rPr>
              <w:t xml:space="preserve"> </w:t>
            </w:r>
            <w:r>
              <w:rPr>
                <w:rFonts w:hAnsi="標楷體"/>
                <w:sz w:val="20"/>
                <w:szCs w:val="20"/>
              </w:rPr>
              <w:t xml:space="preserve"> </w:t>
            </w:r>
            <w:r w:rsidRPr="00B67132">
              <w:rPr>
                <w:rFonts w:hAnsi="標楷體" w:hint="eastAsia"/>
                <w:sz w:val="20"/>
                <w:szCs w:val="20"/>
              </w:rPr>
              <w:t>尺</w:t>
            </w:r>
          </w:p>
        </w:tc>
        <w:tc>
          <w:tcPr>
            <w:tcW w:w="1271" w:type="dxa"/>
            <w:shd w:val="clear" w:color="auto" w:fill="auto"/>
          </w:tcPr>
          <w:p w14:paraId="6D933608"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23,898,640</w:t>
            </w:r>
          </w:p>
        </w:tc>
        <w:tc>
          <w:tcPr>
            <w:tcW w:w="1272" w:type="dxa"/>
            <w:shd w:val="clear" w:color="auto" w:fill="auto"/>
          </w:tcPr>
          <w:p w14:paraId="438CCB90"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26,951,154</w:t>
            </w:r>
          </w:p>
        </w:tc>
        <w:tc>
          <w:tcPr>
            <w:tcW w:w="1377" w:type="dxa"/>
            <w:shd w:val="clear" w:color="auto" w:fill="auto"/>
          </w:tcPr>
          <w:p w14:paraId="0B6A3A7E"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3,052,514</w:t>
            </w:r>
          </w:p>
        </w:tc>
        <w:tc>
          <w:tcPr>
            <w:tcW w:w="783" w:type="dxa"/>
            <w:shd w:val="clear" w:color="auto" w:fill="auto"/>
          </w:tcPr>
          <w:p w14:paraId="0552ABD3"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12.77</w:t>
            </w:r>
          </w:p>
        </w:tc>
        <w:tc>
          <w:tcPr>
            <w:tcW w:w="2315" w:type="dxa"/>
            <w:shd w:val="clear" w:color="auto" w:fill="auto"/>
          </w:tcPr>
          <w:p w14:paraId="4F966C08"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配合天然氣發電廠用氣量及市場需求，增加進口。</w:t>
            </w:r>
          </w:p>
        </w:tc>
      </w:tr>
      <w:tr w:rsidR="00086F5F" w:rsidRPr="00B67132" w14:paraId="6587D976"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67"/>
          <w:jc w:val="center"/>
        </w:trPr>
        <w:tc>
          <w:tcPr>
            <w:tcW w:w="1871" w:type="dxa"/>
            <w:tcBorders>
              <w:bottom w:val="nil"/>
            </w:tcBorders>
            <w:shd w:val="clear" w:color="auto" w:fill="auto"/>
          </w:tcPr>
          <w:p w14:paraId="26639C39"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D.</w:t>
            </w:r>
            <w:r w:rsidRPr="00B67132">
              <w:rPr>
                <w:rFonts w:ascii="Times New Roman" w:hint="eastAsia"/>
                <w:sz w:val="20"/>
                <w:szCs w:val="20"/>
              </w:rPr>
              <w:t>燃料油</w:t>
            </w:r>
          </w:p>
        </w:tc>
        <w:tc>
          <w:tcPr>
            <w:tcW w:w="1023" w:type="dxa"/>
            <w:tcBorders>
              <w:bottom w:val="nil"/>
            </w:tcBorders>
            <w:shd w:val="clear" w:color="auto" w:fill="auto"/>
          </w:tcPr>
          <w:p w14:paraId="566CEB75"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千公秉</w:t>
            </w:r>
          </w:p>
        </w:tc>
        <w:tc>
          <w:tcPr>
            <w:tcW w:w="1271" w:type="dxa"/>
            <w:tcBorders>
              <w:bottom w:val="nil"/>
            </w:tcBorders>
            <w:shd w:val="clear" w:color="auto" w:fill="auto"/>
          </w:tcPr>
          <w:p w14:paraId="2B91BC8D"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269</w:t>
            </w:r>
          </w:p>
        </w:tc>
        <w:tc>
          <w:tcPr>
            <w:tcW w:w="1272" w:type="dxa"/>
            <w:tcBorders>
              <w:bottom w:val="nil"/>
            </w:tcBorders>
            <w:shd w:val="clear" w:color="auto" w:fill="auto"/>
          </w:tcPr>
          <w:p w14:paraId="10FB26EC"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868</w:t>
            </w:r>
          </w:p>
        </w:tc>
        <w:tc>
          <w:tcPr>
            <w:tcW w:w="1377" w:type="dxa"/>
            <w:tcBorders>
              <w:bottom w:val="nil"/>
            </w:tcBorders>
            <w:shd w:val="clear" w:color="auto" w:fill="auto"/>
          </w:tcPr>
          <w:p w14:paraId="0E10D9F8"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599</w:t>
            </w:r>
          </w:p>
        </w:tc>
        <w:tc>
          <w:tcPr>
            <w:tcW w:w="783" w:type="dxa"/>
            <w:tcBorders>
              <w:bottom w:val="nil"/>
            </w:tcBorders>
            <w:shd w:val="clear" w:color="auto" w:fill="auto"/>
          </w:tcPr>
          <w:p w14:paraId="3786B558"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222.26</w:t>
            </w:r>
          </w:p>
        </w:tc>
        <w:tc>
          <w:tcPr>
            <w:tcW w:w="2315" w:type="dxa"/>
            <w:tcBorders>
              <w:bottom w:val="nil"/>
            </w:tcBorders>
            <w:shd w:val="clear" w:color="auto" w:fill="auto"/>
          </w:tcPr>
          <w:p w14:paraId="45E7B7ED"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因應電廠發電需求，增加進口。</w:t>
            </w:r>
          </w:p>
        </w:tc>
      </w:tr>
      <w:tr w:rsidR="00086F5F" w:rsidRPr="00B67132" w14:paraId="7BC845B4"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454"/>
          <w:jc w:val="center"/>
        </w:trPr>
        <w:tc>
          <w:tcPr>
            <w:tcW w:w="1871" w:type="dxa"/>
            <w:tcBorders>
              <w:top w:val="nil"/>
              <w:bottom w:val="single" w:sz="8" w:space="0" w:color="auto"/>
            </w:tcBorders>
            <w:shd w:val="clear" w:color="auto" w:fill="auto"/>
          </w:tcPr>
          <w:p w14:paraId="27AE5FF5" w14:textId="77777777" w:rsidR="00086F5F" w:rsidRPr="00B67132" w:rsidRDefault="00086F5F" w:rsidP="006E0E19">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E.</w:t>
            </w:r>
            <w:r w:rsidRPr="00B67132">
              <w:rPr>
                <w:rFonts w:ascii="Times New Roman" w:hint="eastAsia"/>
                <w:sz w:val="20"/>
                <w:szCs w:val="20"/>
              </w:rPr>
              <w:t>液化</w:t>
            </w:r>
            <w:r w:rsidRPr="00B67132">
              <w:rPr>
                <w:rFonts w:hAnsi="標楷體" w:hint="eastAsia"/>
                <w:sz w:val="20"/>
                <w:szCs w:val="20"/>
              </w:rPr>
              <w:t>石油氣</w:t>
            </w:r>
          </w:p>
        </w:tc>
        <w:tc>
          <w:tcPr>
            <w:tcW w:w="1023" w:type="dxa"/>
            <w:tcBorders>
              <w:top w:val="nil"/>
              <w:bottom w:val="single" w:sz="8" w:space="0" w:color="auto"/>
            </w:tcBorders>
            <w:shd w:val="clear" w:color="auto" w:fill="auto"/>
          </w:tcPr>
          <w:p w14:paraId="67A3F68B" w14:textId="77777777" w:rsidR="00086F5F" w:rsidRPr="00B67132" w:rsidRDefault="00086F5F" w:rsidP="006E0E19">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千公噸</w:t>
            </w:r>
          </w:p>
        </w:tc>
        <w:tc>
          <w:tcPr>
            <w:tcW w:w="1271" w:type="dxa"/>
            <w:tcBorders>
              <w:top w:val="nil"/>
              <w:bottom w:val="single" w:sz="8" w:space="0" w:color="auto"/>
            </w:tcBorders>
            <w:shd w:val="clear" w:color="auto" w:fill="auto"/>
          </w:tcPr>
          <w:p w14:paraId="183629B6"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307</w:t>
            </w:r>
          </w:p>
        </w:tc>
        <w:tc>
          <w:tcPr>
            <w:tcW w:w="1272" w:type="dxa"/>
            <w:tcBorders>
              <w:top w:val="nil"/>
              <w:bottom w:val="single" w:sz="8" w:space="0" w:color="auto"/>
            </w:tcBorders>
            <w:shd w:val="clear" w:color="auto" w:fill="auto"/>
          </w:tcPr>
          <w:p w14:paraId="7A70FC51" w14:textId="77777777" w:rsidR="00086F5F"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421</w:t>
            </w:r>
          </w:p>
          <w:p w14:paraId="3D2F5CC6" w14:textId="77777777" w:rsidR="00053FEE" w:rsidRPr="00053FEE" w:rsidRDefault="00053FEE" w:rsidP="00053FEE"/>
          <w:p w14:paraId="70EADE37" w14:textId="5D06E70D" w:rsidR="00053FEE" w:rsidRPr="00053FEE" w:rsidRDefault="00053FEE" w:rsidP="00053FEE">
            <w:pPr>
              <w:tabs>
                <w:tab w:val="left" w:pos="645"/>
              </w:tabs>
            </w:pPr>
            <w:r>
              <w:tab/>
            </w:r>
          </w:p>
        </w:tc>
        <w:tc>
          <w:tcPr>
            <w:tcW w:w="1377" w:type="dxa"/>
            <w:tcBorders>
              <w:top w:val="nil"/>
              <w:bottom w:val="single" w:sz="8" w:space="0" w:color="auto"/>
            </w:tcBorders>
            <w:shd w:val="clear" w:color="auto" w:fill="auto"/>
          </w:tcPr>
          <w:p w14:paraId="7D5BDF89"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114</w:t>
            </w:r>
          </w:p>
        </w:tc>
        <w:tc>
          <w:tcPr>
            <w:tcW w:w="783" w:type="dxa"/>
            <w:tcBorders>
              <w:top w:val="nil"/>
              <w:bottom w:val="single" w:sz="8" w:space="0" w:color="auto"/>
            </w:tcBorders>
            <w:shd w:val="clear" w:color="auto" w:fill="auto"/>
          </w:tcPr>
          <w:p w14:paraId="489B78D7" w14:textId="77777777" w:rsidR="00086F5F" w:rsidRPr="00B67132" w:rsidRDefault="00086F5F" w:rsidP="006E0E19">
            <w:pPr>
              <w:pStyle w:val="affb"/>
              <w:adjustRightInd w:val="0"/>
              <w:snapToGrid w:val="0"/>
              <w:spacing w:line="240" w:lineRule="exact"/>
              <w:ind w:leftChars="0" w:left="0"/>
              <w:jc w:val="right"/>
              <w:rPr>
                <w:rFonts w:hAnsi="標楷體"/>
                <w:sz w:val="20"/>
                <w:szCs w:val="20"/>
              </w:rPr>
            </w:pPr>
            <w:r w:rsidRPr="00B67132">
              <w:rPr>
                <w:rFonts w:hAnsi="標楷體"/>
                <w:sz w:val="20"/>
                <w:szCs w:val="20"/>
              </w:rPr>
              <w:t>37.25</w:t>
            </w:r>
          </w:p>
        </w:tc>
        <w:tc>
          <w:tcPr>
            <w:tcW w:w="2315" w:type="dxa"/>
            <w:tcBorders>
              <w:top w:val="nil"/>
              <w:bottom w:val="single" w:sz="8" w:space="0" w:color="auto"/>
            </w:tcBorders>
            <w:shd w:val="clear" w:color="auto" w:fill="auto"/>
          </w:tcPr>
          <w:p w14:paraId="0F77A381" w14:textId="77777777" w:rsidR="00086F5F" w:rsidRPr="00B67132" w:rsidRDefault="00086F5F" w:rsidP="006E0E19">
            <w:pPr>
              <w:pStyle w:val="affb"/>
              <w:adjustRightInd w:val="0"/>
              <w:snapToGrid w:val="0"/>
              <w:spacing w:line="240" w:lineRule="exact"/>
              <w:ind w:leftChars="0" w:left="0"/>
              <w:rPr>
                <w:rFonts w:hAnsi="標楷體"/>
                <w:sz w:val="20"/>
                <w:szCs w:val="20"/>
              </w:rPr>
            </w:pPr>
            <w:r w:rsidRPr="00B67132">
              <w:rPr>
                <w:rFonts w:hAnsi="標楷體" w:hint="eastAsia"/>
                <w:sz w:val="20"/>
                <w:szCs w:val="20"/>
              </w:rPr>
              <w:t>配合市場需求，增加進口。</w:t>
            </w:r>
          </w:p>
        </w:tc>
      </w:tr>
      <w:tr w:rsidR="00086F5F" w:rsidRPr="00B67132" w14:paraId="229C8652" w14:textId="77777777" w:rsidTr="00733B58">
        <w:trPr>
          <w:cantSplit/>
          <w:trHeight w:hRule="exact" w:val="454"/>
          <w:jc w:val="center"/>
        </w:trPr>
        <w:tc>
          <w:tcPr>
            <w:tcW w:w="1871" w:type="dxa"/>
            <w:vMerge w:val="restart"/>
            <w:tcBorders>
              <w:top w:val="single" w:sz="8" w:space="0" w:color="auto"/>
              <w:left w:val="nil"/>
              <w:bottom w:val="single" w:sz="8" w:space="0" w:color="auto"/>
            </w:tcBorders>
            <w:vAlign w:val="center"/>
          </w:tcPr>
          <w:p w14:paraId="4D271349" w14:textId="77777777" w:rsidR="00086F5F" w:rsidRPr="00B67132" w:rsidRDefault="00086F5F" w:rsidP="00733B58">
            <w:pPr>
              <w:pStyle w:val="611P0"/>
              <w:ind w:left="24" w:right="24"/>
              <w:rPr>
                <w:rFonts w:hAnsi="標楷體"/>
                <w:sz w:val="20"/>
              </w:rPr>
            </w:pPr>
            <w:r w:rsidRPr="00B67132">
              <w:rPr>
                <w:rFonts w:hAnsi="標楷體"/>
                <w:sz w:val="20"/>
              </w:rPr>
              <w:lastRenderedPageBreak/>
              <w:br w:type="page"/>
            </w:r>
            <w:r w:rsidRPr="00B67132">
              <w:rPr>
                <w:rFonts w:hAnsi="標楷體" w:hint="eastAsia"/>
                <w:sz w:val="20"/>
              </w:rPr>
              <w:t>計畫名稱</w:t>
            </w:r>
          </w:p>
        </w:tc>
        <w:tc>
          <w:tcPr>
            <w:tcW w:w="1023" w:type="dxa"/>
            <w:vMerge w:val="restart"/>
            <w:tcBorders>
              <w:top w:val="single" w:sz="8" w:space="0" w:color="auto"/>
              <w:bottom w:val="single" w:sz="8" w:space="0" w:color="auto"/>
            </w:tcBorders>
            <w:vAlign w:val="center"/>
          </w:tcPr>
          <w:p w14:paraId="6F1BABF6" w14:textId="77777777" w:rsidR="00086F5F" w:rsidRPr="00B67132" w:rsidRDefault="00086F5F" w:rsidP="00733B58">
            <w:pPr>
              <w:pStyle w:val="611P0"/>
              <w:ind w:left="24" w:right="24"/>
              <w:rPr>
                <w:rFonts w:hAnsi="標楷體"/>
                <w:sz w:val="20"/>
              </w:rPr>
            </w:pPr>
            <w:r w:rsidRPr="00B67132">
              <w:rPr>
                <w:rFonts w:hAnsi="標楷體" w:hint="eastAsia"/>
                <w:sz w:val="20"/>
              </w:rPr>
              <w:t>單位</w:t>
            </w:r>
          </w:p>
        </w:tc>
        <w:tc>
          <w:tcPr>
            <w:tcW w:w="1271" w:type="dxa"/>
            <w:vMerge w:val="restart"/>
            <w:tcBorders>
              <w:top w:val="single" w:sz="8" w:space="0" w:color="auto"/>
              <w:bottom w:val="single" w:sz="8" w:space="0" w:color="auto"/>
            </w:tcBorders>
            <w:vAlign w:val="center"/>
          </w:tcPr>
          <w:p w14:paraId="13A0F169" w14:textId="77777777" w:rsidR="00086F5F" w:rsidRPr="00B67132" w:rsidRDefault="00086F5F" w:rsidP="00733B58">
            <w:pPr>
              <w:pStyle w:val="611P0"/>
              <w:ind w:left="24" w:right="24"/>
              <w:rPr>
                <w:rFonts w:hAnsi="標楷體"/>
                <w:sz w:val="20"/>
              </w:rPr>
            </w:pPr>
            <w:r w:rsidRPr="00B67132">
              <w:rPr>
                <w:rFonts w:hAnsi="標楷體" w:hint="eastAsia"/>
                <w:sz w:val="20"/>
              </w:rPr>
              <w:t>預計數</w:t>
            </w:r>
          </w:p>
        </w:tc>
        <w:tc>
          <w:tcPr>
            <w:tcW w:w="1272" w:type="dxa"/>
            <w:vMerge w:val="restart"/>
            <w:tcBorders>
              <w:top w:val="single" w:sz="8" w:space="0" w:color="auto"/>
              <w:bottom w:val="single" w:sz="8" w:space="0" w:color="auto"/>
            </w:tcBorders>
            <w:vAlign w:val="center"/>
          </w:tcPr>
          <w:p w14:paraId="2059F222" w14:textId="77777777" w:rsidR="00086F5F" w:rsidRPr="00B67132" w:rsidRDefault="00086F5F" w:rsidP="00733B58">
            <w:pPr>
              <w:pStyle w:val="611P0"/>
              <w:ind w:left="24" w:right="24"/>
              <w:rPr>
                <w:rFonts w:hAnsi="標楷體"/>
                <w:sz w:val="20"/>
              </w:rPr>
            </w:pPr>
            <w:r w:rsidRPr="00B67132">
              <w:rPr>
                <w:rFonts w:hAnsi="標楷體" w:hint="eastAsia"/>
                <w:sz w:val="20"/>
              </w:rPr>
              <w:t>實際數</w:t>
            </w:r>
          </w:p>
        </w:tc>
        <w:tc>
          <w:tcPr>
            <w:tcW w:w="2160" w:type="dxa"/>
            <w:gridSpan w:val="2"/>
            <w:tcBorders>
              <w:top w:val="single" w:sz="8" w:space="0" w:color="auto"/>
              <w:bottom w:val="single" w:sz="4" w:space="0" w:color="auto"/>
            </w:tcBorders>
            <w:vAlign w:val="center"/>
          </w:tcPr>
          <w:p w14:paraId="35AAC38A" w14:textId="77777777" w:rsidR="00086F5F" w:rsidRPr="00B67132" w:rsidRDefault="00086F5F" w:rsidP="00733B58">
            <w:pPr>
              <w:pStyle w:val="611P0"/>
              <w:ind w:left="24" w:right="24"/>
              <w:rPr>
                <w:rFonts w:hAnsi="標楷體"/>
                <w:sz w:val="20"/>
              </w:rPr>
            </w:pPr>
            <w:r w:rsidRPr="00B67132">
              <w:rPr>
                <w:rFonts w:hAnsi="標楷體" w:hint="eastAsia"/>
                <w:sz w:val="20"/>
              </w:rPr>
              <w:t>比較增減</w:t>
            </w:r>
          </w:p>
        </w:tc>
        <w:tc>
          <w:tcPr>
            <w:tcW w:w="2315" w:type="dxa"/>
            <w:vMerge w:val="restart"/>
            <w:tcBorders>
              <w:top w:val="single" w:sz="8" w:space="0" w:color="auto"/>
              <w:bottom w:val="single" w:sz="8" w:space="0" w:color="auto"/>
              <w:right w:val="nil"/>
            </w:tcBorders>
            <w:vAlign w:val="center"/>
          </w:tcPr>
          <w:p w14:paraId="731C6005" w14:textId="77777777" w:rsidR="00086F5F" w:rsidRPr="00B67132" w:rsidRDefault="00086F5F" w:rsidP="00733B58">
            <w:pPr>
              <w:pStyle w:val="611P0"/>
              <w:ind w:left="24" w:right="24"/>
              <w:rPr>
                <w:rFonts w:hAnsi="標楷體"/>
                <w:sz w:val="20"/>
              </w:rPr>
            </w:pPr>
            <w:r w:rsidRPr="00B67132">
              <w:rPr>
                <w:rFonts w:hAnsi="標楷體" w:hint="eastAsia"/>
                <w:sz w:val="20"/>
              </w:rPr>
              <w:t>增減原因說明</w:t>
            </w:r>
          </w:p>
        </w:tc>
      </w:tr>
      <w:tr w:rsidR="00086F5F" w:rsidRPr="00B67132" w14:paraId="73FCA215" w14:textId="77777777" w:rsidTr="00733B58">
        <w:trPr>
          <w:cantSplit/>
          <w:trHeight w:hRule="exact" w:val="454"/>
          <w:jc w:val="center"/>
        </w:trPr>
        <w:tc>
          <w:tcPr>
            <w:tcW w:w="1871" w:type="dxa"/>
            <w:vMerge/>
            <w:tcBorders>
              <w:left w:val="nil"/>
              <w:bottom w:val="single" w:sz="8" w:space="0" w:color="auto"/>
            </w:tcBorders>
            <w:vAlign w:val="center"/>
          </w:tcPr>
          <w:p w14:paraId="69D9BDD8" w14:textId="77777777" w:rsidR="00086F5F" w:rsidRPr="00B67132" w:rsidRDefault="00086F5F" w:rsidP="00733B58">
            <w:pPr>
              <w:keepLines/>
              <w:overflowPunct w:val="0"/>
              <w:spacing w:line="240" w:lineRule="exact"/>
              <w:jc w:val="distribute"/>
              <w:rPr>
                <w:rFonts w:ascii="標楷體" w:eastAsia="標楷體" w:hAnsi="標楷體"/>
              </w:rPr>
            </w:pPr>
          </w:p>
        </w:tc>
        <w:tc>
          <w:tcPr>
            <w:tcW w:w="1023" w:type="dxa"/>
            <w:vMerge/>
            <w:tcBorders>
              <w:bottom w:val="single" w:sz="8" w:space="0" w:color="auto"/>
            </w:tcBorders>
            <w:vAlign w:val="center"/>
          </w:tcPr>
          <w:p w14:paraId="6155014D" w14:textId="77777777" w:rsidR="00086F5F" w:rsidRPr="00B67132" w:rsidRDefault="00086F5F" w:rsidP="00733B58">
            <w:pPr>
              <w:keepLines/>
              <w:overflowPunct w:val="0"/>
              <w:spacing w:line="240" w:lineRule="exact"/>
              <w:jc w:val="distribute"/>
              <w:rPr>
                <w:rFonts w:ascii="標楷體" w:eastAsia="標楷體" w:hAnsi="標楷體"/>
              </w:rPr>
            </w:pPr>
          </w:p>
        </w:tc>
        <w:tc>
          <w:tcPr>
            <w:tcW w:w="1271" w:type="dxa"/>
            <w:vMerge/>
            <w:tcBorders>
              <w:bottom w:val="single" w:sz="8" w:space="0" w:color="auto"/>
            </w:tcBorders>
            <w:vAlign w:val="center"/>
          </w:tcPr>
          <w:p w14:paraId="151FCE27" w14:textId="77777777" w:rsidR="00086F5F" w:rsidRPr="00B67132" w:rsidRDefault="00086F5F" w:rsidP="00733B58">
            <w:pPr>
              <w:keepLines/>
              <w:overflowPunct w:val="0"/>
              <w:spacing w:line="240" w:lineRule="exact"/>
              <w:jc w:val="distribute"/>
              <w:rPr>
                <w:rFonts w:ascii="標楷體" w:eastAsia="標楷體" w:hAnsi="標楷體"/>
              </w:rPr>
            </w:pPr>
          </w:p>
        </w:tc>
        <w:tc>
          <w:tcPr>
            <w:tcW w:w="1272" w:type="dxa"/>
            <w:vMerge/>
            <w:tcBorders>
              <w:bottom w:val="single" w:sz="8" w:space="0" w:color="auto"/>
            </w:tcBorders>
            <w:vAlign w:val="center"/>
          </w:tcPr>
          <w:p w14:paraId="00346638" w14:textId="77777777" w:rsidR="00086F5F" w:rsidRPr="00B67132" w:rsidRDefault="00086F5F" w:rsidP="00733B58">
            <w:pPr>
              <w:keepLines/>
              <w:overflowPunct w:val="0"/>
              <w:spacing w:line="240" w:lineRule="exact"/>
              <w:jc w:val="distribute"/>
              <w:rPr>
                <w:rFonts w:ascii="標楷體" w:eastAsia="標楷體" w:hAnsi="標楷體"/>
              </w:rPr>
            </w:pPr>
          </w:p>
        </w:tc>
        <w:tc>
          <w:tcPr>
            <w:tcW w:w="1377" w:type="dxa"/>
            <w:tcBorders>
              <w:bottom w:val="single" w:sz="8" w:space="0" w:color="auto"/>
            </w:tcBorders>
            <w:vAlign w:val="center"/>
          </w:tcPr>
          <w:p w14:paraId="754220B9" w14:textId="77777777" w:rsidR="00086F5F" w:rsidRPr="00B67132" w:rsidRDefault="00086F5F" w:rsidP="00733B58">
            <w:pPr>
              <w:pStyle w:val="611P0"/>
              <w:ind w:left="24" w:right="24"/>
              <w:rPr>
                <w:rFonts w:hAnsi="標楷體"/>
                <w:sz w:val="20"/>
              </w:rPr>
            </w:pPr>
            <w:r w:rsidRPr="00B67132">
              <w:rPr>
                <w:rFonts w:hAnsi="標楷體" w:hint="eastAsia"/>
                <w:sz w:val="20"/>
              </w:rPr>
              <w:t>增減數</w:t>
            </w:r>
          </w:p>
        </w:tc>
        <w:tc>
          <w:tcPr>
            <w:tcW w:w="783" w:type="dxa"/>
            <w:tcBorders>
              <w:bottom w:val="single" w:sz="8" w:space="0" w:color="auto"/>
            </w:tcBorders>
            <w:vAlign w:val="center"/>
          </w:tcPr>
          <w:p w14:paraId="04EE43C3" w14:textId="77777777" w:rsidR="00086F5F" w:rsidRPr="00B67132" w:rsidRDefault="00086F5F" w:rsidP="00733B58">
            <w:pPr>
              <w:pStyle w:val="611P0"/>
              <w:ind w:left="24" w:right="24"/>
              <w:rPr>
                <w:rFonts w:hAnsi="標楷體"/>
                <w:sz w:val="20"/>
              </w:rPr>
            </w:pPr>
            <w:r w:rsidRPr="00B67132">
              <w:rPr>
                <w:rFonts w:hAnsi="標楷體" w:hint="eastAsia"/>
                <w:sz w:val="20"/>
              </w:rPr>
              <w:t>％</w:t>
            </w:r>
          </w:p>
        </w:tc>
        <w:tc>
          <w:tcPr>
            <w:tcW w:w="2315" w:type="dxa"/>
            <w:vMerge/>
            <w:tcBorders>
              <w:bottom w:val="single" w:sz="8" w:space="0" w:color="auto"/>
              <w:right w:val="nil"/>
            </w:tcBorders>
            <w:vAlign w:val="center"/>
          </w:tcPr>
          <w:p w14:paraId="43AA3694" w14:textId="77777777" w:rsidR="00086F5F" w:rsidRPr="00B67132" w:rsidRDefault="00086F5F" w:rsidP="00733B58">
            <w:pPr>
              <w:keepLines/>
              <w:overflowPunct w:val="0"/>
              <w:spacing w:line="240" w:lineRule="exact"/>
              <w:jc w:val="distribute"/>
              <w:rPr>
                <w:rFonts w:ascii="標楷體" w:eastAsia="標楷體" w:hAnsi="標楷體"/>
              </w:rPr>
            </w:pPr>
          </w:p>
        </w:tc>
      </w:tr>
      <w:tr w:rsidR="00086F5F" w:rsidRPr="00B67132" w14:paraId="6593428F" w14:textId="77777777" w:rsidTr="00733B58">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510"/>
          <w:jc w:val="center"/>
        </w:trPr>
        <w:tc>
          <w:tcPr>
            <w:tcW w:w="1871" w:type="dxa"/>
            <w:tcBorders>
              <w:top w:val="single" w:sz="8" w:space="0" w:color="auto"/>
            </w:tcBorders>
            <w:shd w:val="clear" w:color="auto" w:fill="auto"/>
          </w:tcPr>
          <w:p w14:paraId="3DE2E30F" w14:textId="77777777" w:rsidR="00086F5F" w:rsidRPr="00B67132" w:rsidRDefault="00086F5F" w:rsidP="007B2D73">
            <w:pPr>
              <w:pStyle w:val="affb"/>
              <w:adjustRightInd w:val="0"/>
              <w:snapToGrid w:val="0"/>
              <w:spacing w:beforeLines="20" w:before="72" w:line="240" w:lineRule="exact"/>
              <w:ind w:leftChars="0" w:left="0"/>
              <w:rPr>
                <w:rFonts w:hAnsi="標楷體"/>
                <w:sz w:val="20"/>
                <w:szCs w:val="20"/>
              </w:rPr>
            </w:pPr>
            <w:r w:rsidRPr="00B67132">
              <w:rPr>
                <w:rFonts w:hAnsi="標楷體" w:hint="eastAsia"/>
                <w:sz w:val="20"/>
                <w:szCs w:val="20"/>
              </w:rPr>
              <w:t>（3）銷售計畫</w:t>
            </w:r>
          </w:p>
        </w:tc>
        <w:tc>
          <w:tcPr>
            <w:tcW w:w="1023" w:type="dxa"/>
            <w:tcBorders>
              <w:top w:val="single" w:sz="8" w:space="0" w:color="auto"/>
            </w:tcBorders>
            <w:shd w:val="clear" w:color="auto" w:fill="auto"/>
          </w:tcPr>
          <w:p w14:paraId="442D91C9" w14:textId="77777777" w:rsidR="00086F5F" w:rsidRPr="00B67132" w:rsidRDefault="00086F5F" w:rsidP="007B2D73">
            <w:pPr>
              <w:pStyle w:val="affb"/>
              <w:adjustRightInd w:val="0"/>
              <w:snapToGrid w:val="0"/>
              <w:spacing w:line="240" w:lineRule="exact"/>
              <w:ind w:leftChars="0" w:left="0"/>
              <w:jc w:val="center"/>
              <w:rPr>
                <w:rFonts w:hAnsi="標楷體"/>
                <w:sz w:val="20"/>
                <w:szCs w:val="20"/>
              </w:rPr>
            </w:pPr>
          </w:p>
        </w:tc>
        <w:tc>
          <w:tcPr>
            <w:tcW w:w="1271" w:type="dxa"/>
            <w:tcBorders>
              <w:top w:val="single" w:sz="8" w:space="0" w:color="auto"/>
            </w:tcBorders>
            <w:shd w:val="clear" w:color="auto" w:fill="auto"/>
          </w:tcPr>
          <w:p w14:paraId="233EB5F8"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p>
        </w:tc>
        <w:tc>
          <w:tcPr>
            <w:tcW w:w="1272" w:type="dxa"/>
            <w:tcBorders>
              <w:top w:val="single" w:sz="8" w:space="0" w:color="auto"/>
            </w:tcBorders>
            <w:shd w:val="clear" w:color="auto" w:fill="auto"/>
          </w:tcPr>
          <w:p w14:paraId="37D7BECA"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p>
        </w:tc>
        <w:tc>
          <w:tcPr>
            <w:tcW w:w="1377" w:type="dxa"/>
            <w:tcBorders>
              <w:top w:val="single" w:sz="8" w:space="0" w:color="auto"/>
            </w:tcBorders>
            <w:shd w:val="clear" w:color="auto" w:fill="auto"/>
          </w:tcPr>
          <w:p w14:paraId="6ABF2119"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p>
        </w:tc>
        <w:tc>
          <w:tcPr>
            <w:tcW w:w="783" w:type="dxa"/>
            <w:tcBorders>
              <w:top w:val="single" w:sz="8" w:space="0" w:color="auto"/>
            </w:tcBorders>
            <w:shd w:val="clear" w:color="auto" w:fill="auto"/>
          </w:tcPr>
          <w:p w14:paraId="4165B47E"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p>
        </w:tc>
        <w:tc>
          <w:tcPr>
            <w:tcW w:w="2315" w:type="dxa"/>
            <w:tcBorders>
              <w:top w:val="single" w:sz="8" w:space="0" w:color="auto"/>
            </w:tcBorders>
            <w:shd w:val="clear" w:color="auto" w:fill="auto"/>
          </w:tcPr>
          <w:p w14:paraId="75CA1BA3" w14:textId="77777777" w:rsidR="00086F5F" w:rsidRPr="00B67132" w:rsidRDefault="00086F5F" w:rsidP="007B2D73">
            <w:pPr>
              <w:pStyle w:val="affb"/>
              <w:adjustRightInd w:val="0"/>
              <w:snapToGrid w:val="0"/>
              <w:spacing w:line="240" w:lineRule="exact"/>
              <w:ind w:leftChars="0" w:left="0"/>
              <w:rPr>
                <w:rFonts w:hAnsi="標楷體"/>
                <w:sz w:val="20"/>
                <w:szCs w:val="20"/>
              </w:rPr>
            </w:pPr>
          </w:p>
        </w:tc>
      </w:tr>
      <w:tr w:rsidR="00086F5F" w:rsidRPr="00B67132" w14:paraId="037FC1DB" w14:textId="77777777" w:rsidTr="00A44543">
        <w:tblPrEx>
          <w:tblBorders>
            <w:top w:val="single" w:sz="8" w:space="0" w:color="auto"/>
            <w:left w:val="none" w:sz="0" w:space="0" w:color="auto"/>
            <w:bottom w:val="single" w:sz="8" w:space="0" w:color="auto"/>
            <w:right w:val="none" w:sz="0" w:space="0" w:color="auto"/>
            <w:insideH w:val="none" w:sz="0" w:space="0" w:color="auto"/>
          </w:tblBorders>
        </w:tblPrEx>
        <w:trPr>
          <w:cantSplit/>
          <w:trHeight w:val="595"/>
          <w:jc w:val="center"/>
        </w:trPr>
        <w:tc>
          <w:tcPr>
            <w:tcW w:w="1871" w:type="dxa"/>
            <w:shd w:val="clear" w:color="auto" w:fill="auto"/>
          </w:tcPr>
          <w:p w14:paraId="5D6D5C03" w14:textId="77777777" w:rsidR="00086F5F" w:rsidRPr="00B67132" w:rsidRDefault="00086F5F" w:rsidP="007B2D73">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A.成品天然氣</w:t>
            </w:r>
          </w:p>
        </w:tc>
        <w:tc>
          <w:tcPr>
            <w:tcW w:w="1023" w:type="dxa"/>
            <w:shd w:val="clear" w:color="auto" w:fill="auto"/>
          </w:tcPr>
          <w:p w14:paraId="476FC6CA" w14:textId="77777777" w:rsidR="00086F5F" w:rsidRPr="00B67132" w:rsidRDefault="00086F5F" w:rsidP="007B2D73">
            <w:pPr>
              <w:pStyle w:val="affb"/>
              <w:adjustRightInd w:val="0"/>
              <w:snapToGrid w:val="0"/>
              <w:spacing w:line="240" w:lineRule="exact"/>
              <w:ind w:leftChars="0" w:left="0"/>
              <w:jc w:val="center"/>
              <w:rPr>
                <w:rFonts w:hAnsi="標楷體"/>
                <w:sz w:val="20"/>
                <w:szCs w:val="20"/>
              </w:rPr>
            </w:pPr>
            <w:proofErr w:type="gramStart"/>
            <w:r w:rsidRPr="00B67132">
              <w:rPr>
                <w:rFonts w:hAnsi="標楷體" w:hint="eastAsia"/>
                <w:sz w:val="20"/>
                <w:szCs w:val="20"/>
              </w:rPr>
              <w:t>千立方</w:t>
            </w:r>
            <w:proofErr w:type="gramEnd"/>
          </w:p>
          <w:p w14:paraId="262A1C36" w14:textId="77777777" w:rsidR="00086F5F" w:rsidRPr="00B67132" w:rsidRDefault="00086F5F" w:rsidP="007B2D73">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公</w:t>
            </w:r>
            <w:r>
              <w:rPr>
                <w:rFonts w:hAnsi="標楷體" w:hint="eastAsia"/>
                <w:sz w:val="20"/>
                <w:szCs w:val="20"/>
              </w:rPr>
              <w:t xml:space="preserve"> </w:t>
            </w:r>
            <w:r>
              <w:rPr>
                <w:rFonts w:hAnsi="標楷體"/>
                <w:sz w:val="20"/>
                <w:szCs w:val="20"/>
              </w:rPr>
              <w:t xml:space="preserve"> </w:t>
            </w:r>
            <w:r w:rsidRPr="00B67132">
              <w:rPr>
                <w:rFonts w:hAnsi="標楷體" w:hint="eastAsia"/>
                <w:sz w:val="20"/>
                <w:szCs w:val="20"/>
              </w:rPr>
              <w:t>尺</w:t>
            </w:r>
          </w:p>
        </w:tc>
        <w:tc>
          <w:tcPr>
            <w:tcW w:w="1271" w:type="dxa"/>
            <w:shd w:val="clear" w:color="auto" w:fill="auto"/>
          </w:tcPr>
          <w:p w14:paraId="3888FB84"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23,433,390</w:t>
            </w:r>
          </w:p>
        </w:tc>
        <w:tc>
          <w:tcPr>
            <w:tcW w:w="1272" w:type="dxa"/>
            <w:shd w:val="clear" w:color="auto" w:fill="auto"/>
          </w:tcPr>
          <w:p w14:paraId="7A25BDC2"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26,539,452</w:t>
            </w:r>
          </w:p>
        </w:tc>
        <w:tc>
          <w:tcPr>
            <w:tcW w:w="1377" w:type="dxa"/>
            <w:shd w:val="clear" w:color="auto" w:fill="auto"/>
          </w:tcPr>
          <w:p w14:paraId="14EDAE45"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3,106,062</w:t>
            </w:r>
          </w:p>
        </w:tc>
        <w:tc>
          <w:tcPr>
            <w:tcW w:w="783" w:type="dxa"/>
            <w:shd w:val="clear" w:color="auto" w:fill="auto"/>
          </w:tcPr>
          <w:p w14:paraId="7D434B07"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13.25</w:t>
            </w:r>
          </w:p>
        </w:tc>
        <w:tc>
          <w:tcPr>
            <w:tcW w:w="2315" w:type="dxa"/>
            <w:shd w:val="clear" w:color="auto" w:fill="auto"/>
          </w:tcPr>
          <w:p w14:paraId="19A25411" w14:textId="77777777" w:rsidR="00086F5F" w:rsidRPr="00B67132" w:rsidRDefault="00086F5F" w:rsidP="007B2D73">
            <w:pPr>
              <w:pStyle w:val="affb"/>
              <w:adjustRightInd w:val="0"/>
              <w:snapToGrid w:val="0"/>
              <w:spacing w:line="240" w:lineRule="exact"/>
              <w:ind w:leftChars="0" w:left="0"/>
              <w:rPr>
                <w:rFonts w:hAnsi="標楷體"/>
                <w:sz w:val="20"/>
                <w:szCs w:val="20"/>
              </w:rPr>
            </w:pPr>
            <w:r w:rsidRPr="00B67132">
              <w:rPr>
                <w:rFonts w:hAnsi="標楷體" w:hint="eastAsia"/>
                <w:sz w:val="20"/>
                <w:szCs w:val="20"/>
              </w:rPr>
              <w:t>天然氣發電廠用氣量需求較預期增加。</w:t>
            </w:r>
          </w:p>
        </w:tc>
      </w:tr>
      <w:tr w:rsidR="00086F5F" w:rsidRPr="00B67132" w14:paraId="5D927E22" w14:textId="77777777" w:rsidTr="00A44543">
        <w:tblPrEx>
          <w:tblBorders>
            <w:top w:val="single" w:sz="8" w:space="0" w:color="auto"/>
            <w:left w:val="none" w:sz="0" w:space="0" w:color="auto"/>
            <w:bottom w:val="single" w:sz="8" w:space="0" w:color="auto"/>
            <w:right w:val="none" w:sz="0" w:space="0" w:color="auto"/>
            <w:insideH w:val="none" w:sz="0" w:space="0" w:color="auto"/>
          </w:tblBorders>
        </w:tblPrEx>
        <w:trPr>
          <w:cantSplit/>
          <w:trHeight w:val="595"/>
          <w:jc w:val="center"/>
        </w:trPr>
        <w:tc>
          <w:tcPr>
            <w:tcW w:w="1871" w:type="dxa"/>
            <w:shd w:val="clear" w:color="auto" w:fill="auto"/>
          </w:tcPr>
          <w:p w14:paraId="573CB271" w14:textId="77777777" w:rsidR="00086F5F" w:rsidRPr="00B67132" w:rsidRDefault="00086F5F" w:rsidP="007B2D73">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B.液化石油氣</w:t>
            </w:r>
          </w:p>
        </w:tc>
        <w:tc>
          <w:tcPr>
            <w:tcW w:w="1023" w:type="dxa"/>
            <w:shd w:val="clear" w:color="auto" w:fill="auto"/>
          </w:tcPr>
          <w:p w14:paraId="4E96889E" w14:textId="77777777" w:rsidR="00086F5F" w:rsidRPr="00B67132" w:rsidRDefault="00086F5F" w:rsidP="007B2D73">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千公噸</w:t>
            </w:r>
          </w:p>
        </w:tc>
        <w:tc>
          <w:tcPr>
            <w:tcW w:w="1271" w:type="dxa"/>
            <w:shd w:val="clear" w:color="auto" w:fill="auto"/>
          </w:tcPr>
          <w:p w14:paraId="00040100"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528</w:t>
            </w:r>
          </w:p>
        </w:tc>
        <w:tc>
          <w:tcPr>
            <w:tcW w:w="1272" w:type="dxa"/>
            <w:shd w:val="clear" w:color="auto" w:fill="auto"/>
          </w:tcPr>
          <w:p w14:paraId="34A70A2F"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587</w:t>
            </w:r>
          </w:p>
        </w:tc>
        <w:tc>
          <w:tcPr>
            <w:tcW w:w="1377" w:type="dxa"/>
            <w:shd w:val="clear" w:color="auto" w:fill="auto"/>
          </w:tcPr>
          <w:p w14:paraId="073E74DC"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58</w:t>
            </w:r>
          </w:p>
        </w:tc>
        <w:tc>
          <w:tcPr>
            <w:tcW w:w="783" w:type="dxa"/>
            <w:shd w:val="clear" w:color="auto" w:fill="auto"/>
          </w:tcPr>
          <w:p w14:paraId="0215DDAD"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11.16</w:t>
            </w:r>
          </w:p>
        </w:tc>
        <w:tc>
          <w:tcPr>
            <w:tcW w:w="2315" w:type="dxa"/>
            <w:shd w:val="clear" w:color="auto" w:fill="auto"/>
          </w:tcPr>
          <w:p w14:paraId="1BE5E518" w14:textId="77777777" w:rsidR="00086F5F" w:rsidRPr="00B67132" w:rsidRDefault="00086F5F" w:rsidP="007B2D73">
            <w:pPr>
              <w:pStyle w:val="affb"/>
              <w:adjustRightInd w:val="0"/>
              <w:snapToGrid w:val="0"/>
              <w:spacing w:line="240" w:lineRule="exact"/>
              <w:ind w:leftChars="0" w:left="0"/>
              <w:rPr>
                <w:rFonts w:hAnsi="標楷體"/>
                <w:sz w:val="20"/>
                <w:szCs w:val="20"/>
              </w:rPr>
            </w:pPr>
            <w:r w:rsidRPr="00B67132">
              <w:rPr>
                <w:rFonts w:hAnsi="標楷體" w:hint="eastAsia"/>
                <w:sz w:val="20"/>
                <w:szCs w:val="20"/>
              </w:rPr>
              <w:t>家庭用液化石油氣需求較預期增加。</w:t>
            </w:r>
          </w:p>
        </w:tc>
      </w:tr>
      <w:tr w:rsidR="00086F5F" w:rsidRPr="00B67132" w14:paraId="5A41528C" w14:textId="77777777" w:rsidTr="00A44543">
        <w:tblPrEx>
          <w:tblBorders>
            <w:top w:val="single" w:sz="8" w:space="0" w:color="auto"/>
            <w:left w:val="none" w:sz="0" w:space="0" w:color="auto"/>
            <w:bottom w:val="single" w:sz="8" w:space="0" w:color="auto"/>
            <w:right w:val="none" w:sz="0" w:space="0" w:color="auto"/>
            <w:insideH w:val="none" w:sz="0" w:space="0" w:color="auto"/>
          </w:tblBorders>
        </w:tblPrEx>
        <w:trPr>
          <w:cantSplit/>
          <w:trHeight w:val="595"/>
          <w:jc w:val="center"/>
        </w:trPr>
        <w:tc>
          <w:tcPr>
            <w:tcW w:w="1871" w:type="dxa"/>
            <w:shd w:val="clear" w:color="auto" w:fill="auto"/>
          </w:tcPr>
          <w:p w14:paraId="57FDBE39" w14:textId="77777777" w:rsidR="00086F5F" w:rsidRPr="00B67132" w:rsidRDefault="00086F5F" w:rsidP="007B2D73">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C.車用汽油</w:t>
            </w:r>
          </w:p>
        </w:tc>
        <w:tc>
          <w:tcPr>
            <w:tcW w:w="1023" w:type="dxa"/>
            <w:shd w:val="clear" w:color="auto" w:fill="auto"/>
          </w:tcPr>
          <w:p w14:paraId="3C776706" w14:textId="77777777" w:rsidR="00086F5F" w:rsidRPr="00B67132" w:rsidRDefault="00086F5F" w:rsidP="007B2D73">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千公秉</w:t>
            </w:r>
          </w:p>
        </w:tc>
        <w:tc>
          <w:tcPr>
            <w:tcW w:w="1271" w:type="dxa"/>
            <w:shd w:val="clear" w:color="auto" w:fill="auto"/>
          </w:tcPr>
          <w:p w14:paraId="4BB8349C"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9,723</w:t>
            </w:r>
          </w:p>
        </w:tc>
        <w:tc>
          <w:tcPr>
            <w:tcW w:w="1272" w:type="dxa"/>
            <w:shd w:val="clear" w:color="auto" w:fill="auto"/>
          </w:tcPr>
          <w:p w14:paraId="74C71FEE"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9,256</w:t>
            </w:r>
          </w:p>
        </w:tc>
        <w:tc>
          <w:tcPr>
            <w:tcW w:w="1377" w:type="dxa"/>
            <w:shd w:val="clear" w:color="auto" w:fill="auto"/>
          </w:tcPr>
          <w:p w14:paraId="1620F6CF"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- 467</w:t>
            </w:r>
          </w:p>
        </w:tc>
        <w:tc>
          <w:tcPr>
            <w:tcW w:w="783" w:type="dxa"/>
            <w:shd w:val="clear" w:color="auto" w:fill="auto"/>
          </w:tcPr>
          <w:p w14:paraId="09A914BB" w14:textId="07BFEB50" w:rsidR="00086F5F" w:rsidRPr="00B67132" w:rsidRDefault="003B36BA"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 xml:space="preserve">- </w:t>
            </w:r>
            <w:r w:rsidR="00086F5F" w:rsidRPr="00B67132">
              <w:rPr>
                <w:rFonts w:hAnsi="標楷體"/>
                <w:sz w:val="20"/>
                <w:szCs w:val="20"/>
              </w:rPr>
              <w:t>4.81</w:t>
            </w:r>
          </w:p>
        </w:tc>
        <w:tc>
          <w:tcPr>
            <w:tcW w:w="2315" w:type="dxa"/>
            <w:shd w:val="clear" w:color="auto" w:fill="auto"/>
          </w:tcPr>
          <w:p w14:paraId="368CFFE2" w14:textId="77777777" w:rsidR="00086F5F" w:rsidRPr="00B67132" w:rsidRDefault="00086F5F" w:rsidP="007B2D73">
            <w:pPr>
              <w:pStyle w:val="affb"/>
              <w:adjustRightInd w:val="0"/>
              <w:snapToGrid w:val="0"/>
              <w:spacing w:line="240" w:lineRule="exact"/>
              <w:ind w:leftChars="0" w:left="0"/>
              <w:rPr>
                <w:rFonts w:hAnsi="標楷體"/>
                <w:spacing w:val="-4"/>
                <w:sz w:val="20"/>
                <w:szCs w:val="20"/>
              </w:rPr>
            </w:pPr>
            <w:r w:rsidRPr="00B67132">
              <w:rPr>
                <w:rFonts w:hAnsi="標楷體" w:hint="eastAsia"/>
                <w:spacing w:val="-4"/>
                <w:sz w:val="20"/>
                <w:szCs w:val="20"/>
              </w:rPr>
              <w:t>無鉛汽油需求較預期減少。</w:t>
            </w:r>
          </w:p>
        </w:tc>
      </w:tr>
      <w:tr w:rsidR="00086F5F" w:rsidRPr="00B67132" w14:paraId="7D5114D5" w14:textId="77777777" w:rsidTr="00A44543">
        <w:tblPrEx>
          <w:tblBorders>
            <w:top w:val="single" w:sz="8" w:space="0" w:color="auto"/>
            <w:left w:val="none" w:sz="0" w:space="0" w:color="auto"/>
            <w:bottom w:val="single" w:sz="8" w:space="0" w:color="auto"/>
            <w:right w:val="none" w:sz="0" w:space="0" w:color="auto"/>
            <w:insideH w:val="none" w:sz="0" w:space="0" w:color="auto"/>
          </w:tblBorders>
        </w:tblPrEx>
        <w:trPr>
          <w:cantSplit/>
          <w:trHeight w:val="595"/>
          <w:jc w:val="center"/>
        </w:trPr>
        <w:tc>
          <w:tcPr>
            <w:tcW w:w="1871" w:type="dxa"/>
            <w:shd w:val="clear" w:color="auto" w:fill="auto"/>
          </w:tcPr>
          <w:p w14:paraId="1708AFB6" w14:textId="77777777" w:rsidR="00086F5F" w:rsidRPr="00B67132" w:rsidRDefault="00086F5F" w:rsidP="007B2D73">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D.</w:t>
            </w:r>
            <w:proofErr w:type="gramStart"/>
            <w:r w:rsidRPr="00B67132">
              <w:rPr>
                <w:rFonts w:hAnsi="標楷體" w:hint="eastAsia"/>
                <w:sz w:val="20"/>
                <w:szCs w:val="20"/>
              </w:rPr>
              <w:t>航燃含</w:t>
            </w:r>
            <w:proofErr w:type="gramEnd"/>
            <w:r w:rsidRPr="00B67132">
              <w:rPr>
                <w:rFonts w:hAnsi="標楷體" w:hint="eastAsia"/>
                <w:sz w:val="20"/>
                <w:szCs w:val="20"/>
              </w:rPr>
              <w:t>煤油</w:t>
            </w:r>
          </w:p>
        </w:tc>
        <w:tc>
          <w:tcPr>
            <w:tcW w:w="1023" w:type="dxa"/>
            <w:shd w:val="clear" w:color="auto" w:fill="auto"/>
          </w:tcPr>
          <w:p w14:paraId="43498D58" w14:textId="77777777" w:rsidR="00086F5F" w:rsidRPr="00B67132" w:rsidRDefault="00086F5F" w:rsidP="007B2D73">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千公秉</w:t>
            </w:r>
          </w:p>
        </w:tc>
        <w:tc>
          <w:tcPr>
            <w:tcW w:w="1271" w:type="dxa"/>
            <w:shd w:val="clear" w:color="auto" w:fill="auto"/>
          </w:tcPr>
          <w:p w14:paraId="77C03398"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2,126</w:t>
            </w:r>
          </w:p>
        </w:tc>
        <w:tc>
          <w:tcPr>
            <w:tcW w:w="1272" w:type="dxa"/>
            <w:shd w:val="clear" w:color="auto" w:fill="auto"/>
          </w:tcPr>
          <w:p w14:paraId="23884B20"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1,641</w:t>
            </w:r>
          </w:p>
        </w:tc>
        <w:tc>
          <w:tcPr>
            <w:tcW w:w="1377" w:type="dxa"/>
            <w:shd w:val="clear" w:color="auto" w:fill="auto"/>
          </w:tcPr>
          <w:p w14:paraId="3EB6DCAC"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- 485</w:t>
            </w:r>
          </w:p>
        </w:tc>
        <w:tc>
          <w:tcPr>
            <w:tcW w:w="783" w:type="dxa"/>
            <w:shd w:val="clear" w:color="auto" w:fill="auto"/>
          </w:tcPr>
          <w:p w14:paraId="083C885B" w14:textId="68B3178E" w:rsidR="00086F5F" w:rsidRPr="00B67132" w:rsidRDefault="003B36BA"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 xml:space="preserve">- </w:t>
            </w:r>
            <w:r w:rsidR="00086F5F" w:rsidRPr="00B67132">
              <w:rPr>
                <w:rFonts w:hAnsi="標楷體"/>
                <w:sz w:val="20"/>
                <w:szCs w:val="20"/>
              </w:rPr>
              <w:t>22.83</w:t>
            </w:r>
          </w:p>
        </w:tc>
        <w:tc>
          <w:tcPr>
            <w:tcW w:w="2315" w:type="dxa"/>
            <w:shd w:val="clear" w:color="auto" w:fill="auto"/>
          </w:tcPr>
          <w:p w14:paraId="1547C4AE" w14:textId="77777777" w:rsidR="00086F5F" w:rsidRPr="00B67132" w:rsidRDefault="00086F5F" w:rsidP="007B2D73">
            <w:pPr>
              <w:pStyle w:val="affb"/>
              <w:adjustRightInd w:val="0"/>
              <w:snapToGrid w:val="0"/>
              <w:spacing w:line="240" w:lineRule="exact"/>
              <w:ind w:leftChars="0" w:left="0"/>
              <w:rPr>
                <w:rFonts w:hAnsi="標楷體"/>
                <w:spacing w:val="-4"/>
                <w:sz w:val="20"/>
                <w:szCs w:val="20"/>
              </w:rPr>
            </w:pPr>
            <w:r w:rsidRPr="00B67132">
              <w:rPr>
                <w:rFonts w:hAnsi="標楷體" w:hint="eastAsia"/>
                <w:spacing w:val="-4"/>
                <w:sz w:val="20"/>
                <w:szCs w:val="20"/>
              </w:rPr>
              <w:t>外銷市場需求較預期減少。</w:t>
            </w:r>
          </w:p>
        </w:tc>
      </w:tr>
      <w:tr w:rsidR="00086F5F" w:rsidRPr="00B67132" w14:paraId="3A66F4B6" w14:textId="77777777" w:rsidTr="00A44543">
        <w:tblPrEx>
          <w:tblBorders>
            <w:top w:val="single" w:sz="8" w:space="0" w:color="auto"/>
            <w:left w:val="none" w:sz="0" w:space="0" w:color="auto"/>
            <w:bottom w:val="single" w:sz="8" w:space="0" w:color="auto"/>
            <w:right w:val="none" w:sz="0" w:space="0" w:color="auto"/>
            <w:insideH w:val="none" w:sz="0" w:space="0" w:color="auto"/>
          </w:tblBorders>
        </w:tblPrEx>
        <w:trPr>
          <w:cantSplit/>
          <w:trHeight w:val="595"/>
          <w:jc w:val="center"/>
        </w:trPr>
        <w:tc>
          <w:tcPr>
            <w:tcW w:w="1871" w:type="dxa"/>
            <w:shd w:val="clear" w:color="auto" w:fill="auto"/>
          </w:tcPr>
          <w:p w14:paraId="2A99367A" w14:textId="77777777" w:rsidR="00086F5F" w:rsidRPr="00B67132" w:rsidRDefault="00086F5F" w:rsidP="007B2D73">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E.</w:t>
            </w:r>
            <w:r w:rsidRPr="00B67132">
              <w:rPr>
                <w:rFonts w:ascii="Times New Roman" w:hint="eastAsia"/>
                <w:sz w:val="20"/>
                <w:szCs w:val="20"/>
              </w:rPr>
              <w:t>柴油</w:t>
            </w:r>
          </w:p>
        </w:tc>
        <w:tc>
          <w:tcPr>
            <w:tcW w:w="1023" w:type="dxa"/>
            <w:shd w:val="clear" w:color="auto" w:fill="auto"/>
          </w:tcPr>
          <w:p w14:paraId="52CBACFA" w14:textId="77777777" w:rsidR="00086F5F" w:rsidRPr="00B67132" w:rsidRDefault="00086F5F" w:rsidP="007B2D73">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千公秉</w:t>
            </w:r>
          </w:p>
        </w:tc>
        <w:tc>
          <w:tcPr>
            <w:tcW w:w="1271" w:type="dxa"/>
            <w:shd w:val="clear" w:color="auto" w:fill="auto"/>
          </w:tcPr>
          <w:p w14:paraId="6AB7D7AC"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6,572</w:t>
            </w:r>
          </w:p>
        </w:tc>
        <w:tc>
          <w:tcPr>
            <w:tcW w:w="1272" w:type="dxa"/>
            <w:shd w:val="clear" w:color="auto" w:fill="auto"/>
          </w:tcPr>
          <w:p w14:paraId="29D9CE0F"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6,316</w:t>
            </w:r>
          </w:p>
        </w:tc>
        <w:tc>
          <w:tcPr>
            <w:tcW w:w="1377" w:type="dxa"/>
            <w:shd w:val="clear" w:color="auto" w:fill="auto"/>
          </w:tcPr>
          <w:p w14:paraId="23C2D07F"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- 256</w:t>
            </w:r>
          </w:p>
        </w:tc>
        <w:tc>
          <w:tcPr>
            <w:tcW w:w="783" w:type="dxa"/>
            <w:shd w:val="clear" w:color="auto" w:fill="auto"/>
          </w:tcPr>
          <w:p w14:paraId="03C550B6" w14:textId="399B84F8" w:rsidR="00086F5F" w:rsidRPr="00B67132" w:rsidRDefault="003B36BA"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 xml:space="preserve">- </w:t>
            </w:r>
            <w:r w:rsidR="00086F5F" w:rsidRPr="00B67132">
              <w:rPr>
                <w:rFonts w:hAnsi="標楷體"/>
                <w:sz w:val="20"/>
                <w:szCs w:val="20"/>
              </w:rPr>
              <w:t>3.90</w:t>
            </w:r>
          </w:p>
        </w:tc>
        <w:tc>
          <w:tcPr>
            <w:tcW w:w="2315" w:type="dxa"/>
            <w:shd w:val="clear" w:color="auto" w:fill="auto"/>
          </w:tcPr>
          <w:p w14:paraId="43B60EEA" w14:textId="77777777" w:rsidR="00086F5F" w:rsidRPr="00B67132" w:rsidRDefault="00086F5F" w:rsidP="007B2D73">
            <w:pPr>
              <w:pStyle w:val="affb"/>
              <w:adjustRightInd w:val="0"/>
              <w:snapToGrid w:val="0"/>
              <w:spacing w:line="240" w:lineRule="exact"/>
              <w:ind w:leftChars="0" w:left="0"/>
              <w:rPr>
                <w:rFonts w:hAnsi="標楷體"/>
                <w:spacing w:val="-4"/>
                <w:sz w:val="20"/>
                <w:szCs w:val="20"/>
              </w:rPr>
            </w:pPr>
            <w:r w:rsidRPr="00B67132">
              <w:rPr>
                <w:rFonts w:hAnsi="標楷體" w:hint="eastAsia"/>
                <w:spacing w:val="-4"/>
                <w:sz w:val="20"/>
                <w:szCs w:val="20"/>
              </w:rPr>
              <w:t>高級柴油需求較預期減少。</w:t>
            </w:r>
          </w:p>
        </w:tc>
      </w:tr>
      <w:tr w:rsidR="00086F5F" w:rsidRPr="00B67132" w14:paraId="3933D985" w14:textId="77777777" w:rsidTr="00A44543">
        <w:tblPrEx>
          <w:tblBorders>
            <w:top w:val="single" w:sz="8" w:space="0" w:color="auto"/>
            <w:left w:val="none" w:sz="0" w:space="0" w:color="auto"/>
            <w:bottom w:val="single" w:sz="8" w:space="0" w:color="auto"/>
            <w:right w:val="none" w:sz="0" w:space="0" w:color="auto"/>
            <w:insideH w:val="none" w:sz="0" w:space="0" w:color="auto"/>
          </w:tblBorders>
        </w:tblPrEx>
        <w:trPr>
          <w:cantSplit/>
          <w:trHeight w:val="595"/>
          <w:jc w:val="center"/>
        </w:trPr>
        <w:tc>
          <w:tcPr>
            <w:tcW w:w="1871" w:type="dxa"/>
            <w:shd w:val="clear" w:color="auto" w:fill="auto"/>
          </w:tcPr>
          <w:p w14:paraId="1AC6AB75" w14:textId="77777777" w:rsidR="00086F5F" w:rsidRPr="00B67132" w:rsidRDefault="00086F5F" w:rsidP="007B2D73">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F.</w:t>
            </w:r>
            <w:r w:rsidRPr="00B67132">
              <w:rPr>
                <w:rFonts w:ascii="Times New Roman" w:hint="eastAsia"/>
                <w:sz w:val="20"/>
                <w:szCs w:val="20"/>
              </w:rPr>
              <w:t>燃料油</w:t>
            </w:r>
          </w:p>
        </w:tc>
        <w:tc>
          <w:tcPr>
            <w:tcW w:w="1023" w:type="dxa"/>
            <w:shd w:val="clear" w:color="auto" w:fill="auto"/>
          </w:tcPr>
          <w:p w14:paraId="52AC69F7" w14:textId="77777777" w:rsidR="00086F5F" w:rsidRPr="00B67132" w:rsidRDefault="00086F5F" w:rsidP="007B2D73">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千公秉</w:t>
            </w:r>
          </w:p>
        </w:tc>
        <w:tc>
          <w:tcPr>
            <w:tcW w:w="1271" w:type="dxa"/>
            <w:shd w:val="clear" w:color="auto" w:fill="auto"/>
          </w:tcPr>
          <w:p w14:paraId="3B6A06FE"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1,925</w:t>
            </w:r>
          </w:p>
        </w:tc>
        <w:tc>
          <w:tcPr>
            <w:tcW w:w="1272" w:type="dxa"/>
            <w:shd w:val="clear" w:color="auto" w:fill="auto"/>
          </w:tcPr>
          <w:p w14:paraId="6D9B0514"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3,201</w:t>
            </w:r>
          </w:p>
        </w:tc>
        <w:tc>
          <w:tcPr>
            <w:tcW w:w="1377" w:type="dxa"/>
            <w:shd w:val="clear" w:color="auto" w:fill="auto"/>
          </w:tcPr>
          <w:p w14:paraId="6F1EC30E"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1,275</w:t>
            </w:r>
          </w:p>
        </w:tc>
        <w:tc>
          <w:tcPr>
            <w:tcW w:w="783" w:type="dxa"/>
            <w:shd w:val="clear" w:color="auto" w:fill="auto"/>
          </w:tcPr>
          <w:p w14:paraId="0A2DD46B"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66.23</w:t>
            </w:r>
          </w:p>
        </w:tc>
        <w:tc>
          <w:tcPr>
            <w:tcW w:w="2315" w:type="dxa"/>
            <w:shd w:val="clear" w:color="auto" w:fill="auto"/>
          </w:tcPr>
          <w:p w14:paraId="1B3AC8BE" w14:textId="77777777" w:rsidR="00086F5F" w:rsidRPr="00B67132" w:rsidRDefault="00086F5F" w:rsidP="007B2D73">
            <w:pPr>
              <w:pStyle w:val="affb"/>
              <w:adjustRightInd w:val="0"/>
              <w:snapToGrid w:val="0"/>
              <w:spacing w:line="240" w:lineRule="exact"/>
              <w:ind w:leftChars="0" w:left="0"/>
              <w:rPr>
                <w:rFonts w:hAnsi="標楷體"/>
                <w:spacing w:val="-4"/>
                <w:sz w:val="20"/>
                <w:szCs w:val="20"/>
              </w:rPr>
            </w:pPr>
            <w:r w:rsidRPr="00B67132">
              <w:rPr>
                <w:rFonts w:hAnsi="標楷體" w:hint="eastAsia"/>
                <w:spacing w:val="-4"/>
                <w:sz w:val="20"/>
                <w:szCs w:val="20"/>
              </w:rPr>
              <w:t>電廠發電需求較預期增加。</w:t>
            </w:r>
          </w:p>
        </w:tc>
      </w:tr>
      <w:tr w:rsidR="00086F5F" w:rsidRPr="00B67132" w14:paraId="6DACB4F3" w14:textId="77777777" w:rsidTr="00A44543">
        <w:tblPrEx>
          <w:tblBorders>
            <w:top w:val="single" w:sz="8" w:space="0" w:color="auto"/>
            <w:left w:val="none" w:sz="0" w:space="0" w:color="auto"/>
            <w:bottom w:val="single" w:sz="8" w:space="0" w:color="auto"/>
            <w:right w:val="none" w:sz="0" w:space="0" w:color="auto"/>
            <w:insideH w:val="none" w:sz="0" w:space="0" w:color="auto"/>
          </w:tblBorders>
        </w:tblPrEx>
        <w:trPr>
          <w:cantSplit/>
          <w:trHeight w:val="595"/>
          <w:jc w:val="center"/>
        </w:trPr>
        <w:tc>
          <w:tcPr>
            <w:tcW w:w="1871" w:type="dxa"/>
            <w:tcBorders>
              <w:top w:val="nil"/>
              <w:bottom w:val="single" w:sz="8" w:space="0" w:color="auto"/>
            </w:tcBorders>
            <w:shd w:val="clear" w:color="auto" w:fill="auto"/>
          </w:tcPr>
          <w:p w14:paraId="152C9B83" w14:textId="77777777" w:rsidR="00086F5F" w:rsidRPr="00B67132" w:rsidRDefault="00086F5F" w:rsidP="007B2D73">
            <w:pPr>
              <w:pStyle w:val="affb"/>
              <w:adjustRightInd w:val="0"/>
              <w:snapToGrid w:val="0"/>
              <w:spacing w:line="240" w:lineRule="exact"/>
              <w:ind w:leftChars="229" w:left="550"/>
              <w:rPr>
                <w:rFonts w:hAnsi="標楷體"/>
                <w:sz w:val="20"/>
                <w:szCs w:val="20"/>
              </w:rPr>
            </w:pPr>
            <w:r w:rsidRPr="00B67132">
              <w:rPr>
                <w:rFonts w:hAnsi="標楷體" w:hint="eastAsia"/>
                <w:sz w:val="20"/>
                <w:szCs w:val="20"/>
              </w:rPr>
              <w:t>G.石油化學品</w:t>
            </w:r>
          </w:p>
        </w:tc>
        <w:tc>
          <w:tcPr>
            <w:tcW w:w="1023" w:type="dxa"/>
            <w:tcBorders>
              <w:top w:val="nil"/>
              <w:bottom w:val="single" w:sz="8" w:space="0" w:color="auto"/>
            </w:tcBorders>
            <w:shd w:val="clear" w:color="auto" w:fill="auto"/>
          </w:tcPr>
          <w:p w14:paraId="6B569C0C" w14:textId="77777777" w:rsidR="00086F5F" w:rsidRPr="00B67132" w:rsidRDefault="00086F5F" w:rsidP="007B2D73">
            <w:pPr>
              <w:pStyle w:val="affb"/>
              <w:adjustRightInd w:val="0"/>
              <w:snapToGrid w:val="0"/>
              <w:spacing w:line="240" w:lineRule="exact"/>
              <w:ind w:leftChars="0" w:left="0"/>
              <w:jc w:val="center"/>
              <w:rPr>
                <w:rFonts w:hAnsi="標楷體"/>
                <w:sz w:val="20"/>
                <w:szCs w:val="20"/>
              </w:rPr>
            </w:pPr>
            <w:r w:rsidRPr="00B67132">
              <w:rPr>
                <w:rFonts w:hAnsi="標楷體" w:hint="eastAsia"/>
                <w:sz w:val="20"/>
                <w:szCs w:val="20"/>
              </w:rPr>
              <w:t>千公噸</w:t>
            </w:r>
          </w:p>
        </w:tc>
        <w:tc>
          <w:tcPr>
            <w:tcW w:w="1271" w:type="dxa"/>
            <w:tcBorders>
              <w:top w:val="nil"/>
              <w:bottom w:val="single" w:sz="8" w:space="0" w:color="auto"/>
            </w:tcBorders>
            <w:shd w:val="clear" w:color="auto" w:fill="auto"/>
          </w:tcPr>
          <w:p w14:paraId="74AD5FAF"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3,819</w:t>
            </w:r>
          </w:p>
        </w:tc>
        <w:tc>
          <w:tcPr>
            <w:tcW w:w="1272" w:type="dxa"/>
            <w:tcBorders>
              <w:top w:val="nil"/>
              <w:bottom w:val="single" w:sz="8" w:space="0" w:color="auto"/>
            </w:tcBorders>
            <w:shd w:val="clear" w:color="auto" w:fill="auto"/>
          </w:tcPr>
          <w:p w14:paraId="3A3CA8FF"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3,807</w:t>
            </w:r>
          </w:p>
        </w:tc>
        <w:tc>
          <w:tcPr>
            <w:tcW w:w="1377" w:type="dxa"/>
            <w:tcBorders>
              <w:top w:val="nil"/>
              <w:bottom w:val="single" w:sz="8" w:space="0" w:color="auto"/>
            </w:tcBorders>
            <w:shd w:val="clear" w:color="auto" w:fill="auto"/>
          </w:tcPr>
          <w:p w14:paraId="442C122F" w14:textId="77777777" w:rsidR="00086F5F" w:rsidRPr="00B67132" w:rsidRDefault="00086F5F"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- 11</w:t>
            </w:r>
          </w:p>
        </w:tc>
        <w:tc>
          <w:tcPr>
            <w:tcW w:w="783" w:type="dxa"/>
            <w:tcBorders>
              <w:top w:val="nil"/>
              <w:bottom w:val="single" w:sz="8" w:space="0" w:color="auto"/>
            </w:tcBorders>
            <w:shd w:val="clear" w:color="auto" w:fill="auto"/>
          </w:tcPr>
          <w:p w14:paraId="69C25CDA" w14:textId="1E48E487" w:rsidR="00086F5F" w:rsidRPr="00B67132" w:rsidRDefault="003B36BA" w:rsidP="007B2D73">
            <w:pPr>
              <w:pStyle w:val="affb"/>
              <w:adjustRightInd w:val="0"/>
              <w:snapToGrid w:val="0"/>
              <w:spacing w:line="240" w:lineRule="exact"/>
              <w:ind w:leftChars="0" w:left="0"/>
              <w:jc w:val="right"/>
              <w:rPr>
                <w:rFonts w:hAnsi="標楷體"/>
                <w:sz w:val="20"/>
                <w:szCs w:val="20"/>
              </w:rPr>
            </w:pPr>
            <w:r w:rsidRPr="00B67132">
              <w:rPr>
                <w:rFonts w:hAnsi="標楷體"/>
                <w:sz w:val="20"/>
                <w:szCs w:val="20"/>
              </w:rPr>
              <w:t xml:space="preserve">- </w:t>
            </w:r>
            <w:r w:rsidR="00086F5F" w:rsidRPr="00B67132">
              <w:rPr>
                <w:rFonts w:hAnsi="標楷體"/>
                <w:sz w:val="20"/>
                <w:szCs w:val="20"/>
              </w:rPr>
              <w:t>0.29</w:t>
            </w:r>
          </w:p>
        </w:tc>
        <w:tc>
          <w:tcPr>
            <w:tcW w:w="2315" w:type="dxa"/>
            <w:tcBorders>
              <w:top w:val="nil"/>
              <w:bottom w:val="single" w:sz="8" w:space="0" w:color="auto"/>
            </w:tcBorders>
            <w:shd w:val="clear" w:color="auto" w:fill="auto"/>
          </w:tcPr>
          <w:p w14:paraId="607117D8" w14:textId="77777777" w:rsidR="00086F5F" w:rsidRPr="00B67132" w:rsidRDefault="00086F5F" w:rsidP="007B2D73">
            <w:pPr>
              <w:pStyle w:val="affb"/>
              <w:adjustRightInd w:val="0"/>
              <w:snapToGrid w:val="0"/>
              <w:spacing w:line="240" w:lineRule="exact"/>
              <w:ind w:leftChars="0" w:left="0"/>
              <w:rPr>
                <w:rFonts w:hAnsi="標楷體"/>
                <w:sz w:val="20"/>
                <w:szCs w:val="20"/>
              </w:rPr>
            </w:pPr>
            <w:r w:rsidRPr="00B67132">
              <w:rPr>
                <w:rFonts w:hAnsi="標楷體" w:hint="eastAsia"/>
                <w:sz w:val="20"/>
                <w:szCs w:val="20"/>
              </w:rPr>
              <w:t>主要烯烴類及芳香烴類產品需求較預期減少。</w:t>
            </w:r>
          </w:p>
        </w:tc>
      </w:tr>
    </w:tbl>
    <w:p w14:paraId="15A6B54F" w14:textId="2F5CBF8C" w:rsidR="00086F5F" w:rsidRPr="00147AB2" w:rsidRDefault="00086F5F" w:rsidP="006A03D5">
      <w:pPr>
        <w:pStyle w:val="0245"/>
        <w:spacing w:beforeLines="40" w:before="144" w:line="550" w:lineRule="exact"/>
        <w:ind w:firstLine="1081"/>
        <w:rPr>
          <w:spacing w:val="-2"/>
        </w:rPr>
      </w:pPr>
      <w:r w:rsidRPr="00B67132">
        <w:rPr>
          <w:rFonts w:hint="eastAsia"/>
          <w:b/>
        </w:rPr>
        <w:t xml:space="preserve">2.　固定資產之建設改良擴充計畫　</w:t>
      </w:r>
      <w:proofErr w:type="gramStart"/>
      <w:r w:rsidRPr="00B67132">
        <w:rPr>
          <w:rFonts w:hint="eastAsia"/>
        </w:rPr>
        <w:t>11</w:t>
      </w:r>
      <w:r w:rsidRPr="00B67132">
        <w:t>1</w:t>
      </w:r>
      <w:proofErr w:type="gramEnd"/>
      <w:r w:rsidRPr="00B67132">
        <w:rPr>
          <w:rFonts w:hint="eastAsia"/>
        </w:rPr>
        <w:t>年度固定資產建設改良擴充預算數</w:t>
      </w:r>
      <w:r w:rsidRPr="00B67132">
        <w:t>424</w:t>
      </w:r>
      <w:r w:rsidRPr="00B67132">
        <w:rPr>
          <w:rFonts w:hint="eastAsia"/>
        </w:rPr>
        <w:t>億</w:t>
      </w:r>
      <w:r w:rsidRPr="00B67132">
        <w:t>5,523</w:t>
      </w:r>
      <w:r w:rsidRPr="00B67132">
        <w:rPr>
          <w:rFonts w:hint="eastAsia"/>
        </w:rPr>
        <w:t>萬餘元（含預算編列於</w:t>
      </w:r>
      <w:proofErr w:type="gramStart"/>
      <w:r w:rsidRPr="00B67132">
        <w:rPr>
          <w:rFonts w:hint="eastAsia"/>
        </w:rPr>
        <w:t>1</w:t>
      </w:r>
      <w:r w:rsidRPr="00B67132">
        <w:t>12</w:t>
      </w:r>
      <w:proofErr w:type="gramEnd"/>
      <w:r w:rsidRPr="00B67132">
        <w:rPr>
          <w:rFonts w:hint="eastAsia"/>
        </w:rPr>
        <w:t>年度及以後年度補辦預算，報准先行辦理</w:t>
      </w:r>
      <w:r w:rsidRPr="00B67132">
        <w:t>30</w:t>
      </w:r>
      <w:r w:rsidRPr="00B67132">
        <w:rPr>
          <w:rFonts w:hint="eastAsia"/>
        </w:rPr>
        <w:t>億</w:t>
      </w:r>
      <w:r w:rsidRPr="00B67132">
        <w:t>3,648</w:t>
      </w:r>
      <w:r w:rsidRPr="00B67132">
        <w:rPr>
          <w:rFonts w:hint="eastAsia"/>
        </w:rPr>
        <w:t>萬餘元），連同</w:t>
      </w:r>
      <w:proofErr w:type="gramStart"/>
      <w:r w:rsidRPr="00B67132">
        <w:rPr>
          <w:rFonts w:hint="eastAsia"/>
        </w:rPr>
        <w:t>1</w:t>
      </w:r>
      <w:r w:rsidRPr="00B67132">
        <w:t>1</w:t>
      </w:r>
      <w:r w:rsidRPr="00B67132">
        <w:rPr>
          <w:rFonts w:hint="eastAsia"/>
        </w:rPr>
        <w:t>0</w:t>
      </w:r>
      <w:proofErr w:type="gramEnd"/>
      <w:r w:rsidRPr="00B67132">
        <w:rPr>
          <w:rFonts w:hint="eastAsia"/>
        </w:rPr>
        <w:t>年度轉入數2億5</w:t>
      </w:r>
      <w:r w:rsidRPr="00B67132">
        <w:t>,152</w:t>
      </w:r>
      <w:r w:rsidRPr="00B67132">
        <w:rPr>
          <w:rFonts w:hint="eastAsia"/>
        </w:rPr>
        <w:t>萬餘元，合計可用預算數</w:t>
      </w:r>
      <w:r w:rsidRPr="00B67132">
        <w:t>427</w:t>
      </w:r>
      <w:r w:rsidRPr="00B67132">
        <w:rPr>
          <w:rFonts w:hint="eastAsia"/>
        </w:rPr>
        <w:t>億6</w:t>
      </w:r>
      <w:r w:rsidRPr="00B67132">
        <w:t>76</w:t>
      </w:r>
      <w:r w:rsidRPr="00B67132">
        <w:rPr>
          <w:rFonts w:hint="eastAsia"/>
        </w:rPr>
        <w:t>萬餘元（含專案計畫</w:t>
      </w:r>
      <w:r w:rsidRPr="00B67132">
        <w:t>264</w:t>
      </w:r>
      <w:r w:rsidRPr="00B67132">
        <w:rPr>
          <w:rFonts w:hint="eastAsia"/>
        </w:rPr>
        <w:t>億9</w:t>
      </w:r>
      <w:r w:rsidRPr="00B67132">
        <w:t>,120</w:t>
      </w:r>
      <w:r w:rsidRPr="00B67132">
        <w:rPr>
          <w:rFonts w:hint="eastAsia"/>
        </w:rPr>
        <w:t>萬餘元、一般建築及設備</w:t>
      </w:r>
      <w:r w:rsidRPr="00B67132">
        <w:t>162</w:t>
      </w:r>
      <w:r w:rsidRPr="00B67132">
        <w:rPr>
          <w:rFonts w:hint="eastAsia"/>
        </w:rPr>
        <w:t>億1</w:t>
      </w:r>
      <w:r w:rsidRPr="00B67132">
        <w:t>,</w:t>
      </w:r>
      <w:r w:rsidRPr="00B67132">
        <w:rPr>
          <w:rFonts w:hint="eastAsia"/>
        </w:rPr>
        <w:t>5</w:t>
      </w:r>
      <w:r w:rsidRPr="00B67132">
        <w:t>55</w:t>
      </w:r>
      <w:r w:rsidRPr="00B67132">
        <w:rPr>
          <w:rFonts w:hint="eastAsia"/>
        </w:rPr>
        <w:t>萬餘元）。決算支用數</w:t>
      </w:r>
      <w:r w:rsidRPr="00B67132">
        <w:t>420</w:t>
      </w:r>
      <w:r w:rsidRPr="00B67132">
        <w:rPr>
          <w:rFonts w:hint="eastAsia"/>
        </w:rPr>
        <w:t>億1</w:t>
      </w:r>
      <w:r w:rsidRPr="00B67132">
        <w:t>,656</w:t>
      </w:r>
      <w:r w:rsidRPr="00B67132">
        <w:rPr>
          <w:rFonts w:hint="eastAsia"/>
        </w:rPr>
        <w:t>萬餘元（含專案計畫</w:t>
      </w:r>
      <w:r w:rsidRPr="00B67132">
        <w:t>260</w:t>
      </w:r>
      <w:r w:rsidRPr="00B67132">
        <w:rPr>
          <w:rFonts w:hint="eastAsia"/>
        </w:rPr>
        <w:t>億</w:t>
      </w:r>
      <w:r w:rsidRPr="00B67132">
        <w:t>5,460</w:t>
      </w:r>
      <w:r w:rsidRPr="00B67132">
        <w:rPr>
          <w:rFonts w:hint="eastAsia"/>
        </w:rPr>
        <w:t>萬餘元、一般建築及設備</w:t>
      </w:r>
      <w:r w:rsidRPr="00B67132">
        <w:t>159</w:t>
      </w:r>
      <w:r w:rsidRPr="00B67132">
        <w:rPr>
          <w:rFonts w:hint="eastAsia"/>
        </w:rPr>
        <w:t>億6</w:t>
      </w:r>
      <w:r w:rsidRPr="00B67132">
        <w:t>,196</w:t>
      </w:r>
      <w:r w:rsidRPr="00B67132">
        <w:rPr>
          <w:rFonts w:hint="eastAsia"/>
        </w:rPr>
        <w:t>萬餘元），較可用預算數減少6億9</w:t>
      </w:r>
      <w:r w:rsidRPr="00B67132">
        <w:t>,019</w:t>
      </w:r>
      <w:r w:rsidRPr="00B67132">
        <w:rPr>
          <w:rFonts w:hint="eastAsia"/>
        </w:rPr>
        <w:t>萬餘元，約1.</w:t>
      </w:r>
      <w:r w:rsidRPr="00B67132">
        <w:t>62</w:t>
      </w:r>
      <w:r w:rsidRPr="00B67132">
        <w:rPr>
          <w:rFonts w:hint="eastAsia"/>
        </w:rPr>
        <w:t>％，主要係天然氣事業部第三座液化天然氣接收站二期投資計畫因未</w:t>
      </w:r>
      <w:proofErr w:type="gramStart"/>
      <w:r w:rsidRPr="00B67132">
        <w:rPr>
          <w:rFonts w:hint="eastAsia"/>
        </w:rPr>
        <w:t>覓</w:t>
      </w:r>
      <w:r>
        <w:rPr>
          <w:rFonts w:hint="eastAsia"/>
        </w:rPr>
        <w:t>妥</w:t>
      </w:r>
      <w:r w:rsidRPr="00B67132">
        <w:rPr>
          <w:rFonts w:hint="eastAsia"/>
        </w:rPr>
        <w:t>場址</w:t>
      </w:r>
      <w:proofErr w:type="gramEnd"/>
      <w:r w:rsidRPr="00B67132">
        <w:rPr>
          <w:rFonts w:hint="eastAsia"/>
        </w:rPr>
        <w:t>，執行進度落後，及工程預算結餘等所致。</w:t>
      </w:r>
      <w:r w:rsidRPr="00147AB2">
        <w:rPr>
          <w:rFonts w:hint="eastAsia"/>
          <w:spacing w:val="-2"/>
        </w:rPr>
        <w:t>未支用數中2億</w:t>
      </w:r>
      <w:r w:rsidRPr="00147AB2">
        <w:rPr>
          <w:spacing w:val="-2"/>
        </w:rPr>
        <w:t>9,804</w:t>
      </w:r>
      <w:r w:rsidRPr="00147AB2">
        <w:rPr>
          <w:rFonts w:hint="eastAsia"/>
          <w:spacing w:val="-2"/>
        </w:rPr>
        <w:t>萬餘元（含專案計畫2億</w:t>
      </w:r>
      <w:r w:rsidRPr="00147AB2">
        <w:rPr>
          <w:spacing w:val="-2"/>
        </w:rPr>
        <w:t>4,405</w:t>
      </w:r>
      <w:r w:rsidRPr="00147AB2">
        <w:rPr>
          <w:rFonts w:hint="eastAsia"/>
          <w:spacing w:val="-2"/>
        </w:rPr>
        <w:t>萬</w:t>
      </w:r>
      <w:r w:rsidRPr="00147AB2">
        <w:rPr>
          <w:rFonts w:hint="eastAsia"/>
          <w:spacing w:val="-2"/>
          <w:szCs w:val="28"/>
        </w:rPr>
        <w:t>餘</w:t>
      </w:r>
      <w:r w:rsidRPr="00147AB2">
        <w:rPr>
          <w:rFonts w:hint="eastAsia"/>
          <w:spacing w:val="-2"/>
        </w:rPr>
        <w:t>元、一般建築及設備</w:t>
      </w:r>
      <w:r w:rsidRPr="00147AB2">
        <w:rPr>
          <w:spacing w:val="-2"/>
        </w:rPr>
        <w:t>5,399</w:t>
      </w:r>
      <w:r w:rsidRPr="00147AB2">
        <w:rPr>
          <w:rFonts w:hint="eastAsia"/>
          <w:spacing w:val="-2"/>
        </w:rPr>
        <w:t>萬餘元），業經報准保留轉入以後年度繼續執行。</w:t>
      </w:r>
    </w:p>
    <w:p w14:paraId="378641E2" w14:textId="77777777" w:rsidR="00086F5F" w:rsidRPr="00B67132" w:rsidRDefault="00086F5F" w:rsidP="00A44543">
      <w:pPr>
        <w:pStyle w:val="414P"/>
        <w:spacing w:before="72" w:after="72" w:line="540" w:lineRule="exact"/>
        <w:ind w:firstLine="561"/>
      </w:pPr>
      <w:r w:rsidRPr="00B67132">
        <w:rPr>
          <w:rFonts w:hint="eastAsia"/>
        </w:rPr>
        <w:t>（二）　預算執行情形之審核</w:t>
      </w:r>
    </w:p>
    <w:p w14:paraId="349A5F0F" w14:textId="21F2E380" w:rsidR="00086F5F" w:rsidRPr="00B67132" w:rsidRDefault="00086F5F" w:rsidP="006A03D5">
      <w:pPr>
        <w:pStyle w:val="012"/>
        <w:spacing w:line="550" w:lineRule="exact"/>
        <w:ind w:firstLine="480"/>
      </w:pPr>
      <w:proofErr w:type="gramStart"/>
      <w:r w:rsidRPr="00B67132">
        <w:rPr>
          <w:rFonts w:hint="eastAsia"/>
        </w:rPr>
        <w:t>1</w:t>
      </w:r>
      <w:r w:rsidRPr="00B67132">
        <w:t>11</w:t>
      </w:r>
      <w:proofErr w:type="gramEnd"/>
      <w:r w:rsidRPr="00B67132">
        <w:rPr>
          <w:rFonts w:hint="eastAsia"/>
        </w:rPr>
        <w:t>年度決算審核結果，營業損失</w:t>
      </w:r>
      <w:r w:rsidRPr="00B67132">
        <w:t>2,039</w:t>
      </w:r>
      <w:r w:rsidRPr="00B67132">
        <w:rPr>
          <w:rFonts w:hint="eastAsia"/>
        </w:rPr>
        <w:t>億3</w:t>
      </w:r>
      <w:r w:rsidRPr="00B67132">
        <w:t>,921</w:t>
      </w:r>
      <w:r w:rsidRPr="00B67132">
        <w:rPr>
          <w:rFonts w:hint="eastAsia"/>
        </w:rPr>
        <w:t>萬餘元，營業外損失</w:t>
      </w:r>
      <w:r w:rsidRPr="00B67132">
        <w:t>104</w:t>
      </w:r>
      <w:r w:rsidRPr="00B67132">
        <w:rPr>
          <w:rFonts w:hint="eastAsia"/>
        </w:rPr>
        <w:t>億9</w:t>
      </w:r>
      <w:r w:rsidRPr="00B67132">
        <w:t>,202</w:t>
      </w:r>
      <w:r w:rsidRPr="00B67132">
        <w:rPr>
          <w:rFonts w:hint="eastAsia"/>
        </w:rPr>
        <w:t>萬餘元，稅前淨損</w:t>
      </w:r>
      <w:r w:rsidRPr="00B67132">
        <w:t>2,144</w:t>
      </w:r>
      <w:r w:rsidRPr="00B67132">
        <w:rPr>
          <w:rFonts w:hint="eastAsia"/>
        </w:rPr>
        <w:t>億</w:t>
      </w:r>
      <w:r w:rsidRPr="00B67132">
        <w:t>3,123</w:t>
      </w:r>
      <w:r w:rsidRPr="00B67132">
        <w:rPr>
          <w:rFonts w:hint="eastAsia"/>
        </w:rPr>
        <w:t>萬餘元，經</w:t>
      </w:r>
      <w:r w:rsidR="002A7992">
        <w:rPr>
          <w:rFonts w:hint="eastAsia"/>
        </w:rPr>
        <w:t>加計</w:t>
      </w:r>
      <w:r w:rsidRPr="00B67132">
        <w:rPr>
          <w:rFonts w:hint="eastAsia"/>
        </w:rPr>
        <w:t>所得稅利益2</w:t>
      </w:r>
      <w:r w:rsidRPr="00B67132">
        <w:t>82</w:t>
      </w:r>
      <w:r w:rsidRPr="00B67132">
        <w:rPr>
          <w:rFonts w:hint="eastAsia"/>
        </w:rPr>
        <w:t>億7</w:t>
      </w:r>
      <w:r w:rsidRPr="00B67132">
        <w:t>,222</w:t>
      </w:r>
      <w:r w:rsidRPr="00B67132">
        <w:rPr>
          <w:rFonts w:hint="eastAsia"/>
        </w:rPr>
        <w:t>萬餘元後，審定</w:t>
      </w:r>
      <w:proofErr w:type="gramStart"/>
      <w:r w:rsidRPr="00B67132">
        <w:rPr>
          <w:rFonts w:hint="eastAsia"/>
        </w:rPr>
        <w:t>本期淨損</w:t>
      </w:r>
      <w:proofErr w:type="gramEnd"/>
      <w:r w:rsidRPr="00B67132">
        <w:rPr>
          <w:rFonts w:hint="eastAsia"/>
        </w:rPr>
        <w:t>為</w:t>
      </w:r>
      <w:r w:rsidRPr="00B67132">
        <w:t>1,861</w:t>
      </w:r>
      <w:r w:rsidRPr="00B67132">
        <w:rPr>
          <w:rFonts w:hint="eastAsia"/>
        </w:rPr>
        <w:t>億5</w:t>
      </w:r>
      <w:r w:rsidRPr="00B67132">
        <w:t>,901</w:t>
      </w:r>
      <w:r w:rsidRPr="00B67132">
        <w:rPr>
          <w:rFonts w:hint="eastAsia"/>
        </w:rPr>
        <w:t>萬餘元。</w:t>
      </w:r>
    </w:p>
    <w:p w14:paraId="213D81C4" w14:textId="77777777" w:rsidR="00086F5F" w:rsidRPr="00B67132" w:rsidRDefault="00086F5F" w:rsidP="00147AB2">
      <w:pPr>
        <w:pStyle w:val="012"/>
        <w:spacing w:line="440" w:lineRule="exact"/>
        <w:ind w:firstLine="480"/>
      </w:pPr>
      <w:r w:rsidRPr="00B67132">
        <w:rPr>
          <w:rFonts w:hint="eastAsia"/>
        </w:rPr>
        <w:t>上述營業損失與預算營業利益相距</w:t>
      </w:r>
      <w:r w:rsidRPr="00B67132">
        <w:t>2,192</w:t>
      </w:r>
      <w:r w:rsidRPr="00B67132">
        <w:rPr>
          <w:rFonts w:hint="eastAsia"/>
        </w:rPr>
        <w:t>億</w:t>
      </w:r>
      <w:r w:rsidRPr="00B67132">
        <w:t>9,959</w:t>
      </w:r>
      <w:r w:rsidRPr="00B67132">
        <w:rPr>
          <w:rFonts w:hint="eastAsia"/>
        </w:rPr>
        <w:t>萬餘元，稅前</w:t>
      </w:r>
      <w:proofErr w:type="gramStart"/>
      <w:r w:rsidRPr="00B67132">
        <w:rPr>
          <w:rFonts w:hint="eastAsia"/>
        </w:rPr>
        <w:t>淨損亦與</w:t>
      </w:r>
      <w:proofErr w:type="gramEnd"/>
      <w:r w:rsidRPr="00B67132">
        <w:rPr>
          <w:rFonts w:hint="eastAsia"/>
        </w:rPr>
        <w:t>預算稅前淨利相距</w:t>
      </w:r>
      <w:r w:rsidRPr="00B67132">
        <w:t>2,246</w:t>
      </w:r>
      <w:r w:rsidRPr="00B67132">
        <w:rPr>
          <w:rFonts w:hint="eastAsia"/>
        </w:rPr>
        <w:t>億</w:t>
      </w:r>
      <w:r w:rsidRPr="00B67132">
        <w:t>5,526</w:t>
      </w:r>
      <w:r w:rsidRPr="00B67132">
        <w:rPr>
          <w:rFonts w:hint="eastAsia"/>
        </w:rPr>
        <w:t>萬餘元，主要係國際油氣價格上漲，銷貨成本較預算大幅增加，營運發生虧損所致。</w:t>
      </w:r>
    </w:p>
    <w:p w14:paraId="4FA80256" w14:textId="77777777" w:rsidR="00086F5F" w:rsidRPr="00B67132" w:rsidRDefault="00086F5F" w:rsidP="00086F5F">
      <w:pPr>
        <w:pStyle w:val="414P"/>
        <w:spacing w:before="72" w:after="72"/>
        <w:ind w:firstLine="561"/>
      </w:pPr>
      <w:r w:rsidRPr="00B67132">
        <w:rPr>
          <w:rFonts w:hint="eastAsia"/>
        </w:rPr>
        <w:lastRenderedPageBreak/>
        <w:t>（三）　盈虧撥補之審定</w:t>
      </w:r>
    </w:p>
    <w:p w14:paraId="7B6E77AD" w14:textId="695FC013" w:rsidR="00086F5F" w:rsidRPr="00B67132" w:rsidRDefault="00086F5F" w:rsidP="00203ACF">
      <w:pPr>
        <w:pStyle w:val="0245"/>
        <w:spacing w:line="520" w:lineRule="exact"/>
        <w:ind w:firstLine="1081"/>
      </w:pPr>
      <w:r w:rsidRPr="00B67132">
        <w:rPr>
          <w:rFonts w:hint="eastAsia"/>
          <w:b/>
        </w:rPr>
        <w:t>1.</w:t>
      </w:r>
      <w:r w:rsidRPr="00B67132">
        <w:rPr>
          <w:rFonts w:hint="eastAsia"/>
        </w:rPr>
        <w:t xml:space="preserve">　</w:t>
      </w:r>
      <w:r w:rsidRPr="00B67132">
        <w:rPr>
          <w:rFonts w:hint="eastAsia"/>
          <w:b/>
        </w:rPr>
        <w:t>盈虧之審定</w:t>
      </w:r>
      <w:r w:rsidRPr="00B67132">
        <w:rPr>
          <w:rFonts w:hint="eastAsia"/>
        </w:rPr>
        <w:t xml:space="preserve">　</w:t>
      </w:r>
      <w:proofErr w:type="gramStart"/>
      <w:r w:rsidRPr="00B67132">
        <w:rPr>
          <w:rFonts w:hint="eastAsia"/>
        </w:rPr>
        <w:t>11</w:t>
      </w:r>
      <w:r w:rsidRPr="00B67132">
        <w:t>1</w:t>
      </w:r>
      <w:proofErr w:type="gramEnd"/>
      <w:r w:rsidRPr="00B67132">
        <w:rPr>
          <w:rFonts w:hint="eastAsia"/>
        </w:rPr>
        <w:t>年度原編決算稅前淨損</w:t>
      </w:r>
      <w:r w:rsidRPr="00B67132">
        <w:t>2,123</w:t>
      </w:r>
      <w:r w:rsidRPr="00B67132">
        <w:rPr>
          <w:rFonts w:hint="eastAsia"/>
        </w:rPr>
        <w:t>億</w:t>
      </w:r>
      <w:r w:rsidRPr="00B67132">
        <w:t>2,332</w:t>
      </w:r>
      <w:r w:rsidRPr="00B67132">
        <w:rPr>
          <w:rFonts w:hint="eastAsia"/>
        </w:rPr>
        <w:t>萬</w:t>
      </w:r>
      <w:r w:rsidRPr="00B67132">
        <w:t>1,338</w:t>
      </w:r>
      <w:r w:rsidRPr="00B67132">
        <w:rPr>
          <w:rFonts w:hint="eastAsia"/>
        </w:rPr>
        <w:t>元，行政院彙編決算核定稅前淨損</w:t>
      </w:r>
      <w:r w:rsidRPr="00B67132">
        <w:t>2,160</w:t>
      </w:r>
      <w:r w:rsidRPr="00B67132">
        <w:rPr>
          <w:rFonts w:hint="eastAsia"/>
        </w:rPr>
        <w:t>億5</w:t>
      </w:r>
      <w:r w:rsidRPr="00B67132">
        <w:t>,488</w:t>
      </w:r>
      <w:r w:rsidRPr="00B67132">
        <w:rPr>
          <w:rFonts w:hint="eastAsia"/>
        </w:rPr>
        <w:t>萬3</w:t>
      </w:r>
      <w:r w:rsidRPr="00B67132">
        <w:t>,110</w:t>
      </w:r>
      <w:r w:rsidRPr="00B67132">
        <w:rPr>
          <w:rFonts w:hint="eastAsia"/>
        </w:rPr>
        <w:t>元，</w:t>
      </w:r>
      <w:r w:rsidRPr="00F36072">
        <w:rPr>
          <w:rFonts w:hint="eastAsia"/>
        </w:rPr>
        <w:t>經本部審核分別修正增列收入1</w:t>
      </w:r>
      <w:r w:rsidRPr="00F36072">
        <w:t>6</w:t>
      </w:r>
      <w:r w:rsidRPr="00F36072">
        <w:rPr>
          <w:rFonts w:hint="eastAsia"/>
        </w:rPr>
        <w:t>億2</w:t>
      </w:r>
      <w:r w:rsidRPr="00F36072">
        <w:t>,451</w:t>
      </w:r>
      <w:r w:rsidRPr="00F36072">
        <w:rPr>
          <w:rFonts w:hint="eastAsia"/>
        </w:rPr>
        <w:t>萬2</w:t>
      </w:r>
      <w:r w:rsidRPr="00F36072">
        <w:t>,952</w:t>
      </w:r>
      <w:r w:rsidRPr="00F36072">
        <w:rPr>
          <w:rFonts w:hint="eastAsia"/>
        </w:rPr>
        <w:t>元及支出</w:t>
      </w:r>
      <w:r w:rsidRPr="00F36072">
        <w:t>86</w:t>
      </w:r>
      <w:r w:rsidRPr="00F36072">
        <w:rPr>
          <w:rFonts w:hint="eastAsia"/>
        </w:rPr>
        <w:t>萬6</w:t>
      </w:r>
      <w:r w:rsidRPr="00F36072">
        <w:t>,074</w:t>
      </w:r>
      <w:r w:rsidRPr="00F36072">
        <w:rPr>
          <w:rFonts w:hint="eastAsia"/>
        </w:rPr>
        <w:t>元，綜</w:t>
      </w:r>
      <w:proofErr w:type="gramStart"/>
      <w:r w:rsidRPr="00F36072">
        <w:rPr>
          <w:rFonts w:hint="eastAsia"/>
        </w:rPr>
        <w:t>計減列稅</w:t>
      </w:r>
      <w:proofErr w:type="gramEnd"/>
      <w:r w:rsidRPr="00F36072">
        <w:rPr>
          <w:rFonts w:hint="eastAsia"/>
        </w:rPr>
        <w:t>前淨損1</w:t>
      </w:r>
      <w:r w:rsidRPr="00F36072">
        <w:t>6</w:t>
      </w:r>
      <w:r w:rsidRPr="00F36072">
        <w:rPr>
          <w:rFonts w:hint="eastAsia"/>
        </w:rPr>
        <w:t>億</w:t>
      </w:r>
      <w:r w:rsidRPr="00F36072">
        <w:t>2,364</w:t>
      </w:r>
      <w:r w:rsidRPr="00F36072">
        <w:rPr>
          <w:rFonts w:hint="eastAsia"/>
        </w:rPr>
        <w:t>萬6</w:t>
      </w:r>
      <w:r w:rsidRPr="00F36072">
        <w:t>,878</w:t>
      </w:r>
      <w:r w:rsidRPr="00F36072">
        <w:rPr>
          <w:rFonts w:hint="eastAsia"/>
        </w:rPr>
        <w:t>元，</w:t>
      </w:r>
      <w:r w:rsidRPr="00B67132">
        <w:t>審定</w:t>
      </w:r>
      <w:proofErr w:type="gramStart"/>
      <w:r w:rsidRPr="00B67132">
        <w:rPr>
          <w:rFonts w:hint="eastAsia"/>
        </w:rPr>
        <w:t>1</w:t>
      </w:r>
      <w:r w:rsidRPr="00B67132">
        <w:t>11</w:t>
      </w:r>
      <w:proofErr w:type="gramEnd"/>
      <w:r w:rsidRPr="00B67132">
        <w:rPr>
          <w:rFonts w:hint="eastAsia"/>
        </w:rPr>
        <w:t>年度決算稅前淨損</w:t>
      </w:r>
      <w:r w:rsidRPr="00B67132">
        <w:t>2,144</w:t>
      </w:r>
      <w:r w:rsidRPr="00B67132">
        <w:rPr>
          <w:rFonts w:hint="eastAsia"/>
        </w:rPr>
        <w:t>億</w:t>
      </w:r>
      <w:r w:rsidRPr="00B67132">
        <w:t>3,123</w:t>
      </w:r>
      <w:r w:rsidRPr="00B67132">
        <w:rPr>
          <w:rFonts w:hint="eastAsia"/>
        </w:rPr>
        <w:t>萬6</w:t>
      </w:r>
      <w:r w:rsidRPr="00B67132">
        <w:t>,232</w:t>
      </w:r>
      <w:r w:rsidRPr="00B67132">
        <w:rPr>
          <w:rFonts w:hint="eastAsia"/>
        </w:rPr>
        <w:t>元</w:t>
      </w:r>
      <w:r w:rsidRPr="00B67132">
        <w:t>，</w:t>
      </w:r>
      <w:r w:rsidR="002A7992">
        <w:rPr>
          <w:rFonts w:hint="eastAsia"/>
        </w:rPr>
        <w:t>加計</w:t>
      </w:r>
      <w:r w:rsidRPr="00B67132">
        <w:rPr>
          <w:rFonts w:hint="eastAsia"/>
        </w:rPr>
        <w:t>所得稅利益</w:t>
      </w:r>
      <w:r w:rsidRPr="00B67132">
        <w:t>282</w:t>
      </w:r>
      <w:r w:rsidRPr="00B67132">
        <w:rPr>
          <w:rFonts w:hint="eastAsia"/>
        </w:rPr>
        <w:t>億7</w:t>
      </w:r>
      <w:r w:rsidRPr="00B67132">
        <w:t>,222</w:t>
      </w:r>
      <w:r w:rsidRPr="00B67132">
        <w:rPr>
          <w:rFonts w:hint="eastAsia"/>
        </w:rPr>
        <w:t>萬8</w:t>
      </w:r>
      <w:r w:rsidRPr="00B67132">
        <w:t>51</w:t>
      </w:r>
      <w:r w:rsidRPr="00B67132">
        <w:rPr>
          <w:rFonts w:hint="eastAsia"/>
        </w:rPr>
        <w:t>元，</w:t>
      </w:r>
      <w:proofErr w:type="gramStart"/>
      <w:r w:rsidRPr="00B67132">
        <w:rPr>
          <w:rFonts w:hint="eastAsia"/>
        </w:rPr>
        <w:t>本期淨損</w:t>
      </w:r>
      <w:proofErr w:type="gramEnd"/>
      <w:r w:rsidRPr="00B67132">
        <w:t>1,861</w:t>
      </w:r>
      <w:r w:rsidRPr="00B67132">
        <w:rPr>
          <w:rFonts w:hint="eastAsia"/>
        </w:rPr>
        <w:t>億</w:t>
      </w:r>
      <w:r w:rsidRPr="00B67132">
        <w:t>5,901</w:t>
      </w:r>
      <w:r w:rsidRPr="00B67132">
        <w:rPr>
          <w:rFonts w:hint="eastAsia"/>
        </w:rPr>
        <w:t>萬</w:t>
      </w:r>
      <w:r w:rsidRPr="00B67132">
        <w:t>5,381</w:t>
      </w:r>
      <w:r w:rsidRPr="00B67132">
        <w:rPr>
          <w:rFonts w:hint="eastAsia"/>
        </w:rPr>
        <w:t>元。</w:t>
      </w:r>
    </w:p>
    <w:p w14:paraId="57F23144" w14:textId="77777777" w:rsidR="00086F5F" w:rsidRPr="00B67132" w:rsidRDefault="00086F5F" w:rsidP="00203ACF">
      <w:pPr>
        <w:pStyle w:val="0245"/>
        <w:spacing w:line="520" w:lineRule="exact"/>
        <w:ind w:firstLine="1081"/>
      </w:pPr>
      <w:r w:rsidRPr="00B67132">
        <w:rPr>
          <w:rFonts w:hint="eastAsia"/>
          <w:b/>
        </w:rPr>
        <w:t>2.</w:t>
      </w:r>
      <w:r w:rsidRPr="00B67132">
        <w:rPr>
          <w:rFonts w:hint="eastAsia"/>
        </w:rPr>
        <w:t xml:space="preserve">　</w:t>
      </w:r>
      <w:r w:rsidRPr="00B67132">
        <w:rPr>
          <w:rFonts w:hint="eastAsia"/>
          <w:b/>
        </w:rPr>
        <w:t xml:space="preserve">課稅所得之審定　</w:t>
      </w:r>
      <w:r w:rsidRPr="00B67132">
        <w:rPr>
          <w:rFonts w:hint="eastAsia"/>
        </w:rPr>
        <w:t>上列稅前淨損，依行政院核定及本部審核結果，照稅法規定，無課稅所得及應繳納所得稅。</w:t>
      </w:r>
    </w:p>
    <w:p w14:paraId="0158DCA4" w14:textId="77777777" w:rsidR="00086F5F" w:rsidRPr="00B67132" w:rsidRDefault="00086F5F" w:rsidP="00203ACF">
      <w:pPr>
        <w:pStyle w:val="0245"/>
        <w:spacing w:line="520" w:lineRule="exact"/>
        <w:ind w:firstLine="1081"/>
        <w:rPr>
          <w:b/>
        </w:rPr>
      </w:pPr>
      <w:r w:rsidRPr="00B67132">
        <w:rPr>
          <w:rFonts w:hint="eastAsia"/>
          <w:b/>
        </w:rPr>
        <w:t xml:space="preserve">3.　盈虧撥補　</w:t>
      </w:r>
      <w:proofErr w:type="gramStart"/>
      <w:r w:rsidRPr="00B67132">
        <w:rPr>
          <w:rFonts w:hint="eastAsia"/>
        </w:rPr>
        <w:t>11</w:t>
      </w:r>
      <w:r w:rsidRPr="00B67132">
        <w:t>1</w:t>
      </w:r>
      <w:proofErr w:type="gramEnd"/>
      <w:r w:rsidRPr="00B67132">
        <w:rPr>
          <w:rFonts w:hint="eastAsia"/>
        </w:rPr>
        <w:t>年度審定</w:t>
      </w:r>
      <w:proofErr w:type="gramStart"/>
      <w:r w:rsidRPr="00B67132">
        <w:rPr>
          <w:rFonts w:hint="eastAsia"/>
        </w:rPr>
        <w:t>本期淨損</w:t>
      </w:r>
      <w:proofErr w:type="gramEnd"/>
      <w:r w:rsidRPr="00B67132">
        <w:rPr>
          <w:spacing w:val="-2"/>
        </w:rPr>
        <w:t>1,861</w:t>
      </w:r>
      <w:r w:rsidRPr="00B67132">
        <w:rPr>
          <w:rFonts w:hint="eastAsia"/>
          <w:spacing w:val="-2"/>
        </w:rPr>
        <w:t>億</w:t>
      </w:r>
      <w:r w:rsidRPr="00B67132">
        <w:rPr>
          <w:spacing w:val="-2"/>
        </w:rPr>
        <w:t>5,901</w:t>
      </w:r>
      <w:r w:rsidRPr="00B67132">
        <w:rPr>
          <w:rFonts w:hint="eastAsia"/>
          <w:spacing w:val="-2"/>
        </w:rPr>
        <w:t>萬</w:t>
      </w:r>
      <w:r w:rsidRPr="00B67132">
        <w:rPr>
          <w:spacing w:val="-2"/>
        </w:rPr>
        <w:t>5,381</w:t>
      </w:r>
      <w:r w:rsidRPr="00B67132">
        <w:rPr>
          <w:rFonts w:hint="eastAsia"/>
          <w:spacing w:val="-2"/>
        </w:rPr>
        <w:t>元</w:t>
      </w:r>
      <w:r w:rsidRPr="00B67132">
        <w:rPr>
          <w:rFonts w:hint="eastAsia"/>
        </w:rPr>
        <w:t>，連同以前年度累積虧損</w:t>
      </w:r>
      <w:r w:rsidRPr="00B67132">
        <w:t>418</w:t>
      </w:r>
      <w:r w:rsidRPr="00B67132">
        <w:rPr>
          <w:rFonts w:hint="eastAsia"/>
        </w:rPr>
        <w:t>億9</w:t>
      </w:r>
      <w:r w:rsidRPr="00B67132">
        <w:t>,925</w:t>
      </w:r>
      <w:r w:rsidRPr="00B67132">
        <w:rPr>
          <w:rFonts w:hint="eastAsia"/>
        </w:rPr>
        <w:t>萬3,</w:t>
      </w:r>
      <w:r w:rsidRPr="00B67132">
        <w:t>032</w:t>
      </w:r>
      <w:r w:rsidRPr="00B67132">
        <w:rPr>
          <w:rFonts w:hint="eastAsia"/>
        </w:rPr>
        <w:t>元及其他綜合損益轉入數1億</w:t>
      </w:r>
      <w:r w:rsidRPr="00B67132">
        <w:t>3,138</w:t>
      </w:r>
      <w:r w:rsidRPr="00B67132">
        <w:rPr>
          <w:rFonts w:hint="eastAsia"/>
        </w:rPr>
        <w:t>萬</w:t>
      </w:r>
      <w:r w:rsidRPr="00B67132">
        <w:t>2,282</w:t>
      </w:r>
      <w:r w:rsidRPr="00B67132">
        <w:rPr>
          <w:rFonts w:hint="eastAsia"/>
        </w:rPr>
        <w:t>元，</w:t>
      </w:r>
      <w:r w:rsidRPr="00B67132">
        <w:t>合計2,281</w:t>
      </w:r>
      <w:r w:rsidRPr="00B67132">
        <w:rPr>
          <w:rFonts w:hint="eastAsia"/>
        </w:rPr>
        <w:t>億</w:t>
      </w:r>
      <w:r w:rsidRPr="00B67132">
        <w:t>8,965</w:t>
      </w:r>
      <w:r w:rsidRPr="00B67132">
        <w:rPr>
          <w:rFonts w:hint="eastAsia"/>
        </w:rPr>
        <w:t>萬6</w:t>
      </w:r>
      <w:r w:rsidRPr="00B67132">
        <w:t>95</w:t>
      </w:r>
      <w:r w:rsidRPr="00B67132">
        <w:rPr>
          <w:rFonts w:hint="eastAsia"/>
        </w:rPr>
        <w:t>元</w:t>
      </w:r>
      <w:r w:rsidRPr="00B67132">
        <w:t>，</w:t>
      </w:r>
      <w:r w:rsidRPr="00B67132">
        <w:rPr>
          <w:rFonts w:hint="eastAsia"/>
        </w:rPr>
        <w:t>撥用首次採用國際財務報導準則</w:t>
      </w:r>
      <w:proofErr w:type="gramStart"/>
      <w:r w:rsidRPr="00B67132">
        <w:rPr>
          <w:rFonts w:hint="eastAsia"/>
        </w:rPr>
        <w:t>調整數轉列</w:t>
      </w:r>
      <w:proofErr w:type="gramEnd"/>
      <w:r w:rsidRPr="00B67132">
        <w:rPr>
          <w:rFonts w:hint="eastAsia"/>
        </w:rPr>
        <w:t>數1</w:t>
      </w:r>
      <w:r w:rsidRPr="00B67132">
        <w:t>,632</w:t>
      </w:r>
      <w:r w:rsidRPr="00B67132">
        <w:rPr>
          <w:rFonts w:hint="eastAsia"/>
        </w:rPr>
        <w:t>億</w:t>
      </w:r>
      <w:r w:rsidRPr="00B67132">
        <w:t>8,920</w:t>
      </w:r>
      <w:r w:rsidRPr="00B67132">
        <w:rPr>
          <w:rFonts w:hint="eastAsia"/>
        </w:rPr>
        <w:t>萬</w:t>
      </w:r>
      <w:r w:rsidRPr="00B67132">
        <w:t>5,361</w:t>
      </w:r>
      <w:r w:rsidRPr="00B67132">
        <w:rPr>
          <w:rFonts w:hint="eastAsia"/>
        </w:rPr>
        <w:t>元填補後，尚有待填補之虧損</w:t>
      </w:r>
      <w:r w:rsidRPr="00B67132">
        <w:t>649</w:t>
      </w:r>
      <w:r w:rsidRPr="00B67132">
        <w:rPr>
          <w:rFonts w:hint="eastAsia"/>
        </w:rPr>
        <w:t>億4</w:t>
      </w:r>
      <w:r w:rsidRPr="00B67132">
        <w:t>4</w:t>
      </w:r>
      <w:r w:rsidRPr="00B67132">
        <w:rPr>
          <w:rFonts w:hint="eastAsia"/>
        </w:rPr>
        <w:t>萬5</w:t>
      </w:r>
      <w:r w:rsidRPr="00B67132">
        <w:t>,334</w:t>
      </w:r>
      <w:r w:rsidRPr="00B67132">
        <w:rPr>
          <w:rFonts w:hint="eastAsia"/>
        </w:rPr>
        <w:t>元，留待以後年度填補。</w:t>
      </w:r>
    </w:p>
    <w:p w14:paraId="49153860" w14:textId="77777777" w:rsidR="00086F5F" w:rsidRPr="00B67132" w:rsidRDefault="00086F5F" w:rsidP="00203ACF">
      <w:pPr>
        <w:pStyle w:val="414P"/>
        <w:spacing w:before="72" w:after="72" w:line="520" w:lineRule="exact"/>
        <w:ind w:firstLine="561"/>
      </w:pPr>
      <w:r w:rsidRPr="00B67132">
        <w:rPr>
          <w:rFonts w:hint="eastAsia"/>
        </w:rPr>
        <w:t>（四）　現金流量之查核</w:t>
      </w:r>
    </w:p>
    <w:p w14:paraId="4E208894" w14:textId="77777777" w:rsidR="00086F5F" w:rsidRPr="00B67132" w:rsidRDefault="00086F5F" w:rsidP="00203ACF">
      <w:pPr>
        <w:pStyle w:val="012"/>
        <w:spacing w:line="520" w:lineRule="exact"/>
        <w:ind w:firstLine="480"/>
        <w:rPr>
          <w:color w:val="FF0000"/>
        </w:rPr>
      </w:pPr>
      <w:proofErr w:type="gramStart"/>
      <w:r w:rsidRPr="00B67132">
        <w:rPr>
          <w:rFonts w:hint="eastAsia"/>
        </w:rPr>
        <w:t>11</w:t>
      </w:r>
      <w:r w:rsidRPr="00B67132">
        <w:t>1</w:t>
      </w:r>
      <w:proofErr w:type="gramEnd"/>
      <w:r w:rsidRPr="00B67132">
        <w:rPr>
          <w:rFonts w:hint="eastAsia"/>
        </w:rPr>
        <w:t>年度期初現金及約當現金</w:t>
      </w:r>
      <w:r w:rsidRPr="00B67132">
        <w:t>27</w:t>
      </w:r>
      <w:r w:rsidRPr="00B67132">
        <w:rPr>
          <w:rFonts w:hint="eastAsia"/>
        </w:rPr>
        <w:t>億</w:t>
      </w:r>
      <w:r w:rsidRPr="00B67132">
        <w:t>1,086</w:t>
      </w:r>
      <w:r w:rsidRPr="00B67132">
        <w:rPr>
          <w:rFonts w:hint="eastAsia"/>
        </w:rPr>
        <w:t>萬餘元，經營業、投資及籌資活動結果，現金及約當</w:t>
      </w:r>
      <w:proofErr w:type="gramStart"/>
      <w:r w:rsidRPr="00B67132">
        <w:rPr>
          <w:rFonts w:hint="eastAsia"/>
        </w:rPr>
        <w:t>現金淨減6億</w:t>
      </w:r>
      <w:proofErr w:type="gramEnd"/>
      <w:r w:rsidRPr="00B67132">
        <w:rPr>
          <w:rFonts w:hint="eastAsia"/>
        </w:rPr>
        <w:t>9,</w:t>
      </w:r>
      <w:r w:rsidRPr="00B67132">
        <w:t>857</w:t>
      </w:r>
      <w:r w:rsidRPr="00B67132">
        <w:rPr>
          <w:rFonts w:hint="eastAsia"/>
        </w:rPr>
        <w:t>萬餘元，期末現金及約當現金為2</w:t>
      </w:r>
      <w:r w:rsidRPr="00B67132">
        <w:t>0</w:t>
      </w:r>
      <w:r w:rsidRPr="00B67132">
        <w:rPr>
          <w:rFonts w:hint="eastAsia"/>
        </w:rPr>
        <w:t>億1,</w:t>
      </w:r>
      <w:r w:rsidRPr="00B67132">
        <w:t>229</w:t>
      </w:r>
      <w:r w:rsidRPr="00B67132">
        <w:rPr>
          <w:rFonts w:hint="eastAsia"/>
        </w:rPr>
        <w:t>萬餘元。其現金及約當現金淨減數較預算淨減數</w:t>
      </w:r>
      <w:r w:rsidRPr="00B67132">
        <w:t>16</w:t>
      </w:r>
      <w:r w:rsidRPr="00B67132">
        <w:rPr>
          <w:rFonts w:hint="eastAsia"/>
        </w:rPr>
        <w:t>億2</w:t>
      </w:r>
      <w:r w:rsidRPr="00B67132">
        <w:t>,234</w:t>
      </w:r>
      <w:r w:rsidRPr="00B67132">
        <w:rPr>
          <w:rFonts w:hint="eastAsia"/>
        </w:rPr>
        <w:t>萬餘元，減少9億</w:t>
      </w:r>
      <w:r w:rsidRPr="00B67132">
        <w:t>2,377</w:t>
      </w:r>
      <w:r w:rsidRPr="00B67132">
        <w:rPr>
          <w:rFonts w:hint="eastAsia"/>
        </w:rPr>
        <w:t>萬餘元，主要係配合業務資金需求，增加發行商業本票所致。又營業活動之淨現金流出</w:t>
      </w:r>
      <w:r w:rsidRPr="00B67132">
        <w:t>2,726</w:t>
      </w:r>
      <w:r w:rsidRPr="00B67132">
        <w:rPr>
          <w:rFonts w:hint="eastAsia"/>
        </w:rPr>
        <w:t>億</w:t>
      </w:r>
      <w:r w:rsidRPr="00B67132">
        <w:t>7,158</w:t>
      </w:r>
      <w:r w:rsidRPr="00B67132">
        <w:rPr>
          <w:rFonts w:hint="eastAsia"/>
        </w:rPr>
        <w:t>萬餘元，主要係營運虧損；投資活動之淨現金流出</w:t>
      </w:r>
      <w:r w:rsidRPr="00B67132">
        <w:t>444</w:t>
      </w:r>
      <w:r w:rsidRPr="00B67132">
        <w:rPr>
          <w:rFonts w:hint="eastAsia"/>
        </w:rPr>
        <w:t>億</w:t>
      </w:r>
      <w:r w:rsidRPr="00B67132">
        <w:t>2,919</w:t>
      </w:r>
      <w:r w:rsidRPr="00B67132">
        <w:rPr>
          <w:rFonts w:hint="eastAsia"/>
        </w:rPr>
        <w:t>萬餘元，</w:t>
      </w:r>
      <w:proofErr w:type="gramStart"/>
      <w:r w:rsidRPr="00B67132">
        <w:rPr>
          <w:rFonts w:hint="eastAsia"/>
        </w:rPr>
        <w:t>主要係購建</w:t>
      </w:r>
      <w:proofErr w:type="gramEnd"/>
      <w:r w:rsidRPr="00B67132">
        <w:rPr>
          <w:rFonts w:hint="eastAsia"/>
        </w:rPr>
        <w:t>不動產、廠房及設備；籌資活動之淨現金流入</w:t>
      </w:r>
      <w:r w:rsidRPr="00B67132">
        <w:t>3,164</w:t>
      </w:r>
      <w:r w:rsidRPr="00B67132">
        <w:rPr>
          <w:rFonts w:hint="eastAsia"/>
        </w:rPr>
        <w:t>億</w:t>
      </w:r>
      <w:r w:rsidRPr="00B67132">
        <w:t>220</w:t>
      </w:r>
      <w:r w:rsidRPr="00B67132">
        <w:rPr>
          <w:rFonts w:hint="eastAsia"/>
        </w:rPr>
        <w:t>萬餘元，主要係發行商業本票。</w:t>
      </w:r>
    </w:p>
    <w:p w14:paraId="51246291" w14:textId="77777777" w:rsidR="00086F5F" w:rsidRPr="00B67132" w:rsidRDefault="00086F5F" w:rsidP="00203ACF">
      <w:pPr>
        <w:pStyle w:val="012"/>
        <w:spacing w:line="520" w:lineRule="exact"/>
        <w:ind w:firstLine="480"/>
      </w:pPr>
      <w:r w:rsidRPr="00B67132">
        <w:rPr>
          <w:rFonts w:hint="eastAsia"/>
        </w:rPr>
        <w:t>另應付公司債期初餘額</w:t>
      </w:r>
      <w:r w:rsidRPr="00B67132">
        <w:t>984</w:t>
      </w:r>
      <w:r w:rsidRPr="00B67132">
        <w:rPr>
          <w:rFonts w:hint="eastAsia"/>
        </w:rPr>
        <w:t>億元（含</w:t>
      </w:r>
      <w:r w:rsidRPr="00B67132">
        <w:t>1</w:t>
      </w:r>
      <w:r w:rsidRPr="00B67132">
        <w:rPr>
          <w:rFonts w:hint="eastAsia"/>
        </w:rPr>
        <w:t>年內到期</w:t>
      </w:r>
      <w:r w:rsidRPr="00B67132">
        <w:rPr>
          <w:rFonts w:hint="eastAsia"/>
          <w:color w:val="000000" w:themeColor="text1"/>
        </w:rPr>
        <w:t>應付公司債</w:t>
      </w:r>
      <w:r w:rsidRPr="00B67132">
        <w:rPr>
          <w:color w:val="000000" w:themeColor="text1"/>
        </w:rPr>
        <w:t>234</w:t>
      </w:r>
      <w:r w:rsidRPr="00B67132">
        <w:rPr>
          <w:rFonts w:hint="eastAsia"/>
          <w:color w:val="000000" w:themeColor="text1"/>
        </w:rPr>
        <w:t>億元），</w:t>
      </w:r>
      <w:proofErr w:type="gramStart"/>
      <w:r w:rsidRPr="00B67132">
        <w:rPr>
          <w:rFonts w:hint="eastAsia"/>
          <w:color w:val="000000" w:themeColor="text1"/>
        </w:rPr>
        <w:t>11</w:t>
      </w:r>
      <w:r w:rsidRPr="00B67132">
        <w:rPr>
          <w:color w:val="000000" w:themeColor="text1"/>
        </w:rPr>
        <w:t>1</w:t>
      </w:r>
      <w:proofErr w:type="gramEnd"/>
      <w:r w:rsidRPr="00B67132">
        <w:rPr>
          <w:rFonts w:hint="eastAsia"/>
          <w:color w:val="000000" w:themeColor="text1"/>
        </w:rPr>
        <w:t>年度舉借</w:t>
      </w:r>
      <w:r w:rsidRPr="00B67132">
        <w:rPr>
          <w:color w:val="000000" w:themeColor="text1"/>
        </w:rPr>
        <w:t>504</w:t>
      </w:r>
      <w:r w:rsidRPr="00B67132">
        <w:rPr>
          <w:rFonts w:hint="eastAsia"/>
          <w:color w:val="000000" w:themeColor="text1"/>
        </w:rPr>
        <w:t>億元，償還</w:t>
      </w:r>
      <w:r w:rsidRPr="00B67132">
        <w:rPr>
          <w:color w:val="000000" w:themeColor="text1"/>
        </w:rPr>
        <w:t>234</w:t>
      </w:r>
      <w:r w:rsidRPr="00B67132">
        <w:rPr>
          <w:rFonts w:hint="eastAsia"/>
          <w:color w:val="000000" w:themeColor="text1"/>
        </w:rPr>
        <w:t>億元，</w:t>
      </w:r>
      <w:proofErr w:type="gramStart"/>
      <w:r w:rsidRPr="00B67132">
        <w:rPr>
          <w:rFonts w:hint="eastAsia"/>
          <w:color w:val="000000" w:themeColor="text1"/>
        </w:rPr>
        <w:t>均與可</w:t>
      </w:r>
      <w:proofErr w:type="gramEnd"/>
      <w:r w:rsidRPr="00B67132">
        <w:rPr>
          <w:rFonts w:hint="eastAsia"/>
          <w:color w:val="000000" w:themeColor="text1"/>
        </w:rPr>
        <w:t>用預算數相同，期末餘</w:t>
      </w:r>
      <w:r w:rsidRPr="00B67132">
        <w:rPr>
          <w:rFonts w:hint="eastAsia"/>
        </w:rPr>
        <w:t>額為</w:t>
      </w:r>
      <w:r w:rsidRPr="00B67132">
        <w:t>1,254</w:t>
      </w:r>
      <w:r w:rsidRPr="00B67132">
        <w:rPr>
          <w:rFonts w:hint="eastAsia"/>
        </w:rPr>
        <w:t>億元（含1年內到期應付公司債</w:t>
      </w:r>
      <w:r w:rsidRPr="00B67132">
        <w:t>130</w:t>
      </w:r>
      <w:r w:rsidRPr="00B67132">
        <w:rPr>
          <w:rFonts w:hint="eastAsia"/>
        </w:rPr>
        <w:t>億元）。</w:t>
      </w:r>
    </w:p>
    <w:p w14:paraId="7BE6357B" w14:textId="77777777" w:rsidR="00086F5F" w:rsidRPr="00B67132" w:rsidRDefault="00086F5F" w:rsidP="00147AB2">
      <w:pPr>
        <w:pStyle w:val="414P"/>
        <w:spacing w:before="72" w:after="72"/>
        <w:ind w:firstLine="561"/>
      </w:pPr>
      <w:r w:rsidRPr="00B67132">
        <w:rPr>
          <w:rFonts w:hint="eastAsia"/>
        </w:rPr>
        <w:t>（五）　重要審核意見</w:t>
      </w:r>
    </w:p>
    <w:p w14:paraId="499EA399" w14:textId="77777777" w:rsidR="00086F5F" w:rsidRPr="00086F5F" w:rsidRDefault="00086F5F" w:rsidP="00147AB2">
      <w:pPr>
        <w:pStyle w:val="02A45"/>
        <w:spacing w:line="500" w:lineRule="exact"/>
        <w:ind w:firstLine="1261"/>
        <w:rPr>
          <w:sz w:val="28"/>
          <w:szCs w:val="28"/>
        </w:rPr>
      </w:pPr>
      <w:r w:rsidRPr="00086F5F">
        <w:rPr>
          <w:sz w:val="28"/>
          <w:szCs w:val="28"/>
        </w:rPr>
        <w:t>1.</w:t>
      </w:r>
      <w:r w:rsidRPr="00086F5F">
        <w:rPr>
          <w:rFonts w:hint="eastAsia"/>
          <w:sz w:val="28"/>
          <w:szCs w:val="28"/>
        </w:rPr>
        <w:t xml:space="preserve">　配合政府推動能源轉型政策規劃增建天然氣輸儲設施，</w:t>
      </w:r>
      <w:proofErr w:type="gramStart"/>
      <w:r w:rsidRPr="00086F5F">
        <w:rPr>
          <w:rFonts w:hint="eastAsia"/>
          <w:sz w:val="28"/>
          <w:szCs w:val="28"/>
        </w:rPr>
        <w:t>間有因研</w:t>
      </w:r>
      <w:proofErr w:type="gramEnd"/>
      <w:r w:rsidRPr="00086F5F">
        <w:rPr>
          <w:rFonts w:hint="eastAsia"/>
          <w:sz w:val="28"/>
          <w:szCs w:val="28"/>
        </w:rPr>
        <w:t>修投資計畫欠</w:t>
      </w:r>
      <w:r w:rsidRPr="00086F5F">
        <w:rPr>
          <w:sz w:val="28"/>
          <w:szCs w:val="28"/>
        </w:rPr>
        <w:t>周延及興建策略</w:t>
      </w:r>
      <w:proofErr w:type="gramStart"/>
      <w:r w:rsidRPr="00086F5F">
        <w:rPr>
          <w:sz w:val="28"/>
          <w:szCs w:val="28"/>
        </w:rPr>
        <w:t>未明</w:t>
      </w:r>
      <w:r w:rsidRPr="00086F5F">
        <w:rPr>
          <w:rFonts w:hint="eastAsia"/>
          <w:sz w:val="28"/>
          <w:szCs w:val="28"/>
        </w:rPr>
        <w:t>致標案</w:t>
      </w:r>
      <w:proofErr w:type="gramEnd"/>
      <w:r w:rsidRPr="00086F5F">
        <w:rPr>
          <w:rFonts w:hint="eastAsia"/>
          <w:sz w:val="28"/>
          <w:szCs w:val="28"/>
        </w:rPr>
        <w:t>流標，或環境影響評估遲未通過延宕完工期程等情事，潛藏儲槽逾期完工風險，亟待</w:t>
      </w:r>
      <w:proofErr w:type="gramStart"/>
      <w:r w:rsidRPr="00086F5F">
        <w:rPr>
          <w:rFonts w:hint="eastAsia"/>
          <w:sz w:val="28"/>
          <w:szCs w:val="28"/>
        </w:rPr>
        <w:t>研謀妥處</w:t>
      </w:r>
      <w:proofErr w:type="gramEnd"/>
      <w:r w:rsidRPr="00086F5F">
        <w:rPr>
          <w:rFonts w:hint="eastAsia"/>
          <w:sz w:val="28"/>
          <w:szCs w:val="28"/>
        </w:rPr>
        <w:t>，以利達成穩定供氣目標。</w:t>
      </w:r>
    </w:p>
    <w:p w14:paraId="65F6FE6B" w14:textId="77777777" w:rsidR="00086F5F" w:rsidRPr="00B67132" w:rsidRDefault="00086F5F" w:rsidP="00203ACF">
      <w:pPr>
        <w:pStyle w:val="012"/>
        <w:spacing w:line="500" w:lineRule="exact"/>
        <w:ind w:firstLine="480"/>
      </w:pPr>
      <w:r w:rsidRPr="00B67132">
        <w:rPr>
          <w:rFonts w:hint="eastAsia"/>
        </w:rPr>
        <w:lastRenderedPageBreak/>
        <w:t>台灣中油</w:t>
      </w:r>
      <w:r w:rsidRPr="00B67132">
        <w:t>公司配合政府能源轉型政策，天然氣發電占比提升至50％，積極推動</w:t>
      </w:r>
      <w:r w:rsidRPr="00B67132">
        <w:rPr>
          <w:rFonts w:hint="eastAsia"/>
        </w:rPr>
        <w:t>天然氣事業部台中廠二期投資計畫等7項天然氣接收站及輸儲設備擴充計畫，投資金額2,918億2,679萬餘元，截至111年底止</w:t>
      </w:r>
      <w:r>
        <w:rPr>
          <w:rFonts w:hint="eastAsia"/>
        </w:rPr>
        <w:t>，</w:t>
      </w:r>
      <w:r w:rsidRPr="00B67132">
        <w:rPr>
          <w:rFonts w:hint="eastAsia"/>
        </w:rPr>
        <w:t>累計可用預算數656億9,245萬餘元，累計支用數618億3,533萬餘元，執行率94.12</w:t>
      </w:r>
      <w:r w:rsidRPr="00B67132">
        <w:t>％</w:t>
      </w:r>
      <w:r w:rsidRPr="00B67132">
        <w:rPr>
          <w:rFonts w:hint="eastAsia"/>
        </w:rPr>
        <w:t>，除天然氣事業部第三座液化天然氣接收站二期投資計畫因未</w:t>
      </w:r>
      <w:proofErr w:type="gramStart"/>
      <w:r w:rsidRPr="00B67132">
        <w:rPr>
          <w:rFonts w:hint="eastAsia"/>
        </w:rPr>
        <w:t>覓妥場址</w:t>
      </w:r>
      <w:proofErr w:type="gramEnd"/>
      <w:r w:rsidRPr="00B67132">
        <w:rPr>
          <w:rFonts w:hint="eastAsia"/>
        </w:rPr>
        <w:t>，尚未執行基本設計招標，致未動支預算外，其餘6項計畫累計預算執行率均逾</w:t>
      </w:r>
      <w:proofErr w:type="gramStart"/>
      <w:r w:rsidRPr="00B67132">
        <w:rPr>
          <w:rFonts w:hint="eastAsia"/>
        </w:rPr>
        <w:t>8成</w:t>
      </w:r>
      <w:proofErr w:type="gramEnd"/>
      <w:r w:rsidRPr="00B67132">
        <w:rPr>
          <w:rFonts w:hint="eastAsia"/>
        </w:rPr>
        <w:t>。經查執行情形，核有下列事項：</w:t>
      </w:r>
    </w:p>
    <w:p w14:paraId="4F8B46E8" w14:textId="6A8F8570" w:rsidR="00086F5F" w:rsidRPr="00B67132" w:rsidRDefault="00086F5F" w:rsidP="00203ACF">
      <w:pPr>
        <w:pStyle w:val="02AA55"/>
        <w:spacing w:line="540" w:lineRule="exact"/>
        <w:ind w:firstLine="1320"/>
        <w:rPr>
          <w:b/>
        </w:rPr>
      </w:pPr>
      <w:r w:rsidRPr="00B67132">
        <w:rPr>
          <w:noProof/>
        </w:rPr>
        <mc:AlternateContent>
          <mc:Choice Requires="wps">
            <w:drawing>
              <wp:anchor distT="45720" distB="45720" distL="114300" distR="114300" simplePos="0" relativeHeight="251649024" behindDoc="0" locked="0" layoutInCell="1" allowOverlap="1" wp14:anchorId="4B667D66" wp14:editId="1BDB5F7B">
                <wp:simplePos x="0" y="0"/>
                <wp:positionH relativeFrom="margin">
                  <wp:posOffset>1540510</wp:posOffset>
                </wp:positionH>
                <wp:positionV relativeFrom="paragraph">
                  <wp:posOffset>4962162</wp:posOffset>
                </wp:positionV>
                <wp:extent cx="4864100" cy="1958975"/>
                <wp:effectExtent l="0" t="0" r="0" b="3175"/>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4100" cy="1958975"/>
                        </a:xfrm>
                        <a:prstGeom prst="rect">
                          <a:avLst/>
                        </a:prstGeom>
                        <a:solidFill>
                          <a:srgbClr val="FFFFFF"/>
                        </a:solidFill>
                        <a:ln w="9525">
                          <a:noFill/>
                          <a:miter lim="800000"/>
                          <a:headEnd/>
                          <a:tailEnd/>
                        </a:ln>
                      </wps:spPr>
                      <wps:txbx>
                        <w:txbxContent>
                          <w:tbl>
                            <w:tblPr>
                              <w:tblStyle w:val="afff3"/>
                              <w:tblW w:w="0" w:type="auto"/>
                              <w:tblLook w:val="04A0" w:firstRow="1" w:lastRow="0" w:firstColumn="1" w:lastColumn="0" w:noHBand="0" w:noVBand="1"/>
                            </w:tblPr>
                            <w:tblGrid>
                              <w:gridCol w:w="2184"/>
                              <w:gridCol w:w="2114"/>
                              <w:gridCol w:w="3051"/>
                            </w:tblGrid>
                            <w:tr w:rsidR="00086F5F" w:rsidRPr="00440AE9" w14:paraId="3F367174" w14:textId="77777777" w:rsidTr="0042511B">
                              <w:trPr>
                                <w:trHeight w:val="579"/>
                              </w:trPr>
                              <w:tc>
                                <w:tcPr>
                                  <w:tcW w:w="7349" w:type="dxa"/>
                                  <w:gridSpan w:val="3"/>
                                  <w:tcBorders>
                                    <w:top w:val="nil"/>
                                    <w:left w:val="nil"/>
                                    <w:bottom w:val="single" w:sz="4" w:space="0" w:color="auto"/>
                                    <w:right w:val="nil"/>
                                  </w:tcBorders>
                                  <w:shd w:val="clear" w:color="auto" w:fill="auto"/>
                                </w:tcPr>
                                <w:p w14:paraId="5E06A009" w14:textId="77777777" w:rsidR="00086F5F" w:rsidRPr="00053FEE" w:rsidRDefault="00086F5F" w:rsidP="008F6321">
                                  <w:pPr>
                                    <w:overflowPunct w:val="0"/>
                                    <w:spacing w:line="420" w:lineRule="exact"/>
                                    <w:jc w:val="center"/>
                                    <w:rPr>
                                      <w:rFonts w:ascii="標楷體" w:eastAsia="標楷體" w:hAnsi="標楷體"/>
                                      <w:b/>
                                      <w:snapToGrid w:val="0"/>
                                      <w:color w:val="000000" w:themeColor="text1"/>
                                      <w:spacing w:val="-4"/>
                                      <w:sz w:val="24"/>
                                      <w:szCs w:val="24"/>
                                    </w:rPr>
                                  </w:pPr>
                                  <w:r w:rsidRPr="00053FEE">
                                    <w:rPr>
                                      <w:rFonts w:ascii="標楷體" w:eastAsia="標楷體" w:hAnsi="標楷體"/>
                                      <w:b/>
                                      <w:snapToGrid w:val="0"/>
                                      <w:color w:val="000000" w:themeColor="text1"/>
                                      <w:spacing w:val="-8"/>
                                      <w:sz w:val="24"/>
                                      <w:szCs w:val="24"/>
                                    </w:rPr>
                                    <w:t>表</w:t>
                                  </w:r>
                                  <w:r w:rsidRPr="00053FEE">
                                    <w:rPr>
                                      <w:rFonts w:ascii="標楷體" w:eastAsia="標楷體" w:hAnsi="標楷體" w:hint="eastAsia"/>
                                      <w:b/>
                                      <w:snapToGrid w:val="0"/>
                                      <w:color w:val="000000" w:themeColor="text1"/>
                                      <w:spacing w:val="-8"/>
                                      <w:sz w:val="24"/>
                                      <w:szCs w:val="24"/>
                                    </w:rPr>
                                    <w:t xml:space="preserve">1  </w:t>
                                  </w:r>
                                  <w:r w:rsidRPr="00053FEE">
                                    <w:rPr>
                                      <w:rFonts w:ascii="標楷體" w:eastAsia="標楷體" w:hAnsi="標楷體"/>
                                      <w:b/>
                                      <w:snapToGrid w:val="0"/>
                                      <w:color w:val="000000" w:themeColor="text1"/>
                                      <w:spacing w:val="-8"/>
                                      <w:sz w:val="24"/>
                                      <w:szCs w:val="24"/>
                                    </w:rPr>
                                    <w:t>天然氣事業部永安廠增建儲槽投資計畫標案流標情形</w:t>
                                  </w:r>
                                </w:p>
                              </w:tc>
                            </w:tr>
                            <w:tr w:rsidR="00086F5F" w:rsidRPr="00440AE9" w14:paraId="25132501" w14:textId="77777777" w:rsidTr="0042511B">
                              <w:trPr>
                                <w:trHeight w:val="321"/>
                              </w:trPr>
                              <w:tc>
                                <w:tcPr>
                                  <w:tcW w:w="2184" w:type="dxa"/>
                                  <w:tcBorders>
                                    <w:top w:val="single" w:sz="4" w:space="0" w:color="auto"/>
                                  </w:tcBorders>
                                  <w:shd w:val="clear" w:color="auto" w:fill="auto"/>
                                  <w:vAlign w:val="center"/>
                                </w:tcPr>
                                <w:p w14:paraId="26AB5678" w14:textId="77777777" w:rsidR="00086F5F" w:rsidRPr="00673F28" w:rsidRDefault="00086F5F" w:rsidP="0042511B">
                                  <w:pPr>
                                    <w:overflowPunct w:val="0"/>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標案名稱</w:t>
                                  </w:r>
                                </w:p>
                              </w:tc>
                              <w:tc>
                                <w:tcPr>
                                  <w:tcW w:w="2114" w:type="dxa"/>
                                  <w:tcBorders>
                                    <w:top w:val="single" w:sz="4" w:space="0" w:color="auto"/>
                                  </w:tcBorders>
                                  <w:shd w:val="clear" w:color="auto" w:fill="auto"/>
                                  <w:vAlign w:val="center"/>
                                </w:tcPr>
                                <w:p w14:paraId="1620FF94" w14:textId="77777777" w:rsidR="00086F5F" w:rsidRPr="00673F28" w:rsidRDefault="00086F5F" w:rsidP="0042511B">
                                  <w:pPr>
                                    <w:overflowPunct w:val="0"/>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開標日期</w:t>
                                  </w:r>
                                </w:p>
                              </w:tc>
                              <w:tc>
                                <w:tcPr>
                                  <w:tcW w:w="3051" w:type="dxa"/>
                                  <w:tcBorders>
                                    <w:top w:val="single" w:sz="4" w:space="0" w:color="auto"/>
                                  </w:tcBorders>
                                  <w:shd w:val="clear" w:color="auto" w:fill="auto"/>
                                  <w:vAlign w:val="center"/>
                                </w:tcPr>
                                <w:p w14:paraId="0AF99D45" w14:textId="77777777" w:rsidR="00086F5F" w:rsidRPr="00673F28" w:rsidRDefault="00086F5F" w:rsidP="0042511B">
                                  <w:pPr>
                                    <w:overflowPunct w:val="0"/>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流標原因</w:t>
                                  </w:r>
                                </w:p>
                              </w:tc>
                            </w:tr>
                            <w:tr w:rsidR="00086F5F" w:rsidRPr="00440AE9" w14:paraId="2AEC05E4" w14:textId="77777777" w:rsidTr="001B636F">
                              <w:trPr>
                                <w:trHeight w:hRule="exact" w:val="794"/>
                              </w:trPr>
                              <w:tc>
                                <w:tcPr>
                                  <w:tcW w:w="2184" w:type="dxa"/>
                                  <w:tcBorders>
                                    <w:bottom w:val="single" w:sz="4" w:space="0" w:color="auto"/>
                                  </w:tcBorders>
                                  <w:shd w:val="clear" w:color="auto" w:fill="auto"/>
                                  <w:vAlign w:val="center"/>
                                </w:tcPr>
                                <w:p w14:paraId="6A7F4F08" w14:textId="77777777" w:rsidR="00086F5F" w:rsidRPr="00673F28" w:rsidRDefault="00086F5F" w:rsidP="0042511B">
                                  <w:pPr>
                                    <w:overflowPunct w:val="0"/>
                                    <w:spacing w:line="240" w:lineRule="exact"/>
                                    <w:jc w:val="both"/>
                                    <w:rPr>
                                      <w:rFonts w:ascii="標楷體" w:eastAsia="標楷體" w:hAnsi="標楷體"/>
                                      <w:snapToGrid w:val="0"/>
                                      <w:color w:val="000000" w:themeColor="text1"/>
                                      <w:spacing w:val="-4"/>
                                    </w:rPr>
                                  </w:pPr>
                                  <w:r w:rsidRPr="00673F28">
                                    <w:rPr>
                                      <w:rFonts w:ascii="標楷體" w:eastAsia="標楷體" w:hAnsi="標楷體"/>
                                      <w:snapToGrid w:val="0"/>
                                      <w:color w:val="000000" w:themeColor="text1"/>
                                      <w:spacing w:val="-4"/>
                                    </w:rPr>
                                    <w:t>永安廠增建地下式LNG儲槽興建統包工程</w:t>
                                  </w:r>
                                </w:p>
                              </w:tc>
                              <w:tc>
                                <w:tcPr>
                                  <w:tcW w:w="2114" w:type="dxa"/>
                                  <w:tcBorders>
                                    <w:bottom w:val="single" w:sz="4" w:space="0" w:color="auto"/>
                                  </w:tcBorders>
                                  <w:shd w:val="clear" w:color="auto" w:fill="auto"/>
                                  <w:vAlign w:val="center"/>
                                </w:tcPr>
                                <w:p w14:paraId="3107E489" w14:textId="77777777" w:rsidR="00086F5F" w:rsidRPr="00673F28" w:rsidRDefault="00086F5F" w:rsidP="0042511B">
                                  <w:pPr>
                                    <w:overflowPunct w:val="0"/>
                                    <w:spacing w:line="240" w:lineRule="exact"/>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110.8.24（第1次）</w:t>
                                  </w:r>
                                </w:p>
                                <w:p w14:paraId="16D73490" w14:textId="77777777" w:rsidR="00086F5F" w:rsidRPr="00673F28" w:rsidRDefault="00086F5F" w:rsidP="0042511B">
                                  <w:pPr>
                                    <w:overflowPunct w:val="0"/>
                                    <w:spacing w:line="240" w:lineRule="exact"/>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110.9.14（第2次）</w:t>
                                  </w:r>
                                </w:p>
                              </w:tc>
                              <w:tc>
                                <w:tcPr>
                                  <w:tcW w:w="3051" w:type="dxa"/>
                                  <w:tcBorders>
                                    <w:bottom w:val="single" w:sz="4" w:space="0" w:color="auto"/>
                                  </w:tcBorders>
                                  <w:shd w:val="clear" w:color="auto" w:fill="auto"/>
                                  <w:vAlign w:val="center"/>
                                </w:tcPr>
                                <w:p w14:paraId="59083527" w14:textId="2F24D303" w:rsidR="00086F5F" w:rsidRPr="00673F28" w:rsidRDefault="001B636F" w:rsidP="0042511B">
                                  <w:pPr>
                                    <w:overflowPunct w:val="0"/>
                                    <w:spacing w:line="240" w:lineRule="exact"/>
                                    <w:jc w:val="both"/>
                                    <w:rPr>
                                      <w:rFonts w:ascii="標楷體" w:eastAsia="標楷體" w:hAnsi="標楷體"/>
                                      <w:snapToGrid w:val="0"/>
                                      <w:color w:val="000000" w:themeColor="text1"/>
                                      <w:spacing w:val="-4"/>
                                    </w:rPr>
                                  </w:pPr>
                                  <w:r w:rsidRPr="00707483">
                                    <w:rPr>
                                      <w:rFonts w:ascii="標楷體" w:eastAsia="標楷體" w:hAnsi="標楷體"/>
                                      <w:color w:val="000000"/>
                                    </w:rPr>
                                    <w:t>因國內營建成本急漲，及興建技術及薄膜焊接等頗具難度，履約風險高，致無廠商投標而流標</w:t>
                                  </w:r>
                                  <w:r w:rsidRPr="00707483">
                                    <w:rPr>
                                      <w:rFonts w:ascii="標楷體" w:eastAsia="標楷體" w:hAnsi="標楷體"/>
                                      <w:snapToGrid w:val="0"/>
                                      <w:color w:val="000000" w:themeColor="text1"/>
                                      <w:spacing w:val="-4"/>
                                    </w:rPr>
                                    <w:t>。</w:t>
                                  </w:r>
                                </w:p>
                              </w:tc>
                            </w:tr>
                            <w:tr w:rsidR="00086F5F" w:rsidRPr="00440AE9" w14:paraId="52474247" w14:textId="77777777" w:rsidTr="0042511B">
                              <w:trPr>
                                <w:trHeight w:val="798"/>
                              </w:trPr>
                              <w:tc>
                                <w:tcPr>
                                  <w:tcW w:w="2184" w:type="dxa"/>
                                  <w:tcBorders>
                                    <w:bottom w:val="single" w:sz="4" w:space="0" w:color="auto"/>
                                  </w:tcBorders>
                                  <w:shd w:val="clear" w:color="auto" w:fill="auto"/>
                                  <w:vAlign w:val="center"/>
                                </w:tcPr>
                                <w:p w14:paraId="3BAAC4CF" w14:textId="77777777" w:rsidR="00086F5F" w:rsidRPr="00673F28" w:rsidRDefault="00086F5F" w:rsidP="0042511B">
                                  <w:pPr>
                                    <w:overflowPunct w:val="0"/>
                                    <w:spacing w:line="240" w:lineRule="exact"/>
                                    <w:jc w:val="both"/>
                                    <w:rPr>
                                      <w:rFonts w:ascii="標楷體" w:eastAsia="標楷體" w:hAnsi="標楷體"/>
                                      <w:snapToGrid w:val="0"/>
                                      <w:color w:val="000000" w:themeColor="text1"/>
                                      <w:spacing w:val="-4"/>
                                    </w:rPr>
                                  </w:pPr>
                                  <w:r w:rsidRPr="00673F28">
                                    <w:rPr>
                                      <w:rFonts w:ascii="標楷體" w:eastAsia="標楷體" w:hAnsi="標楷體"/>
                                      <w:snapToGrid w:val="0"/>
                                      <w:color w:val="000000" w:themeColor="text1"/>
                                      <w:spacing w:val="-4"/>
                                    </w:rPr>
                                    <w:t>永安廠增建儲槽替代方案可行性研究評估工作</w:t>
                                  </w:r>
                                </w:p>
                              </w:tc>
                              <w:tc>
                                <w:tcPr>
                                  <w:tcW w:w="2114" w:type="dxa"/>
                                  <w:tcBorders>
                                    <w:bottom w:val="single" w:sz="4" w:space="0" w:color="auto"/>
                                  </w:tcBorders>
                                  <w:shd w:val="clear" w:color="auto" w:fill="auto"/>
                                  <w:vAlign w:val="center"/>
                                </w:tcPr>
                                <w:p w14:paraId="214D0FE5" w14:textId="77777777" w:rsidR="00086F5F" w:rsidRPr="00673F28" w:rsidRDefault="00086F5F" w:rsidP="0042511B">
                                  <w:pPr>
                                    <w:overflowPunct w:val="0"/>
                                    <w:spacing w:line="240" w:lineRule="exact"/>
                                    <w:ind w:rightChars="-6" w:right="-14"/>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111.10.14（第1次）</w:t>
                                  </w:r>
                                </w:p>
                                <w:p w14:paraId="24677DBD" w14:textId="77777777" w:rsidR="00086F5F" w:rsidRPr="00673F28" w:rsidRDefault="00086F5F" w:rsidP="0042511B">
                                  <w:pPr>
                                    <w:overflowPunct w:val="0"/>
                                    <w:spacing w:line="240" w:lineRule="exact"/>
                                    <w:ind w:rightChars="-6" w:right="-14"/>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111.10.26（第2次）</w:t>
                                  </w:r>
                                </w:p>
                              </w:tc>
                              <w:tc>
                                <w:tcPr>
                                  <w:tcW w:w="3051" w:type="dxa"/>
                                  <w:tcBorders>
                                    <w:bottom w:val="single" w:sz="4" w:space="0" w:color="auto"/>
                                  </w:tcBorders>
                                  <w:shd w:val="clear" w:color="auto" w:fill="auto"/>
                                  <w:vAlign w:val="center"/>
                                </w:tcPr>
                                <w:p w14:paraId="314F8252" w14:textId="3DDFAB87" w:rsidR="00086F5F" w:rsidRPr="00707483" w:rsidRDefault="001B636F" w:rsidP="005F6FD0">
                                  <w:pPr>
                                    <w:overflowPunct w:val="0"/>
                                    <w:spacing w:afterLines="10" w:after="36" w:line="240" w:lineRule="exact"/>
                                    <w:jc w:val="both"/>
                                    <w:rPr>
                                      <w:rFonts w:ascii="標楷體" w:eastAsia="標楷體" w:hAnsi="標楷體"/>
                                      <w:snapToGrid w:val="0"/>
                                      <w:color w:val="000000" w:themeColor="text1"/>
                                      <w:spacing w:val="-4"/>
                                    </w:rPr>
                                  </w:pPr>
                                  <w:r>
                                    <w:rPr>
                                      <w:rFonts w:ascii="標楷體" w:eastAsia="標楷體" w:hAnsi="標楷體" w:hint="eastAsia"/>
                                      <w:color w:val="000000"/>
                                    </w:rPr>
                                    <w:t>經洽廠商稱已</w:t>
                                  </w:r>
                                  <w:r w:rsidR="00914CA2">
                                    <w:rPr>
                                      <w:rFonts w:ascii="標楷體" w:eastAsia="標楷體" w:hAnsi="標楷體" w:hint="eastAsia"/>
                                      <w:color w:val="000000"/>
                                    </w:rPr>
                                    <w:t>承</w:t>
                                  </w:r>
                                  <w:r>
                                    <w:rPr>
                                      <w:rFonts w:ascii="標楷體" w:eastAsia="標楷體" w:hAnsi="標楷體" w:hint="eastAsia"/>
                                      <w:color w:val="000000"/>
                                    </w:rPr>
                                    <w:t>接案量大，無意</w:t>
                                  </w:r>
                                  <w:r w:rsidR="00914CA2">
                                    <w:rPr>
                                      <w:rFonts w:ascii="標楷體" w:eastAsia="標楷體" w:hAnsi="標楷體" w:hint="eastAsia"/>
                                      <w:color w:val="000000"/>
                                    </w:rPr>
                                    <w:t>再承</w:t>
                                  </w:r>
                                  <w:r>
                                    <w:rPr>
                                      <w:rFonts w:ascii="標楷體" w:eastAsia="標楷體" w:hAnsi="標楷體" w:hint="eastAsia"/>
                                      <w:color w:val="000000"/>
                                    </w:rPr>
                                    <w:t>作。</w:t>
                                  </w:r>
                                </w:p>
                              </w:tc>
                            </w:tr>
                            <w:tr w:rsidR="00086F5F" w:rsidRPr="00D14450" w14:paraId="65B6F331" w14:textId="77777777" w:rsidTr="0042511B">
                              <w:trPr>
                                <w:trHeight w:val="273"/>
                              </w:trPr>
                              <w:tc>
                                <w:tcPr>
                                  <w:tcW w:w="7349" w:type="dxa"/>
                                  <w:gridSpan w:val="3"/>
                                  <w:tcBorders>
                                    <w:top w:val="single" w:sz="4" w:space="0" w:color="auto"/>
                                    <w:left w:val="nil"/>
                                    <w:bottom w:val="nil"/>
                                    <w:right w:val="nil"/>
                                  </w:tcBorders>
                                  <w:shd w:val="clear" w:color="auto" w:fill="auto"/>
                                </w:tcPr>
                                <w:p w14:paraId="12C68A5E" w14:textId="77777777" w:rsidR="00086F5F" w:rsidRPr="00607512" w:rsidRDefault="00086F5F" w:rsidP="00053FEE">
                                  <w:pPr>
                                    <w:overflowPunct w:val="0"/>
                                    <w:spacing w:line="280" w:lineRule="exact"/>
                                    <w:ind w:leftChars="-50" w:left="-82" w:hangingChars="22" w:hanging="38"/>
                                    <w:jc w:val="both"/>
                                    <w:rPr>
                                      <w:rFonts w:ascii="標楷體" w:eastAsia="標楷體" w:hAnsi="標楷體"/>
                                      <w:snapToGrid w:val="0"/>
                                      <w:spacing w:val="-4"/>
                                      <w:sz w:val="18"/>
                                      <w:szCs w:val="18"/>
                                    </w:rPr>
                                  </w:pPr>
                                  <w:r w:rsidRPr="00607512">
                                    <w:rPr>
                                      <w:rFonts w:ascii="標楷體" w:eastAsia="標楷體" w:hAnsi="標楷體" w:hint="eastAsia"/>
                                      <w:snapToGrid w:val="0"/>
                                      <w:spacing w:val="-4"/>
                                      <w:sz w:val="18"/>
                                      <w:szCs w:val="18"/>
                                    </w:rPr>
                                    <w:t>資料來源：整理自台灣中油公司提供資料。</w:t>
                                  </w:r>
                                </w:p>
                              </w:tc>
                            </w:tr>
                          </w:tbl>
                          <w:p w14:paraId="369C7DBC" w14:textId="77777777" w:rsidR="00086F5F" w:rsidRPr="00607512" w:rsidRDefault="00086F5F" w:rsidP="00086F5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667D66" id="_x0000_t202" coordsize="21600,21600" o:spt="202" path="m,l,21600r21600,l21600,xe">
                <v:stroke joinstyle="miter"/>
                <v:path gradientshapeok="t" o:connecttype="rect"/>
              </v:shapetype>
              <v:shape id="文字方塊 2" o:spid="_x0000_s1026" type="#_x0000_t202" style="position:absolute;left:0;text-align:left;margin-left:121.3pt;margin-top:390.7pt;width:383pt;height:154.25pt;z-index:251649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" stroked="f">
                <v:textbox>
                  <w:txbxContent>
                    <w:tbl>
                      <w:tblPr>
                        <w:tblStyle w:val="afff3"/>
                        <w:tblW w:w="0" w:type="auto"/>
                        <w:tblLook w:val="04A0" w:firstRow="1" w:lastRow="0" w:firstColumn="1" w:lastColumn="0" w:noHBand="0" w:noVBand="1"/>
                      </w:tblPr>
                      <w:tblGrid>
                        <w:gridCol w:w="2184"/>
                        <w:gridCol w:w="2114"/>
                        <w:gridCol w:w="3051"/>
                      </w:tblGrid>
                      <w:tr w:rsidR="00086F5F" w:rsidRPr="00440AE9" w14:paraId="3F367174" w14:textId="77777777" w:rsidTr="0042511B">
                        <w:trPr>
                          <w:trHeight w:val="579"/>
                        </w:trPr>
                        <w:tc>
                          <w:tcPr>
                            <w:tcW w:w="7349" w:type="dxa"/>
                            <w:gridSpan w:val="3"/>
                            <w:tcBorders>
                              <w:top w:val="nil"/>
                              <w:left w:val="nil"/>
                              <w:bottom w:val="single" w:sz="4" w:space="0" w:color="auto"/>
                              <w:right w:val="nil"/>
                            </w:tcBorders>
                            <w:shd w:val="clear" w:color="auto" w:fill="auto"/>
                          </w:tcPr>
                          <w:p w14:paraId="5E06A009" w14:textId="77777777" w:rsidR="00086F5F" w:rsidRPr="00053FEE" w:rsidRDefault="00086F5F" w:rsidP="008F6321">
                            <w:pPr>
                              <w:overflowPunct w:val="0"/>
                              <w:spacing w:line="420" w:lineRule="exact"/>
                              <w:jc w:val="center"/>
                              <w:rPr>
                                <w:rFonts w:ascii="標楷體" w:eastAsia="標楷體" w:hAnsi="標楷體"/>
                                <w:b/>
                                <w:snapToGrid w:val="0"/>
                                <w:color w:val="000000" w:themeColor="text1"/>
                                <w:spacing w:val="-4"/>
                                <w:sz w:val="24"/>
                                <w:szCs w:val="24"/>
                              </w:rPr>
                            </w:pPr>
                            <w:r w:rsidRPr="00053FEE">
                              <w:rPr>
                                <w:rFonts w:ascii="標楷體" w:eastAsia="標楷體" w:hAnsi="標楷體"/>
                                <w:b/>
                                <w:snapToGrid w:val="0"/>
                                <w:color w:val="000000" w:themeColor="text1"/>
                                <w:spacing w:val="-8"/>
                                <w:sz w:val="24"/>
                                <w:szCs w:val="24"/>
                              </w:rPr>
                              <w:t>表</w:t>
                            </w:r>
                            <w:r w:rsidRPr="00053FEE">
                              <w:rPr>
                                <w:rFonts w:ascii="標楷體" w:eastAsia="標楷體" w:hAnsi="標楷體" w:hint="eastAsia"/>
                                <w:b/>
                                <w:snapToGrid w:val="0"/>
                                <w:color w:val="000000" w:themeColor="text1"/>
                                <w:spacing w:val="-8"/>
                                <w:sz w:val="24"/>
                                <w:szCs w:val="24"/>
                              </w:rPr>
                              <w:t xml:space="preserve">1  </w:t>
                            </w:r>
                            <w:r w:rsidRPr="00053FEE">
                              <w:rPr>
                                <w:rFonts w:ascii="標楷體" w:eastAsia="標楷體" w:hAnsi="標楷體"/>
                                <w:b/>
                                <w:snapToGrid w:val="0"/>
                                <w:color w:val="000000" w:themeColor="text1"/>
                                <w:spacing w:val="-8"/>
                                <w:sz w:val="24"/>
                                <w:szCs w:val="24"/>
                              </w:rPr>
                              <w:t>天然氣事業部永安廠增建儲槽投資計畫標案流標情形</w:t>
                            </w:r>
                          </w:p>
                        </w:tc>
                      </w:tr>
                      <w:tr w:rsidR="00086F5F" w:rsidRPr="00440AE9" w14:paraId="25132501" w14:textId="77777777" w:rsidTr="0042511B">
                        <w:trPr>
                          <w:trHeight w:val="321"/>
                        </w:trPr>
                        <w:tc>
                          <w:tcPr>
                            <w:tcW w:w="2184" w:type="dxa"/>
                            <w:tcBorders>
                              <w:top w:val="single" w:sz="4" w:space="0" w:color="auto"/>
                            </w:tcBorders>
                            <w:shd w:val="clear" w:color="auto" w:fill="auto"/>
                            <w:vAlign w:val="center"/>
                          </w:tcPr>
                          <w:p w14:paraId="26AB5678" w14:textId="77777777" w:rsidR="00086F5F" w:rsidRPr="00673F28" w:rsidRDefault="00086F5F" w:rsidP="0042511B">
                            <w:pPr>
                              <w:overflowPunct w:val="0"/>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標案名稱</w:t>
                            </w:r>
                          </w:p>
                        </w:tc>
                        <w:tc>
                          <w:tcPr>
                            <w:tcW w:w="2114" w:type="dxa"/>
                            <w:tcBorders>
                              <w:top w:val="single" w:sz="4" w:space="0" w:color="auto"/>
                            </w:tcBorders>
                            <w:shd w:val="clear" w:color="auto" w:fill="auto"/>
                            <w:vAlign w:val="center"/>
                          </w:tcPr>
                          <w:p w14:paraId="1620FF94" w14:textId="77777777" w:rsidR="00086F5F" w:rsidRPr="00673F28" w:rsidRDefault="00086F5F" w:rsidP="0042511B">
                            <w:pPr>
                              <w:overflowPunct w:val="0"/>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開標日期</w:t>
                            </w:r>
                          </w:p>
                        </w:tc>
                        <w:tc>
                          <w:tcPr>
                            <w:tcW w:w="3051" w:type="dxa"/>
                            <w:tcBorders>
                              <w:top w:val="single" w:sz="4" w:space="0" w:color="auto"/>
                            </w:tcBorders>
                            <w:shd w:val="clear" w:color="auto" w:fill="auto"/>
                            <w:vAlign w:val="center"/>
                          </w:tcPr>
                          <w:p w14:paraId="0AF99D45" w14:textId="77777777" w:rsidR="00086F5F" w:rsidRPr="00673F28" w:rsidRDefault="00086F5F" w:rsidP="0042511B">
                            <w:pPr>
                              <w:overflowPunct w:val="0"/>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流標原因</w:t>
                            </w:r>
                          </w:p>
                        </w:tc>
                      </w:tr>
                      <w:tr w:rsidR="00086F5F" w:rsidRPr="00440AE9" w14:paraId="2AEC05E4" w14:textId="77777777" w:rsidTr="001B636F">
                        <w:trPr>
                          <w:trHeight w:hRule="exact" w:val="794"/>
                        </w:trPr>
                        <w:tc>
                          <w:tcPr>
                            <w:tcW w:w="2184" w:type="dxa"/>
                            <w:tcBorders>
                              <w:bottom w:val="single" w:sz="4" w:space="0" w:color="auto"/>
                            </w:tcBorders>
                            <w:shd w:val="clear" w:color="auto" w:fill="auto"/>
                            <w:vAlign w:val="center"/>
                          </w:tcPr>
                          <w:p w14:paraId="6A7F4F08" w14:textId="77777777" w:rsidR="00086F5F" w:rsidRPr="00673F28" w:rsidRDefault="00086F5F" w:rsidP="0042511B">
                            <w:pPr>
                              <w:overflowPunct w:val="0"/>
                              <w:spacing w:line="240" w:lineRule="exact"/>
                              <w:jc w:val="both"/>
                              <w:rPr>
                                <w:rFonts w:ascii="標楷體" w:eastAsia="標楷體" w:hAnsi="標楷體"/>
                                <w:snapToGrid w:val="0"/>
                                <w:color w:val="000000" w:themeColor="text1"/>
                                <w:spacing w:val="-4"/>
                              </w:rPr>
                            </w:pPr>
                            <w:r w:rsidRPr="00673F28">
                              <w:rPr>
                                <w:rFonts w:ascii="標楷體" w:eastAsia="標楷體" w:hAnsi="標楷體"/>
                                <w:snapToGrid w:val="0"/>
                                <w:color w:val="000000" w:themeColor="text1"/>
                                <w:spacing w:val="-4"/>
                              </w:rPr>
                              <w:t>永安廠增建地下式LNG儲槽興建統包工程</w:t>
                            </w:r>
                          </w:p>
                        </w:tc>
                        <w:tc>
                          <w:tcPr>
                            <w:tcW w:w="2114" w:type="dxa"/>
                            <w:tcBorders>
                              <w:bottom w:val="single" w:sz="4" w:space="0" w:color="auto"/>
                            </w:tcBorders>
                            <w:shd w:val="clear" w:color="auto" w:fill="auto"/>
                            <w:vAlign w:val="center"/>
                          </w:tcPr>
                          <w:p w14:paraId="3107E489" w14:textId="77777777" w:rsidR="00086F5F" w:rsidRPr="00673F28" w:rsidRDefault="00086F5F" w:rsidP="0042511B">
                            <w:pPr>
                              <w:overflowPunct w:val="0"/>
                              <w:spacing w:line="240" w:lineRule="exact"/>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110.8.24（第1次）</w:t>
                            </w:r>
                          </w:p>
                          <w:p w14:paraId="16D73490" w14:textId="77777777" w:rsidR="00086F5F" w:rsidRPr="00673F28" w:rsidRDefault="00086F5F" w:rsidP="0042511B">
                            <w:pPr>
                              <w:overflowPunct w:val="0"/>
                              <w:spacing w:line="240" w:lineRule="exact"/>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110.9.14（第2次）</w:t>
                            </w:r>
                          </w:p>
                        </w:tc>
                        <w:tc>
                          <w:tcPr>
                            <w:tcW w:w="3051" w:type="dxa"/>
                            <w:tcBorders>
                              <w:bottom w:val="single" w:sz="4" w:space="0" w:color="auto"/>
                            </w:tcBorders>
                            <w:shd w:val="clear" w:color="auto" w:fill="auto"/>
                            <w:vAlign w:val="center"/>
                          </w:tcPr>
                          <w:p w14:paraId="59083527" w14:textId="2F24D303" w:rsidR="00086F5F" w:rsidRPr="00673F28" w:rsidRDefault="001B636F" w:rsidP="0042511B">
                            <w:pPr>
                              <w:overflowPunct w:val="0"/>
                              <w:spacing w:line="240" w:lineRule="exact"/>
                              <w:jc w:val="both"/>
                              <w:rPr>
                                <w:rFonts w:ascii="標楷體" w:eastAsia="標楷體" w:hAnsi="標楷體"/>
                                <w:snapToGrid w:val="0"/>
                                <w:color w:val="000000" w:themeColor="text1"/>
                                <w:spacing w:val="-4"/>
                              </w:rPr>
                            </w:pPr>
                            <w:r w:rsidRPr="00707483">
                              <w:rPr>
                                <w:rFonts w:ascii="標楷體" w:eastAsia="標楷體" w:hAnsi="標楷體"/>
                                <w:color w:val="000000"/>
                              </w:rPr>
                              <w:t>因國內營建成本急漲，及興建技術及薄膜焊接等頗具難度，履約風險高，致無廠商投標而流標</w:t>
                            </w:r>
                            <w:r w:rsidRPr="00707483">
                              <w:rPr>
                                <w:rFonts w:ascii="標楷體" w:eastAsia="標楷體" w:hAnsi="標楷體"/>
                                <w:snapToGrid w:val="0"/>
                                <w:color w:val="000000" w:themeColor="text1"/>
                                <w:spacing w:val="-4"/>
                              </w:rPr>
                              <w:t>。</w:t>
                            </w:r>
                          </w:p>
                        </w:tc>
                      </w:tr>
                      <w:tr w:rsidR="00086F5F" w:rsidRPr="00440AE9" w14:paraId="52474247" w14:textId="77777777" w:rsidTr="0042511B">
                        <w:trPr>
                          <w:trHeight w:val="798"/>
                        </w:trPr>
                        <w:tc>
                          <w:tcPr>
                            <w:tcW w:w="2184" w:type="dxa"/>
                            <w:tcBorders>
                              <w:bottom w:val="single" w:sz="4" w:space="0" w:color="auto"/>
                            </w:tcBorders>
                            <w:shd w:val="clear" w:color="auto" w:fill="auto"/>
                            <w:vAlign w:val="center"/>
                          </w:tcPr>
                          <w:p w14:paraId="3BAAC4CF" w14:textId="77777777" w:rsidR="00086F5F" w:rsidRPr="00673F28" w:rsidRDefault="00086F5F" w:rsidP="0042511B">
                            <w:pPr>
                              <w:overflowPunct w:val="0"/>
                              <w:spacing w:line="240" w:lineRule="exact"/>
                              <w:jc w:val="both"/>
                              <w:rPr>
                                <w:rFonts w:ascii="標楷體" w:eastAsia="標楷體" w:hAnsi="標楷體"/>
                                <w:snapToGrid w:val="0"/>
                                <w:color w:val="000000" w:themeColor="text1"/>
                                <w:spacing w:val="-4"/>
                              </w:rPr>
                            </w:pPr>
                            <w:r w:rsidRPr="00673F28">
                              <w:rPr>
                                <w:rFonts w:ascii="標楷體" w:eastAsia="標楷體" w:hAnsi="標楷體"/>
                                <w:snapToGrid w:val="0"/>
                                <w:color w:val="000000" w:themeColor="text1"/>
                                <w:spacing w:val="-4"/>
                              </w:rPr>
                              <w:t>永安廠增建儲槽替代方案可行性研究評估工作</w:t>
                            </w:r>
                          </w:p>
                        </w:tc>
                        <w:tc>
                          <w:tcPr>
                            <w:tcW w:w="2114" w:type="dxa"/>
                            <w:tcBorders>
                              <w:bottom w:val="single" w:sz="4" w:space="0" w:color="auto"/>
                            </w:tcBorders>
                            <w:shd w:val="clear" w:color="auto" w:fill="auto"/>
                            <w:vAlign w:val="center"/>
                          </w:tcPr>
                          <w:p w14:paraId="214D0FE5" w14:textId="77777777" w:rsidR="00086F5F" w:rsidRPr="00673F28" w:rsidRDefault="00086F5F" w:rsidP="0042511B">
                            <w:pPr>
                              <w:overflowPunct w:val="0"/>
                              <w:spacing w:line="240" w:lineRule="exact"/>
                              <w:ind w:rightChars="-6" w:right="-14"/>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111.10.14（第1次）</w:t>
                            </w:r>
                          </w:p>
                          <w:p w14:paraId="24677DBD" w14:textId="77777777" w:rsidR="00086F5F" w:rsidRPr="00673F28" w:rsidRDefault="00086F5F" w:rsidP="0042511B">
                            <w:pPr>
                              <w:overflowPunct w:val="0"/>
                              <w:spacing w:line="240" w:lineRule="exact"/>
                              <w:ind w:rightChars="-6" w:right="-14"/>
                              <w:jc w:val="center"/>
                              <w:rPr>
                                <w:rFonts w:ascii="標楷體" w:eastAsia="標楷體" w:hAnsi="標楷體"/>
                                <w:snapToGrid w:val="0"/>
                                <w:color w:val="000000" w:themeColor="text1"/>
                                <w:spacing w:val="-4"/>
                              </w:rPr>
                            </w:pPr>
                            <w:r w:rsidRPr="00673F28">
                              <w:rPr>
                                <w:rFonts w:ascii="標楷體" w:eastAsia="標楷體" w:hAnsi="標楷體" w:hint="eastAsia"/>
                                <w:snapToGrid w:val="0"/>
                                <w:color w:val="000000" w:themeColor="text1"/>
                                <w:spacing w:val="-4"/>
                              </w:rPr>
                              <w:t>111.10.26（第2次）</w:t>
                            </w:r>
                          </w:p>
                        </w:tc>
                        <w:tc>
                          <w:tcPr>
                            <w:tcW w:w="3051" w:type="dxa"/>
                            <w:tcBorders>
                              <w:bottom w:val="single" w:sz="4" w:space="0" w:color="auto"/>
                            </w:tcBorders>
                            <w:shd w:val="clear" w:color="auto" w:fill="auto"/>
                            <w:vAlign w:val="center"/>
                          </w:tcPr>
                          <w:p w14:paraId="314F8252" w14:textId="3DDFAB87" w:rsidR="00086F5F" w:rsidRPr="00707483" w:rsidRDefault="001B636F" w:rsidP="005F6FD0">
                            <w:pPr>
                              <w:overflowPunct w:val="0"/>
                              <w:spacing w:afterLines="10" w:after="36" w:line="240" w:lineRule="exact"/>
                              <w:jc w:val="both"/>
                              <w:rPr>
                                <w:rFonts w:ascii="標楷體" w:eastAsia="標楷體" w:hAnsi="標楷體"/>
                                <w:snapToGrid w:val="0"/>
                                <w:color w:val="000000" w:themeColor="text1"/>
                                <w:spacing w:val="-4"/>
                              </w:rPr>
                            </w:pPr>
                            <w:r>
                              <w:rPr>
                                <w:rFonts w:ascii="標楷體" w:eastAsia="標楷體" w:hAnsi="標楷體" w:hint="eastAsia"/>
                                <w:color w:val="000000"/>
                              </w:rPr>
                              <w:t>經洽廠商稱已</w:t>
                            </w:r>
                            <w:r w:rsidR="00914CA2">
                              <w:rPr>
                                <w:rFonts w:ascii="標楷體" w:eastAsia="標楷體" w:hAnsi="標楷體" w:hint="eastAsia"/>
                                <w:color w:val="000000"/>
                              </w:rPr>
                              <w:t>承</w:t>
                            </w:r>
                            <w:r>
                              <w:rPr>
                                <w:rFonts w:ascii="標楷體" w:eastAsia="標楷體" w:hAnsi="標楷體" w:hint="eastAsia"/>
                                <w:color w:val="000000"/>
                              </w:rPr>
                              <w:t>接案量大，無意</w:t>
                            </w:r>
                            <w:r w:rsidR="00914CA2">
                              <w:rPr>
                                <w:rFonts w:ascii="標楷體" w:eastAsia="標楷體" w:hAnsi="標楷體" w:hint="eastAsia"/>
                                <w:color w:val="000000"/>
                              </w:rPr>
                              <w:t>再承</w:t>
                            </w:r>
                            <w:r>
                              <w:rPr>
                                <w:rFonts w:ascii="標楷體" w:eastAsia="標楷體" w:hAnsi="標楷體" w:hint="eastAsia"/>
                                <w:color w:val="000000"/>
                              </w:rPr>
                              <w:t>作。</w:t>
                            </w:r>
                          </w:p>
                        </w:tc>
                      </w:tr>
                      <w:tr w:rsidR="00086F5F" w:rsidRPr="00D14450" w14:paraId="65B6F331" w14:textId="77777777" w:rsidTr="0042511B">
                        <w:trPr>
                          <w:trHeight w:val="273"/>
                        </w:trPr>
                        <w:tc>
                          <w:tcPr>
                            <w:tcW w:w="7349" w:type="dxa"/>
                            <w:gridSpan w:val="3"/>
                            <w:tcBorders>
                              <w:top w:val="single" w:sz="4" w:space="0" w:color="auto"/>
                              <w:left w:val="nil"/>
                              <w:bottom w:val="nil"/>
                              <w:right w:val="nil"/>
                            </w:tcBorders>
                            <w:shd w:val="clear" w:color="auto" w:fill="auto"/>
                          </w:tcPr>
                          <w:p w14:paraId="12C68A5E" w14:textId="77777777" w:rsidR="00086F5F" w:rsidRPr="00607512" w:rsidRDefault="00086F5F" w:rsidP="00053FEE">
                            <w:pPr>
                              <w:overflowPunct w:val="0"/>
                              <w:spacing w:line="280" w:lineRule="exact"/>
                              <w:ind w:leftChars="-50" w:left="-82" w:hangingChars="22" w:hanging="38"/>
                              <w:jc w:val="both"/>
                              <w:rPr>
                                <w:rFonts w:ascii="標楷體" w:eastAsia="標楷體" w:hAnsi="標楷體"/>
                                <w:snapToGrid w:val="0"/>
                                <w:spacing w:val="-4"/>
                                <w:sz w:val="18"/>
                                <w:szCs w:val="18"/>
                              </w:rPr>
                            </w:pPr>
                            <w:r w:rsidRPr="00607512">
                              <w:rPr>
                                <w:rFonts w:ascii="標楷體" w:eastAsia="標楷體" w:hAnsi="標楷體" w:hint="eastAsia"/>
                                <w:snapToGrid w:val="0"/>
                                <w:spacing w:val="-4"/>
                                <w:sz w:val="18"/>
                                <w:szCs w:val="18"/>
                              </w:rPr>
                              <w:t>資料來源：整理自台灣中油公司提供資料。</w:t>
                            </w:r>
                          </w:p>
                        </w:tc>
                      </w:tr>
                    </w:tbl>
                    <w:p w14:paraId="369C7DBC" w14:textId="77777777" w:rsidR="00086F5F" w:rsidRPr="00607512" w:rsidRDefault="00086F5F" w:rsidP="00086F5F"/>
                  </w:txbxContent>
                </v:textbox>
                <w10:wrap type="square" anchorx="margin"/>
              </v:shape>
            </w:pict>
          </mc:Fallback>
        </mc:AlternateContent>
      </w:r>
      <w:r w:rsidRPr="00B67132">
        <w:rPr>
          <w:b/>
        </w:rPr>
        <w:t>（</w:t>
      </w:r>
      <w:r w:rsidRPr="00B67132">
        <w:rPr>
          <w:rFonts w:hint="eastAsia"/>
          <w:b/>
        </w:rPr>
        <w:t>1</w:t>
      </w:r>
      <w:r w:rsidRPr="00B67132">
        <w:rPr>
          <w:b/>
        </w:rPr>
        <w:t>）</w:t>
      </w:r>
      <w:r w:rsidRPr="00B67132">
        <w:rPr>
          <w:rFonts w:hint="eastAsia"/>
          <w:b/>
        </w:rPr>
        <w:t xml:space="preserve">　辦理永安廠增建儲槽投資計畫，</w:t>
      </w:r>
      <w:proofErr w:type="gramStart"/>
      <w:r w:rsidRPr="00B67132">
        <w:rPr>
          <w:rFonts w:hint="eastAsia"/>
          <w:b/>
        </w:rPr>
        <w:t>間有</w:t>
      </w:r>
      <w:r>
        <w:rPr>
          <w:rFonts w:hint="eastAsia"/>
          <w:b/>
        </w:rPr>
        <w:t>因</w:t>
      </w:r>
      <w:r w:rsidRPr="00B67132">
        <w:rPr>
          <w:rFonts w:hint="eastAsia"/>
          <w:b/>
        </w:rPr>
        <w:t>研</w:t>
      </w:r>
      <w:proofErr w:type="gramEnd"/>
      <w:r w:rsidRPr="00B67132">
        <w:rPr>
          <w:rFonts w:hint="eastAsia"/>
          <w:b/>
        </w:rPr>
        <w:t>修投資計畫欠</w:t>
      </w:r>
      <w:r w:rsidRPr="00B67132">
        <w:rPr>
          <w:b/>
        </w:rPr>
        <w:t>周延及興建策略未明，</w:t>
      </w:r>
      <w:proofErr w:type="gramStart"/>
      <w:r w:rsidRPr="00B67132">
        <w:rPr>
          <w:b/>
        </w:rPr>
        <w:t>致標案</w:t>
      </w:r>
      <w:proofErr w:type="gramEnd"/>
      <w:r w:rsidRPr="00B67132">
        <w:rPr>
          <w:rFonts w:hint="eastAsia"/>
          <w:b/>
        </w:rPr>
        <w:t>一再流標，影響後續規劃及推動，</w:t>
      </w:r>
      <w:r w:rsidRPr="00B67132">
        <w:rPr>
          <w:b/>
        </w:rPr>
        <w:t>亟待審慎妥謀因應</w:t>
      </w:r>
      <w:r w:rsidRPr="00B67132">
        <w:rPr>
          <w:rFonts w:hint="eastAsia"/>
          <w:b/>
        </w:rPr>
        <w:t>：</w:t>
      </w:r>
      <w:r w:rsidRPr="00B67132">
        <w:rPr>
          <w:rFonts w:hint="eastAsia"/>
        </w:rPr>
        <w:t>台灣</w:t>
      </w:r>
      <w:r w:rsidRPr="00B67132">
        <w:t>中油公司因應天然氣事業法將提高儲槽容積天數及增訂安全存量天數之需求，於107年1月提報「L10801天然氣事業部永安廠增建儲槽投資計畫」，</w:t>
      </w:r>
      <w:r w:rsidRPr="00B67132">
        <w:rPr>
          <w:rFonts w:hint="eastAsia"/>
        </w:rPr>
        <w:t>預算投資金額246</w:t>
      </w:r>
      <w:r w:rsidRPr="00B67132">
        <w:t>億4,695萬餘元，執行期程</w:t>
      </w:r>
      <w:r>
        <w:rPr>
          <w:rFonts w:hint="eastAsia"/>
        </w:rPr>
        <w:t>為</w:t>
      </w:r>
      <w:r w:rsidRPr="00B67132">
        <w:t>108年1月至115年12月，經行政院於同年7月同意辦理，規劃於永安廠儲槽預定地增建3</w:t>
      </w:r>
      <w:proofErr w:type="gramStart"/>
      <w:r w:rsidRPr="00B67132">
        <w:rPr>
          <w:rFonts w:hint="eastAsia"/>
        </w:rPr>
        <w:t>座</w:t>
      </w:r>
      <w:r w:rsidRPr="00B67132">
        <w:t>地下型薄膜式</w:t>
      </w:r>
      <w:proofErr w:type="gramEnd"/>
      <w:r w:rsidRPr="00B67132">
        <w:t>儲槽及</w:t>
      </w:r>
      <w:r w:rsidRPr="00B67132">
        <w:rPr>
          <w:rFonts w:hint="eastAsia"/>
        </w:rPr>
        <w:t>2座</w:t>
      </w:r>
      <w:r w:rsidRPr="00B67132">
        <w:t>氣化設施。經查</w:t>
      </w:r>
      <w:r w:rsidRPr="00B67132">
        <w:rPr>
          <w:rFonts w:hint="eastAsia"/>
        </w:rPr>
        <w:t>該公司於</w:t>
      </w:r>
      <w:proofErr w:type="gramStart"/>
      <w:r w:rsidRPr="00B67132">
        <w:rPr>
          <w:rFonts w:hint="eastAsia"/>
        </w:rPr>
        <w:t>109</w:t>
      </w:r>
      <w:r w:rsidRPr="00B67132">
        <w:t>年2月間以興建</w:t>
      </w:r>
      <w:proofErr w:type="gramEnd"/>
      <w:r w:rsidRPr="00B67132">
        <w:t>地下型</w:t>
      </w:r>
      <w:r w:rsidR="00AC757E">
        <w:rPr>
          <w:rFonts w:hint="eastAsia"/>
        </w:rPr>
        <w:t>液化天然氣</w:t>
      </w:r>
      <w:r w:rsidRPr="00B67132">
        <w:rPr>
          <w:rFonts w:hint="eastAsia"/>
        </w:rPr>
        <w:t>（</w:t>
      </w:r>
      <w:r w:rsidRPr="00B67132">
        <w:rPr>
          <w:rFonts w:cs="標楷體"/>
        </w:rPr>
        <w:t>Liquefied Natural Gas</w:t>
      </w:r>
      <w:r>
        <w:rPr>
          <w:rFonts w:cs="標楷體" w:hint="eastAsia"/>
        </w:rPr>
        <w:t>,</w:t>
      </w:r>
      <w:r>
        <w:rPr>
          <w:rFonts w:cs="標楷體"/>
        </w:rPr>
        <w:t xml:space="preserve"> </w:t>
      </w:r>
      <w:r w:rsidRPr="00B67132">
        <w:rPr>
          <w:rFonts w:cs="標楷體"/>
        </w:rPr>
        <w:t>LNG</w:t>
      </w:r>
      <w:r w:rsidRPr="00B67132">
        <w:rPr>
          <w:rFonts w:hint="eastAsia"/>
        </w:rPr>
        <w:t>）</w:t>
      </w:r>
      <w:r w:rsidRPr="00B67132">
        <w:t>儲槽廠商具寡占性及市場同時釋出大量公共工程，營建成本隨勢攀升，致原計畫預算不足等為由，辦理追加預算42億</w:t>
      </w:r>
      <w:r>
        <w:rPr>
          <w:rFonts w:hint="eastAsia"/>
        </w:rPr>
        <w:t>8</w:t>
      </w:r>
      <w:r>
        <w:t>,780</w:t>
      </w:r>
      <w:r>
        <w:rPr>
          <w:rFonts w:hint="eastAsia"/>
        </w:rPr>
        <w:t>萬</w:t>
      </w:r>
      <w:r w:rsidRPr="00B67132">
        <w:t>餘元，投資總額增為289億3,476萬餘元（下修儲槽數量為2座）</w:t>
      </w:r>
      <w:r w:rsidRPr="00B67132">
        <w:rPr>
          <w:rFonts w:hint="eastAsia"/>
        </w:rPr>
        <w:t>，</w:t>
      </w:r>
      <w:r w:rsidRPr="00B67132">
        <w:t>並延期至116年12月完工，案經行政院於110年5月11日同意以</w:t>
      </w:r>
      <w:proofErr w:type="gramStart"/>
      <w:r w:rsidRPr="00B67132">
        <w:t>撙</w:t>
      </w:r>
      <w:proofErr w:type="gramEnd"/>
      <w:r w:rsidRPr="00B67132">
        <w:t>節原則辦理。惟該公司於110年8至9月</w:t>
      </w:r>
      <w:r>
        <w:rPr>
          <w:rFonts w:hint="eastAsia"/>
        </w:rPr>
        <w:t>2</w:t>
      </w:r>
      <w:r w:rsidRPr="00B67132">
        <w:t>度辦理永安廠增建地下式LNG儲槽興建統包工程案招標，仍無廠商投標而流標，</w:t>
      </w:r>
      <w:proofErr w:type="gramStart"/>
      <w:r w:rsidRPr="00B67132">
        <w:t>爰</w:t>
      </w:r>
      <w:proofErr w:type="gramEnd"/>
      <w:r w:rsidRPr="00B67132">
        <w:t>於110年11至12月辦理流標檢討及後續可行方向，並</w:t>
      </w:r>
      <w:r w:rsidRPr="00B67132">
        <w:rPr>
          <w:rFonts w:hint="eastAsia"/>
        </w:rPr>
        <w:t>於</w:t>
      </w:r>
      <w:r w:rsidRPr="00B67132">
        <w:t>111年3月召開「永安廠儲槽替代方案與未來規劃」會議，決議</w:t>
      </w:r>
      <w:proofErr w:type="gramStart"/>
      <w:r w:rsidRPr="00B67132">
        <w:t>研</w:t>
      </w:r>
      <w:proofErr w:type="gramEnd"/>
      <w:r w:rsidRPr="00B67132">
        <w:t>提永安廠增建儲槽替代方案可行性研究評估工作標案，委請廠商</w:t>
      </w:r>
      <w:proofErr w:type="gramStart"/>
      <w:r w:rsidRPr="00B67132">
        <w:t>就</w:t>
      </w:r>
      <w:r w:rsidRPr="00B67132">
        <w:rPr>
          <w:rFonts w:hint="eastAsia"/>
        </w:rPr>
        <w:t>地下型</w:t>
      </w:r>
      <w:proofErr w:type="gramEnd"/>
      <w:r w:rsidRPr="00B67132">
        <w:rPr>
          <w:rFonts w:hint="eastAsia"/>
        </w:rPr>
        <w:t>、地上型及半地下型</w:t>
      </w:r>
      <w:r w:rsidRPr="00B67132">
        <w:t>3種興建型態辦理</w:t>
      </w:r>
      <w:r w:rsidRPr="00B67132">
        <w:rPr>
          <w:rFonts w:hint="eastAsia"/>
        </w:rPr>
        <w:t>評估</w:t>
      </w:r>
      <w:r w:rsidRPr="00B67132">
        <w:t>，</w:t>
      </w:r>
      <w:r w:rsidR="00E80C3E">
        <w:rPr>
          <w:rFonts w:hint="eastAsia"/>
        </w:rPr>
        <w:t>亦因無人投標而流標，</w:t>
      </w:r>
      <w:proofErr w:type="gramStart"/>
      <w:r w:rsidRPr="00B67132">
        <w:rPr>
          <w:rFonts w:hint="eastAsia"/>
        </w:rPr>
        <w:t>俟</w:t>
      </w:r>
      <w:proofErr w:type="gramEnd"/>
      <w:r w:rsidRPr="00B67132">
        <w:t>111年10月再度辦理</w:t>
      </w:r>
      <w:r w:rsidR="002A7992">
        <w:rPr>
          <w:rFonts w:hint="eastAsia"/>
        </w:rPr>
        <w:t>統包工程</w:t>
      </w:r>
      <w:r w:rsidRPr="00B67132">
        <w:t>招標，</w:t>
      </w:r>
      <w:r w:rsidRPr="009B674B">
        <w:rPr>
          <w:spacing w:val="-4"/>
        </w:rPr>
        <w:t>仍因國內營建成本急漲，及地下式LNG儲槽興建技術及薄膜焊接等頗具難度，履約風險高，影響廠商投標意願，致無廠商投標而流標（</w:t>
      </w:r>
      <w:r w:rsidRPr="009B674B">
        <w:rPr>
          <w:rFonts w:hint="eastAsia"/>
          <w:spacing w:val="-4"/>
        </w:rPr>
        <w:t>表1）</w:t>
      </w:r>
      <w:r w:rsidRPr="00911206">
        <w:rPr>
          <w:spacing w:val="-2"/>
        </w:rPr>
        <w:t>。另該公司</w:t>
      </w:r>
      <w:r w:rsidRPr="00911206">
        <w:rPr>
          <w:rFonts w:hint="eastAsia"/>
          <w:spacing w:val="-2"/>
        </w:rPr>
        <w:t>雖</w:t>
      </w:r>
      <w:r w:rsidRPr="00911206">
        <w:rPr>
          <w:spacing w:val="-2"/>
        </w:rPr>
        <w:t>於111年12月會議決議，改以</w:t>
      </w:r>
      <w:r w:rsidRPr="00911206">
        <w:rPr>
          <w:spacing w:val="-2"/>
        </w:rPr>
        <w:lastRenderedPageBreak/>
        <w:t>地上型及半</w:t>
      </w:r>
      <w:proofErr w:type="gramStart"/>
      <w:r w:rsidRPr="00911206">
        <w:rPr>
          <w:spacing w:val="-2"/>
        </w:rPr>
        <w:t>地下型儲槽</w:t>
      </w:r>
      <w:proofErr w:type="gramEnd"/>
      <w:r w:rsidRPr="00911206">
        <w:rPr>
          <w:spacing w:val="-2"/>
        </w:rPr>
        <w:t>方式之替代方案</w:t>
      </w:r>
      <w:r w:rsidRPr="00B67132">
        <w:t>可行性研究評估標案進行，惟112年4月開標結果，仍無廠商投標而流標，該公司</w:t>
      </w:r>
      <w:proofErr w:type="gramStart"/>
      <w:r w:rsidRPr="00B67132">
        <w:t>未</w:t>
      </w:r>
      <w:r>
        <w:rPr>
          <w:rFonts w:hint="eastAsia"/>
        </w:rPr>
        <w:t>能</w:t>
      </w:r>
      <w:r w:rsidRPr="00B67132">
        <w:t>就儲槽</w:t>
      </w:r>
      <w:proofErr w:type="gramEnd"/>
      <w:r w:rsidRPr="00B67132">
        <w:t>整體供應量能、營運時程、</w:t>
      </w:r>
      <w:r w:rsidRPr="00B67132">
        <w:rPr>
          <w:rFonts w:hint="eastAsia"/>
        </w:rPr>
        <w:t>興建</w:t>
      </w:r>
      <w:r w:rsidRPr="00B67132">
        <w:t>型態優劣等，</w:t>
      </w:r>
      <w:proofErr w:type="gramStart"/>
      <w:r w:rsidRPr="00B67132">
        <w:t>釐</w:t>
      </w:r>
      <w:proofErr w:type="gramEnd"/>
      <w:r w:rsidRPr="00B67132">
        <w:t>清需求並妥謀因應，儲槽興建策略未明，影響後續規劃及推動</w:t>
      </w:r>
      <w:r w:rsidRPr="00B67132">
        <w:rPr>
          <w:rFonts w:hint="eastAsia"/>
        </w:rPr>
        <w:t>作業，經函請台灣中油公司檢討改進。據復：該</w:t>
      </w:r>
      <w:r w:rsidRPr="00B67132">
        <w:t>替代方案之可行性研究評估</w:t>
      </w:r>
      <w:r w:rsidRPr="00B67132">
        <w:rPr>
          <w:rFonts w:hint="eastAsia"/>
        </w:rPr>
        <w:t>工作</w:t>
      </w:r>
      <w:r w:rsidRPr="00B67132">
        <w:t>標案，</w:t>
      </w:r>
      <w:r w:rsidRPr="00B67132">
        <w:rPr>
          <w:rFonts w:hint="eastAsia"/>
        </w:rPr>
        <w:t>於112年5月23日再辦理公開徵求作業，業取得1家廠商報價，已完成採購文件之修訂作業，預計於112年6月底辦理招標公告。</w:t>
      </w:r>
    </w:p>
    <w:p w14:paraId="2D2C0BAC" w14:textId="1D64C419" w:rsidR="00086F5F" w:rsidRPr="00B67132" w:rsidRDefault="00086F5F" w:rsidP="00203ACF">
      <w:pPr>
        <w:pStyle w:val="02AA55"/>
        <w:spacing w:line="530" w:lineRule="exact"/>
        <w:ind w:firstLine="1320"/>
        <w:rPr>
          <w:b/>
        </w:rPr>
      </w:pPr>
      <w:r w:rsidRPr="00B67132">
        <w:rPr>
          <w:noProof/>
        </w:rPr>
        <mc:AlternateContent>
          <mc:Choice Requires="wps">
            <w:drawing>
              <wp:anchor distT="45720" distB="45720" distL="114300" distR="114300" simplePos="0" relativeHeight="251648000" behindDoc="1" locked="0" layoutInCell="1" allowOverlap="1" wp14:anchorId="42FDD8D0" wp14:editId="40242383">
                <wp:simplePos x="0" y="0"/>
                <wp:positionH relativeFrom="page">
                  <wp:posOffset>2639060</wp:posOffset>
                </wp:positionH>
                <wp:positionV relativeFrom="paragraph">
                  <wp:posOffset>3560709</wp:posOffset>
                </wp:positionV>
                <wp:extent cx="4434840" cy="3536315"/>
                <wp:effectExtent l="0" t="0" r="0" b="0"/>
                <wp:wrapSquare wrapText="bothSides"/>
                <wp:docPr id="61" name="文字方塊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4840" cy="3536315"/>
                        </a:xfrm>
                        <a:prstGeom prst="rect">
                          <a:avLst/>
                        </a:prstGeom>
                        <a:noFill/>
                        <a:ln w="9525">
                          <a:noFill/>
                          <a:miter lim="800000"/>
                          <a:headEnd/>
                          <a:tailEnd/>
                        </a:ln>
                      </wps:spPr>
                      <wps:txbx>
                        <w:txbxContent>
                          <w:tbl>
                            <w:tblPr>
                              <w:tblStyle w:val="afff3"/>
                              <w:tblW w:w="6847" w:type="dxa"/>
                              <w:tblInd w:w="-142" w:type="dxa"/>
                              <w:tblLayout w:type="fixed"/>
                              <w:tblLook w:val="04A0" w:firstRow="1" w:lastRow="0" w:firstColumn="1" w:lastColumn="0" w:noHBand="0" w:noVBand="1"/>
                            </w:tblPr>
                            <w:tblGrid>
                              <w:gridCol w:w="851"/>
                              <w:gridCol w:w="992"/>
                              <w:gridCol w:w="889"/>
                              <w:gridCol w:w="1022"/>
                              <w:gridCol w:w="3093"/>
                            </w:tblGrid>
                            <w:tr w:rsidR="00086F5F" w:rsidRPr="00783AC3" w14:paraId="33D5FDAE" w14:textId="77777777" w:rsidTr="00E83532">
                              <w:tc>
                                <w:tcPr>
                                  <w:tcW w:w="6847" w:type="dxa"/>
                                  <w:gridSpan w:val="5"/>
                                  <w:tcBorders>
                                    <w:top w:val="nil"/>
                                    <w:left w:val="nil"/>
                                    <w:bottom w:val="single" w:sz="4" w:space="0" w:color="auto"/>
                                    <w:right w:val="nil"/>
                                  </w:tcBorders>
                                </w:tcPr>
                                <w:p w14:paraId="3CD07A34" w14:textId="77777777" w:rsidR="00086F5F" w:rsidRPr="00053FEE" w:rsidRDefault="00086F5F" w:rsidP="00673F28">
                                  <w:pPr>
                                    <w:overflowPunct w:val="0"/>
                                    <w:spacing w:line="300" w:lineRule="exact"/>
                                    <w:jc w:val="center"/>
                                    <w:rPr>
                                      <w:rFonts w:ascii="標楷體" w:eastAsia="標楷體" w:hAnsi="標楷體"/>
                                      <w:b/>
                                      <w:snapToGrid w:val="0"/>
                                      <w:spacing w:val="-8"/>
                                      <w:sz w:val="24"/>
                                      <w:szCs w:val="24"/>
                                    </w:rPr>
                                  </w:pPr>
                                  <w:r w:rsidRPr="00053FEE">
                                    <w:rPr>
                                      <w:rFonts w:ascii="標楷體" w:eastAsia="標楷體" w:hAnsi="標楷體" w:hint="eastAsia"/>
                                      <w:b/>
                                      <w:snapToGrid w:val="0"/>
                                      <w:spacing w:val="-8"/>
                                      <w:sz w:val="24"/>
                                      <w:szCs w:val="24"/>
                                    </w:rPr>
                                    <w:t xml:space="preserve">表2  </w:t>
                                  </w:r>
                                  <w:r w:rsidRPr="00053FEE">
                                    <w:rPr>
                                      <w:rFonts w:ascii="標楷體" w:eastAsia="標楷體" w:hAnsi="標楷體" w:hint="eastAsia"/>
                                      <w:b/>
                                      <w:color w:val="000000"/>
                                      <w:sz w:val="24"/>
                                      <w:szCs w:val="24"/>
                                    </w:rPr>
                                    <w:t>第三座液化天然氣接收站投資計畫</w:t>
                                  </w:r>
                                  <w:r w:rsidRPr="00053FEE">
                                    <w:rPr>
                                      <w:rFonts w:ascii="標楷體" w:eastAsia="標楷體" w:hAnsi="標楷體" w:hint="eastAsia"/>
                                      <w:b/>
                                      <w:snapToGrid w:val="0"/>
                                      <w:spacing w:val="-8"/>
                                      <w:sz w:val="24"/>
                                      <w:szCs w:val="24"/>
                                    </w:rPr>
                                    <w:t>修正情形</w:t>
                                  </w:r>
                                </w:p>
                                <w:p w14:paraId="24ED0498" w14:textId="77777777" w:rsidR="00086F5F" w:rsidRPr="00783AC3" w:rsidRDefault="00086F5F" w:rsidP="001A39A0">
                                  <w:pPr>
                                    <w:overflowPunct w:val="0"/>
                                    <w:spacing w:line="300" w:lineRule="exact"/>
                                    <w:jc w:val="right"/>
                                    <w:rPr>
                                      <w:rFonts w:ascii="標楷體" w:eastAsia="標楷體" w:hAnsi="標楷體"/>
                                      <w:b/>
                                      <w:snapToGrid w:val="0"/>
                                      <w:spacing w:val="-4"/>
                                    </w:rPr>
                                  </w:pPr>
                                  <w:r w:rsidRPr="00783AC3">
                                    <w:rPr>
                                      <w:rFonts w:ascii="標楷體" w:eastAsia="標楷體" w:hAnsi="標楷體" w:hint="eastAsia"/>
                                      <w:snapToGrid w:val="0"/>
                                      <w:spacing w:val="-8"/>
                                    </w:rPr>
                                    <w:t>單位：新臺幣億元</w:t>
                                  </w:r>
                                </w:p>
                              </w:tc>
                            </w:tr>
                            <w:tr w:rsidR="00086F5F" w:rsidRPr="00783AC3" w14:paraId="5E71BA90" w14:textId="77777777" w:rsidTr="00E83532">
                              <w:trPr>
                                <w:trHeight w:val="608"/>
                              </w:trPr>
                              <w:tc>
                                <w:tcPr>
                                  <w:tcW w:w="851" w:type="dxa"/>
                                  <w:tcBorders>
                                    <w:top w:val="single" w:sz="4" w:space="0" w:color="auto"/>
                                  </w:tcBorders>
                                  <w:vAlign w:val="center"/>
                                </w:tcPr>
                                <w:p w14:paraId="3371DA79"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項次</w:t>
                                  </w:r>
                                </w:p>
                              </w:tc>
                              <w:tc>
                                <w:tcPr>
                                  <w:tcW w:w="992" w:type="dxa"/>
                                  <w:tcBorders>
                                    <w:top w:val="single" w:sz="4" w:space="0" w:color="auto"/>
                                  </w:tcBorders>
                                  <w:vAlign w:val="center"/>
                                </w:tcPr>
                                <w:p w14:paraId="31D71AC4"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起訖</w:t>
                                  </w:r>
                                </w:p>
                                <w:p w14:paraId="242A9DA2"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日期</w:t>
                                  </w:r>
                                </w:p>
                              </w:tc>
                              <w:tc>
                                <w:tcPr>
                                  <w:tcW w:w="889" w:type="dxa"/>
                                  <w:tcBorders>
                                    <w:top w:val="single" w:sz="4" w:space="0" w:color="auto"/>
                                  </w:tcBorders>
                                  <w:vAlign w:val="center"/>
                                </w:tcPr>
                                <w:p w14:paraId="11EE0DD2" w14:textId="77777777" w:rsidR="00086F5F" w:rsidRPr="00502011" w:rsidRDefault="00086F5F" w:rsidP="005F6FD0">
                                  <w:pPr>
                                    <w:overflowPunct w:val="0"/>
                                    <w:spacing w:line="240" w:lineRule="exact"/>
                                    <w:ind w:leftChars="-32" w:left="-77"/>
                                    <w:jc w:val="center"/>
                                    <w:rPr>
                                      <w:rFonts w:ascii="標楷體" w:eastAsia="標楷體" w:hAnsi="標楷體"/>
                                      <w:snapToGrid w:val="0"/>
                                      <w:spacing w:val="-10"/>
                                    </w:rPr>
                                  </w:pPr>
                                  <w:r w:rsidRPr="00502011">
                                    <w:rPr>
                                      <w:rFonts w:ascii="標楷體" w:eastAsia="標楷體" w:hAnsi="標楷體"/>
                                      <w:snapToGrid w:val="0"/>
                                      <w:spacing w:val="-10"/>
                                    </w:rPr>
                                    <w:t>預計</w:t>
                                  </w:r>
                                </w:p>
                                <w:p w14:paraId="7494ED14" w14:textId="77777777" w:rsidR="00086F5F" w:rsidRPr="00502011" w:rsidRDefault="00086F5F" w:rsidP="005F6FD0">
                                  <w:pPr>
                                    <w:overflowPunct w:val="0"/>
                                    <w:spacing w:line="240" w:lineRule="exact"/>
                                    <w:ind w:leftChars="-32" w:left="-77"/>
                                    <w:jc w:val="center"/>
                                    <w:rPr>
                                      <w:rFonts w:ascii="標楷體" w:eastAsia="標楷體" w:hAnsi="標楷體"/>
                                      <w:snapToGrid w:val="0"/>
                                      <w:spacing w:val="-10"/>
                                    </w:rPr>
                                  </w:pPr>
                                  <w:r w:rsidRPr="00502011">
                                    <w:rPr>
                                      <w:rFonts w:ascii="標楷體" w:eastAsia="標楷體" w:hAnsi="標楷體"/>
                                      <w:snapToGrid w:val="0"/>
                                      <w:spacing w:val="-10"/>
                                    </w:rPr>
                                    <w:t>供氣時程</w:t>
                                  </w:r>
                                </w:p>
                              </w:tc>
                              <w:tc>
                                <w:tcPr>
                                  <w:tcW w:w="1022" w:type="dxa"/>
                                  <w:tcBorders>
                                    <w:top w:val="single" w:sz="4" w:space="0" w:color="auto"/>
                                  </w:tcBorders>
                                  <w:vAlign w:val="center"/>
                                </w:tcPr>
                                <w:p w14:paraId="10581686" w14:textId="77777777" w:rsidR="00086F5F" w:rsidRPr="00502011" w:rsidRDefault="00086F5F" w:rsidP="005F6FD0">
                                  <w:pPr>
                                    <w:overflowPunct w:val="0"/>
                                    <w:spacing w:line="240" w:lineRule="exact"/>
                                    <w:ind w:leftChars="-27" w:left="-65"/>
                                    <w:jc w:val="center"/>
                                    <w:rPr>
                                      <w:rFonts w:ascii="標楷體" w:eastAsia="標楷體" w:hAnsi="標楷體"/>
                                      <w:snapToGrid w:val="0"/>
                                      <w:spacing w:val="-10"/>
                                    </w:rPr>
                                  </w:pPr>
                                  <w:r w:rsidRPr="00502011">
                                    <w:rPr>
                                      <w:rFonts w:ascii="標楷體" w:eastAsia="標楷體" w:hAnsi="標楷體"/>
                                      <w:snapToGrid w:val="0"/>
                                      <w:spacing w:val="-10"/>
                                    </w:rPr>
                                    <w:t>投資金額</w:t>
                                  </w:r>
                                </w:p>
                                <w:p w14:paraId="1E64C8B5" w14:textId="1649BA60" w:rsidR="00086F5F" w:rsidRPr="00502011" w:rsidRDefault="005727FA" w:rsidP="005F6FD0">
                                  <w:pPr>
                                    <w:overflowPunct w:val="0"/>
                                    <w:spacing w:line="240" w:lineRule="exact"/>
                                    <w:ind w:leftChars="-27" w:left="-65"/>
                                    <w:jc w:val="center"/>
                                    <w:rPr>
                                      <w:rFonts w:ascii="標楷體" w:eastAsia="標楷體" w:hAnsi="標楷體"/>
                                      <w:snapToGrid w:val="0"/>
                                      <w:spacing w:val="-4"/>
                                    </w:rPr>
                                  </w:pPr>
                                  <w:r>
                                    <w:rPr>
                                      <w:rFonts w:ascii="標楷體" w:eastAsia="標楷體" w:hAnsi="標楷體" w:hint="eastAsia"/>
                                      <w:snapToGrid w:val="0"/>
                                      <w:spacing w:val="-10"/>
                                    </w:rPr>
                                    <w:t>（</w:t>
                                  </w:r>
                                  <w:r w:rsidR="00086F5F" w:rsidRPr="00502011">
                                    <w:rPr>
                                      <w:rFonts w:ascii="標楷體" w:eastAsia="標楷體" w:hAnsi="標楷體" w:hint="eastAsia"/>
                                      <w:snapToGrid w:val="0"/>
                                      <w:spacing w:val="-10"/>
                                    </w:rPr>
                                    <w:t>增加</w:t>
                                  </w:r>
                                  <w:r>
                                    <w:rPr>
                                      <w:rFonts w:ascii="標楷體" w:eastAsia="標楷體" w:hAnsi="標楷體" w:hint="eastAsia"/>
                                      <w:snapToGrid w:val="0"/>
                                      <w:spacing w:val="-10"/>
                                    </w:rPr>
                                    <w:t>）</w:t>
                                  </w:r>
                                </w:p>
                              </w:tc>
                              <w:tc>
                                <w:tcPr>
                                  <w:tcW w:w="3093" w:type="dxa"/>
                                  <w:tcBorders>
                                    <w:top w:val="single" w:sz="4" w:space="0" w:color="auto"/>
                                  </w:tcBorders>
                                  <w:vAlign w:val="center"/>
                                </w:tcPr>
                                <w:p w14:paraId="1B7479CF"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辦理原因</w:t>
                                  </w:r>
                                </w:p>
                              </w:tc>
                            </w:tr>
                            <w:tr w:rsidR="00086F5F" w:rsidRPr="00783AC3" w14:paraId="73EEABA7" w14:textId="77777777" w:rsidTr="00730219">
                              <w:trPr>
                                <w:trHeight w:val="846"/>
                              </w:trPr>
                              <w:tc>
                                <w:tcPr>
                                  <w:tcW w:w="851" w:type="dxa"/>
                                  <w:vAlign w:val="center"/>
                                </w:tcPr>
                                <w:p w14:paraId="4C0F0146"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原計畫</w:t>
                                  </w:r>
                                </w:p>
                              </w:tc>
                              <w:tc>
                                <w:tcPr>
                                  <w:tcW w:w="992" w:type="dxa"/>
                                  <w:vMerge w:val="restart"/>
                                  <w:vAlign w:val="center"/>
                                </w:tcPr>
                                <w:p w14:paraId="76B0C7E6" w14:textId="77777777" w:rsidR="00086F5F" w:rsidRPr="00534650" w:rsidRDefault="00086F5F" w:rsidP="00730219">
                                  <w:pPr>
                                    <w:overflowPunct w:val="0"/>
                                    <w:spacing w:line="240" w:lineRule="exact"/>
                                    <w:jc w:val="distribute"/>
                                    <w:rPr>
                                      <w:rFonts w:ascii="標楷體" w:eastAsia="標楷體" w:hAnsi="標楷體"/>
                                      <w:snapToGrid w:val="0"/>
                                      <w:spacing w:val="-20"/>
                                    </w:rPr>
                                  </w:pPr>
                                  <w:r w:rsidRPr="00534650">
                                    <w:rPr>
                                      <w:rFonts w:ascii="標楷體" w:eastAsia="標楷體" w:hAnsi="標楷體"/>
                                      <w:snapToGrid w:val="0"/>
                                      <w:spacing w:val="-20"/>
                                    </w:rPr>
                                    <w:t>105</w:t>
                                  </w:r>
                                  <w:r w:rsidRPr="00534650">
                                    <w:rPr>
                                      <w:rFonts w:ascii="標楷體" w:eastAsia="標楷體" w:hAnsi="標楷體" w:hint="eastAsia"/>
                                      <w:snapToGrid w:val="0"/>
                                      <w:spacing w:val="-20"/>
                                    </w:rPr>
                                    <w:t>年</w:t>
                                  </w:r>
                                  <w:r w:rsidRPr="00534650">
                                    <w:rPr>
                                      <w:rFonts w:ascii="標楷體" w:eastAsia="標楷體" w:hAnsi="標楷體"/>
                                      <w:snapToGrid w:val="0"/>
                                      <w:spacing w:val="-20"/>
                                    </w:rPr>
                                    <w:t>7</w:t>
                                  </w:r>
                                  <w:r w:rsidRPr="00534650">
                                    <w:rPr>
                                      <w:rFonts w:ascii="標楷體" w:eastAsia="標楷體" w:hAnsi="標楷體" w:hint="eastAsia"/>
                                      <w:snapToGrid w:val="0"/>
                                      <w:spacing w:val="-20"/>
                                    </w:rPr>
                                    <w:t>月</w:t>
                                  </w:r>
                                </w:p>
                                <w:p w14:paraId="76F1AADA" w14:textId="77777777" w:rsidR="00086F5F" w:rsidRPr="00534650" w:rsidRDefault="00086F5F" w:rsidP="00730219">
                                  <w:pPr>
                                    <w:overflowPunct w:val="0"/>
                                    <w:spacing w:line="240" w:lineRule="exact"/>
                                    <w:jc w:val="distribute"/>
                                    <w:rPr>
                                      <w:rFonts w:ascii="標楷體" w:eastAsia="標楷體" w:hAnsi="標楷體"/>
                                      <w:snapToGrid w:val="0"/>
                                    </w:rPr>
                                  </w:pPr>
                                  <w:r w:rsidRPr="00534650">
                                    <w:rPr>
                                      <w:rFonts w:ascii="標楷體" w:eastAsia="標楷體" w:hAnsi="標楷體" w:hint="eastAsia"/>
                                      <w:snapToGrid w:val="0"/>
                                    </w:rPr>
                                    <w:t>至</w:t>
                                  </w:r>
                                </w:p>
                                <w:p w14:paraId="30346768" w14:textId="77777777" w:rsidR="00086F5F" w:rsidRPr="00534650" w:rsidRDefault="00086F5F" w:rsidP="00730219">
                                  <w:pPr>
                                    <w:overflowPunct w:val="0"/>
                                    <w:spacing w:line="240" w:lineRule="exact"/>
                                    <w:jc w:val="distribute"/>
                                    <w:rPr>
                                      <w:rFonts w:ascii="標楷體" w:eastAsia="標楷體" w:hAnsi="標楷體"/>
                                      <w:snapToGrid w:val="0"/>
                                      <w:spacing w:val="-22"/>
                                    </w:rPr>
                                  </w:pPr>
                                  <w:r w:rsidRPr="00534650">
                                    <w:rPr>
                                      <w:rFonts w:ascii="標楷體" w:eastAsia="標楷體" w:hAnsi="標楷體"/>
                                      <w:snapToGrid w:val="0"/>
                                      <w:spacing w:val="-22"/>
                                    </w:rPr>
                                    <w:t>114</w:t>
                                  </w:r>
                                  <w:r w:rsidRPr="00534650">
                                    <w:rPr>
                                      <w:rFonts w:ascii="標楷體" w:eastAsia="標楷體" w:hAnsi="標楷體" w:hint="eastAsia"/>
                                      <w:snapToGrid w:val="0"/>
                                      <w:spacing w:val="-22"/>
                                    </w:rPr>
                                    <w:t>年</w:t>
                                  </w:r>
                                  <w:r w:rsidRPr="00534650">
                                    <w:rPr>
                                      <w:rFonts w:ascii="標楷體" w:eastAsia="標楷體" w:hAnsi="標楷體"/>
                                      <w:snapToGrid w:val="0"/>
                                      <w:spacing w:val="-22"/>
                                    </w:rPr>
                                    <w:t>12</w:t>
                                  </w:r>
                                  <w:r w:rsidRPr="00534650">
                                    <w:rPr>
                                      <w:rFonts w:ascii="標楷體" w:eastAsia="標楷體" w:hAnsi="標楷體" w:hint="eastAsia"/>
                                      <w:snapToGrid w:val="0"/>
                                      <w:spacing w:val="-22"/>
                                    </w:rPr>
                                    <w:t>月</w:t>
                                  </w:r>
                                </w:p>
                              </w:tc>
                              <w:tc>
                                <w:tcPr>
                                  <w:tcW w:w="889" w:type="dxa"/>
                                  <w:vMerge w:val="restart"/>
                                  <w:vAlign w:val="center"/>
                                </w:tcPr>
                                <w:p w14:paraId="656FBE25" w14:textId="77777777" w:rsidR="00086F5F" w:rsidRPr="00E83532" w:rsidRDefault="00086F5F" w:rsidP="005F6FD0">
                                  <w:pPr>
                                    <w:overflowPunct w:val="0"/>
                                    <w:spacing w:line="240" w:lineRule="exact"/>
                                    <w:ind w:leftChars="-32" w:left="-77"/>
                                    <w:jc w:val="center"/>
                                    <w:rPr>
                                      <w:rFonts w:ascii="標楷體" w:eastAsia="標楷體" w:hAnsi="標楷體"/>
                                      <w:snapToGrid w:val="0"/>
                                      <w:spacing w:val="-30"/>
                                    </w:rPr>
                                  </w:pPr>
                                  <w:r w:rsidRPr="00E83532">
                                    <w:rPr>
                                      <w:rFonts w:ascii="標楷體" w:eastAsia="標楷體" w:hAnsi="標楷體"/>
                                      <w:snapToGrid w:val="0"/>
                                      <w:spacing w:val="-30"/>
                                    </w:rPr>
                                    <w:t>112</w:t>
                                  </w:r>
                                  <w:r w:rsidRPr="00E83532">
                                    <w:rPr>
                                      <w:rFonts w:ascii="標楷體" w:eastAsia="標楷體" w:hAnsi="標楷體" w:hint="eastAsia"/>
                                      <w:snapToGrid w:val="0"/>
                                      <w:spacing w:val="-30"/>
                                    </w:rPr>
                                    <w:t>年</w:t>
                                  </w:r>
                                  <w:r w:rsidRPr="00E83532">
                                    <w:rPr>
                                      <w:rFonts w:ascii="標楷體" w:eastAsia="標楷體" w:hAnsi="標楷體"/>
                                      <w:snapToGrid w:val="0"/>
                                      <w:spacing w:val="-30"/>
                                    </w:rPr>
                                    <w:t>1</w:t>
                                  </w:r>
                                  <w:r w:rsidRPr="00E83532">
                                    <w:rPr>
                                      <w:rFonts w:ascii="標楷體" w:eastAsia="標楷體" w:hAnsi="標楷體" w:hint="eastAsia"/>
                                      <w:snapToGrid w:val="0"/>
                                      <w:spacing w:val="-30"/>
                                    </w:rPr>
                                    <w:t>月</w:t>
                                  </w:r>
                                </w:p>
                              </w:tc>
                              <w:tc>
                                <w:tcPr>
                                  <w:tcW w:w="1022" w:type="dxa"/>
                                  <w:vMerge w:val="restart"/>
                                  <w:vAlign w:val="center"/>
                                </w:tcPr>
                                <w:p w14:paraId="0ADE8895" w14:textId="77777777" w:rsidR="00086F5F" w:rsidRPr="00502011" w:rsidRDefault="00086F5F" w:rsidP="005F6FD0">
                                  <w:pPr>
                                    <w:overflowPunct w:val="0"/>
                                    <w:spacing w:line="240" w:lineRule="exact"/>
                                    <w:ind w:leftChars="-27" w:left="-65"/>
                                    <w:jc w:val="center"/>
                                    <w:rPr>
                                      <w:rFonts w:ascii="標楷體" w:eastAsia="標楷體" w:hAnsi="標楷體"/>
                                      <w:snapToGrid w:val="0"/>
                                      <w:spacing w:val="-4"/>
                                    </w:rPr>
                                  </w:pPr>
                                  <w:r w:rsidRPr="00502011">
                                    <w:rPr>
                                      <w:rFonts w:ascii="標楷體" w:eastAsia="標楷體" w:hAnsi="標楷體"/>
                                      <w:snapToGrid w:val="0"/>
                                      <w:spacing w:val="-4"/>
                                    </w:rPr>
                                    <w:t>60</w:t>
                                  </w:r>
                                  <w:r w:rsidRPr="00502011">
                                    <w:rPr>
                                      <w:rFonts w:ascii="標楷體" w:eastAsia="標楷體" w:hAnsi="標楷體" w:hint="eastAsia"/>
                                      <w:snapToGrid w:val="0"/>
                                      <w:spacing w:val="-4"/>
                                    </w:rPr>
                                    <w:t>0.83</w:t>
                                  </w:r>
                                </w:p>
                              </w:tc>
                              <w:tc>
                                <w:tcPr>
                                  <w:tcW w:w="3093" w:type="dxa"/>
                                  <w:vAlign w:val="center"/>
                                </w:tcPr>
                                <w:p w14:paraId="162A6844" w14:textId="4C7001A4" w:rsidR="00086F5F" w:rsidRPr="00B3591E" w:rsidRDefault="00086F5F" w:rsidP="005F6FD0">
                                  <w:pPr>
                                    <w:overflowPunct w:val="0"/>
                                    <w:spacing w:line="240" w:lineRule="exact"/>
                                    <w:jc w:val="both"/>
                                    <w:rPr>
                                      <w:rFonts w:ascii="標楷體" w:eastAsia="標楷體" w:hAnsi="標楷體"/>
                                      <w:snapToGrid w:val="0"/>
                                      <w:color w:val="000000"/>
                                      <w:spacing w:val="-10"/>
                                    </w:rPr>
                                  </w:pPr>
                                  <w:r w:rsidRPr="00B3591E">
                                    <w:rPr>
                                      <w:rFonts w:ascii="標楷體" w:eastAsia="標楷體" w:hAnsi="標楷體"/>
                                      <w:snapToGrid w:val="0"/>
                                      <w:color w:val="000000"/>
                                      <w:spacing w:val="-10"/>
                                    </w:rPr>
                                    <w:t>為供應台</w:t>
                                  </w:r>
                                  <w:r w:rsidRPr="00B3591E">
                                    <w:rPr>
                                      <w:rFonts w:ascii="標楷體" w:eastAsia="標楷體" w:hAnsi="標楷體" w:hint="eastAsia"/>
                                      <w:snapToGrid w:val="0"/>
                                      <w:color w:val="000000"/>
                                      <w:spacing w:val="-10"/>
                                    </w:rPr>
                                    <w:t>灣</w:t>
                                  </w:r>
                                  <w:r w:rsidRPr="00B3591E">
                                    <w:rPr>
                                      <w:rFonts w:ascii="標楷體" w:eastAsia="標楷體" w:hAnsi="標楷體"/>
                                      <w:snapToGrid w:val="0"/>
                                      <w:color w:val="000000"/>
                                      <w:spacing w:val="-10"/>
                                    </w:rPr>
                                    <w:t>電</w:t>
                                  </w:r>
                                  <w:r w:rsidRPr="00B3591E">
                                    <w:rPr>
                                      <w:rFonts w:ascii="標楷體" w:eastAsia="標楷體" w:hAnsi="標楷體" w:hint="eastAsia"/>
                                      <w:snapToGrid w:val="0"/>
                                      <w:color w:val="000000"/>
                                      <w:spacing w:val="-10"/>
                                    </w:rPr>
                                    <w:t>力</w:t>
                                  </w:r>
                                  <w:r w:rsidRPr="00B3591E">
                                    <w:rPr>
                                      <w:rFonts w:ascii="標楷體" w:eastAsia="標楷體" w:hAnsi="標楷體"/>
                                      <w:snapToGrid w:val="0"/>
                                      <w:color w:val="000000"/>
                                      <w:spacing w:val="-10"/>
                                    </w:rPr>
                                    <w:t>公司大潭電廠增建#7、#8、#9燃氣</w:t>
                                  </w:r>
                                  <w:proofErr w:type="gramStart"/>
                                  <w:r w:rsidRPr="00B3591E">
                                    <w:rPr>
                                      <w:rFonts w:ascii="標楷體" w:eastAsia="標楷體" w:hAnsi="標楷體"/>
                                      <w:snapToGrid w:val="0"/>
                                      <w:color w:val="000000"/>
                                      <w:spacing w:val="-10"/>
                                    </w:rPr>
                                    <w:t>複</w:t>
                                  </w:r>
                                  <w:proofErr w:type="gramEnd"/>
                                  <w:r w:rsidRPr="00B3591E">
                                    <w:rPr>
                                      <w:rFonts w:ascii="標楷體" w:eastAsia="標楷體" w:hAnsi="標楷體"/>
                                      <w:snapToGrid w:val="0"/>
                                      <w:color w:val="000000"/>
                                      <w:spacing w:val="-10"/>
                                    </w:rPr>
                                    <w:t>循環機組發電計畫及北部地區用氣需求。</w:t>
                                  </w:r>
                                </w:p>
                              </w:tc>
                            </w:tr>
                            <w:tr w:rsidR="00086F5F" w:rsidRPr="00783AC3" w14:paraId="2EFCCF07" w14:textId="77777777" w:rsidTr="00730219">
                              <w:trPr>
                                <w:trHeight w:val="1055"/>
                              </w:trPr>
                              <w:tc>
                                <w:tcPr>
                                  <w:tcW w:w="851" w:type="dxa"/>
                                  <w:vAlign w:val="center"/>
                                </w:tcPr>
                                <w:p w14:paraId="263C134A"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第1次修正</w:t>
                                  </w:r>
                                </w:p>
                              </w:tc>
                              <w:tc>
                                <w:tcPr>
                                  <w:tcW w:w="992" w:type="dxa"/>
                                  <w:vMerge/>
                                  <w:vAlign w:val="center"/>
                                </w:tcPr>
                                <w:p w14:paraId="69BCCDD4" w14:textId="77777777" w:rsidR="00086F5F" w:rsidRPr="00730219" w:rsidRDefault="00086F5F" w:rsidP="00730219">
                                  <w:pPr>
                                    <w:overflowPunct w:val="0"/>
                                    <w:spacing w:line="240" w:lineRule="exact"/>
                                    <w:jc w:val="distribute"/>
                                    <w:rPr>
                                      <w:rFonts w:ascii="標楷體" w:eastAsia="標楷體" w:hAnsi="標楷體"/>
                                      <w:snapToGrid w:val="0"/>
                                      <w:spacing w:val="-28"/>
                                    </w:rPr>
                                  </w:pPr>
                                </w:p>
                              </w:tc>
                              <w:tc>
                                <w:tcPr>
                                  <w:tcW w:w="889" w:type="dxa"/>
                                  <w:vMerge/>
                                  <w:vAlign w:val="center"/>
                                </w:tcPr>
                                <w:p w14:paraId="0B3136F4" w14:textId="77777777" w:rsidR="00086F5F" w:rsidRPr="00502011" w:rsidRDefault="00086F5F" w:rsidP="005F6FD0">
                                  <w:pPr>
                                    <w:overflowPunct w:val="0"/>
                                    <w:spacing w:line="240" w:lineRule="exact"/>
                                    <w:ind w:leftChars="-32" w:left="-77"/>
                                    <w:jc w:val="center"/>
                                    <w:rPr>
                                      <w:rFonts w:ascii="標楷體" w:eastAsia="標楷體" w:hAnsi="標楷體"/>
                                      <w:snapToGrid w:val="0"/>
                                      <w:spacing w:val="-4"/>
                                    </w:rPr>
                                  </w:pPr>
                                </w:p>
                              </w:tc>
                              <w:tc>
                                <w:tcPr>
                                  <w:tcW w:w="1022" w:type="dxa"/>
                                  <w:vMerge/>
                                  <w:vAlign w:val="center"/>
                                </w:tcPr>
                                <w:p w14:paraId="7A15E88F" w14:textId="77777777" w:rsidR="00086F5F" w:rsidRPr="00502011" w:rsidRDefault="00086F5F" w:rsidP="005F6FD0">
                                  <w:pPr>
                                    <w:overflowPunct w:val="0"/>
                                    <w:spacing w:line="240" w:lineRule="exact"/>
                                    <w:ind w:leftChars="-27" w:left="-65"/>
                                    <w:jc w:val="both"/>
                                    <w:rPr>
                                      <w:rFonts w:ascii="標楷體" w:eastAsia="標楷體" w:hAnsi="標楷體"/>
                                      <w:snapToGrid w:val="0"/>
                                      <w:spacing w:val="-4"/>
                                    </w:rPr>
                                  </w:pPr>
                                </w:p>
                              </w:tc>
                              <w:tc>
                                <w:tcPr>
                                  <w:tcW w:w="3093" w:type="dxa"/>
                                  <w:vAlign w:val="center"/>
                                </w:tcPr>
                                <w:p w14:paraId="35879F73" w14:textId="77777777" w:rsidR="00086F5F" w:rsidRPr="00502011" w:rsidRDefault="00086F5F" w:rsidP="005F6FD0">
                                  <w:pPr>
                                    <w:overflowPunct w:val="0"/>
                                    <w:spacing w:line="240" w:lineRule="exact"/>
                                    <w:jc w:val="both"/>
                                    <w:rPr>
                                      <w:rFonts w:ascii="標楷體" w:eastAsia="標楷體" w:hAnsi="標楷體"/>
                                      <w:snapToGrid w:val="0"/>
                                      <w:color w:val="000000"/>
                                      <w:spacing w:val="-4"/>
                                    </w:rPr>
                                  </w:pPr>
                                  <w:r w:rsidRPr="00502011">
                                    <w:rPr>
                                      <w:rFonts w:ascii="標楷體" w:eastAsia="標楷體" w:hAnsi="標楷體"/>
                                      <w:snapToGrid w:val="0"/>
                                      <w:color w:val="000000"/>
                                      <w:spacing w:val="-4"/>
                                    </w:rPr>
                                    <w:t>因</w:t>
                                  </w:r>
                                  <w:proofErr w:type="gramStart"/>
                                  <w:r w:rsidRPr="00502011">
                                    <w:rPr>
                                      <w:rFonts w:ascii="標楷體" w:eastAsia="標楷體" w:hAnsi="標楷體"/>
                                      <w:snapToGrid w:val="0"/>
                                      <w:color w:val="000000"/>
                                      <w:spacing w:val="-4"/>
                                    </w:rPr>
                                    <w:t>105</w:t>
                                  </w:r>
                                  <w:proofErr w:type="gramEnd"/>
                                  <w:r w:rsidRPr="00502011">
                                    <w:rPr>
                                      <w:rFonts w:ascii="標楷體" w:eastAsia="標楷體" w:hAnsi="標楷體"/>
                                      <w:snapToGrid w:val="0"/>
                                      <w:color w:val="000000"/>
                                      <w:spacing w:val="-4"/>
                                    </w:rPr>
                                    <w:t>年度預算遭立法院凍結無法執行，</w:t>
                                  </w:r>
                                  <w:proofErr w:type="gramStart"/>
                                  <w:r w:rsidRPr="00502011">
                                    <w:rPr>
                                      <w:rFonts w:ascii="標楷體" w:eastAsia="標楷體" w:hAnsi="標楷體"/>
                                      <w:snapToGrid w:val="0"/>
                                      <w:color w:val="000000"/>
                                      <w:spacing w:val="-4"/>
                                    </w:rPr>
                                    <w:t>爰</w:t>
                                  </w:r>
                                  <w:proofErr w:type="gramEnd"/>
                                  <w:r w:rsidRPr="00502011">
                                    <w:rPr>
                                      <w:rFonts w:ascii="標楷體" w:eastAsia="標楷體" w:hAnsi="標楷體"/>
                                      <w:snapToGrid w:val="0"/>
                                      <w:color w:val="000000"/>
                                      <w:spacing w:val="-4"/>
                                    </w:rPr>
                                    <w:t>將</w:t>
                                  </w:r>
                                  <w:proofErr w:type="gramStart"/>
                                  <w:r w:rsidRPr="00502011">
                                    <w:rPr>
                                      <w:rFonts w:ascii="標楷體" w:eastAsia="標楷體" w:hAnsi="標楷體"/>
                                      <w:snapToGrid w:val="0"/>
                                      <w:color w:val="000000"/>
                                      <w:spacing w:val="-4"/>
                                    </w:rPr>
                                    <w:t>105</w:t>
                                  </w:r>
                                  <w:proofErr w:type="gramEnd"/>
                                  <w:r w:rsidRPr="00502011">
                                    <w:rPr>
                                      <w:rFonts w:ascii="標楷體" w:eastAsia="標楷體" w:hAnsi="標楷體"/>
                                      <w:snapToGrid w:val="0"/>
                                      <w:color w:val="000000"/>
                                      <w:spacing w:val="-4"/>
                                    </w:rPr>
                                    <w:t>年度無法執行部分及</w:t>
                                  </w:r>
                                  <w:proofErr w:type="gramStart"/>
                                  <w:r w:rsidRPr="00502011">
                                    <w:rPr>
                                      <w:rFonts w:ascii="標楷體" w:eastAsia="標楷體" w:hAnsi="標楷體"/>
                                      <w:snapToGrid w:val="0"/>
                                      <w:color w:val="000000"/>
                                      <w:spacing w:val="-4"/>
                                    </w:rPr>
                                    <w:t>106</w:t>
                                  </w:r>
                                  <w:proofErr w:type="gramEnd"/>
                                  <w:r w:rsidRPr="00502011">
                                    <w:rPr>
                                      <w:rFonts w:ascii="標楷體" w:eastAsia="標楷體" w:hAnsi="標楷體"/>
                                      <w:snapToGrid w:val="0"/>
                                      <w:color w:val="000000"/>
                                      <w:spacing w:val="-4"/>
                                    </w:rPr>
                                    <w:t>年度核定數與原編預算數差額，調整以後年度執行。</w:t>
                                  </w:r>
                                </w:p>
                              </w:tc>
                            </w:tr>
                            <w:tr w:rsidR="00086F5F" w:rsidRPr="00783AC3" w14:paraId="50B03E35" w14:textId="77777777" w:rsidTr="00730219">
                              <w:trPr>
                                <w:trHeight w:val="999"/>
                              </w:trPr>
                              <w:tc>
                                <w:tcPr>
                                  <w:tcW w:w="851" w:type="dxa"/>
                                  <w:tcBorders>
                                    <w:bottom w:val="single" w:sz="4" w:space="0" w:color="auto"/>
                                  </w:tcBorders>
                                  <w:vAlign w:val="center"/>
                                </w:tcPr>
                                <w:p w14:paraId="339F07A0"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第2次修正</w:t>
                                  </w:r>
                                </w:p>
                              </w:tc>
                              <w:tc>
                                <w:tcPr>
                                  <w:tcW w:w="992" w:type="dxa"/>
                                  <w:vMerge/>
                                  <w:tcBorders>
                                    <w:bottom w:val="single" w:sz="4" w:space="0" w:color="auto"/>
                                  </w:tcBorders>
                                  <w:vAlign w:val="center"/>
                                </w:tcPr>
                                <w:p w14:paraId="76F454EC" w14:textId="77777777" w:rsidR="00086F5F" w:rsidRPr="00730219" w:rsidRDefault="00086F5F" w:rsidP="00730219">
                                  <w:pPr>
                                    <w:overflowPunct w:val="0"/>
                                    <w:spacing w:line="240" w:lineRule="exact"/>
                                    <w:jc w:val="distribute"/>
                                    <w:rPr>
                                      <w:rFonts w:ascii="標楷體" w:eastAsia="標楷體" w:hAnsi="標楷體"/>
                                      <w:snapToGrid w:val="0"/>
                                      <w:spacing w:val="-28"/>
                                    </w:rPr>
                                  </w:pPr>
                                </w:p>
                              </w:tc>
                              <w:tc>
                                <w:tcPr>
                                  <w:tcW w:w="889" w:type="dxa"/>
                                  <w:vMerge/>
                                  <w:tcBorders>
                                    <w:bottom w:val="single" w:sz="4" w:space="0" w:color="auto"/>
                                  </w:tcBorders>
                                  <w:vAlign w:val="center"/>
                                </w:tcPr>
                                <w:p w14:paraId="166ACCBC" w14:textId="77777777" w:rsidR="00086F5F" w:rsidRPr="00502011" w:rsidRDefault="00086F5F" w:rsidP="005F6FD0">
                                  <w:pPr>
                                    <w:overflowPunct w:val="0"/>
                                    <w:spacing w:line="240" w:lineRule="exact"/>
                                    <w:ind w:leftChars="-32" w:left="-77"/>
                                    <w:jc w:val="center"/>
                                    <w:rPr>
                                      <w:rFonts w:ascii="標楷體" w:eastAsia="標楷體" w:hAnsi="標楷體"/>
                                      <w:snapToGrid w:val="0"/>
                                      <w:spacing w:val="-4"/>
                                    </w:rPr>
                                  </w:pPr>
                                </w:p>
                              </w:tc>
                              <w:tc>
                                <w:tcPr>
                                  <w:tcW w:w="1022" w:type="dxa"/>
                                  <w:tcBorders>
                                    <w:bottom w:val="single" w:sz="4" w:space="0" w:color="auto"/>
                                  </w:tcBorders>
                                  <w:vAlign w:val="center"/>
                                </w:tcPr>
                                <w:p w14:paraId="1A3D0A76" w14:textId="77777777" w:rsidR="00086F5F" w:rsidRPr="00502011" w:rsidRDefault="00086F5F" w:rsidP="005F6FD0">
                                  <w:pPr>
                                    <w:overflowPunct w:val="0"/>
                                    <w:spacing w:line="240" w:lineRule="exact"/>
                                    <w:ind w:leftChars="-27" w:left="-65"/>
                                    <w:jc w:val="center"/>
                                    <w:rPr>
                                      <w:rFonts w:ascii="標楷體" w:eastAsia="標楷體" w:hAnsi="標楷體"/>
                                      <w:snapToGrid w:val="0"/>
                                      <w:spacing w:val="-4"/>
                                    </w:rPr>
                                  </w:pPr>
                                  <w:r w:rsidRPr="00502011">
                                    <w:rPr>
                                      <w:rFonts w:ascii="標楷體" w:eastAsia="標楷體" w:hAnsi="標楷體"/>
                                      <w:snapToGrid w:val="0"/>
                                      <w:spacing w:val="-4"/>
                                    </w:rPr>
                                    <w:t>6</w:t>
                                  </w:r>
                                  <w:r w:rsidRPr="00502011">
                                    <w:rPr>
                                      <w:rFonts w:ascii="標楷體" w:eastAsia="標楷體" w:hAnsi="標楷體" w:hint="eastAsia"/>
                                      <w:snapToGrid w:val="0"/>
                                      <w:spacing w:val="-4"/>
                                    </w:rPr>
                                    <w:t>60.11</w:t>
                                  </w:r>
                                </w:p>
                                <w:p w14:paraId="32C71341" w14:textId="6B860761" w:rsidR="00086F5F" w:rsidRPr="005727FA" w:rsidRDefault="005727FA" w:rsidP="005F6FD0">
                                  <w:pPr>
                                    <w:overflowPunct w:val="0"/>
                                    <w:spacing w:line="240" w:lineRule="exact"/>
                                    <w:ind w:leftChars="-27" w:left="-65"/>
                                    <w:jc w:val="center"/>
                                    <w:rPr>
                                      <w:rFonts w:ascii="標楷體" w:eastAsia="標楷體" w:hAnsi="標楷體"/>
                                      <w:snapToGrid w:val="0"/>
                                      <w:spacing w:val="-14"/>
                                    </w:rPr>
                                  </w:pPr>
                                  <w:r w:rsidRPr="005727FA">
                                    <w:rPr>
                                      <w:rFonts w:ascii="標楷體" w:eastAsia="標楷體" w:hAnsi="標楷體" w:hint="eastAsia"/>
                                      <w:snapToGrid w:val="0"/>
                                      <w:spacing w:val="-14"/>
                                    </w:rPr>
                                    <w:t>（</w:t>
                                  </w:r>
                                  <w:r w:rsidR="00086F5F" w:rsidRPr="005727FA">
                                    <w:rPr>
                                      <w:rFonts w:ascii="標楷體" w:eastAsia="標楷體" w:hAnsi="標楷體" w:hint="eastAsia"/>
                                      <w:snapToGrid w:val="0"/>
                                      <w:spacing w:val="-14"/>
                                    </w:rPr>
                                    <w:t>+59.28</w:t>
                                  </w:r>
                                  <w:r w:rsidRPr="005727FA">
                                    <w:rPr>
                                      <w:rFonts w:ascii="標楷體" w:eastAsia="標楷體" w:hAnsi="標楷體" w:hint="eastAsia"/>
                                      <w:snapToGrid w:val="0"/>
                                      <w:spacing w:val="-14"/>
                                    </w:rPr>
                                    <w:t>）</w:t>
                                  </w:r>
                                </w:p>
                              </w:tc>
                              <w:tc>
                                <w:tcPr>
                                  <w:tcW w:w="3093" w:type="dxa"/>
                                  <w:tcBorders>
                                    <w:bottom w:val="single" w:sz="4" w:space="0" w:color="auto"/>
                                  </w:tcBorders>
                                  <w:vAlign w:val="center"/>
                                </w:tcPr>
                                <w:p w14:paraId="1A3A7BE8" w14:textId="77777777" w:rsidR="00086F5F" w:rsidRPr="00502011" w:rsidRDefault="00086F5F" w:rsidP="005F6FD0">
                                  <w:pPr>
                                    <w:overflowPunct w:val="0"/>
                                    <w:spacing w:line="240" w:lineRule="exact"/>
                                    <w:jc w:val="both"/>
                                    <w:rPr>
                                      <w:rFonts w:ascii="標楷體" w:eastAsia="標楷體" w:hAnsi="標楷體"/>
                                      <w:snapToGrid w:val="0"/>
                                      <w:color w:val="000000"/>
                                      <w:spacing w:val="-4"/>
                                    </w:rPr>
                                  </w:pPr>
                                  <w:r w:rsidRPr="00502011">
                                    <w:rPr>
                                      <w:rFonts w:ascii="標楷體" w:eastAsia="標楷體" w:hAnsi="標楷體"/>
                                      <w:snapToGrid w:val="0"/>
                                      <w:color w:val="000000"/>
                                      <w:spacing w:val="-4"/>
                                    </w:rPr>
                                    <w:t>依據107年10月環</w:t>
                                  </w:r>
                                  <w:r>
                                    <w:rPr>
                                      <w:rFonts w:ascii="標楷體" w:eastAsia="標楷體" w:hAnsi="標楷體" w:hint="eastAsia"/>
                                      <w:snapToGrid w:val="0"/>
                                      <w:color w:val="000000"/>
                                      <w:spacing w:val="-4"/>
                                    </w:rPr>
                                    <w:t>境</w:t>
                                  </w:r>
                                  <w:r w:rsidRPr="00502011">
                                    <w:rPr>
                                      <w:rFonts w:ascii="標楷體" w:eastAsia="標楷體" w:hAnsi="標楷體"/>
                                      <w:snapToGrid w:val="0"/>
                                      <w:color w:val="000000"/>
                                      <w:spacing w:val="-4"/>
                                    </w:rPr>
                                    <w:t>保</w:t>
                                  </w:r>
                                  <w:r>
                                    <w:rPr>
                                      <w:rFonts w:ascii="標楷體" w:eastAsia="標楷體" w:hAnsi="標楷體" w:hint="eastAsia"/>
                                      <w:snapToGrid w:val="0"/>
                                      <w:color w:val="000000"/>
                                      <w:spacing w:val="-4"/>
                                    </w:rPr>
                                    <w:t>護</w:t>
                                  </w:r>
                                  <w:r w:rsidRPr="00502011">
                                    <w:rPr>
                                      <w:rFonts w:ascii="標楷體" w:eastAsia="標楷體" w:hAnsi="標楷體"/>
                                      <w:snapToGrid w:val="0"/>
                                      <w:color w:val="000000"/>
                                      <w:spacing w:val="-4"/>
                                    </w:rPr>
                                    <w:t>署環境影響評估審查委員會第340次會議通過「迴避替代修正方案」辦理。</w:t>
                                  </w:r>
                                </w:p>
                              </w:tc>
                            </w:tr>
                            <w:tr w:rsidR="00086F5F" w:rsidRPr="00783AC3" w14:paraId="70B77234" w14:textId="77777777" w:rsidTr="00730219">
                              <w:trPr>
                                <w:trHeight w:val="958"/>
                              </w:trPr>
                              <w:tc>
                                <w:tcPr>
                                  <w:tcW w:w="851" w:type="dxa"/>
                                  <w:tcBorders>
                                    <w:bottom w:val="single" w:sz="4" w:space="0" w:color="auto"/>
                                  </w:tcBorders>
                                  <w:vAlign w:val="center"/>
                                </w:tcPr>
                                <w:p w14:paraId="144F69AC"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第3次修正</w:t>
                                  </w:r>
                                </w:p>
                              </w:tc>
                              <w:tc>
                                <w:tcPr>
                                  <w:tcW w:w="992" w:type="dxa"/>
                                  <w:tcBorders>
                                    <w:bottom w:val="single" w:sz="4" w:space="0" w:color="auto"/>
                                  </w:tcBorders>
                                  <w:vAlign w:val="center"/>
                                </w:tcPr>
                                <w:p w14:paraId="4595ACF9" w14:textId="77777777" w:rsidR="00086F5F" w:rsidRPr="00534650" w:rsidRDefault="00086F5F" w:rsidP="00730219">
                                  <w:pPr>
                                    <w:overflowPunct w:val="0"/>
                                    <w:spacing w:line="240" w:lineRule="exact"/>
                                    <w:jc w:val="distribute"/>
                                    <w:rPr>
                                      <w:rFonts w:ascii="標楷體" w:eastAsia="標楷體" w:hAnsi="標楷體"/>
                                      <w:snapToGrid w:val="0"/>
                                      <w:spacing w:val="-20"/>
                                    </w:rPr>
                                  </w:pPr>
                                  <w:r w:rsidRPr="00534650">
                                    <w:rPr>
                                      <w:rFonts w:ascii="標楷體" w:eastAsia="標楷體" w:hAnsi="標楷體"/>
                                      <w:snapToGrid w:val="0"/>
                                      <w:spacing w:val="-20"/>
                                    </w:rPr>
                                    <w:t>105</w:t>
                                  </w:r>
                                  <w:r w:rsidRPr="00534650">
                                    <w:rPr>
                                      <w:rFonts w:ascii="標楷體" w:eastAsia="標楷體" w:hAnsi="標楷體" w:hint="eastAsia"/>
                                      <w:snapToGrid w:val="0"/>
                                      <w:spacing w:val="-20"/>
                                    </w:rPr>
                                    <w:t>年</w:t>
                                  </w:r>
                                  <w:r w:rsidRPr="00534650">
                                    <w:rPr>
                                      <w:rFonts w:ascii="標楷體" w:eastAsia="標楷體" w:hAnsi="標楷體"/>
                                      <w:snapToGrid w:val="0"/>
                                      <w:spacing w:val="-20"/>
                                    </w:rPr>
                                    <w:t>7</w:t>
                                  </w:r>
                                  <w:r w:rsidRPr="00534650">
                                    <w:rPr>
                                      <w:rFonts w:ascii="標楷體" w:eastAsia="標楷體" w:hAnsi="標楷體" w:hint="eastAsia"/>
                                      <w:snapToGrid w:val="0"/>
                                      <w:spacing w:val="-20"/>
                                    </w:rPr>
                                    <w:t>月</w:t>
                                  </w:r>
                                </w:p>
                                <w:p w14:paraId="1A199CDC" w14:textId="77777777" w:rsidR="00086F5F" w:rsidRPr="00534650" w:rsidRDefault="00086F5F" w:rsidP="00730219">
                                  <w:pPr>
                                    <w:overflowPunct w:val="0"/>
                                    <w:spacing w:line="240" w:lineRule="exact"/>
                                    <w:jc w:val="distribute"/>
                                    <w:rPr>
                                      <w:rFonts w:ascii="標楷體" w:eastAsia="標楷體" w:hAnsi="標楷體"/>
                                      <w:snapToGrid w:val="0"/>
                                    </w:rPr>
                                  </w:pPr>
                                  <w:r w:rsidRPr="00534650">
                                    <w:rPr>
                                      <w:rFonts w:ascii="標楷體" w:eastAsia="標楷體" w:hAnsi="標楷體" w:hint="eastAsia"/>
                                      <w:snapToGrid w:val="0"/>
                                    </w:rPr>
                                    <w:t>至</w:t>
                                  </w:r>
                                </w:p>
                                <w:p w14:paraId="63A35393" w14:textId="77777777" w:rsidR="00086F5F" w:rsidRPr="00534650" w:rsidRDefault="00086F5F" w:rsidP="00730219">
                                  <w:pPr>
                                    <w:overflowPunct w:val="0"/>
                                    <w:spacing w:line="240" w:lineRule="exact"/>
                                    <w:jc w:val="distribute"/>
                                    <w:rPr>
                                      <w:rFonts w:ascii="標楷體" w:eastAsia="標楷體" w:hAnsi="標楷體"/>
                                      <w:snapToGrid w:val="0"/>
                                      <w:spacing w:val="-22"/>
                                    </w:rPr>
                                  </w:pPr>
                                  <w:r w:rsidRPr="00534650">
                                    <w:rPr>
                                      <w:rFonts w:ascii="標楷體" w:eastAsia="標楷體" w:hAnsi="標楷體"/>
                                      <w:snapToGrid w:val="0"/>
                                      <w:spacing w:val="-22"/>
                                    </w:rPr>
                                    <w:t>118</w:t>
                                  </w:r>
                                  <w:r w:rsidRPr="00534650">
                                    <w:rPr>
                                      <w:rFonts w:ascii="標楷體" w:eastAsia="標楷體" w:hAnsi="標楷體" w:hint="eastAsia"/>
                                      <w:snapToGrid w:val="0"/>
                                      <w:spacing w:val="-22"/>
                                    </w:rPr>
                                    <w:t>年</w:t>
                                  </w:r>
                                  <w:r w:rsidRPr="00534650">
                                    <w:rPr>
                                      <w:rFonts w:ascii="標楷體" w:eastAsia="標楷體" w:hAnsi="標楷體"/>
                                      <w:snapToGrid w:val="0"/>
                                      <w:spacing w:val="-22"/>
                                    </w:rPr>
                                    <w:t>12</w:t>
                                  </w:r>
                                  <w:r w:rsidRPr="00534650">
                                    <w:rPr>
                                      <w:rFonts w:ascii="標楷體" w:eastAsia="標楷體" w:hAnsi="標楷體" w:hint="eastAsia"/>
                                      <w:snapToGrid w:val="0"/>
                                      <w:spacing w:val="-22"/>
                                    </w:rPr>
                                    <w:t>月</w:t>
                                  </w:r>
                                </w:p>
                              </w:tc>
                              <w:tc>
                                <w:tcPr>
                                  <w:tcW w:w="889" w:type="dxa"/>
                                  <w:tcBorders>
                                    <w:bottom w:val="single" w:sz="4" w:space="0" w:color="auto"/>
                                  </w:tcBorders>
                                  <w:vAlign w:val="center"/>
                                </w:tcPr>
                                <w:p w14:paraId="0BCA1C53" w14:textId="77777777" w:rsidR="00086F5F" w:rsidRPr="00E83532" w:rsidRDefault="00086F5F" w:rsidP="005F6FD0">
                                  <w:pPr>
                                    <w:overflowPunct w:val="0"/>
                                    <w:spacing w:line="240" w:lineRule="exact"/>
                                    <w:ind w:leftChars="-32" w:left="-77"/>
                                    <w:jc w:val="center"/>
                                    <w:rPr>
                                      <w:rFonts w:ascii="標楷體" w:eastAsia="標楷體" w:hAnsi="標楷體"/>
                                      <w:snapToGrid w:val="0"/>
                                      <w:spacing w:val="-30"/>
                                    </w:rPr>
                                  </w:pPr>
                                  <w:r w:rsidRPr="00E83532">
                                    <w:rPr>
                                      <w:rFonts w:ascii="標楷體" w:eastAsia="標楷體" w:hAnsi="標楷體"/>
                                      <w:snapToGrid w:val="0"/>
                                      <w:spacing w:val="-30"/>
                                    </w:rPr>
                                    <w:t>114</w:t>
                                  </w:r>
                                  <w:r w:rsidRPr="00E83532">
                                    <w:rPr>
                                      <w:rFonts w:ascii="標楷體" w:eastAsia="標楷體" w:hAnsi="標楷體" w:hint="eastAsia"/>
                                      <w:snapToGrid w:val="0"/>
                                      <w:spacing w:val="-30"/>
                                    </w:rPr>
                                    <w:t>年</w:t>
                                  </w:r>
                                  <w:r w:rsidRPr="00E83532">
                                    <w:rPr>
                                      <w:rFonts w:ascii="標楷體" w:eastAsia="標楷體" w:hAnsi="標楷體"/>
                                      <w:snapToGrid w:val="0"/>
                                      <w:spacing w:val="-30"/>
                                    </w:rPr>
                                    <w:t>6</w:t>
                                  </w:r>
                                  <w:r w:rsidRPr="00E83532">
                                    <w:rPr>
                                      <w:rFonts w:ascii="標楷體" w:eastAsia="標楷體" w:hAnsi="標楷體" w:hint="eastAsia"/>
                                      <w:snapToGrid w:val="0"/>
                                      <w:spacing w:val="-30"/>
                                    </w:rPr>
                                    <w:t>月</w:t>
                                  </w:r>
                                </w:p>
                              </w:tc>
                              <w:tc>
                                <w:tcPr>
                                  <w:tcW w:w="1022" w:type="dxa"/>
                                  <w:tcBorders>
                                    <w:bottom w:val="single" w:sz="4" w:space="0" w:color="auto"/>
                                  </w:tcBorders>
                                  <w:vAlign w:val="center"/>
                                </w:tcPr>
                                <w:p w14:paraId="63AD6189" w14:textId="77777777" w:rsidR="00086F5F" w:rsidRPr="00502011" w:rsidRDefault="00086F5F" w:rsidP="005F6FD0">
                                  <w:pPr>
                                    <w:overflowPunct w:val="0"/>
                                    <w:spacing w:line="240" w:lineRule="exact"/>
                                    <w:ind w:leftChars="-27" w:left="-65"/>
                                    <w:jc w:val="center"/>
                                    <w:rPr>
                                      <w:rFonts w:ascii="標楷體" w:eastAsia="標楷體" w:hAnsi="標楷體"/>
                                      <w:snapToGrid w:val="0"/>
                                      <w:spacing w:val="-4"/>
                                    </w:rPr>
                                  </w:pPr>
                                  <w:r w:rsidRPr="00502011">
                                    <w:rPr>
                                      <w:rFonts w:ascii="標楷體" w:eastAsia="標楷體" w:hAnsi="標楷體" w:hint="eastAsia"/>
                                      <w:snapToGrid w:val="0"/>
                                      <w:spacing w:val="-4"/>
                                    </w:rPr>
                                    <w:t>965.62</w:t>
                                  </w:r>
                                </w:p>
                                <w:p w14:paraId="0D83A641" w14:textId="2AE61272" w:rsidR="00086F5F" w:rsidRPr="005727FA" w:rsidRDefault="005727FA" w:rsidP="005F6FD0">
                                  <w:pPr>
                                    <w:overflowPunct w:val="0"/>
                                    <w:spacing w:line="240" w:lineRule="exact"/>
                                    <w:ind w:leftChars="-27" w:left="-65"/>
                                    <w:jc w:val="center"/>
                                    <w:rPr>
                                      <w:rFonts w:ascii="標楷體" w:eastAsia="標楷體" w:hAnsi="標楷體"/>
                                      <w:snapToGrid w:val="0"/>
                                      <w:spacing w:val="-22"/>
                                    </w:rPr>
                                  </w:pPr>
                                  <w:r w:rsidRPr="005727FA">
                                    <w:rPr>
                                      <w:rFonts w:ascii="標楷體" w:eastAsia="標楷體" w:hAnsi="標楷體" w:hint="eastAsia"/>
                                      <w:snapToGrid w:val="0"/>
                                      <w:spacing w:val="-22"/>
                                    </w:rPr>
                                    <w:t>（</w:t>
                                  </w:r>
                                  <w:r w:rsidR="00086F5F" w:rsidRPr="005727FA">
                                    <w:rPr>
                                      <w:rFonts w:ascii="標楷體" w:eastAsia="標楷體" w:hAnsi="標楷體" w:hint="eastAsia"/>
                                      <w:snapToGrid w:val="0"/>
                                      <w:spacing w:val="-22"/>
                                    </w:rPr>
                                    <w:t>+305.50</w:t>
                                  </w:r>
                                  <w:r w:rsidRPr="005727FA">
                                    <w:rPr>
                                      <w:rFonts w:ascii="標楷體" w:eastAsia="標楷體" w:hAnsi="標楷體" w:hint="eastAsia"/>
                                      <w:snapToGrid w:val="0"/>
                                      <w:spacing w:val="-22"/>
                                    </w:rPr>
                                    <w:t>）</w:t>
                                  </w:r>
                                </w:p>
                              </w:tc>
                              <w:tc>
                                <w:tcPr>
                                  <w:tcW w:w="3093" w:type="dxa"/>
                                  <w:tcBorders>
                                    <w:bottom w:val="single" w:sz="4" w:space="0" w:color="auto"/>
                                  </w:tcBorders>
                                  <w:vAlign w:val="center"/>
                                </w:tcPr>
                                <w:p w14:paraId="0E8DCB28" w14:textId="77777777" w:rsidR="00086F5F" w:rsidRPr="00502011" w:rsidRDefault="00086F5F" w:rsidP="005F6FD0">
                                  <w:pPr>
                                    <w:overflowPunct w:val="0"/>
                                    <w:spacing w:line="240" w:lineRule="exact"/>
                                    <w:jc w:val="both"/>
                                    <w:rPr>
                                      <w:rFonts w:ascii="標楷體" w:eastAsia="標楷體" w:hAnsi="標楷體"/>
                                      <w:snapToGrid w:val="0"/>
                                      <w:spacing w:val="-4"/>
                                    </w:rPr>
                                  </w:pPr>
                                  <w:r w:rsidRPr="00502011">
                                    <w:rPr>
                                      <w:rFonts w:ascii="標楷體" w:eastAsia="標楷體" w:hAnsi="標楷體"/>
                                      <w:snapToGrid w:val="0"/>
                                      <w:spacing w:val="-4"/>
                                    </w:rPr>
                                    <w:t>配合110年5月行政院「三接外推方案」及市場波動、外購沉箱等因素辦理。</w:t>
                                  </w:r>
                                </w:p>
                              </w:tc>
                            </w:tr>
                            <w:tr w:rsidR="00086F5F" w:rsidRPr="00783AC3" w14:paraId="032F5FD9" w14:textId="77777777" w:rsidTr="00E83532">
                              <w:tc>
                                <w:tcPr>
                                  <w:tcW w:w="6847" w:type="dxa"/>
                                  <w:gridSpan w:val="5"/>
                                  <w:tcBorders>
                                    <w:top w:val="single" w:sz="4" w:space="0" w:color="auto"/>
                                    <w:left w:val="nil"/>
                                    <w:bottom w:val="nil"/>
                                    <w:right w:val="nil"/>
                                  </w:tcBorders>
                                </w:tcPr>
                                <w:p w14:paraId="48A52954" w14:textId="77777777" w:rsidR="00086F5F" w:rsidRPr="00502011" w:rsidRDefault="00086F5F" w:rsidP="00053FEE">
                                  <w:pPr>
                                    <w:overflowPunct w:val="0"/>
                                    <w:spacing w:line="300" w:lineRule="exact"/>
                                    <w:ind w:leftChars="-50" w:left="-120"/>
                                    <w:jc w:val="both"/>
                                    <w:rPr>
                                      <w:rFonts w:ascii="標楷體" w:eastAsia="標楷體" w:hAnsi="標楷體"/>
                                      <w:snapToGrid w:val="0"/>
                                      <w:spacing w:val="-4"/>
                                      <w:sz w:val="18"/>
                                      <w:szCs w:val="18"/>
                                    </w:rPr>
                                  </w:pPr>
                                  <w:r w:rsidRPr="00502011">
                                    <w:rPr>
                                      <w:rFonts w:ascii="標楷體" w:eastAsia="標楷體" w:hAnsi="標楷體"/>
                                      <w:snapToGrid w:val="0"/>
                                      <w:spacing w:val="-4"/>
                                      <w:sz w:val="18"/>
                                      <w:szCs w:val="18"/>
                                    </w:rPr>
                                    <w:t>資料來源：整理自</w:t>
                                  </w:r>
                                  <w:r>
                                    <w:rPr>
                                      <w:rFonts w:ascii="標楷體" w:eastAsia="標楷體" w:hAnsi="標楷體" w:hint="eastAsia"/>
                                      <w:snapToGrid w:val="0"/>
                                      <w:spacing w:val="-4"/>
                                      <w:sz w:val="18"/>
                                      <w:szCs w:val="18"/>
                                    </w:rPr>
                                    <w:t>台</w:t>
                                  </w:r>
                                  <w:r>
                                    <w:rPr>
                                      <w:rFonts w:ascii="標楷體" w:eastAsia="標楷體" w:hAnsi="標楷體"/>
                                      <w:snapToGrid w:val="0"/>
                                      <w:spacing w:val="-4"/>
                                      <w:sz w:val="18"/>
                                      <w:szCs w:val="18"/>
                                    </w:rPr>
                                    <w:t>灣</w:t>
                                  </w:r>
                                  <w:r w:rsidRPr="00502011">
                                    <w:rPr>
                                      <w:rFonts w:ascii="標楷體" w:eastAsia="標楷體" w:hAnsi="標楷體"/>
                                      <w:snapToGrid w:val="0"/>
                                      <w:spacing w:val="-4"/>
                                      <w:sz w:val="18"/>
                                      <w:szCs w:val="18"/>
                                    </w:rPr>
                                    <w:t>中油公司提供資料。</w:t>
                                  </w:r>
                                </w:p>
                              </w:tc>
                            </w:tr>
                          </w:tbl>
                          <w:p w14:paraId="4B7CC3A0" w14:textId="77777777" w:rsidR="00086F5F" w:rsidRPr="00783AC3" w:rsidRDefault="00086F5F" w:rsidP="00086F5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FDD8D0" id="文字方塊 61" o:spid="_x0000_s1027" type="#_x0000_t202" style="position:absolute;left:0;text-align:left;margin-left:207.8pt;margin-top:280.35pt;width:349.2pt;height:278.45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" filled="f" stroked="f">
                <v:textbox>
                  <w:txbxContent>
                    <w:tbl>
                      <w:tblPr>
                        <w:tblStyle w:val="afff3"/>
                        <w:tblW w:w="6847" w:type="dxa"/>
                        <w:tblInd w:w="-142" w:type="dxa"/>
                        <w:tblLayout w:type="fixed"/>
                        <w:tblLook w:val="04A0" w:firstRow="1" w:lastRow="0" w:firstColumn="1" w:lastColumn="0" w:noHBand="0" w:noVBand="1"/>
                      </w:tblPr>
                      <w:tblGrid>
                        <w:gridCol w:w="851"/>
                        <w:gridCol w:w="992"/>
                        <w:gridCol w:w="889"/>
                        <w:gridCol w:w="1022"/>
                        <w:gridCol w:w="3093"/>
                      </w:tblGrid>
                      <w:tr w:rsidR="00086F5F" w:rsidRPr="00783AC3" w14:paraId="33D5FDAE" w14:textId="77777777" w:rsidTr="00E83532">
                        <w:tc>
                          <w:tcPr>
                            <w:tcW w:w="6847" w:type="dxa"/>
                            <w:gridSpan w:val="5"/>
                            <w:tcBorders>
                              <w:top w:val="nil"/>
                              <w:left w:val="nil"/>
                              <w:bottom w:val="single" w:sz="4" w:space="0" w:color="auto"/>
                              <w:right w:val="nil"/>
                            </w:tcBorders>
                          </w:tcPr>
                          <w:p w14:paraId="3CD07A34" w14:textId="77777777" w:rsidR="00086F5F" w:rsidRPr="00053FEE" w:rsidRDefault="00086F5F" w:rsidP="00673F28">
                            <w:pPr>
                              <w:overflowPunct w:val="0"/>
                              <w:spacing w:line="300" w:lineRule="exact"/>
                              <w:jc w:val="center"/>
                              <w:rPr>
                                <w:rFonts w:ascii="標楷體" w:eastAsia="標楷體" w:hAnsi="標楷體"/>
                                <w:b/>
                                <w:snapToGrid w:val="0"/>
                                <w:spacing w:val="-8"/>
                                <w:sz w:val="24"/>
                                <w:szCs w:val="24"/>
                              </w:rPr>
                            </w:pPr>
                            <w:r w:rsidRPr="00053FEE">
                              <w:rPr>
                                <w:rFonts w:ascii="標楷體" w:eastAsia="標楷體" w:hAnsi="標楷體" w:hint="eastAsia"/>
                                <w:b/>
                                <w:snapToGrid w:val="0"/>
                                <w:spacing w:val="-8"/>
                                <w:sz w:val="24"/>
                                <w:szCs w:val="24"/>
                              </w:rPr>
                              <w:t xml:space="preserve">表2  </w:t>
                            </w:r>
                            <w:r w:rsidRPr="00053FEE">
                              <w:rPr>
                                <w:rFonts w:ascii="標楷體" w:eastAsia="標楷體" w:hAnsi="標楷體" w:hint="eastAsia"/>
                                <w:b/>
                                <w:color w:val="000000"/>
                                <w:sz w:val="24"/>
                                <w:szCs w:val="24"/>
                              </w:rPr>
                              <w:t>第三座液化天然氣接收站投資計畫</w:t>
                            </w:r>
                            <w:r w:rsidRPr="00053FEE">
                              <w:rPr>
                                <w:rFonts w:ascii="標楷體" w:eastAsia="標楷體" w:hAnsi="標楷體" w:hint="eastAsia"/>
                                <w:b/>
                                <w:snapToGrid w:val="0"/>
                                <w:spacing w:val="-8"/>
                                <w:sz w:val="24"/>
                                <w:szCs w:val="24"/>
                              </w:rPr>
                              <w:t>修正情形</w:t>
                            </w:r>
                          </w:p>
                          <w:p w14:paraId="24ED0498" w14:textId="77777777" w:rsidR="00086F5F" w:rsidRPr="00783AC3" w:rsidRDefault="00086F5F" w:rsidP="001A39A0">
                            <w:pPr>
                              <w:overflowPunct w:val="0"/>
                              <w:spacing w:line="300" w:lineRule="exact"/>
                              <w:jc w:val="right"/>
                              <w:rPr>
                                <w:rFonts w:ascii="標楷體" w:eastAsia="標楷體" w:hAnsi="標楷體"/>
                                <w:b/>
                                <w:snapToGrid w:val="0"/>
                                <w:spacing w:val="-4"/>
                              </w:rPr>
                            </w:pPr>
                            <w:r w:rsidRPr="00783AC3">
                              <w:rPr>
                                <w:rFonts w:ascii="標楷體" w:eastAsia="標楷體" w:hAnsi="標楷體" w:hint="eastAsia"/>
                                <w:snapToGrid w:val="0"/>
                                <w:spacing w:val="-8"/>
                              </w:rPr>
                              <w:t>單位：新臺幣億元</w:t>
                            </w:r>
                          </w:p>
                        </w:tc>
                      </w:tr>
                      <w:tr w:rsidR="00086F5F" w:rsidRPr="00783AC3" w14:paraId="5E71BA90" w14:textId="77777777" w:rsidTr="00E83532">
                        <w:trPr>
                          <w:trHeight w:val="608"/>
                        </w:trPr>
                        <w:tc>
                          <w:tcPr>
                            <w:tcW w:w="851" w:type="dxa"/>
                            <w:tcBorders>
                              <w:top w:val="single" w:sz="4" w:space="0" w:color="auto"/>
                            </w:tcBorders>
                            <w:vAlign w:val="center"/>
                          </w:tcPr>
                          <w:p w14:paraId="3371DA79"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項次</w:t>
                            </w:r>
                          </w:p>
                        </w:tc>
                        <w:tc>
                          <w:tcPr>
                            <w:tcW w:w="992" w:type="dxa"/>
                            <w:tcBorders>
                              <w:top w:val="single" w:sz="4" w:space="0" w:color="auto"/>
                            </w:tcBorders>
                            <w:vAlign w:val="center"/>
                          </w:tcPr>
                          <w:p w14:paraId="31D71AC4"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起訖</w:t>
                            </w:r>
                          </w:p>
                          <w:p w14:paraId="242A9DA2"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日期</w:t>
                            </w:r>
                          </w:p>
                        </w:tc>
                        <w:tc>
                          <w:tcPr>
                            <w:tcW w:w="889" w:type="dxa"/>
                            <w:tcBorders>
                              <w:top w:val="single" w:sz="4" w:space="0" w:color="auto"/>
                            </w:tcBorders>
                            <w:vAlign w:val="center"/>
                          </w:tcPr>
                          <w:p w14:paraId="11EE0DD2" w14:textId="77777777" w:rsidR="00086F5F" w:rsidRPr="00502011" w:rsidRDefault="00086F5F" w:rsidP="005F6FD0">
                            <w:pPr>
                              <w:overflowPunct w:val="0"/>
                              <w:spacing w:line="240" w:lineRule="exact"/>
                              <w:ind w:leftChars="-32" w:left="-77"/>
                              <w:jc w:val="center"/>
                              <w:rPr>
                                <w:rFonts w:ascii="標楷體" w:eastAsia="標楷體" w:hAnsi="標楷體"/>
                                <w:snapToGrid w:val="0"/>
                                <w:spacing w:val="-10"/>
                              </w:rPr>
                            </w:pPr>
                            <w:r w:rsidRPr="00502011">
                              <w:rPr>
                                <w:rFonts w:ascii="標楷體" w:eastAsia="標楷體" w:hAnsi="標楷體"/>
                                <w:snapToGrid w:val="0"/>
                                <w:spacing w:val="-10"/>
                              </w:rPr>
                              <w:t>預計</w:t>
                            </w:r>
                          </w:p>
                          <w:p w14:paraId="7494ED14" w14:textId="77777777" w:rsidR="00086F5F" w:rsidRPr="00502011" w:rsidRDefault="00086F5F" w:rsidP="005F6FD0">
                            <w:pPr>
                              <w:overflowPunct w:val="0"/>
                              <w:spacing w:line="240" w:lineRule="exact"/>
                              <w:ind w:leftChars="-32" w:left="-77"/>
                              <w:jc w:val="center"/>
                              <w:rPr>
                                <w:rFonts w:ascii="標楷體" w:eastAsia="標楷體" w:hAnsi="標楷體"/>
                                <w:snapToGrid w:val="0"/>
                                <w:spacing w:val="-10"/>
                              </w:rPr>
                            </w:pPr>
                            <w:r w:rsidRPr="00502011">
                              <w:rPr>
                                <w:rFonts w:ascii="標楷體" w:eastAsia="標楷體" w:hAnsi="標楷體"/>
                                <w:snapToGrid w:val="0"/>
                                <w:spacing w:val="-10"/>
                              </w:rPr>
                              <w:t>供氣時程</w:t>
                            </w:r>
                          </w:p>
                        </w:tc>
                        <w:tc>
                          <w:tcPr>
                            <w:tcW w:w="1022" w:type="dxa"/>
                            <w:tcBorders>
                              <w:top w:val="single" w:sz="4" w:space="0" w:color="auto"/>
                            </w:tcBorders>
                            <w:vAlign w:val="center"/>
                          </w:tcPr>
                          <w:p w14:paraId="10581686" w14:textId="77777777" w:rsidR="00086F5F" w:rsidRPr="00502011" w:rsidRDefault="00086F5F" w:rsidP="005F6FD0">
                            <w:pPr>
                              <w:overflowPunct w:val="0"/>
                              <w:spacing w:line="240" w:lineRule="exact"/>
                              <w:ind w:leftChars="-27" w:left="-65"/>
                              <w:jc w:val="center"/>
                              <w:rPr>
                                <w:rFonts w:ascii="標楷體" w:eastAsia="標楷體" w:hAnsi="標楷體"/>
                                <w:snapToGrid w:val="0"/>
                                <w:spacing w:val="-10"/>
                              </w:rPr>
                            </w:pPr>
                            <w:r w:rsidRPr="00502011">
                              <w:rPr>
                                <w:rFonts w:ascii="標楷體" w:eastAsia="標楷體" w:hAnsi="標楷體"/>
                                <w:snapToGrid w:val="0"/>
                                <w:spacing w:val="-10"/>
                              </w:rPr>
                              <w:t>投資金額</w:t>
                            </w:r>
                          </w:p>
                          <w:p w14:paraId="1E64C8B5" w14:textId="1649BA60" w:rsidR="00086F5F" w:rsidRPr="00502011" w:rsidRDefault="005727FA" w:rsidP="005F6FD0">
                            <w:pPr>
                              <w:overflowPunct w:val="0"/>
                              <w:spacing w:line="240" w:lineRule="exact"/>
                              <w:ind w:leftChars="-27" w:left="-65"/>
                              <w:jc w:val="center"/>
                              <w:rPr>
                                <w:rFonts w:ascii="標楷體" w:eastAsia="標楷體" w:hAnsi="標楷體"/>
                                <w:snapToGrid w:val="0"/>
                                <w:spacing w:val="-4"/>
                              </w:rPr>
                            </w:pPr>
                            <w:r>
                              <w:rPr>
                                <w:rFonts w:ascii="標楷體" w:eastAsia="標楷體" w:hAnsi="標楷體" w:hint="eastAsia"/>
                                <w:snapToGrid w:val="0"/>
                                <w:spacing w:val="-10"/>
                              </w:rPr>
                              <w:t>（</w:t>
                            </w:r>
                            <w:r w:rsidR="00086F5F" w:rsidRPr="00502011">
                              <w:rPr>
                                <w:rFonts w:ascii="標楷體" w:eastAsia="標楷體" w:hAnsi="標楷體" w:hint="eastAsia"/>
                                <w:snapToGrid w:val="0"/>
                                <w:spacing w:val="-10"/>
                              </w:rPr>
                              <w:t>增加</w:t>
                            </w:r>
                            <w:r>
                              <w:rPr>
                                <w:rFonts w:ascii="標楷體" w:eastAsia="標楷體" w:hAnsi="標楷體" w:hint="eastAsia"/>
                                <w:snapToGrid w:val="0"/>
                                <w:spacing w:val="-10"/>
                              </w:rPr>
                              <w:t>）</w:t>
                            </w:r>
                          </w:p>
                        </w:tc>
                        <w:tc>
                          <w:tcPr>
                            <w:tcW w:w="3093" w:type="dxa"/>
                            <w:tcBorders>
                              <w:top w:val="single" w:sz="4" w:space="0" w:color="auto"/>
                            </w:tcBorders>
                            <w:vAlign w:val="center"/>
                          </w:tcPr>
                          <w:p w14:paraId="1B7479CF"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辦理原因</w:t>
                            </w:r>
                          </w:p>
                        </w:tc>
                      </w:tr>
                      <w:tr w:rsidR="00086F5F" w:rsidRPr="00783AC3" w14:paraId="73EEABA7" w14:textId="77777777" w:rsidTr="00730219">
                        <w:trPr>
                          <w:trHeight w:val="846"/>
                        </w:trPr>
                        <w:tc>
                          <w:tcPr>
                            <w:tcW w:w="851" w:type="dxa"/>
                            <w:vAlign w:val="center"/>
                          </w:tcPr>
                          <w:p w14:paraId="4C0F0146"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原計畫</w:t>
                            </w:r>
                          </w:p>
                        </w:tc>
                        <w:tc>
                          <w:tcPr>
                            <w:tcW w:w="992" w:type="dxa"/>
                            <w:vMerge w:val="restart"/>
                            <w:vAlign w:val="center"/>
                          </w:tcPr>
                          <w:p w14:paraId="76B0C7E6" w14:textId="77777777" w:rsidR="00086F5F" w:rsidRPr="00534650" w:rsidRDefault="00086F5F" w:rsidP="00730219">
                            <w:pPr>
                              <w:overflowPunct w:val="0"/>
                              <w:spacing w:line="240" w:lineRule="exact"/>
                              <w:jc w:val="distribute"/>
                              <w:rPr>
                                <w:rFonts w:ascii="標楷體" w:eastAsia="標楷體" w:hAnsi="標楷體"/>
                                <w:snapToGrid w:val="0"/>
                                <w:spacing w:val="-20"/>
                              </w:rPr>
                            </w:pPr>
                            <w:r w:rsidRPr="00534650">
                              <w:rPr>
                                <w:rFonts w:ascii="標楷體" w:eastAsia="標楷體" w:hAnsi="標楷體"/>
                                <w:snapToGrid w:val="0"/>
                                <w:spacing w:val="-20"/>
                              </w:rPr>
                              <w:t>105</w:t>
                            </w:r>
                            <w:r w:rsidRPr="00534650">
                              <w:rPr>
                                <w:rFonts w:ascii="標楷體" w:eastAsia="標楷體" w:hAnsi="標楷體" w:hint="eastAsia"/>
                                <w:snapToGrid w:val="0"/>
                                <w:spacing w:val="-20"/>
                              </w:rPr>
                              <w:t>年</w:t>
                            </w:r>
                            <w:r w:rsidRPr="00534650">
                              <w:rPr>
                                <w:rFonts w:ascii="標楷體" w:eastAsia="標楷體" w:hAnsi="標楷體"/>
                                <w:snapToGrid w:val="0"/>
                                <w:spacing w:val="-20"/>
                              </w:rPr>
                              <w:t>7</w:t>
                            </w:r>
                            <w:r w:rsidRPr="00534650">
                              <w:rPr>
                                <w:rFonts w:ascii="標楷體" w:eastAsia="標楷體" w:hAnsi="標楷體" w:hint="eastAsia"/>
                                <w:snapToGrid w:val="0"/>
                                <w:spacing w:val="-20"/>
                              </w:rPr>
                              <w:t>月</w:t>
                            </w:r>
                          </w:p>
                          <w:p w14:paraId="76F1AADA" w14:textId="77777777" w:rsidR="00086F5F" w:rsidRPr="00534650" w:rsidRDefault="00086F5F" w:rsidP="00730219">
                            <w:pPr>
                              <w:overflowPunct w:val="0"/>
                              <w:spacing w:line="240" w:lineRule="exact"/>
                              <w:jc w:val="distribute"/>
                              <w:rPr>
                                <w:rFonts w:ascii="標楷體" w:eastAsia="標楷體" w:hAnsi="標楷體"/>
                                <w:snapToGrid w:val="0"/>
                              </w:rPr>
                            </w:pPr>
                            <w:r w:rsidRPr="00534650">
                              <w:rPr>
                                <w:rFonts w:ascii="標楷體" w:eastAsia="標楷體" w:hAnsi="標楷體" w:hint="eastAsia"/>
                                <w:snapToGrid w:val="0"/>
                              </w:rPr>
                              <w:t>至</w:t>
                            </w:r>
                          </w:p>
                          <w:p w14:paraId="30346768" w14:textId="77777777" w:rsidR="00086F5F" w:rsidRPr="00534650" w:rsidRDefault="00086F5F" w:rsidP="00730219">
                            <w:pPr>
                              <w:overflowPunct w:val="0"/>
                              <w:spacing w:line="240" w:lineRule="exact"/>
                              <w:jc w:val="distribute"/>
                              <w:rPr>
                                <w:rFonts w:ascii="標楷體" w:eastAsia="標楷體" w:hAnsi="標楷體"/>
                                <w:snapToGrid w:val="0"/>
                                <w:spacing w:val="-22"/>
                              </w:rPr>
                            </w:pPr>
                            <w:r w:rsidRPr="00534650">
                              <w:rPr>
                                <w:rFonts w:ascii="標楷體" w:eastAsia="標楷體" w:hAnsi="標楷體"/>
                                <w:snapToGrid w:val="0"/>
                                <w:spacing w:val="-22"/>
                              </w:rPr>
                              <w:t>114</w:t>
                            </w:r>
                            <w:r w:rsidRPr="00534650">
                              <w:rPr>
                                <w:rFonts w:ascii="標楷體" w:eastAsia="標楷體" w:hAnsi="標楷體" w:hint="eastAsia"/>
                                <w:snapToGrid w:val="0"/>
                                <w:spacing w:val="-22"/>
                              </w:rPr>
                              <w:t>年</w:t>
                            </w:r>
                            <w:r w:rsidRPr="00534650">
                              <w:rPr>
                                <w:rFonts w:ascii="標楷體" w:eastAsia="標楷體" w:hAnsi="標楷體"/>
                                <w:snapToGrid w:val="0"/>
                                <w:spacing w:val="-22"/>
                              </w:rPr>
                              <w:t>12</w:t>
                            </w:r>
                            <w:r w:rsidRPr="00534650">
                              <w:rPr>
                                <w:rFonts w:ascii="標楷體" w:eastAsia="標楷體" w:hAnsi="標楷體" w:hint="eastAsia"/>
                                <w:snapToGrid w:val="0"/>
                                <w:spacing w:val="-22"/>
                              </w:rPr>
                              <w:t>月</w:t>
                            </w:r>
                          </w:p>
                        </w:tc>
                        <w:tc>
                          <w:tcPr>
                            <w:tcW w:w="889" w:type="dxa"/>
                            <w:vMerge w:val="restart"/>
                            <w:vAlign w:val="center"/>
                          </w:tcPr>
                          <w:p w14:paraId="656FBE25" w14:textId="77777777" w:rsidR="00086F5F" w:rsidRPr="00E83532" w:rsidRDefault="00086F5F" w:rsidP="005F6FD0">
                            <w:pPr>
                              <w:overflowPunct w:val="0"/>
                              <w:spacing w:line="240" w:lineRule="exact"/>
                              <w:ind w:leftChars="-32" w:left="-77"/>
                              <w:jc w:val="center"/>
                              <w:rPr>
                                <w:rFonts w:ascii="標楷體" w:eastAsia="標楷體" w:hAnsi="標楷體"/>
                                <w:snapToGrid w:val="0"/>
                                <w:spacing w:val="-30"/>
                              </w:rPr>
                            </w:pPr>
                            <w:r w:rsidRPr="00E83532">
                              <w:rPr>
                                <w:rFonts w:ascii="標楷體" w:eastAsia="標楷體" w:hAnsi="標楷體"/>
                                <w:snapToGrid w:val="0"/>
                                <w:spacing w:val="-30"/>
                              </w:rPr>
                              <w:t>112</w:t>
                            </w:r>
                            <w:r w:rsidRPr="00E83532">
                              <w:rPr>
                                <w:rFonts w:ascii="標楷體" w:eastAsia="標楷體" w:hAnsi="標楷體" w:hint="eastAsia"/>
                                <w:snapToGrid w:val="0"/>
                                <w:spacing w:val="-30"/>
                              </w:rPr>
                              <w:t>年</w:t>
                            </w:r>
                            <w:r w:rsidRPr="00E83532">
                              <w:rPr>
                                <w:rFonts w:ascii="標楷體" w:eastAsia="標楷體" w:hAnsi="標楷體"/>
                                <w:snapToGrid w:val="0"/>
                                <w:spacing w:val="-30"/>
                              </w:rPr>
                              <w:t>1</w:t>
                            </w:r>
                            <w:r w:rsidRPr="00E83532">
                              <w:rPr>
                                <w:rFonts w:ascii="標楷體" w:eastAsia="標楷體" w:hAnsi="標楷體" w:hint="eastAsia"/>
                                <w:snapToGrid w:val="0"/>
                                <w:spacing w:val="-30"/>
                              </w:rPr>
                              <w:t>月</w:t>
                            </w:r>
                          </w:p>
                        </w:tc>
                        <w:tc>
                          <w:tcPr>
                            <w:tcW w:w="1022" w:type="dxa"/>
                            <w:vMerge w:val="restart"/>
                            <w:vAlign w:val="center"/>
                          </w:tcPr>
                          <w:p w14:paraId="0ADE8895" w14:textId="77777777" w:rsidR="00086F5F" w:rsidRPr="00502011" w:rsidRDefault="00086F5F" w:rsidP="005F6FD0">
                            <w:pPr>
                              <w:overflowPunct w:val="0"/>
                              <w:spacing w:line="240" w:lineRule="exact"/>
                              <w:ind w:leftChars="-27" w:left="-65"/>
                              <w:jc w:val="center"/>
                              <w:rPr>
                                <w:rFonts w:ascii="標楷體" w:eastAsia="標楷體" w:hAnsi="標楷體"/>
                                <w:snapToGrid w:val="0"/>
                                <w:spacing w:val="-4"/>
                              </w:rPr>
                            </w:pPr>
                            <w:r w:rsidRPr="00502011">
                              <w:rPr>
                                <w:rFonts w:ascii="標楷體" w:eastAsia="標楷體" w:hAnsi="標楷體"/>
                                <w:snapToGrid w:val="0"/>
                                <w:spacing w:val="-4"/>
                              </w:rPr>
                              <w:t>60</w:t>
                            </w:r>
                            <w:r w:rsidRPr="00502011">
                              <w:rPr>
                                <w:rFonts w:ascii="標楷體" w:eastAsia="標楷體" w:hAnsi="標楷體" w:hint="eastAsia"/>
                                <w:snapToGrid w:val="0"/>
                                <w:spacing w:val="-4"/>
                              </w:rPr>
                              <w:t>0.83</w:t>
                            </w:r>
                          </w:p>
                        </w:tc>
                        <w:tc>
                          <w:tcPr>
                            <w:tcW w:w="3093" w:type="dxa"/>
                            <w:vAlign w:val="center"/>
                          </w:tcPr>
                          <w:p w14:paraId="162A6844" w14:textId="4C7001A4" w:rsidR="00086F5F" w:rsidRPr="00B3591E" w:rsidRDefault="00086F5F" w:rsidP="005F6FD0">
                            <w:pPr>
                              <w:overflowPunct w:val="0"/>
                              <w:spacing w:line="240" w:lineRule="exact"/>
                              <w:jc w:val="both"/>
                              <w:rPr>
                                <w:rFonts w:ascii="標楷體" w:eastAsia="標楷體" w:hAnsi="標楷體"/>
                                <w:snapToGrid w:val="0"/>
                                <w:color w:val="000000"/>
                                <w:spacing w:val="-10"/>
                              </w:rPr>
                            </w:pPr>
                            <w:r w:rsidRPr="00B3591E">
                              <w:rPr>
                                <w:rFonts w:ascii="標楷體" w:eastAsia="標楷體" w:hAnsi="標楷體"/>
                                <w:snapToGrid w:val="0"/>
                                <w:color w:val="000000"/>
                                <w:spacing w:val="-10"/>
                              </w:rPr>
                              <w:t>為供應台</w:t>
                            </w:r>
                            <w:r w:rsidRPr="00B3591E">
                              <w:rPr>
                                <w:rFonts w:ascii="標楷體" w:eastAsia="標楷體" w:hAnsi="標楷體" w:hint="eastAsia"/>
                                <w:snapToGrid w:val="0"/>
                                <w:color w:val="000000"/>
                                <w:spacing w:val="-10"/>
                              </w:rPr>
                              <w:t>灣</w:t>
                            </w:r>
                            <w:r w:rsidRPr="00B3591E">
                              <w:rPr>
                                <w:rFonts w:ascii="標楷體" w:eastAsia="標楷體" w:hAnsi="標楷體"/>
                                <w:snapToGrid w:val="0"/>
                                <w:color w:val="000000"/>
                                <w:spacing w:val="-10"/>
                              </w:rPr>
                              <w:t>電</w:t>
                            </w:r>
                            <w:r w:rsidRPr="00B3591E">
                              <w:rPr>
                                <w:rFonts w:ascii="標楷體" w:eastAsia="標楷體" w:hAnsi="標楷體" w:hint="eastAsia"/>
                                <w:snapToGrid w:val="0"/>
                                <w:color w:val="000000"/>
                                <w:spacing w:val="-10"/>
                              </w:rPr>
                              <w:t>力</w:t>
                            </w:r>
                            <w:r w:rsidRPr="00B3591E">
                              <w:rPr>
                                <w:rFonts w:ascii="標楷體" w:eastAsia="標楷體" w:hAnsi="標楷體"/>
                                <w:snapToGrid w:val="0"/>
                                <w:color w:val="000000"/>
                                <w:spacing w:val="-10"/>
                              </w:rPr>
                              <w:t>公司大潭電廠增建#7、#8、#9燃氣</w:t>
                            </w:r>
                            <w:proofErr w:type="gramStart"/>
                            <w:r w:rsidRPr="00B3591E">
                              <w:rPr>
                                <w:rFonts w:ascii="標楷體" w:eastAsia="標楷體" w:hAnsi="標楷體"/>
                                <w:snapToGrid w:val="0"/>
                                <w:color w:val="000000"/>
                                <w:spacing w:val="-10"/>
                              </w:rPr>
                              <w:t>複</w:t>
                            </w:r>
                            <w:proofErr w:type="gramEnd"/>
                            <w:r w:rsidRPr="00B3591E">
                              <w:rPr>
                                <w:rFonts w:ascii="標楷體" w:eastAsia="標楷體" w:hAnsi="標楷體"/>
                                <w:snapToGrid w:val="0"/>
                                <w:color w:val="000000"/>
                                <w:spacing w:val="-10"/>
                              </w:rPr>
                              <w:t>循環機組發電計畫及北部地區用氣需求。</w:t>
                            </w:r>
                          </w:p>
                        </w:tc>
                      </w:tr>
                      <w:tr w:rsidR="00086F5F" w:rsidRPr="00783AC3" w14:paraId="2EFCCF07" w14:textId="77777777" w:rsidTr="00730219">
                        <w:trPr>
                          <w:trHeight w:val="1055"/>
                        </w:trPr>
                        <w:tc>
                          <w:tcPr>
                            <w:tcW w:w="851" w:type="dxa"/>
                            <w:vAlign w:val="center"/>
                          </w:tcPr>
                          <w:p w14:paraId="263C134A"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第1次修正</w:t>
                            </w:r>
                          </w:p>
                        </w:tc>
                        <w:tc>
                          <w:tcPr>
                            <w:tcW w:w="992" w:type="dxa"/>
                            <w:vMerge/>
                            <w:vAlign w:val="center"/>
                          </w:tcPr>
                          <w:p w14:paraId="69BCCDD4" w14:textId="77777777" w:rsidR="00086F5F" w:rsidRPr="00730219" w:rsidRDefault="00086F5F" w:rsidP="00730219">
                            <w:pPr>
                              <w:overflowPunct w:val="0"/>
                              <w:spacing w:line="240" w:lineRule="exact"/>
                              <w:jc w:val="distribute"/>
                              <w:rPr>
                                <w:rFonts w:ascii="標楷體" w:eastAsia="標楷體" w:hAnsi="標楷體"/>
                                <w:snapToGrid w:val="0"/>
                                <w:spacing w:val="-28"/>
                              </w:rPr>
                            </w:pPr>
                          </w:p>
                        </w:tc>
                        <w:tc>
                          <w:tcPr>
                            <w:tcW w:w="889" w:type="dxa"/>
                            <w:vMerge/>
                            <w:vAlign w:val="center"/>
                          </w:tcPr>
                          <w:p w14:paraId="0B3136F4" w14:textId="77777777" w:rsidR="00086F5F" w:rsidRPr="00502011" w:rsidRDefault="00086F5F" w:rsidP="005F6FD0">
                            <w:pPr>
                              <w:overflowPunct w:val="0"/>
                              <w:spacing w:line="240" w:lineRule="exact"/>
                              <w:ind w:leftChars="-32" w:left="-77"/>
                              <w:jc w:val="center"/>
                              <w:rPr>
                                <w:rFonts w:ascii="標楷體" w:eastAsia="標楷體" w:hAnsi="標楷體"/>
                                <w:snapToGrid w:val="0"/>
                                <w:spacing w:val="-4"/>
                              </w:rPr>
                            </w:pPr>
                          </w:p>
                        </w:tc>
                        <w:tc>
                          <w:tcPr>
                            <w:tcW w:w="1022" w:type="dxa"/>
                            <w:vMerge/>
                            <w:vAlign w:val="center"/>
                          </w:tcPr>
                          <w:p w14:paraId="7A15E88F" w14:textId="77777777" w:rsidR="00086F5F" w:rsidRPr="00502011" w:rsidRDefault="00086F5F" w:rsidP="005F6FD0">
                            <w:pPr>
                              <w:overflowPunct w:val="0"/>
                              <w:spacing w:line="240" w:lineRule="exact"/>
                              <w:ind w:leftChars="-27" w:left="-65"/>
                              <w:jc w:val="both"/>
                              <w:rPr>
                                <w:rFonts w:ascii="標楷體" w:eastAsia="標楷體" w:hAnsi="標楷體"/>
                                <w:snapToGrid w:val="0"/>
                                <w:spacing w:val="-4"/>
                              </w:rPr>
                            </w:pPr>
                          </w:p>
                        </w:tc>
                        <w:tc>
                          <w:tcPr>
                            <w:tcW w:w="3093" w:type="dxa"/>
                            <w:vAlign w:val="center"/>
                          </w:tcPr>
                          <w:p w14:paraId="35879F73" w14:textId="77777777" w:rsidR="00086F5F" w:rsidRPr="00502011" w:rsidRDefault="00086F5F" w:rsidP="005F6FD0">
                            <w:pPr>
                              <w:overflowPunct w:val="0"/>
                              <w:spacing w:line="240" w:lineRule="exact"/>
                              <w:jc w:val="both"/>
                              <w:rPr>
                                <w:rFonts w:ascii="標楷體" w:eastAsia="標楷體" w:hAnsi="標楷體"/>
                                <w:snapToGrid w:val="0"/>
                                <w:color w:val="000000"/>
                                <w:spacing w:val="-4"/>
                              </w:rPr>
                            </w:pPr>
                            <w:r w:rsidRPr="00502011">
                              <w:rPr>
                                <w:rFonts w:ascii="標楷體" w:eastAsia="標楷體" w:hAnsi="標楷體"/>
                                <w:snapToGrid w:val="0"/>
                                <w:color w:val="000000"/>
                                <w:spacing w:val="-4"/>
                              </w:rPr>
                              <w:t>因</w:t>
                            </w:r>
                            <w:proofErr w:type="gramStart"/>
                            <w:r w:rsidRPr="00502011">
                              <w:rPr>
                                <w:rFonts w:ascii="標楷體" w:eastAsia="標楷體" w:hAnsi="標楷體"/>
                                <w:snapToGrid w:val="0"/>
                                <w:color w:val="000000"/>
                                <w:spacing w:val="-4"/>
                              </w:rPr>
                              <w:t>105</w:t>
                            </w:r>
                            <w:proofErr w:type="gramEnd"/>
                            <w:r w:rsidRPr="00502011">
                              <w:rPr>
                                <w:rFonts w:ascii="標楷體" w:eastAsia="標楷體" w:hAnsi="標楷體"/>
                                <w:snapToGrid w:val="0"/>
                                <w:color w:val="000000"/>
                                <w:spacing w:val="-4"/>
                              </w:rPr>
                              <w:t>年度預算遭立法院凍結無法執行，</w:t>
                            </w:r>
                            <w:proofErr w:type="gramStart"/>
                            <w:r w:rsidRPr="00502011">
                              <w:rPr>
                                <w:rFonts w:ascii="標楷體" w:eastAsia="標楷體" w:hAnsi="標楷體"/>
                                <w:snapToGrid w:val="0"/>
                                <w:color w:val="000000"/>
                                <w:spacing w:val="-4"/>
                              </w:rPr>
                              <w:t>爰</w:t>
                            </w:r>
                            <w:proofErr w:type="gramEnd"/>
                            <w:r w:rsidRPr="00502011">
                              <w:rPr>
                                <w:rFonts w:ascii="標楷體" w:eastAsia="標楷體" w:hAnsi="標楷體"/>
                                <w:snapToGrid w:val="0"/>
                                <w:color w:val="000000"/>
                                <w:spacing w:val="-4"/>
                              </w:rPr>
                              <w:t>將</w:t>
                            </w:r>
                            <w:proofErr w:type="gramStart"/>
                            <w:r w:rsidRPr="00502011">
                              <w:rPr>
                                <w:rFonts w:ascii="標楷體" w:eastAsia="標楷體" w:hAnsi="標楷體"/>
                                <w:snapToGrid w:val="0"/>
                                <w:color w:val="000000"/>
                                <w:spacing w:val="-4"/>
                              </w:rPr>
                              <w:t>105</w:t>
                            </w:r>
                            <w:proofErr w:type="gramEnd"/>
                            <w:r w:rsidRPr="00502011">
                              <w:rPr>
                                <w:rFonts w:ascii="標楷體" w:eastAsia="標楷體" w:hAnsi="標楷體"/>
                                <w:snapToGrid w:val="0"/>
                                <w:color w:val="000000"/>
                                <w:spacing w:val="-4"/>
                              </w:rPr>
                              <w:t>年度無法執行部分及</w:t>
                            </w:r>
                            <w:proofErr w:type="gramStart"/>
                            <w:r w:rsidRPr="00502011">
                              <w:rPr>
                                <w:rFonts w:ascii="標楷體" w:eastAsia="標楷體" w:hAnsi="標楷體"/>
                                <w:snapToGrid w:val="0"/>
                                <w:color w:val="000000"/>
                                <w:spacing w:val="-4"/>
                              </w:rPr>
                              <w:t>106</w:t>
                            </w:r>
                            <w:proofErr w:type="gramEnd"/>
                            <w:r w:rsidRPr="00502011">
                              <w:rPr>
                                <w:rFonts w:ascii="標楷體" w:eastAsia="標楷體" w:hAnsi="標楷體"/>
                                <w:snapToGrid w:val="0"/>
                                <w:color w:val="000000"/>
                                <w:spacing w:val="-4"/>
                              </w:rPr>
                              <w:t>年度核定數與原編預算數差額，調整以後年度執行。</w:t>
                            </w:r>
                          </w:p>
                        </w:tc>
                      </w:tr>
                      <w:tr w:rsidR="00086F5F" w:rsidRPr="00783AC3" w14:paraId="50B03E35" w14:textId="77777777" w:rsidTr="00730219">
                        <w:trPr>
                          <w:trHeight w:val="999"/>
                        </w:trPr>
                        <w:tc>
                          <w:tcPr>
                            <w:tcW w:w="851" w:type="dxa"/>
                            <w:tcBorders>
                              <w:bottom w:val="single" w:sz="4" w:space="0" w:color="auto"/>
                            </w:tcBorders>
                            <w:vAlign w:val="center"/>
                          </w:tcPr>
                          <w:p w14:paraId="339F07A0"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第2次修正</w:t>
                            </w:r>
                          </w:p>
                        </w:tc>
                        <w:tc>
                          <w:tcPr>
                            <w:tcW w:w="992" w:type="dxa"/>
                            <w:vMerge/>
                            <w:tcBorders>
                              <w:bottom w:val="single" w:sz="4" w:space="0" w:color="auto"/>
                            </w:tcBorders>
                            <w:vAlign w:val="center"/>
                          </w:tcPr>
                          <w:p w14:paraId="76F454EC" w14:textId="77777777" w:rsidR="00086F5F" w:rsidRPr="00730219" w:rsidRDefault="00086F5F" w:rsidP="00730219">
                            <w:pPr>
                              <w:overflowPunct w:val="0"/>
                              <w:spacing w:line="240" w:lineRule="exact"/>
                              <w:jc w:val="distribute"/>
                              <w:rPr>
                                <w:rFonts w:ascii="標楷體" w:eastAsia="標楷體" w:hAnsi="標楷體"/>
                                <w:snapToGrid w:val="0"/>
                                <w:spacing w:val="-28"/>
                              </w:rPr>
                            </w:pPr>
                          </w:p>
                        </w:tc>
                        <w:tc>
                          <w:tcPr>
                            <w:tcW w:w="889" w:type="dxa"/>
                            <w:vMerge/>
                            <w:tcBorders>
                              <w:bottom w:val="single" w:sz="4" w:space="0" w:color="auto"/>
                            </w:tcBorders>
                            <w:vAlign w:val="center"/>
                          </w:tcPr>
                          <w:p w14:paraId="166ACCBC" w14:textId="77777777" w:rsidR="00086F5F" w:rsidRPr="00502011" w:rsidRDefault="00086F5F" w:rsidP="005F6FD0">
                            <w:pPr>
                              <w:overflowPunct w:val="0"/>
                              <w:spacing w:line="240" w:lineRule="exact"/>
                              <w:ind w:leftChars="-32" w:left="-77"/>
                              <w:jc w:val="center"/>
                              <w:rPr>
                                <w:rFonts w:ascii="標楷體" w:eastAsia="標楷體" w:hAnsi="標楷體"/>
                                <w:snapToGrid w:val="0"/>
                                <w:spacing w:val="-4"/>
                              </w:rPr>
                            </w:pPr>
                          </w:p>
                        </w:tc>
                        <w:tc>
                          <w:tcPr>
                            <w:tcW w:w="1022" w:type="dxa"/>
                            <w:tcBorders>
                              <w:bottom w:val="single" w:sz="4" w:space="0" w:color="auto"/>
                            </w:tcBorders>
                            <w:vAlign w:val="center"/>
                          </w:tcPr>
                          <w:p w14:paraId="1A3D0A76" w14:textId="77777777" w:rsidR="00086F5F" w:rsidRPr="00502011" w:rsidRDefault="00086F5F" w:rsidP="005F6FD0">
                            <w:pPr>
                              <w:overflowPunct w:val="0"/>
                              <w:spacing w:line="240" w:lineRule="exact"/>
                              <w:ind w:leftChars="-27" w:left="-65"/>
                              <w:jc w:val="center"/>
                              <w:rPr>
                                <w:rFonts w:ascii="標楷體" w:eastAsia="標楷體" w:hAnsi="標楷體"/>
                                <w:snapToGrid w:val="0"/>
                                <w:spacing w:val="-4"/>
                              </w:rPr>
                            </w:pPr>
                            <w:r w:rsidRPr="00502011">
                              <w:rPr>
                                <w:rFonts w:ascii="標楷體" w:eastAsia="標楷體" w:hAnsi="標楷體"/>
                                <w:snapToGrid w:val="0"/>
                                <w:spacing w:val="-4"/>
                              </w:rPr>
                              <w:t>6</w:t>
                            </w:r>
                            <w:r w:rsidRPr="00502011">
                              <w:rPr>
                                <w:rFonts w:ascii="標楷體" w:eastAsia="標楷體" w:hAnsi="標楷體" w:hint="eastAsia"/>
                                <w:snapToGrid w:val="0"/>
                                <w:spacing w:val="-4"/>
                              </w:rPr>
                              <w:t>60.11</w:t>
                            </w:r>
                          </w:p>
                          <w:p w14:paraId="32C71341" w14:textId="6B860761" w:rsidR="00086F5F" w:rsidRPr="005727FA" w:rsidRDefault="005727FA" w:rsidP="005F6FD0">
                            <w:pPr>
                              <w:overflowPunct w:val="0"/>
                              <w:spacing w:line="240" w:lineRule="exact"/>
                              <w:ind w:leftChars="-27" w:left="-65"/>
                              <w:jc w:val="center"/>
                              <w:rPr>
                                <w:rFonts w:ascii="標楷體" w:eastAsia="標楷體" w:hAnsi="標楷體"/>
                                <w:snapToGrid w:val="0"/>
                                <w:spacing w:val="-14"/>
                              </w:rPr>
                            </w:pPr>
                            <w:r w:rsidRPr="005727FA">
                              <w:rPr>
                                <w:rFonts w:ascii="標楷體" w:eastAsia="標楷體" w:hAnsi="標楷體" w:hint="eastAsia"/>
                                <w:snapToGrid w:val="0"/>
                                <w:spacing w:val="-14"/>
                              </w:rPr>
                              <w:t>（</w:t>
                            </w:r>
                            <w:r w:rsidR="00086F5F" w:rsidRPr="005727FA">
                              <w:rPr>
                                <w:rFonts w:ascii="標楷體" w:eastAsia="標楷體" w:hAnsi="標楷體" w:hint="eastAsia"/>
                                <w:snapToGrid w:val="0"/>
                                <w:spacing w:val="-14"/>
                              </w:rPr>
                              <w:t>+59.28</w:t>
                            </w:r>
                            <w:r w:rsidRPr="005727FA">
                              <w:rPr>
                                <w:rFonts w:ascii="標楷體" w:eastAsia="標楷體" w:hAnsi="標楷體" w:hint="eastAsia"/>
                                <w:snapToGrid w:val="0"/>
                                <w:spacing w:val="-14"/>
                              </w:rPr>
                              <w:t>）</w:t>
                            </w:r>
                          </w:p>
                        </w:tc>
                        <w:tc>
                          <w:tcPr>
                            <w:tcW w:w="3093" w:type="dxa"/>
                            <w:tcBorders>
                              <w:bottom w:val="single" w:sz="4" w:space="0" w:color="auto"/>
                            </w:tcBorders>
                            <w:vAlign w:val="center"/>
                          </w:tcPr>
                          <w:p w14:paraId="1A3A7BE8" w14:textId="77777777" w:rsidR="00086F5F" w:rsidRPr="00502011" w:rsidRDefault="00086F5F" w:rsidP="005F6FD0">
                            <w:pPr>
                              <w:overflowPunct w:val="0"/>
                              <w:spacing w:line="240" w:lineRule="exact"/>
                              <w:jc w:val="both"/>
                              <w:rPr>
                                <w:rFonts w:ascii="標楷體" w:eastAsia="標楷體" w:hAnsi="標楷體"/>
                                <w:snapToGrid w:val="0"/>
                                <w:color w:val="000000"/>
                                <w:spacing w:val="-4"/>
                              </w:rPr>
                            </w:pPr>
                            <w:r w:rsidRPr="00502011">
                              <w:rPr>
                                <w:rFonts w:ascii="標楷體" w:eastAsia="標楷體" w:hAnsi="標楷體"/>
                                <w:snapToGrid w:val="0"/>
                                <w:color w:val="000000"/>
                                <w:spacing w:val="-4"/>
                              </w:rPr>
                              <w:t>依據107年10月環</w:t>
                            </w:r>
                            <w:r>
                              <w:rPr>
                                <w:rFonts w:ascii="標楷體" w:eastAsia="標楷體" w:hAnsi="標楷體" w:hint="eastAsia"/>
                                <w:snapToGrid w:val="0"/>
                                <w:color w:val="000000"/>
                                <w:spacing w:val="-4"/>
                              </w:rPr>
                              <w:t>境</w:t>
                            </w:r>
                            <w:r w:rsidRPr="00502011">
                              <w:rPr>
                                <w:rFonts w:ascii="標楷體" w:eastAsia="標楷體" w:hAnsi="標楷體"/>
                                <w:snapToGrid w:val="0"/>
                                <w:color w:val="000000"/>
                                <w:spacing w:val="-4"/>
                              </w:rPr>
                              <w:t>保</w:t>
                            </w:r>
                            <w:r>
                              <w:rPr>
                                <w:rFonts w:ascii="標楷體" w:eastAsia="標楷體" w:hAnsi="標楷體" w:hint="eastAsia"/>
                                <w:snapToGrid w:val="0"/>
                                <w:color w:val="000000"/>
                                <w:spacing w:val="-4"/>
                              </w:rPr>
                              <w:t>護</w:t>
                            </w:r>
                            <w:r w:rsidRPr="00502011">
                              <w:rPr>
                                <w:rFonts w:ascii="標楷體" w:eastAsia="標楷體" w:hAnsi="標楷體"/>
                                <w:snapToGrid w:val="0"/>
                                <w:color w:val="000000"/>
                                <w:spacing w:val="-4"/>
                              </w:rPr>
                              <w:t>署環境影響評估審查委員會第340次會議通過「迴避替代修正方案」辦理。</w:t>
                            </w:r>
                          </w:p>
                        </w:tc>
                      </w:tr>
                      <w:tr w:rsidR="00086F5F" w:rsidRPr="00783AC3" w14:paraId="70B77234" w14:textId="77777777" w:rsidTr="00730219">
                        <w:trPr>
                          <w:trHeight w:val="958"/>
                        </w:trPr>
                        <w:tc>
                          <w:tcPr>
                            <w:tcW w:w="851" w:type="dxa"/>
                            <w:tcBorders>
                              <w:bottom w:val="single" w:sz="4" w:space="0" w:color="auto"/>
                            </w:tcBorders>
                            <w:vAlign w:val="center"/>
                          </w:tcPr>
                          <w:p w14:paraId="144F69AC" w14:textId="77777777" w:rsidR="00086F5F" w:rsidRPr="00502011" w:rsidRDefault="00086F5F" w:rsidP="005F6FD0">
                            <w:pPr>
                              <w:overflowPunct w:val="0"/>
                              <w:spacing w:line="240" w:lineRule="exact"/>
                              <w:jc w:val="center"/>
                              <w:rPr>
                                <w:rFonts w:ascii="標楷體" w:eastAsia="標楷體" w:hAnsi="標楷體"/>
                                <w:snapToGrid w:val="0"/>
                                <w:spacing w:val="-4"/>
                              </w:rPr>
                            </w:pPr>
                            <w:r w:rsidRPr="00502011">
                              <w:rPr>
                                <w:rFonts w:ascii="標楷體" w:eastAsia="標楷體" w:hAnsi="標楷體"/>
                                <w:snapToGrid w:val="0"/>
                                <w:spacing w:val="-4"/>
                              </w:rPr>
                              <w:t>第3次修正</w:t>
                            </w:r>
                          </w:p>
                        </w:tc>
                        <w:tc>
                          <w:tcPr>
                            <w:tcW w:w="992" w:type="dxa"/>
                            <w:tcBorders>
                              <w:bottom w:val="single" w:sz="4" w:space="0" w:color="auto"/>
                            </w:tcBorders>
                            <w:vAlign w:val="center"/>
                          </w:tcPr>
                          <w:p w14:paraId="4595ACF9" w14:textId="77777777" w:rsidR="00086F5F" w:rsidRPr="00534650" w:rsidRDefault="00086F5F" w:rsidP="00730219">
                            <w:pPr>
                              <w:overflowPunct w:val="0"/>
                              <w:spacing w:line="240" w:lineRule="exact"/>
                              <w:jc w:val="distribute"/>
                              <w:rPr>
                                <w:rFonts w:ascii="標楷體" w:eastAsia="標楷體" w:hAnsi="標楷體"/>
                                <w:snapToGrid w:val="0"/>
                                <w:spacing w:val="-20"/>
                              </w:rPr>
                            </w:pPr>
                            <w:r w:rsidRPr="00534650">
                              <w:rPr>
                                <w:rFonts w:ascii="標楷體" w:eastAsia="標楷體" w:hAnsi="標楷體"/>
                                <w:snapToGrid w:val="0"/>
                                <w:spacing w:val="-20"/>
                              </w:rPr>
                              <w:t>105</w:t>
                            </w:r>
                            <w:r w:rsidRPr="00534650">
                              <w:rPr>
                                <w:rFonts w:ascii="標楷體" w:eastAsia="標楷體" w:hAnsi="標楷體" w:hint="eastAsia"/>
                                <w:snapToGrid w:val="0"/>
                                <w:spacing w:val="-20"/>
                              </w:rPr>
                              <w:t>年</w:t>
                            </w:r>
                            <w:r w:rsidRPr="00534650">
                              <w:rPr>
                                <w:rFonts w:ascii="標楷體" w:eastAsia="標楷體" w:hAnsi="標楷體"/>
                                <w:snapToGrid w:val="0"/>
                                <w:spacing w:val="-20"/>
                              </w:rPr>
                              <w:t>7</w:t>
                            </w:r>
                            <w:r w:rsidRPr="00534650">
                              <w:rPr>
                                <w:rFonts w:ascii="標楷體" w:eastAsia="標楷體" w:hAnsi="標楷體" w:hint="eastAsia"/>
                                <w:snapToGrid w:val="0"/>
                                <w:spacing w:val="-20"/>
                              </w:rPr>
                              <w:t>月</w:t>
                            </w:r>
                          </w:p>
                          <w:p w14:paraId="1A199CDC" w14:textId="77777777" w:rsidR="00086F5F" w:rsidRPr="00534650" w:rsidRDefault="00086F5F" w:rsidP="00730219">
                            <w:pPr>
                              <w:overflowPunct w:val="0"/>
                              <w:spacing w:line="240" w:lineRule="exact"/>
                              <w:jc w:val="distribute"/>
                              <w:rPr>
                                <w:rFonts w:ascii="標楷體" w:eastAsia="標楷體" w:hAnsi="標楷體"/>
                                <w:snapToGrid w:val="0"/>
                              </w:rPr>
                            </w:pPr>
                            <w:r w:rsidRPr="00534650">
                              <w:rPr>
                                <w:rFonts w:ascii="標楷體" w:eastAsia="標楷體" w:hAnsi="標楷體" w:hint="eastAsia"/>
                                <w:snapToGrid w:val="0"/>
                              </w:rPr>
                              <w:t>至</w:t>
                            </w:r>
                          </w:p>
                          <w:p w14:paraId="63A35393" w14:textId="77777777" w:rsidR="00086F5F" w:rsidRPr="00534650" w:rsidRDefault="00086F5F" w:rsidP="00730219">
                            <w:pPr>
                              <w:overflowPunct w:val="0"/>
                              <w:spacing w:line="240" w:lineRule="exact"/>
                              <w:jc w:val="distribute"/>
                              <w:rPr>
                                <w:rFonts w:ascii="標楷體" w:eastAsia="標楷體" w:hAnsi="標楷體"/>
                                <w:snapToGrid w:val="0"/>
                                <w:spacing w:val="-22"/>
                              </w:rPr>
                            </w:pPr>
                            <w:r w:rsidRPr="00534650">
                              <w:rPr>
                                <w:rFonts w:ascii="標楷體" w:eastAsia="標楷體" w:hAnsi="標楷體"/>
                                <w:snapToGrid w:val="0"/>
                                <w:spacing w:val="-22"/>
                              </w:rPr>
                              <w:t>118</w:t>
                            </w:r>
                            <w:r w:rsidRPr="00534650">
                              <w:rPr>
                                <w:rFonts w:ascii="標楷體" w:eastAsia="標楷體" w:hAnsi="標楷體" w:hint="eastAsia"/>
                                <w:snapToGrid w:val="0"/>
                                <w:spacing w:val="-22"/>
                              </w:rPr>
                              <w:t>年</w:t>
                            </w:r>
                            <w:r w:rsidRPr="00534650">
                              <w:rPr>
                                <w:rFonts w:ascii="標楷體" w:eastAsia="標楷體" w:hAnsi="標楷體"/>
                                <w:snapToGrid w:val="0"/>
                                <w:spacing w:val="-22"/>
                              </w:rPr>
                              <w:t>12</w:t>
                            </w:r>
                            <w:r w:rsidRPr="00534650">
                              <w:rPr>
                                <w:rFonts w:ascii="標楷體" w:eastAsia="標楷體" w:hAnsi="標楷體" w:hint="eastAsia"/>
                                <w:snapToGrid w:val="0"/>
                                <w:spacing w:val="-22"/>
                              </w:rPr>
                              <w:t>月</w:t>
                            </w:r>
                          </w:p>
                        </w:tc>
                        <w:tc>
                          <w:tcPr>
                            <w:tcW w:w="889" w:type="dxa"/>
                            <w:tcBorders>
                              <w:bottom w:val="single" w:sz="4" w:space="0" w:color="auto"/>
                            </w:tcBorders>
                            <w:vAlign w:val="center"/>
                          </w:tcPr>
                          <w:p w14:paraId="0BCA1C53" w14:textId="77777777" w:rsidR="00086F5F" w:rsidRPr="00E83532" w:rsidRDefault="00086F5F" w:rsidP="005F6FD0">
                            <w:pPr>
                              <w:overflowPunct w:val="0"/>
                              <w:spacing w:line="240" w:lineRule="exact"/>
                              <w:ind w:leftChars="-32" w:left="-77"/>
                              <w:jc w:val="center"/>
                              <w:rPr>
                                <w:rFonts w:ascii="標楷體" w:eastAsia="標楷體" w:hAnsi="標楷體"/>
                                <w:snapToGrid w:val="0"/>
                                <w:spacing w:val="-30"/>
                              </w:rPr>
                            </w:pPr>
                            <w:r w:rsidRPr="00E83532">
                              <w:rPr>
                                <w:rFonts w:ascii="標楷體" w:eastAsia="標楷體" w:hAnsi="標楷體"/>
                                <w:snapToGrid w:val="0"/>
                                <w:spacing w:val="-30"/>
                              </w:rPr>
                              <w:t>114</w:t>
                            </w:r>
                            <w:r w:rsidRPr="00E83532">
                              <w:rPr>
                                <w:rFonts w:ascii="標楷體" w:eastAsia="標楷體" w:hAnsi="標楷體" w:hint="eastAsia"/>
                                <w:snapToGrid w:val="0"/>
                                <w:spacing w:val="-30"/>
                              </w:rPr>
                              <w:t>年</w:t>
                            </w:r>
                            <w:r w:rsidRPr="00E83532">
                              <w:rPr>
                                <w:rFonts w:ascii="標楷體" w:eastAsia="標楷體" w:hAnsi="標楷體"/>
                                <w:snapToGrid w:val="0"/>
                                <w:spacing w:val="-30"/>
                              </w:rPr>
                              <w:t>6</w:t>
                            </w:r>
                            <w:r w:rsidRPr="00E83532">
                              <w:rPr>
                                <w:rFonts w:ascii="標楷體" w:eastAsia="標楷體" w:hAnsi="標楷體" w:hint="eastAsia"/>
                                <w:snapToGrid w:val="0"/>
                                <w:spacing w:val="-30"/>
                              </w:rPr>
                              <w:t>月</w:t>
                            </w:r>
                          </w:p>
                        </w:tc>
                        <w:tc>
                          <w:tcPr>
                            <w:tcW w:w="1022" w:type="dxa"/>
                            <w:tcBorders>
                              <w:bottom w:val="single" w:sz="4" w:space="0" w:color="auto"/>
                            </w:tcBorders>
                            <w:vAlign w:val="center"/>
                          </w:tcPr>
                          <w:p w14:paraId="63AD6189" w14:textId="77777777" w:rsidR="00086F5F" w:rsidRPr="00502011" w:rsidRDefault="00086F5F" w:rsidP="005F6FD0">
                            <w:pPr>
                              <w:overflowPunct w:val="0"/>
                              <w:spacing w:line="240" w:lineRule="exact"/>
                              <w:ind w:leftChars="-27" w:left="-65"/>
                              <w:jc w:val="center"/>
                              <w:rPr>
                                <w:rFonts w:ascii="標楷體" w:eastAsia="標楷體" w:hAnsi="標楷體"/>
                                <w:snapToGrid w:val="0"/>
                                <w:spacing w:val="-4"/>
                              </w:rPr>
                            </w:pPr>
                            <w:r w:rsidRPr="00502011">
                              <w:rPr>
                                <w:rFonts w:ascii="標楷體" w:eastAsia="標楷體" w:hAnsi="標楷體" w:hint="eastAsia"/>
                                <w:snapToGrid w:val="0"/>
                                <w:spacing w:val="-4"/>
                              </w:rPr>
                              <w:t>965.62</w:t>
                            </w:r>
                          </w:p>
                          <w:p w14:paraId="0D83A641" w14:textId="2AE61272" w:rsidR="00086F5F" w:rsidRPr="005727FA" w:rsidRDefault="005727FA" w:rsidP="005F6FD0">
                            <w:pPr>
                              <w:overflowPunct w:val="0"/>
                              <w:spacing w:line="240" w:lineRule="exact"/>
                              <w:ind w:leftChars="-27" w:left="-65"/>
                              <w:jc w:val="center"/>
                              <w:rPr>
                                <w:rFonts w:ascii="標楷體" w:eastAsia="標楷體" w:hAnsi="標楷體"/>
                                <w:snapToGrid w:val="0"/>
                                <w:spacing w:val="-22"/>
                              </w:rPr>
                            </w:pPr>
                            <w:r w:rsidRPr="005727FA">
                              <w:rPr>
                                <w:rFonts w:ascii="標楷體" w:eastAsia="標楷體" w:hAnsi="標楷體" w:hint="eastAsia"/>
                                <w:snapToGrid w:val="0"/>
                                <w:spacing w:val="-22"/>
                              </w:rPr>
                              <w:t>（</w:t>
                            </w:r>
                            <w:r w:rsidR="00086F5F" w:rsidRPr="005727FA">
                              <w:rPr>
                                <w:rFonts w:ascii="標楷體" w:eastAsia="標楷體" w:hAnsi="標楷體" w:hint="eastAsia"/>
                                <w:snapToGrid w:val="0"/>
                                <w:spacing w:val="-22"/>
                              </w:rPr>
                              <w:t>+305.50</w:t>
                            </w:r>
                            <w:r w:rsidRPr="005727FA">
                              <w:rPr>
                                <w:rFonts w:ascii="標楷體" w:eastAsia="標楷體" w:hAnsi="標楷體" w:hint="eastAsia"/>
                                <w:snapToGrid w:val="0"/>
                                <w:spacing w:val="-22"/>
                              </w:rPr>
                              <w:t>）</w:t>
                            </w:r>
                          </w:p>
                        </w:tc>
                        <w:tc>
                          <w:tcPr>
                            <w:tcW w:w="3093" w:type="dxa"/>
                            <w:tcBorders>
                              <w:bottom w:val="single" w:sz="4" w:space="0" w:color="auto"/>
                            </w:tcBorders>
                            <w:vAlign w:val="center"/>
                          </w:tcPr>
                          <w:p w14:paraId="0E8DCB28" w14:textId="77777777" w:rsidR="00086F5F" w:rsidRPr="00502011" w:rsidRDefault="00086F5F" w:rsidP="005F6FD0">
                            <w:pPr>
                              <w:overflowPunct w:val="0"/>
                              <w:spacing w:line="240" w:lineRule="exact"/>
                              <w:jc w:val="both"/>
                              <w:rPr>
                                <w:rFonts w:ascii="標楷體" w:eastAsia="標楷體" w:hAnsi="標楷體"/>
                                <w:snapToGrid w:val="0"/>
                                <w:spacing w:val="-4"/>
                              </w:rPr>
                            </w:pPr>
                            <w:r w:rsidRPr="00502011">
                              <w:rPr>
                                <w:rFonts w:ascii="標楷體" w:eastAsia="標楷體" w:hAnsi="標楷體"/>
                                <w:snapToGrid w:val="0"/>
                                <w:spacing w:val="-4"/>
                              </w:rPr>
                              <w:t>配合110年5月行政院「三接外推方案」及市場波動、外購沉箱等因素辦理。</w:t>
                            </w:r>
                          </w:p>
                        </w:tc>
                      </w:tr>
                      <w:tr w:rsidR="00086F5F" w:rsidRPr="00783AC3" w14:paraId="032F5FD9" w14:textId="77777777" w:rsidTr="00E83532">
                        <w:tc>
                          <w:tcPr>
                            <w:tcW w:w="6847" w:type="dxa"/>
                            <w:gridSpan w:val="5"/>
                            <w:tcBorders>
                              <w:top w:val="single" w:sz="4" w:space="0" w:color="auto"/>
                              <w:left w:val="nil"/>
                              <w:bottom w:val="nil"/>
                              <w:right w:val="nil"/>
                            </w:tcBorders>
                          </w:tcPr>
                          <w:p w14:paraId="48A52954" w14:textId="77777777" w:rsidR="00086F5F" w:rsidRPr="00502011" w:rsidRDefault="00086F5F" w:rsidP="00053FEE">
                            <w:pPr>
                              <w:overflowPunct w:val="0"/>
                              <w:spacing w:line="300" w:lineRule="exact"/>
                              <w:ind w:leftChars="-50" w:left="-120"/>
                              <w:jc w:val="both"/>
                              <w:rPr>
                                <w:rFonts w:ascii="標楷體" w:eastAsia="標楷體" w:hAnsi="標楷體"/>
                                <w:snapToGrid w:val="0"/>
                                <w:spacing w:val="-4"/>
                                <w:sz w:val="18"/>
                                <w:szCs w:val="18"/>
                              </w:rPr>
                            </w:pPr>
                            <w:r w:rsidRPr="00502011">
                              <w:rPr>
                                <w:rFonts w:ascii="標楷體" w:eastAsia="標楷體" w:hAnsi="標楷體"/>
                                <w:snapToGrid w:val="0"/>
                                <w:spacing w:val="-4"/>
                                <w:sz w:val="18"/>
                                <w:szCs w:val="18"/>
                              </w:rPr>
                              <w:t>資料來源：整理自</w:t>
                            </w:r>
                            <w:r>
                              <w:rPr>
                                <w:rFonts w:ascii="標楷體" w:eastAsia="標楷體" w:hAnsi="標楷體" w:hint="eastAsia"/>
                                <w:snapToGrid w:val="0"/>
                                <w:spacing w:val="-4"/>
                                <w:sz w:val="18"/>
                                <w:szCs w:val="18"/>
                              </w:rPr>
                              <w:t>台</w:t>
                            </w:r>
                            <w:r>
                              <w:rPr>
                                <w:rFonts w:ascii="標楷體" w:eastAsia="標楷體" w:hAnsi="標楷體"/>
                                <w:snapToGrid w:val="0"/>
                                <w:spacing w:val="-4"/>
                                <w:sz w:val="18"/>
                                <w:szCs w:val="18"/>
                              </w:rPr>
                              <w:t>灣</w:t>
                            </w:r>
                            <w:r w:rsidRPr="00502011">
                              <w:rPr>
                                <w:rFonts w:ascii="標楷體" w:eastAsia="標楷體" w:hAnsi="標楷體"/>
                                <w:snapToGrid w:val="0"/>
                                <w:spacing w:val="-4"/>
                                <w:sz w:val="18"/>
                                <w:szCs w:val="18"/>
                              </w:rPr>
                              <w:t>中油公司提供資料。</w:t>
                            </w:r>
                          </w:p>
                        </w:tc>
                      </w:tr>
                    </w:tbl>
                    <w:p w14:paraId="4B7CC3A0" w14:textId="77777777" w:rsidR="00086F5F" w:rsidRPr="00783AC3" w:rsidRDefault="00086F5F" w:rsidP="00086F5F"/>
                  </w:txbxContent>
                </v:textbox>
                <w10:wrap type="square" anchorx="page"/>
              </v:shape>
            </w:pict>
          </mc:Fallback>
        </mc:AlternateContent>
      </w:r>
      <w:r w:rsidRPr="00B67132">
        <w:rPr>
          <w:b/>
        </w:rPr>
        <w:t>（</w:t>
      </w:r>
      <w:r w:rsidRPr="00B67132">
        <w:rPr>
          <w:rFonts w:hint="eastAsia"/>
          <w:b/>
        </w:rPr>
        <w:t>2</w:t>
      </w:r>
      <w:r w:rsidRPr="00B67132">
        <w:rPr>
          <w:b/>
        </w:rPr>
        <w:t>）</w:t>
      </w:r>
      <w:r w:rsidRPr="00B67132">
        <w:rPr>
          <w:rFonts w:hint="eastAsia"/>
          <w:b/>
        </w:rPr>
        <w:t xml:space="preserve">　配合能源轉型政策辦理「第三座液化天然氣接收站投資計畫」，因選址存有</w:t>
      </w:r>
      <w:proofErr w:type="gramStart"/>
      <w:r w:rsidRPr="00B67132">
        <w:rPr>
          <w:rFonts w:hint="eastAsia"/>
          <w:b/>
        </w:rPr>
        <w:t>影響藻礁生態</w:t>
      </w:r>
      <w:proofErr w:type="gramEnd"/>
      <w:r w:rsidRPr="00B67132">
        <w:rPr>
          <w:rFonts w:hint="eastAsia"/>
          <w:b/>
        </w:rPr>
        <w:t>保育之虞，</w:t>
      </w:r>
      <w:proofErr w:type="gramStart"/>
      <w:r w:rsidRPr="00B67132">
        <w:rPr>
          <w:rFonts w:hint="eastAsia"/>
          <w:b/>
        </w:rPr>
        <w:t>爰</w:t>
      </w:r>
      <w:proofErr w:type="gramEnd"/>
      <w:r w:rsidRPr="00B67132">
        <w:rPr>
          <w:rFonts w:hint="eastAsia"/>
          <w:b/>
        </w:rPr>
        <w:t>修正計畫並提高投資規模及展延計畫期程，兼以三接二期計畫替代方案涉及保安林解編、環評等事項，致影響計畫推展期程，亟待</w:t>
      </w:r>
      <w:proofErr w:type="gramStart"/>
      <w:r w:rsidRPr="00B67132">
        <w:rPr>
          <w:rFonts w:hint="eastAsia"/>
          <w:b/>
        </w:rPr>
        <w:t>研謀妥處</w:t>
      </w:r>
      <w:proofErr w:type="gramEnd"/>
      <w:r w:rsidRPr="00B67132">
        <w:rPr>
          <w:rFonts w:hint="eastAsia"/>
          <w:b/>
        </w:rPr>
        <w:t>：</w:t>
      </w:r>
      <w:r w:rsidRPr="00B67132">
        <w:rPr>
          <w:rFonts w:hint="eastAsia"/>
        </w:rPr>
        <w:t>台灣中油公司為配合政府推動能源轉型，規劃於桃園市觀塘工業區興建國內第三座液化天然氣接收站</w:t>
      </w:r>
      <w:r w:rsidR="00A20972">
        <w:rPr>
          <w:rFonts w:hint="eastAsia"/>
        </w:rPr>
        <w:t>投資計畫</w:t>
      </w:r>
      <w:r w:rsidRPr="00B67132">
        <w:rPr>
          <w:rFonts w:hint="eastAsia"/>
        </w:rPr>
        <w:t>（下稱三接計畫），</w:t>
      </w:r>
      <w:r w:rsidRPr="00B67132">
        <w:t>供應台</w:t>
      </w:r>
      <w:r w:rsidRPr="00B67132">
        <w:rPr>
          <w:rFonts w:hint="eastAsia"/>
        </w:rPr>
        <w:t>灣</w:t>
      </w:r>
      <w:r w:rsidRPr="00B67132">
        <w:t>電</w:t>
      </w:r>
      <w:r w:rsidRPr="00B67132">
        <w:rPr>
          <w:rFonts w:hint="eastAsia"/>
        </w:rPr>
        <w:t>力</w:t>
      </w:r>
      <w:r w:rsidRPr="00B67132">
        <w:t>公司大潭電廠增建#7、#8、#9燃氣</w:t>
      </w:r>
      <w:proofErr w:type="gramStart"/>
      <w:r w:rsidRPr="00B67132">
        <w:t>複</w:t>
      </w:r>
      <w:proofErr w:type="gramEnd"/>
      <w:r w:rsidRPr="00B67132">
        <w:t>循環機組發電計畫及北部用氣需求，並為降低三接計畫2座</w:t>
      </w:r>
      <w:proofErr w:type="gramStart"/>
      <w:r w:rsidRPr="00B67132">
        <w:t>儲槽高</w:t>
      </w:r>
      <w:r w:rsidR="005727FA">
        <w:rPr>
          <w:rFonts w:hint="eastAsia"/>
        </w:rPr>
        <w:t>週</w:t>
      </w:r>
      <w:r w:rsidRPr="00B67132">
        <w:t>轉</w:t>
      </w:r>
      <w:proofErr w:type="gramEnd"/>
      <w:r w:rsidRPr="00B67132">
        <w:t>率風險，於109年2月提報</w:t>
      </w:r>
      <w:r w:rsidRPr="00B67132">
        <w:rPr>
          <w:rFonts w:hint="eastAsia"/>
        </w:rPr>
        <w:t>天然氣事業部第三座液化天然氣接收站二期投資計畫（下稱三接二期計畫），利用依三接計畫</w:t>
      </w:r>
      <w:proofErr w:type="gramStart"/>
      <w:r w:rsidRPr="00B67132">
        <w:rPr>
          <w:rFonts w:hint="eastAsia"/>
        </w:rPr>
        <w:t>外海填區21公頃</w:t>
      </w:r>
      <w:proofErr w:type="gramEnd"/>
      <w:r w:rsidRPr="00B67132">
        <w:rPr>
          <w:rFonts w:hint="eastAsia"/>
        </w:rPr>
        <w:t>增蓋6座各18萬公秉儲槽，並與三接計畫設施銜接及合併操作營運</w:t>
      </w:r>
      <w:r w:rsidRPr="00B67132">
        <w:t>，增加北部天然氣供應能力，降低南北輸氣成本及風險</w:t>
      </w:r>
      <w:r w:rsidRPr="00B67132">
        <w:rPr>
          <w:rFonts w:hint="eastAsia"/>
        </w:rPr>
        <w:t>。經查前述三接相關計畫與生態保育承諾之執行情形，核有：</w:t>
      </w:r>
      <w:r>
        <w:rPr>
          <w:rFonts w:hint="eastAsia"/>
        </w:rPr>
        <w:t>A.</w:t>
      </w:r>
      <w:r w:rsidRPr="00B67132">
        <w:rPr>
          <w:rFonts w:hint="eastAsia"/>
        </w:rPr>
        <w:t>三接計畫經行政院於104年9月核定後，因選址存有</w:t>
      </w:r>
      <w:proofErr w:type="gramStart"/>
      <w:r w:rsidRPr="00B67132">
        <w:rPr>
          <w:rFonts w:hint="eastAsia"/>
        </w:rPr>
        <w:t>影響藻礁生態</w:t>
      </w:r>
      <w:proofErr w:type="gramEnd"/>
      <w:r w:rsidRPr="00B67132">
        <w:rPr>
          <w:rFonts w:hint="eastAsia"/>
        </w:rPr>
        <w:t>保育之虞，</w:t>
      </w:r>
      <w:proofErr w:type="gramStart"/>
      <w:r w:rsidRPr="00B67132">
        <w:rPr>
          <w:rFonts w:hint="eastAsia"/>
        </w:rPr>
        <w:t>迭遭環保</w:t>
      </w:r>
      <w:proofErr w:type="gramEnd"/>
      <w:r w:rsidRPr="00B67132">
        <w:rPr>
          <w:rFonts w:hint="eastAsia"/>
        </w:rPr>
        <w:t>團體及地方人士抗爭，為回應環保團體訴求，歷經3次計畫修正，該計畫變更後其投資金額已調增為965億6,243萬餘元，</w:t>
      </w:r>
      <w:proofErr w:type="gramStart"/>
      <w:r w:rsidRPr="00B67132">
        <w:rPr>
          <w:rFonts w:hint="eastAsia"/>
        </w:rPr>
        <w:t>惟供氣</w:t>
      </w:r>
      <w:proofErr w:type="gramEnd"/>
      <w:r w:rsidRPr="00B67132">
        <w:rPr>
          <w:rFonts w:hint="eastAsia"/>
        </w:rPr>
        <w:t>時程已後推至114年6月（表2</w:t>
      </w:r>
      <w:r w:rsidRPr="00B67132">
        <w:t>）</w:t>
      </w:r>
      <w:r w:rsidRPr="00B67132">
        <w:rPr>
          <w:rFonts w:hint="eastAsia"/>
        </w:rPr>
        <w:t>，晚</w:t>
      </w:r>
      <w:r w:rsidRPr="00B67132">
        <w:t>於</w:t>
      </w:r>
      <w:r w:rsidRPr="00B67132">
        <w:rPr>
          <w:rFonts w:hint="eastAsia"/>
        </w:rPr>
        <w:t>台灣電力公司規劃大潭燃氣機組計畫7至9號新興機組之</w:t>
      </w:r>
      <w:proofErr w:type="gramStart"/>
      <w:r w:rsidRPr="00B67132">
        <w:rPr>
          <w:rFonts w:hint="eastAsia"/>
        </w:rPr>
        <w:t>併</w:t>
      </w:r>
      <w:proofErr w:type="gramEnd"/>
      <w:r w:rsidRPr="00B67132">
        <w:rPr>
          <w:rFonts w:hint="eastAsia"/>
        </w:rPr>
        <w:t>聯商轉時間點（預計於112年7月至113年6月間</w:t>
      </w:r>
      <w:r w:rsidRPr="00B67132">
        <w:t>）</w:t>
      </w:r>
      <w:r w:rsidRPr="00B67132">
        <w:rPr>
          <w:rFonts w:hint="eastAsia"/>
        </w:rPr>
        <w:t>，氣</w:t>
      </w:r>
      <w:proofErr w:type="gramStart"/>
      <w:r w:rsidRPr="00B67132">
        <w:rPr>
          <w:rFonts w:hint="eastAsia"/>
        </w:rPr>
        <w:t>源短供期間</w:t>
      </w:r>
      <w:proofErr w:type="gramEnd"/>
      <w:r w:rsidRPr="00B67132">
        <w:rPr>
          <w:rFonts w:hint="eastAsia"/>
        </w:rPr>
        <w:t>仍須由台中及永安接收</w:t>
      </w:r>
      <w:r w:rsidRPr="00B67132">
        <w:rPr>
          <w:rFonts w:hint="eastAsia"/>
        </w:rPr>
        <w:lastRenderedPageBreak/>
        <w:t>站調度因應，且現有接收站總體供應能力滿載（負載率1</w:t>
      </w:r>
      <w:r w:rsidRPr="00B67132">
        <w:t>21</w:t>
      </w:r>
      <w:r w:rsidRPr="00B67132">
        <w:rPr>
          <w:rFonts w:hint="eastAsia"/>
        </w:rPr>
        <w:t>％），</w:t>
      </w:r>
      <w:proofErr w:type="gramStart"/>
      <w:r w:rsidRPr="00B67132">
        <w:rPr>
          <w:rFonts w:hint="eastAsia"/>
        </w:rPr>
        <w:t>海陸輸氣管</w:t>
      </w:r>
      <w:proofErr w:type="gramEnd"/>
      <w:r w:rsidRPr="00B67132">
        <w:rPr>
          <w:rFonts w:hint="eastAsia"/>
        </w:rPr>
        <w:t>亦趨飽和，</w:t>
      </w:r>
      <w:proofErr w:type="gramStart"/>
      <w:r w:rsidRPr="00B67132">
        <w:rPr>
          <w:rFonts w:hint="eastAsia"/>
        </w:rPr>
        <w:t>徒增供氣</w:t>
      </w:r>
      <w:proofErr w:type="gramEnd"/>
      <w:r w:rsidRPr="00B67132">
        <w:rPr>
          <w:rFonts w:hint="eastAsia"/>
        </w:rPr>
        <w:t>系統操作風險，恐影響燃氣發電之穩定性；</w:t>
      </w:r>
      <w:r>
        <w:rPr>
          <w:rFonts w:hint="eastAsia"/>
        </w:rPr>
        <w:t>B.</w:t>
      </w:r>
      <w:r w:rsidRPr="00B67132">
        <w:t>三接二期計畫</w:t>
      </w:r>
      <w:r w:rsidRPr="00B67132">
        <w:rPr>
          <w:rFonts w:hint="eastAsia"/>
        </w:rPr>
        <w:t>規劃陸域（觀塘工業區既有填區及白玉海岸後線保安林）興建4座</w:t>
      </w:r>
      <w:r>
        <w:rPr>
          <w:rFonts w:hint="eastAsia"/>
        </w:rPr>
        <w:t>各</w:t>
      </w:r>
      <w:r w:rsidRPr="00B67132">
        <w:rPr>
          <w:rFonts w:hint="eastAsia"/>
        </w:rPr>
        <w:t>1</w:t>
      </w:r>
      <w:r w:rsidRPr="00B67132">
        <w:t>8</w:t>
      </w:r>
      <w:r w:rsidRPr="00B67132">
        <w:rPr>
          <w:rFonts w:hint="eastAsia"/>
        </w:rPr>
        <w:t>萬公</w:t>
      </w:r>
      <w:r>
        <w:rPr>
          <w:rFonts w:hint="eastAsia"/>
        </w:rPr>
        <w:t>秉</w:t>
      </w:r>
      <w:r w:rsidRPr="00B67132">
        <w:rPr>
          <w:rFonts w:hint="eastAsia"/>
        </w:rPr>
        <w:t>地上儲槽之替代方案，仍涉及保安林解編、地質調查、</w:t>
      </w:r>
      <w:r w:rsidR="00A20972">
        <w:rPr>
          <w:rFonts w:hint="eastAsia"/>
        </w:rPr>
        <w:t>環境影響評估（下稱環評）</w:t>
      </w:r>
      <w:r w:rsidRPr="00B67132">
        <w:rPr>
          <w:rFonts w:hint="eastAsia"/>
        </w:rPr>
        <w:t>等事項，須納入可行性研究辦理計畫變更，亟待審慎評估替代方案之可行性，</w:t>
      </w:r>
      <w:proofErr w:type="gramStart"/>
      <w:r w:rsidRPr="00B67132">
        <w:rPr>
          <w:rFonts w:hint="eastAsia"/>
        </w:rPr>
        <w:t>研</w:t>
      </w:r>
      <w:proofErr w:type="gramEnd"/>
      <w:r w:rsidRPr="00B67132">
        <w:rPr>
          <w:rFonts w:hint="eastAsia"/>
        </w:rPr>
        <w:t>訂合理經費與期程；</w:t>
      </w:r>
      <w:r>
        <w:rPr>
          <w:rFonts w:hint="eastAsia"/>
        </w:rPr>
        <w:t>C.</w:t>
      </w:r>
      <w:r w:rsidRPr="00B67132">
        <w:rPr>
          <w:rFonts w:hint="eastAsia"/>
        </w:rPr>
        <w:t>行政院為回應環保團體對興建三接計畫</w:t>
      </w:r>
      <w:proofErr w:type="gramStart"/>
      <w:r w:rsidRPr="00B67132">
        <w:rPr>
          <w:rFonts w:hint="eastAsia"/>
        </w:rPr>
        <w:t>影響藻礁生態</w:t>
      </w:r>
      <w:proofErr w:type="gramEnd"/>
      <w:r w:rsidRPr="00B67132">
        <w:rPr>
          <w:rFonts w:hint="eastAsia"/>
        </w:rPr>
        <w:t>之疑慮，於110年3月6日宣布，由經濟部及台灣中油公司規劃成立</w:t>
      </w:r>
      <w:proofErr w:type="gramStart"/>
      <w:r w:rsidRPr="00B67132">
        <w:rPr>
          <w:rFonts w:hint="eastAsia"/>
        </w:rPr>
        <w:t>藻礁保育</w:t>
      </w:r>
      <w:proofErr w:type="gramEnd"/>
      <w:r w:rsidRPr="00B67132">
        <w:rPr>
          <w:rFonts w:hint="eastAsia"/>
        </w:rPr>
        <w:t>基金，惟該公司遲未完成生態保育基金運用</w:t>
      </w:r>
      <w:r w:rsidR="00553CE9">
        <w:rPr>
          <w:rFonts w:hint="eastAsia"/>
        </w:rPr>
        <w:t>相關</w:t>
      </w:r>
      <w:r w:rsidRPr="00B67132">
        <w:rPr>
          <w:rFonts w:hint="eastAsia"/>
        </w:rPr>
        <w:t>作業要</w:t>
      </w:r>
      <w:r w:rsidR="00553CE9">
        <w:rPr>
          <w:rFonts w:hint="eastAsia"/>
        </w:rPr>
        <w:t>點</w:t>
      </w:r>
      <w:r w:rsidR="00AA31F0">
        <w:rPr>
          <w:rFonts w:hint="eastAsia"/>
        </w:rPr>
        <w:t>之</w:t>
      </w:r>
      <w:proofErr w:type="gramStart"/>
      <w:r w:rsidRPr="00B67132">
        <w:rPr>
          <w:rFonts w:hint="eastAsia"/>
        </w:rPr>
        <w:t>研</w:t>
      </w:r>
      <w:proofErr w:type="gramEnd"/>
      <w:r w:rsidRPr="00B67132">
        <w:rPr>
          <w:rFonts w:hint="eastAsia"/>
        </w:rPr>
        <w:t>訂，且未與利害關係人溝通修正後之基金適用範圍</w:t>
      </w:r>
      <w:proofErr w:type="gramStart"/>
      <w:r w:rsidRPr="00B67132">
        <w:rPr>
          <w:rFonts w:hint="eastAsia"/>
        </w:rPr>
        <w:t>不</w:t>
      </w:r>
      <w:proofErr w:type="gramEnd"/>
      <w:r w:rsidRPr="00B67132">
        <w:rPr>
          <w:rFonts w:hint="eastAsia"/>
        </w:rPr>
        <w:t>侷限海洋生態保育，顯示政府宣示成立</w:t>
      </w:r>
      <w:proofErr w:type="gramStart"/>
      <w:r w:rsidRPr="00B67132">
        <w:rPr>
          <w:rFonts w:hint="eastAsia"/>
        </w:rPr>
        <w:t>藻礁保育</w:t>
      </w:r>
      <w:proofErr w:type="gramEnd"/>
      <w:r w:rsidRPr="00B67132">
        <w:rPr>
          <w:rFonts w:hint="eastAsia"/>
        </w:rPr>
        <w:t>基金已2年餘，仍處於前置規劃作業階段，亟待審慎規劃因應等情事</w:t>
      </w:r>
      <w:r>
        <w:rPr>
          <w:rFonts w:hint="eastAsia"/>
        </w:rPr>
        <w:t>，</w:t>
      </w:r>
      <w:r w:rsidRPr="00B67132">
        <w:rPr>
          <w:rFonts w:hint="eastAsia"/>
        </w:rPr>
        <w:t>經函請台灣中油公司檢討改進。據復：</w:t>
      </w:r>
      <w:r>
        <w:rPr>
          <w:rFonts w:hint="eastAsia"/>
        </w:rPr>
        <w:t>A.</w:t>
      </w:r>
      <w:r w:rsidRPr="00B67132">
        <w:rPr>
          <w:rFonts w:hint="eastAsia"/>
        </w:rPr>
        <w:t>將持續督促施工廠商以增加人力、機具、延長工時等方式</w:t>
      </w:r>
      <w:proofErr w:type="gramStart"/>
      <w:r w:rsidRPr="00B67132">
        <w:rPr>
          <w:rFonts w:hint="eastAsia"/>
        </w:rPr>
        <w:t>趲</w:t>
      </w:r>
      <w:proofErr w:type="gramEnd"/>
      <w:r w:rsidRPr="00B67132">
        <w:rPr>
          <w:rFonts w:hint="eastAsia"/>
        </w:rPr>
        <w:t>趕工進，戮力執行114年6月底完成初期供氣之目標；</w:t>
      </w:r>
      <w:r>
        <w:rPr>
          <w:rFonts w:hint="eastAsia"/>
        </w:rPr>
        <w:t>B.</w:t>
      </w:r>
      <w:r w:rsidRPr="00B67132">
        <w:rPr>
          <w:rFonts w:hint="eastAsia"/>
        </w:rPr>
        <w:t>刻依最佳方案辦理可行性研究及環評等案之採購招標程序，並審慎評估替代方案之可行性，</w:t>
      </w:r>
      <w:proofErr w:type="gramStart"/>
      <w:r w:rsidRPr="00B67132">
        <w:rPr>
          <w:rFonts w:hint="eastAsia"/>
        </w:rPr>
        <w:t>研</w:t>
      </w:r>
      <w:proofErr w:type="gramEnd"/>
      <w:r w:rsidRPr="00B67132">
        <w:rPr>
          <w:rFonts w:hint="eastAsia"/>
        </w:rPr>
        <w:t>訂合理經費與期程，</w:t>
      </w:r>
      <w:proofErr w:type="gramStart"/>
      <w:r w:rsidRPr="00B67132">
        <w:rPr>
          <w:rFonts w:hint="eastAsia"/>
        </w:rPr>
        <w:t>俾</w:t>
      </w:r>
      <w:proofErr w:type="gramEnd"/>
      <w:r w:rsidRPr="00B67132">
        <w:rPr>
          <w:rFonts w:hint="eastAsia"/>
        </w:rPr>
        <w:t>利計畫順利推動，並依可行性研究報告內容，進行保安林解編、地質調查、環評等作業，據以辦理計畫修正作業；</w:t>
      </w:r>
      <w:r>
        <w:rPr>
          <w:rFonts w:hint="eastAsia"/>
        </w:rPr>
        <w:t>C.</w:t>
      </w:r>
      <w:r w:rsidRPr="00B67132">
        <w:rPr>
          <w:rFonts w:hint="eastAsia"/>
        </w:rPr>
        <w:t>將修正台灣中油股份有限公司生態保育信託基金作業及運用要點（草案），且未來申設信託基金許可時，</w:t>
      </w:r>
      <w:proofErr w:type="gramStart"/>
      <w:r w:rsidRPr="00B67132">
        <w:rPr>
          <w:rFonts w:hint="eastAsia"/>
        </w:rPr>
        <w:t>併</w:t>
      </w:r>
      <w:proofErr w:type="gramEnd"/>
      <w:r w:rsidRPr="00B67132">
        <w:rPr>
          <w:rFonts w:hint="eastAsia"/>
        </w:rPr>
        <w:t>向主管機關海洋委員會溝通說明，陸域及海域之生態保育工作或</w:t>
      </w:r>
      <w:proofErr w:type="gramStart"/>
      <w:r w:rsidRPr="00B67132">
        <w:rPr>
          <w:rFonts w:hint="eastAsia"/>
        </w:rPr>
        <w:t>活動均將納入</w:t>
      </w:r>
      <w:proofErr w:type="gramEnd"/>
      <w:r w:rsidRPr="00B67132">
        <w:rPr>
          <w:rFonts w:hint="eastAsia"/>
        </w:rPr>
        <w:t>適用範圍</w:t>
      </w:r>
      <w:r w:rsidRPr="00B67132">
        <w:t>。</w:t>
      </w:r>
    </w:p>
    <w:p w14:paraId="0DC893B7" w14:textId="6E67A826" w:rsidR="00086F5F" w:rsidRPr="00B67132" w:rsidRDefault="00086F5F" w:rsidP="00203ACF">
      <w:pPr>
        <w:pStyle w:val="02AA55"/>
        <w:spacing w:line="520" w:lineRule="exact"/>
        <w:ind w:firstLine="1321"/>
      </w:pPr>
      <w:r w:rsidRPr="00B67132">
        <w:rPr>
          <w:b/>
        </w:rPr>
        <w:t>（</w:t>
      </w:r>
      <w:r w:rsidRPr="00B67132">
        <w:rPr>
          <w:rFonts w:hint="eastAsia"/>
          <w:b/>
        </w:rPr>
        <w:t>3</w:t>
      </w:r>
      <w:r w:rsidRPr="00B67132">
        <w:rPr>
          <w:b/>
        </w:rPr>
        <w:t>）</w:t>
      </w:r>
      <w:r w:rsidRPr="00B67132">
        <w:rPr>
          <w:rFonts w:hint="eastAsia"/>
          <w:b/>
        </w:rPr>
        <w:t xml:space="preserve">　台</w:t>
      </w:r>
      <w:r w:rsidRPr="00B67132">
        <w:rPr>
          <w:b/>
        </w:rPr>
        <w:t>中廠港外擴建（四期）</w:t>
      </w:r>
      <w:r w:rsidRPr="00B67132">
        <w:rPr>
          <w:rFonts w:hint="eastAsia"/>
          <w:b/>
        </w:rPr>
        <w:t>投資</w:t>
      </w:r>
      <w:r w:rsidRPr="00B67132">
        <w:rPr>
          <w:b/>
        </w:rPr>
        <w:t>計畫用地遲未取得，推延環評及興建儲槽等執行期程，</w:t>
      </w:r>
      <w:r w:rsidRPr="00B67132">
        <w:rPr>
          <w:rFonts w:hint="eastAsia"/>
          <w:b/>
        </w:rPr>
        <w:t>亟待妥為</w:t>
      </w:r>
      <w:proofErr w:type="gramStart"/>
      <w:r w:rsidRPr="00B67132">
        <w:rPr>
          <w:rFonts w:hint="eastAsia"/>
          <w:b/>
        </w:rPr>
        <w:t>研</w:t>
      </w:r>
      <w:proofErr w:type="gramEnd"/>
      <w:r w:rsidRPr="00B67132">
        <w:rPr>
          <w:rFonts w:hint="eastAsia"/>
          <w:b/>
        </w:rPr>
        <w:t>議可行方案，精進計畫進展，</w:t>
      </w:r>
      <w:proofErr w:type="gramStart"/>
      <w:r w:rsidRPr="00B67132">
        <w:rPr>
          <w:rFonts w:hint="eastAsia"/>
          <w:b/>
        </w:rPr>
        <w:t>俾</w:t>
      </w:r>
      <w:proofErr w:type="gramEnd"/>
      <w:r w:rsidRPr="00B67132">
        <w:rPr>
          <w:rFonts w:hint="eastAsia"/>
          <w:b/>
        </w:rPr>
        <w:t>利達成目標：</w:t>
      </w:r>
      <w:r w:rsidRPr="00B67132">
        <w:rPr>
          <w:rFonts w:hint="eastAsia"/>
        </w:rPr>
        <w:t>台灣</w:t>
      </w:r>
      <w:r w:rsidRPr="00B67132">
        <w:t>中油公司為提升台中廠天然氣儲存能力，於109年1月提報「L11001天然氣事業部台中廠港外擴建（四期）投資計畫」，</w:t>
      </w:r>
      <w:r w:rsidRPr="00B67132">
        <w:rPr>
          <w:rFonts w:hint="eastAsia"/>
        </w:rPr>
        <w:t>並</w:t>
      </w:r>
      <w:r w:rsidRPr="00B67132">
        <w:t>經行政院於109年9月同意辦理</w:t>
      </w:r>
      <w:r w:rsidRPr="00B67132">
        <w:rPr>
          <w:rFonts w:hint="eastAsia"/>
        </w:rPr>
        <w:t>，預算投資金額</w:t>
      </w:r>
      <w:r w:rsidRPr="00B67132">
        <w:t>514億3,237萬餘元，執行期程自110年1月至117年12月，規劃於</w:t>
      </w:r>
      <w:proofErr w:type="gramStart"/>
      <w:r w:rsidRPr="00B67132">
        <w:rPr>
          <w:rFonts w:hint="eastAsia"/>
        </w:rPr>
        <w:t>臺</w:t>
      </w:r>
      <w:proofErr w:type="gramEnd"/>
      <w:r w:rsidRPr="00B67132">
        <w:t>中</w:t>
      </w:r>
      <w:proofErr w:type="gramStart"/>
      <w:r w:rsidRPr="00B67132">
        <w:t>港北填區</w:t>
      </w:r>
      <w:proofErr w:type="gramEnd"/>
      <w:r w:rsidRPr="00B67132">
        <w:t>（III）及</w:t>
      </w:r>
      <w:proofErr w:type="gramStart"/>
      <w:r w:rsidRPr="00B67132">
        <w:t>南填區</w:t>
      </w:r>
      <w:proofErr w:type="gramEnd"/>
      <w:r w:rsidRPr="00B67132">
        <w:t>（IV）</w:t>
      </w:r>
      <w:proofErr w:type="gramStart"/>
      <w:r w:rsidRPr="00B67132">
        <w:rPr>
          <w:rFonts w:hint="eastAsia"/>
        </w:rPr>
        <w:t>—</w:t>
      </w:r>
      <w:proofErr w:type="gramEnd"/>
      <w:r w:rsidRPr="00B67132">
        <w:t>2，增建4</w:t>
      </w:r>
      <w:proofErr w:type="gramStart"/>
      <w:r w:rsidRPr="00B67132">
        <w:rPr>
          <w:rFonts w:hint="eastAsia"/>
        </w:rPr>
        <w:t>座</w:t>
      </w:r>
      <w:r w:rsidRPr="00B67132">
        <w:t>地上型儲槽</w:t>
      </w:r>
      <w:proofErr w:type="gramEnd"/>
      <w:r w:rsidRPr="00B67132">
        <w:t>及1</w:t>
      </w:r>
      <w:r w:rsidRPr="00B67132">
        <w:rPr>
          <w:rFonts w:hint="eastAsia"/>
        </w:rPr>
        <w:t>座</w:t>
      </w:r>
      <w:r w:rsidRPr="00B67132">
        <w:t>氣化設施等。據該計畫可行性研究報告</w:t>
      </w:r>
      <w:r w:rsidRPr="00B67132">
        <w:rPr>
          <w:rFonts w:hint="eastAsia"/>
        </w:rPr>
        <w:t>之</w:t>
      </w:r>
      <w:r w:rsidRPr="00B67132">
        <w:t>計畫興建預定</w:t>
      </w:r>
      <w:proofErr w:type="gramStart"/>
      <w:r w:rsidRPr="00B67132">
        <w:t>時程列載</w:t>
      </w:r>
      <w:proofErr w:type="gramEnd"/>
      <w:r w:rsidRPr="00B67132">
        <w:t>，臺灣港務（股）公司</w:t>
      </w:r>
      <w:proofErr w:type="gramStart"/>
      <w:r w:rsidRPr="00B67132">
        <w:t>臺</w:t>
      </w:r>
      <w:proofErr w:type="gramEnd"/>
      <w:r w:rsidRPr="00B67132">
        <w:t>中港務分公司（下稱</w:t>
      </w:r>
      <w:proofErr w:type="gramStart"/>
      <w:r w:rsidRPr="00B67132">
        <w:t>臺</w:t>
      </w:r>
      <w:proofErr w:type="gramEnd"/>
      <w:r w:rsidRPr="00B67132">
        <w:t>中港務分公司）於109年9月完成「台中港外港區擴建計畫」環評</w:t>
      </w:r>
      <w:r w:rsidRPr="00B67132">
        <w:rPr>
          <w:rFonts w:hint="eastAsia"/>
        </w:rPr>
        <w:t>作業</w:t>
      </w:r>
      <w:r w:rsidRPr="00B67132">
        <w:t>，</w:t>
      </w:r>
      <w:r w:rsidRPr="00B67132">
        <w:rPr>
          <w:rFonts w:hint="eastAsia"/>
        </w:rPr>
        <w:t>及於</w:t>
      </w:r>
      <w:r w:rsidRPr="00B67132">
        <w:t>111年7月底完成</w:t>
      </w:r>
      <w:proofErr w:type="gramStart"/>
      <w:r w:rsidRPr="00B67132">
        <w:rPr>
          <w:rFonts w:hint="eastAsia"/>
        </w:rPr>
        <w:t>臺</w:t>
      </w:r>
      <w:proofErr w:type="gramEnd"/>
      <w:r w:rsidRPr="00B67132">
        <w:t>中</w:t>
      </w:r>
      <w:proofErr w:type="gramStart"/>
      <w:r w:rsidRPr="00B67132">
        <w:t>港北填區</w:t>
      </w:r>
      <w:proofErr w:type="gramEnd"/>
      <w:r w:rsidRPr="00B67132">
        <w:t>（III）及</w:t>
      </w:r>
      <w:proofErr w:type="gramStart"/>
      <w:r w:rsidRPr="00B67132">
        <w:t>南填區</w:t>
      </w:r>
      <w:proofErr w:type="gramEnd"/>
      <w:r w:rsidRPr="00B67132">
        <w:t>（IV）</w:t>
      </w:r>
      <w:proofErr w:type="gramStart"/>
      <w:r w:rsidRPr="00B67132">
        <w:rPr>
          <w:rFonts w:hint="eastAsia"/>
        </w:rPr>
        <w:t>—</w:t>
      </w:r>
      <w:proofErr w:type="gramEnd"/>
      <w:r w:rsidRPr="00B67132">
        <w:t>2填地</w:t>
      </w:r>
      <w:r w:rsidRPr="00B67132">
        <w:rPr>
          <w:rFonts w:hint="eastAsia"/>
        </w:rPr>
        <w:t>作業</w:t>
      </w:r>
      <w:r w:rsidRPr="00B67132">
        <w:t>，</w:t>
      </w:r>
      <w:r w:rsidRPr="00B67132">
        <w:rPr>
          <w:rFonts w:hint="eastAsia"/>
        </w:rPr>
        <w:t>台灣</w:t>
      </w:r>
      <w:r w:rsidRPr="00B67132">
        <w:t>中油公司</w:t>
      </w:r>
      <w:r w:rsidRPr="00B67132">
        <w:rPr>
          <w:rFonts w:hint="eastAsia"/>
        </w:rPr>
        <w:t>則</w:t>
      </w:r>
      <w:r w:rsidRPr="00B67132">
        <w:t>於109年10月配合提送建廠環評</w:t>
      </w:r>
      <w:r w:rsidRPr="00B67132">
        <w:rPr>
          <w:rFonts w:hint="eastAsia"/>
        </w:rPr>
        <w:t>資料</w:t>
      </w:r>
      <w:r w:rsidRPr="00B67132">
        <w:t>，</w:t>
      </w:r>
      <w:r w:rsidRPr="00B67132">
        <w:rPr>
          <w:rFonts w:hint="eastAsia"/>
        </w:rPr>
        <w:t>與</w:t>
      </w:r>
      <w:r w:rsidRPr="00B67132">
        <w:t>111年第4季取得</w:t>
      </w:r>
      <w:r w:rsidRPr="00B67132">
        <w:rPr>
          <w:rFonts w:hint="eastAsia"/>
        </w:rPr>
        <w:t>計畫</w:t>
      </w:r>
      <w:r w:rsidRPr="00B67132">
        <w:t>用地。</w:t>
      </w:r>
      <w:r>
        <w:rPr>
          <w:rFonts w:hint="eastAsia"/>
        </w:rPr>
        <w:t>經查</w:t>
      </w:r>
      <w:proofErr w:type="gramStart"/>
      <w:r w:rsidRPr="00B67132">
        <w:rPr>
          <w:rFonts w:hint="eastAsia"/>
        </w:rPr>
        <w:t>臺</w:t>
      </w:r>
      <w:proofErr w:type="gramEnd"/>
      <w:r w:rsidRPr="00B67132">
        <w:rPr>
          <w:rFonts w:hint="eastAsia"/>
        </w:rPr>
        <w:t>中港務分公司</w:t>
      </w:r>
      <w:r w:rsidRPr="00B67132">
        <w:t>辦理「台中港外港區擴建計畫」環評作業</w:t>
      </w:r>
      <w:r w:rsidRPr="00B67132">
        <w:rPr>
          <w:rFonts w:hint="eastAsia"/>
        </w:rPr>
        <w:t>遲</w:t>
      </w:r>
      <w:r w:rsidRPr="00B67132">
        <w:t>未通過，影響填方區</w:t>
      </w:r>
      <w:r w:rsidRPr="00B67132">
        <w:rPr>
          <w:rFonts w:hint="eastAsia"/>
        </w:rPr>
        <w:t>之</w:t>
      </w:r>
      <w:r w:rsidRPr="00B67132">
        <w:t>造地</w:t>
      </w:r>
      <w:r w:rsidRPr="00B67132">
        <w:rPr>
          <w:rFonts w:hint="eastAsia"/>
        </w:rPr>
        <w:t>作業</w:t>
      </w:r>
      <w:r w:rsidRPr="00B67132">
        <w:t>，</w:t>
      </w:r>
      <w:r>
        <w:rPr>
          <w:rFonts w:hint="eastAsia"/>
        </w:rPr>
        <w:t>進而</w:t>
      </w:r>
      <w:r w:rsidRPr="00B67132">
        <w:t>推延</w:t>
      </w:r>
      <w:r w:rsidRPr="00B67132">
        <w:rPr>
          <w:rFonts w:hint="eastAsia"/>
        </w:rPr>
        <w:t>台灣中油公司之</w:t>
      </w:r>
      <w:r w:rsidRPr="00B67132">
        <w:t>建廠計畫及土地取得</w:t>
      </w:r>
      <w:r w:rsidRPr="00B67132">
        <w:rPr>
          <w:rFonts w:hint="eastAsia"/>
        </w:rPr>
        <w:t>等進度</w:t>
      </w:r>
      <w:r w:rsidRPr="00B67132">
        <w:t>，</w:t>
      </w:r>
      <w:r w:rsidRPr="00B67132">
        <w:rPr>
          <w:rFonts w:hint="eastAsia"/>
        </w:rPr>
        <w:t>因該</w:t>
      </w:r>
      <w:r w:rsidRPr="00B67132">
        <w:t>計畫辦理時程已邁入112年，</w:t>
      </w:r>
      <w:r w:rsidRPr="00B67132">
        <w:rPr>
          <w:rFonts w:hint="eastAsia"/>
        </w:rPr>
        <w:t>後續</w:t>
      </w:r>
      <w:r w:rsidRPr="00B67132">
        <w:t>儲槽設計、地質改良至興建</w:t>
      </w:r>
      <w:r w:rsidRPr="00B67132">
        <w:rPr>
          <w:rFonts w:hint="eastAsia"/>
        </w:rPr>
        <w:lastRenderedPageBreak/>
        <w:t>期程</w:t>
      </w:r>
      <w:r w:rsidRPr="00B67132">
        <w:t>約需5年，</w:t>
      </w:r>
      <w:r w:rsidRPr="00B67132">
        <w:rPr>
          <w:rFonts w:hint="eastAsia"/>
        </w:rPr>
        <w:t>相關執行</w:t>
      </w:r>
      <w:proofErr w:type="gramStart"/>
      <w:r w:rsidRPr="00B67132">
        <w:rPr>
          <w:rFonts w:hint="eastAsia"/>
        </w:rPr>
        <w:t>時程緊臨</w:t>
      </w:r>
      <w:proofErr w:type="gramEnd"/>
      <w:r w:rsidRPr="00B67132">
        <w:rPr>
          <w:rFonts w:hint="eastAsia"/>
        </w:rPr>
        <w:t>計畫預</w:t>
      </w:r>
      <w:r w:rsidR="00AC757E">
        <w:rPr>
          <w:rFonts w:hint="eastAsia"/>
        </w:rPr>
        <w:t>定</w:t>
      </w:r>
      <w:r w:rsidRPr="00B67132">
        <w:t>117年底完工</w:t>
      </w:r>
      <w:r w:rsidRPr="00B67132">
        <w:rPr>
          <w:rFonts w:hint="eastAsia"/>
        </w:rPr>
        <w:t>及</w:t>
      </w:r>
      <w:r w:rsidRPr="00B67132">
        <w:t>試車竣工驗收</w:t>
      </w:r>
      <w:r w:rsidRPr="00B67132">
        <w:rPr>
          <w:rFonts w:hint="eastAsia"/>
        </w:rPr>
        <w:t>時限，經函請台灣中油公司審慎</w:t>
      </w:r>
      <w:proofErr w:type="gramStart"/>
      <w:r w:rsidRPr="00B67132">
        <w:rPr>
          <w:rFonts w:hint="eastAsia"/>
        </w:rPr>
        <w:t>研</w:t>
      </w:r>
      <w:proofErr w:type="gramEnd"/>
      <w:r w:rsidRPr="00B67132">
        <w:rPr>
          <w:rFonts w:hint="eastAsia"/>
        </w:rPr>
        <w:t>謀因應。據復：</w:t>
      </w:r>
      <w:proofErr w:type="gramStart"/>
      <w:r w:rsidRPr="00B67132">
        <w:rPr>
          <w:rFonts w:hint="eastAsia"/>
        </w:rPr>
        <w:t>業</w:t>
      </w:r>
      <w:r w:rsidRPr="00B67132">
        <w:t>函請</w:t>
      </w:r>
      <w:r w:rsidRPr="00B67132">
        <w:rPr>
          <w:rFonts w:hint="eastAsia"/>
        </w:rPr>
        <w:t>臺</w:t>
      </w:r>
      <w:proofErr w:type="gramEnd"/>
      <w:r w:rsidRPr="00B67132">
        <w:t>中港務分公司</w:t>
      </w:r>
      <w:r w:rsidRPr="00B67132">
        <w:rPr>
          <w:rFonts w:hint="eastAsia"/>
        </w:rPr>
        <w:t>儘速辦理</w:t>
      </w:r>
      <w:proofErr w:type="gramStart"/>
      <w:r w:rsidRPr="00B67132">
        <w:t>北填區</w:t>
      </w:r>
      <w:proofErr w:type="gramEnd"/>
      <w:r w:rsidRPr="00B67132">
        <w:t>（III）</w:t>
      </w:r>
      <w:proofErr w:type="gramStart"/>
      <w:r w:rsidRPr="00B67132">
        <w:t>圍堤造地</w:t>
      </w:r>
      <w:proofErr w:type="gramEnd"/>
      <w:r w:rsidRPr="00B67132">
        <w:rPr>
          <w:rFonts w:hint="eastAsia"/>
        </w:rPr>
        <w:t>、</w:t>
      </w:r>
      <w:proofErr w:type="gramStart"/>
      <w:r w:rsidRPr="00B67132">
        <w:t>外港環評</w:t>
      </w:r>
      <w:proofErr w:type="gramEnd"/>
      <w:r w:rsidRPr="00B67132">
        <w:rPr>
          <w:rFonts w:hint="eastAsia"/>
        </w:rPr>
        <w:t>等作業</w:t>
      </w:r>
      <w:r w:rsidRPr="00B67132">
        <w:t>，</w:t>
      </w:r>
      <w:r w:rsidRPr="00B67132">
        <w:rPr>
          <w:rFonts w:hint="eastAsia"/>
        </w:rPr>
        <w:t>復於111年12月8日啟動該計畫水下文化資產及建廠環評現況調查作業，112年5月16日提送水下文化資產調查計畫書予</w:t>
      </w:r>
      <w:r w:rsidRPr="0048573E">
        <w:rPr>
          <w:rFonts w:hint="eastAsia"/>
          <w:color w:val="000000" w:themeColor="text1"/>
        </w:rPr>
        <w:t>文化部，並於112年6</w:t>
      </w:r>
      <w:r w:rsidRPr="00B67132">
        <w:rPr>
          <w:rFonts w:hint="eastAsia"/>
        </w:rPr>
        <w:t>月20日召開專案審查會議，</w:t>
      </w:r>
      <w:proofErr w:type="gramStart"/>
      <w:r w:rsidRPr="00B67132">
        <w:rPr>
          <w:rFonts w:hint="eastAsia"/>
        </w:rPr>
        <w:t>俾</w:t>
      </w:r>
      <w:proofErr w:type="gramEnd"/>
      <w:r w:rsidRPr="00B67132">
        <w:rPr>
          <w:rFonts w:hint="eastAsia"/>
        </w:rPr>
        <w:t>加速</w:t>
      </w:r>
      <w:r w:rsidRPr="00B67132">
        <w:t>計畫推</w:t>
      </w:r>
      <w:r w:rsidRPr="00B67132">
        <w:rPr>
          <w:rFonts w:hint="eastAsia"/>
        </w:rPr>
        <w:t>展作業</w:t>
      </w:r>
      <w:r w:rsidRPr="00B67132">
        <w:t>。</w:t>
      </w:r>
    </w:p>
    <w:p w14:paraId="62D778DE" w14:textId="77777777" w:rsidR="00086F5F" w:rsidRPr="00086F5F" w:rsidRDefault="00086F5F" w:rsidP="00F1545E">
      <w:pPr>
        <w:pStyle w:val="02A45"/>
        <w:spacing w:line="516" w:lineRule="exact"/>
        <w:ind w:firstLine="1261"/>
        <w:rPr>
          <w:sz w:val="28"/>
          <w:szCs w:val="28"/>
        </w:rPr>
      </w:pPr>
      <w:r w:rsidRPr="00086F5F">
        <w:rPr>
          <w:sz w:val="28"/>
          <w:szCs w:val="28"/>
        </w:rPr>
        <w:t>2.</w:t>
      </w:r>
      <w:r w:rsidRPr="00086F5F">
        <w:rPr>
          <w:rFonts w:hint="eastAsia"/>
          <w:sz w:val="28"/>
          <w:szCs w:val="28"/>
        </w:rPr>
        <w:t xml:space="preserve">　配合政府穩定物價政策，未足額調漲天然氣售價致發生營運虧損，又配合政府推動能源轉型政策執行天然氣採購策略成效未如預期，亟待</w:t>
      </w:r>
      <w:proofErr w:type="gramStart"/>
      <w:r w:rsidRPr="00086F5F">
        <w:rPr>
          <w:rFonts w:hint="eastAsia"/>
          <w:sz w:val="28"/>
          <w:szCs w:val="28"/>
        </w:rPr>
        <w:t>研</w:t>
      </w:r>
      <w:proofErr w:type="gramEnd"/>
      <w:r w:rsidRPr="00086F5F">
        <w:rPr>
          <w:rFonts w:hint="eastAsia"/>
          <w:sz w:val="28"/>
          <w:szCs w:val="28"/>
        </w:rPr>
        <w:t>謀改善，以強化營運體質及穩定能源供應。</w:t>
      </w:r>
    </w:p>
    <w:p w14:paraId="7F44CEFC" w14:textId="77777777" w:rsidR="00086F5F" w:rsidRPr="00B67132" w:rsidRDefault="00086F5F" w:rsidP="00F1545E">
      <w:pPr>
        <w:pStyle w:val="012"/>
        <w:spacing w:line="516" w:lineRule="exact"/>
        <w:ind w:firstLine="480"/>
      </w:pPr>
      <w:r w:rsidRPr="00B67132">
        <w:rPr>
          <w:rFonts w:hint="eastAsia"/>
        </w:rPr>
        <w:t>台灣中油公司配合國家經濟發展，供應國內所需之天然氣、石油燃料及石化原料，並落實企業化經營創造利潤，110及</w:t>
      </w:r>
      <w:proofErr w:type="gramStart"/>
      <w:r w:rsidRPr="00B67132">
        <w:rPr>
          <w:rFonts w:hint="eastAsia"/>
        </w:rPr>
        <w:t>111</w:t>
      </w:r>
      <w:proofErr w:type="gramEnd"/>
      <w:r w:rsidRPr="00B67132">
        <w:rPr>
          <w:rFonts w:hint="eastAsia"/>
        </w:rPr>
        <w:t>年度因國際需求增加及俄烏戰爭影響，液化天然氣及原油價格上漲，進口成本</w:t>
      </w:r>
      <w:proofErr w:type="gramStart"/>
      <w:r w:rsidRPr="00B67132">
        <w:rPr>
          <w:rFonts w:hint="eastAsia"/>
        </w:rPr>
        <w:t>遽</w:t>
      </w:r>
      <w:proofErr w:type="gramEnd"/>
      <w:r w:rsidRPr="00B67132">
        <w:rPr>
          <w:rFonts w:hint="eastAsia"/>
        </w:rPr>
        <w:t>增，惟該公司因配合國內物價穩定政策未足額調整售價，致發生稅前淨損471億3,171萬餘元及2,144億3,123萬餘元，加計</w:t>
      </w:r>
      <w:proofErr w:type="gramStart"/>
      <w:r w:rsidRPr="00B67132">
        <w:rPr>
          <w:rFonts w:hint="eastAsia"/>
        </w:rPr>
        <w:t>109</w:t>
      </w:r>
      <w:proofErr w:type="gramEnd"/>
      <w:r w:rsidRPr="00B67132">
        <w:rPr>
          <w:rFonts w:hint="eastAsia"/>
        </w:rPr>
        <w:t>年度稅前淨損77億320萬餘元，連續</w:t>
      </w:r>
      <w:proofErr w:type="gramStart"/>
      <w:r w:rsidRPr="00B67132">
        <w:rPr>
          <w:rFonts w:hint="eastAsia"/>
        </w:rPr>
        <w:t>3</w:t>
      </w:r>
      <w:proofErr w:type="gramEnd"/>
      <w:r w:rsidRPr="00B67132">
        <w:rPr>
          <w:rFonts w:hint="eastAsia"/>
        </w:rPr>
        <w:t>年度虧損共2,692億6,615萬餘元。經查天然氣採購及銷售執行情形，核有下列事項：</w:t>
      </w:r>
    </w:p>
    <w:p w14:paraId="0DC5A0CC" w14:textId="1F6DE635" w:rsidR="00086F5F" w:rsidRDefault="00086F5F" w:rsidP="00F1545E">
      <w:pPr>
        <w:pStyle w:val="02AA55"/>
        <w:spacing w:line="516" w:lineRule="exact"/>
        <w:ind w:firstLine="1321"/>
        <w:rPr>
          <w:color w:val="000000"/>
        </w:rPr>
      </w:pPr>
      <w:r w:rsidRPr="00B67132">
        <w:rPr>
          <w:rFonts w:hint="eastAsia"/>
          <w:b/>
          <w:color w:val="000000"/>
        </w:rPr>
        <w:t>（1）　採購現貨天然氣以因應電業用戶超量提貨，惟因天然氣現貨價格</w:t>
      </w:r>
      <w:proofErr w:type="gramStart"/>
      <w:r w:rsidRPr="00B67132">
        <w:rPr>
          <w:rFonts w:hint="eastAsia"/>
          <w:b/>
          <w:color w:val="000000"/>
        </w:rPr>
        <w:t>飆</w:t>
      </w:r>
      <w:proofErr w:type="gramEnd"/>
      <w:r w:rsidRPr="00B67132">
        <w:rPr>
          <w:rFonts w:hint="eastAsia"/>
          <w:b/>
          <w:color w:val="000000"/>
        </w:rPr>
        <w:t>升，致營業成本大幅增加，亟待建立超量提貨計價機制：</w:t>
      </w:r>
      <w:proofErr w:type="gramStart"/>
      <w:r w:rsidRPr="00B67132">
        <w:rPr>
          <w:rFonts w:hint="eastAsia"/>
          <w:color w:val="000000"/>
        </w:rPr>
        <w:t>111</w:t>
      </w:r>
      <w:proofErr w:type="gramEnd"/>
      <w:r w:rsidRPr="00B67132">
        <w:rPr>
          <w:rFonts w:hint="eastAsia"/>
          <w:color w:val="000000"/>
        </w:rPr>
        <w:t>年度台灣中油公司天然氣銷售量為265億3,945萬餘立方</w:t>
      </w:r>
      <w:r w:rsidRPr="00B67132">
        <w:rPr>
          <w:rFonts w:hint="eastAsia"/>
        </w:rPr>
        <w:t>公尺，其中銷售予台灣電力公司及民營電廠（兩者合稱電業用戶）天然氣約占總</w:t>
      </w:r>
      <w:r w:rsidRPr="0029782E">
        <w:rPr>
          <w:rFonts w:hint="eastAsia"/>
          <w:spacing w:val="2"/>
        </w:rPr>
        <w:t>銷售量之78.61％，公用天然氣事業與工業用戶等約占21.39％，銷貨毛利為負2,017億8,885萬餘元。經查台灣中油公司為國內唯一天然氣上游供應商，為配合政府穩定物價政策，</w:t>
      </w:r>
      <w:proofErr w:type="gramStart"/>
      <w:r w:rsidRPr="0029782E">
        <w:rPr>
          <w:rFonts w:hint="eastAsia"/>
          <w:spacing w:val="2"/>
        </w:rPr>
        <w:t>提供予電業</w:t>
      </w:r>
      <w:proofErr w:type="gramEnd"/>
      <w:r w:rsidRPr="0029782E">
        <w:rPr>
          <w:rFonts w:hint="eastAsia"/>
          <w:spacing w:val="2"/>
        </w:rPr>
        <w:t>用戶</w:t>
      </w:r>
      <w:r w:rsidRPr="0029782E">
        <w:rPr>
          <w:rFonts w:hint="eastAsia"/>
          <w:color w:val="000000"/>
          <w:spacing w:val="2"/>
        </w:rPr>
        <w:t>之價格雖自110年1月之7.5827元</w:t>
      </w:r>
      <w:proofErr w:type="gramStart"/>
      <w:r w:rsidRPr="0029782E">
        <w:rPr>
          <w:rFonts w:hint="eastAsia"/>
          <w:color w:val="000000"/>
          <w:spacing w:val="2"/>
        </w:rPr>
        <w:t>∕</w:t>
      </w:r>
      <w:proofErr w:type="gramEnd"/>
      <w:r w:rsidRPr="0029782E">
        <w:rPr>
          <w:rFonts w:hint="eastAsia"/>
          <w:color w:val="000000"/>
          <w:spacing w:val="2"/>
        </w:rPr>
        <w:t>立方公尺，陸續調漲至111年12月之21.3818</w:t>
      </w:r>
      <w:r w:rsidRPr="0029782E">
        <w:rPr>
          <w:rFonts w:hint="eastAsia"/>
          <w:color w:val="000000"/>
          <w:spacing w:val="-2"/>
        </w:rPr>
        <w:t>元</w:t>
      </w:r>
      <w:proofErr w:type="gramStart"/>
      <w:r w:rsidRPr="0029782E">
        <w:rPr>
          <w:rFonts w:hint="eastAsia"/>
          <w:color w:val="000000"/>
          <w:spacing w:val="-2"/>
        </w:rPr>
        <w:t>∕</w:t>
      </w:r>
      <w:proofErr w:type="gramEnd"/>
      <w:r w:rsidRPr="0029782E">
        <w:rPr>
          <w:rFonts w:hint="eastAsia"/>
          <w:color w:val="000000"/>
          <w:spacing w:val="-2"/>
        </w:rPr>
        <w:t>立方公尺，惟仍未能足額</w:t>
      </w:r>
      <w:proofErr w:type="gramStart"/>
      <w:r w:rsidRPr="0029782E">
        <w:rPr>
          <w:rFonts w:hint="eastAsia"/>
          <w:color w:val="000000"/>
          <w:spacing w:val="-2"/>
        </w:rPr>
        <w:t>反映因俄烏</w:t>
      </w:r>
      <w:proofErr w:type="gramEnd"/>
      <w:r w:rsidRPr="0029782E">
        <w:rPr>
          <w:rFonts w:hint="eastAsia"/>
          <w:color w:val="000000"/>
          <w:spacing w:val="-2"/>
        </w:rPr>
        <w:t>戰爭等因素而上漲之成本，致面臨「賣越多、</w:t>
      </w:r>
      <w:proofErr w:type="gramStart"/>
      <w:r w:rsidRPr="0029782E">
        <w:rPr>
          <w:rFonts w:hint="eastAsia"/>
          <w:color w:val="000000"/>
          <w:spacing w:val="-2"/>
        </w:rPr>
        <w:t>虧越多</w:t>
      </w:r>
      <w:proofErr w:type="gramEnd"/>
      <w:r w:rsidRPr="0029782E">
        <w:rPr>
          <w:rFonts w:hint="eastAsia"/>
          <w:color w:val="000000"/>
          <w:spacing w:val="-2"/>
        </w:rPr>
        <w:t>」之窘境。又查台灣中油公司與台灣電力公司簽訂之「興達、</w:t>
      </w:r>
      <w:proofErr w:type="gramStart"/>
      <w:r w:rsidRPr="0029782E">
        <w:rPr>
          <w:rFonts w:hint="eastAsia"/>
          <w:color w:val="000000"/>
          <w:spacing w:val="-2"/>
        </w:rPr>
        <w:t>南部、</w:t>
      </w:r>
      <w:proofErr w:type="gramEnd"/>
      <w:r w:rsidRPr="0029782E">
        <w:rPr>
          <w:rFonts w:hint="eastAsia"/>
          <w:color w:val="000000"/>
          <w:spacing w:val="-2"/>
        </w:rPr>
        <w:t>大林、通霄及大潭（92年10月6日簽訂之大潭合約除外）等電廠發電用天然氣買賣契約」（下稱台電統約）</w:t>
      </w:r>
      <w:r w:rsidRPr="00B67132">
        <w:rPr>
          <w:rFonts w:hint="eastAsia"/>
          <w:color w:val="000000"/>
        </w:rPr>
        <w:t>及與各民營電廠簽訂之發電用天然氣買賣合約內，明訂各年之年契約量及容許約±5％調整範圍，台灣中油公司每年依電業用戶提報次年預估用氣量，經雙方確認後即為約定用氣量，且年約定用氣量應於年契約量容許±5％範圍內。</w:t>
      </w:r>
      <w:proofErr w:type="gramStart"/>
      <w:r w:rsidRPr="007C4504">
        <w:rPr>
          <w:rFonts w:hint="eastAsia"/>
          <w:color w:val="000000"/>
        </w:rPr>
        <w:t>惟電業</w:t>
      </w:r>
      <w:proofErr w:type="gramEnd"/>
      <w:r w:rsidRPr="007C4504">
        <w:rPr>
          <w:rFonts w:hint="eastAsia"/>
          <w:color w:val="000000"/>
        </w:rPr>
        <w:t>用戶109至111年之各年約定用氣量為1</w:t>
      </w:r>
      <w:r w:rsidRPr="007C4504">
        <w:rPr>
          <w:color w:val="000000"/>
        </w:rPr>
        <w:t>54</w:t>
      </w:r>
      <w:r>
        <w:rPr>
          <w:color w:val="000000"/>
        </w:rPr>
        <w:t>.</w:t>
      </w:r>
      <w:r w:rsidRPr="007C4504">
        <w:rPr>
          <w:color w:val="000000"/>
        </w:rPr>
        <w:t>25</w:t>
      </w:r>
      <w:r>
        <w:rPr>
          <w:rFonts w:hint="eastAsia"/>
          <w:color w:val="000000"/>
        </w:rPr>
        <w:t>億</w:t>
      </w:r>
      <w:r w:rsidRPr="007C4504">
        <w:rPr>
          <w:rFonts w:hint="eastAsia"/>
          <w:color w:val="000000"/>
        </w:rPr>
        <w:t>立方公尺、1</w:t>
      </w:r>
      <w:r w:rsidRPr="007C4504">
        <w:rPr>
          <w:color w:val="000000"/>
        </w:rPr>
        <w:t>57</w:t>
      </w:r>
      <w:r>
        <w:rPr>
          <w:color w:val="000000"/>
        </w:rPr>
        <w:t>.</w:t>
      </w:r>
      <w:r w:rsidRPr="007C4504">
        <w:rPr>
          <w:color w:val="000000"/>
        </w:rPr>
        <w:t>49</w:t>
      </w:r>
      <w:r>
        <w:rPr>
          <w:rFonts w:hint="eastAsia"/>
          <w:color w:val="000000"/>
        </w:rPr>
        <w:t>億</w:t>
      </w:r>
      <w:r w:rsidRPr="007C4504">
        <w:rPr>
          <w:rFonts w:hint="eastAsia"/>
          <w:color w:val="000000"/>
        </w:rPr>
        <w:t>立方公尺、1</w:t>
      </w:r>
      <w:r w:rsidRPr="007C4504">
        <w:rPr>
          <w:color w:val="000000"/>
        </w:rPr>
        <w:t>70</w:t>
      </w:r>
      <w:r>
        <w:rPr>
          <w:color w:val="000000"/>
        </w:rPr>
        <w:t>.</w:t>
      </w:r>
      <w:r w:rsidRPr="007C4504">
        <w:rPr>
          <w:color w:val="000000"/>
        </w:rPr>
        <w:t>46</w:t>
      </w:r>
      <w:r>
        <w:rPr>
          <w:rFonts w:hint="eastAsia"/>
          <w:color w:val="000000"/>
        </w:rPr>
        <w:t>億</w:t>
      </w:r>
      <w:r w:rsidRPr="007C4504">
        <w:rPr>
          <w:rFonts w:hint="eastAsia"/>
          <w:color w:val="000000"/>
        </w:rPr>
        <w:t>立方公尺，及年契約量1</w:t>
      </w:r>
      <w:r w:rsidRPr="007C4504">
        <w:rPr>
          <w:color w:val="000000"/>
        </w:rPr>
        <w:t>25</w:t>
      </w:r>
      <w:r>
        <w:rPr>
          <w:color w:val="000000"/>
        </w:rPr>
        <w:t>.</w:t>
      </w:r>
      <w:r w:rsidRPr="007C4504">
        <w:rPr>
          <w:color w:val="000000"/>
        </w:rPr>
        <w:t>18</w:t>
      </w:r>
      <w:r>
        <w:rPr>
          <w:rFonts w:hint="eastAsia"/>
          <w:color w:val="000000"/>
        </w:rPr>
        <w:t>億</w:t>
      </w:r>
      <w:r w:rsidRPr="007C4504">
        <w:rPr>
          <w:rFonts w:hint="eastAsia"/>
          <w:color w:val="000000"/>
        </w:rPr>
        <w:t>立方公尺、1</w:t>
      </w:r>
      <w:r w:rsidRPr="007C4504">
        <w:rPr>
          <w:color w:val="000000"/>
        </w:rPr>
        <w:t>28</w:t>
      </w:r>
      <w:r>
        <w:rPr>
          <w:color w:val="000000"/>
        </w:rPr>
        <w:t>.</w:t>
      </w:r>
      <w:r w:rsidRPr="007C4504">
        <w:rPr>
          <w:color w:val="000000"/>
        </w:rPr>
        <w:t>64</w:t>
      </w:r>
      <w:r>
        <w:rPr>
          <w:rFonts w:hint="eastAsia"/>
          <w:color w:val="000000"/>
        </w:rPr>
        <w:t>億</w:t>
      </w:r>
      <w:r w:rsidRPr="007C4504">
        <w:rPr>
          <w:rFonts w:hint="eastAsia"/>
          <w:color w:val="000000"/>
        </w:rPr>
        <w:t>立方公尺、1</w:t>
      </w:r>
      <w:r w:rsidRPr="007C4504">
        <w:rPr>
          <w:color w:val="000000"/>
        </w:rPr>
        <w:t>18</w:t>
      </w:r>
      <w:r>
        <w:rPr>
          <w:color w:val="000000"/>
        </w:rPr>
        <w:t>.</w:t>
      </w:r>
      <w:r w:rsidRPr="007C4504">
        <w:rPr>
          <w:color w:val="000000"/>
        </w:rPr>
        <w:t>08</w:t>
      </w:r>
      <w:r>
        <w:rPr>
          <w:rFonts w:hint="eastAsia"/>
          <w:color w:val="000000"/>
        </w:rPr>
        <w:t>億</w:t>
      </w:r>
      <w:r w:rsidRPr="00203ACF">
        <w:rPr>
          <w:rFonts w:hint="eastAsia"/>
          <w:color w:val="000000"/>
          <w:spacing w:val="4"/>
        </w:rPr>
        <w:t>立方公尺，與年實際用氣量</w:t>
      </w:r>
      <w:r w:rsidRPr="00203ACF">
        <w:rPr>
          <w:color w:val="000000"/>
          <w:spacing w:val="4"/>
        </w:rPr>
        <w:t>162.79</w:t>
      </w:r>
      <w:r w:rsidRPr="00203ACF">
        <w:rPr>
          <w:rFonts w:hint="eastAsia"/>
          <w:color w:val="000000"/>
          <w:spacing w:val="4"/>
        </w:rPr>
        <w:t>億立方公尺、</w:t>
      </w:r>
      <w:r w:rsidRPr="00203ACF">
        <w:rPr>
          <w:color w:val="000000"/>
          <w:spacing w:val="4"/>
        </w:rPr>
        <w:t>177.81</w:t>
      </w:r>
      <w:r w:rsidRPr="00203ACF">
        <w:rPr>
          <w:rFonts w:hint="eastAsia"/>
          <w:color w:val="000000"/>
          <w:spacing w:val="4"/>
        </w:rPr>
        <w:t>億立方公尺、</w:t>
      </w:r>
      <w:r w:rsidRPr="00203ACF">
        <w:rPr>
          <w:color w:val="000000"/>
          <w:spacing w:val="4"/>
        </w:rPr>
        <w:t>18</w:t>
      </w:r>
      <w:r w:rsidR="00534650" w:rsidRPr="00203ACF">
        <w:rPr>
          <w:rFonts w:hint="eastAsia"/>
          <w:color w:val="000000"/>
          <w:spacing w:val="4"/>
        </w:rPr>
        <w:t>4.29</w:t>
      </w:r>
      <w:r w:rsidRPr="00203ACF">
        <w:rPr>
          <w:rFonts w:hint="eastAsia"/>
          <w:color w:val="000000"/>
          <w:spacing w:val="4"/>
        </w:rPr>
        <w:t>億立方公尺</w:t>
      </w:r>
      <w:r w:rsidR="00DD10DE">
        <w:rPr>
          <w:rFonts w:hint="eastAsia"/>
          <w:b/>
          <w:noProof/>
          <w:color w:val="000000"/>
          <w:lang w:val="zh-TW"/>
        </w:rPr>
        <w:lastRenderedPageBreak/>
        <mc:AlternateContent>
          <mc:Choice Requires="wpg">
            <w:drawing>
              <wp:anchor distT="0" distB="0" distL="114300" distR="114300" simplePos="0" relativeHeight="251675648" behindDoc="1" locked="0" layoutInCell="1" allowOverlap="1" wp14:anchorId="07ECD7D3" wp14:editId="4D96A02D">
                <wp:simplePos x="0" y="0"/>
                <wp:positionH relativeFrom="column">
                  <wp:posOffset>1339742</wp:posOffset>
                </wp:positionH>
                <wp:positionV relativeFrom="paragraph">
                  <wp:posOffset>92985</wp:posOffset>
                </wp:positionV>
                <wp:extent cx="5071745" cy="3702685"/>
                <wp:effectExtent l="0" t="0" r="0" b="0"/>
                <wp:wrapSquare wrapText="bothSides"/>
                <wp:docPr id="2105374188" name="群組 1"/>
                <wp:cNvGraphicFramePr/>
                <a:graphic xmlns:a="http://schemas.openxmlformats.org/drawingml/2006/main">
                  <a:graphicData uri="http://schemas.microsoft.com/office/word/2010/wordprocessingGroup">
                    <wpg:wgp>
                      <wpg:cNvGrpSpPr/>
                      <wpg:grpSpPr>
                        <a:xfrm>
                          <a:off x="0" y="0"/>
                          <a:ext cx="5071745" cy="3702685"/>
                          <a:chOff x="0" y="0"/>
                          <a:chExt cx="5224780" cy="3703113"/>
                        </a:xfrm>
                      </wpg:grpSpPr>
                      <wps:wsp>
                        <wps:cNvPr id="16" name="文字方塊 2"/>
                        <wps:cNvSpPr txBox="1">
                          <a:spLocks noChangeArrowheads="1"/>
                        </wps:cNvSpPr>
                        <wps:spPr bwMode="auto">
                          <a:xfrm>
                            <a:off x="0" y="298764"/>
                            <a:ext cx="5224780" cy="3348539"/>
                          </a:xfrm>
                          <a:prstGeom prst="rect">
                            <a:avLst/>
                          </a:prstGeom>
                          <a:solidFill>
                            <a:srgbClr val="FFFFFF"/>
                          </a:solidFill>
                          <a:ln w="9525">
                            <a:noFill/>
                            <a:miter lim="800000"/>
                            <a:headEnd/>
                            <a:tailEnd/>
                          </a:ln>
                        </wps:spPr>
                        <wps:txbx>
                          <w:txbxContent>
                            <w:p w14:paraId="56AC68A0" w14:textId="77777777" w:rsidR="00203ACF" w:rsidRDefault="00203ACF" w:rsidP="00203ACF">
                              <w:r>
                                <w:rPr>
                                  <w:noProof/>
                                </w:rPr>
                                <w:drawing>
                                  <wp:inline distT="0" distB="0" distL="0" distR="0" wp14:anchorId="5D0464A9" wp14:editId="0C968908">
                                    <wp:extent cx="4897529" cy="3062052"/>
                                    <wp:effectExtent l="0" t="0" r="0" b="5080"/>
                                    <wp:docPr id="52743854" name="圖表 52743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F369BD1" w14:textId="77777777" w:rsidR="00203ACF" w:rsidRDefault="00203ACF" w:rsidP="00203ACF">
                              <w:pPr>
                                <w:adjustRightInd w:val="0"/>
                                <w:snapToGrid w:val="0"/>
                              </w:pPr>
                            </w:p>
                          </w:txbxContent>
                        </wps:txbx>
                        <wps:bodyPr rot="0" vert="horz" wrap="square" lIns="91440" tIns="45720" rIns="91440" bIns="45720" anchor="t" anchorCtr="0">
                          <a:noAutofit/>
                        </wps:bodyPr>
                      </wps:wsp>
                      <wps:wsp>
                        <wps:cNvPr id="26" name="文字方塊 2"/>
                        <wps:cNvSpPr txBox="1">
                          <a:spLocks noChangeArrowheads="1"/>
                        </wps:cNvSpPr>
                        <wps:spPr bwMode="auto">
                          <a:xfrm>
                            <a:off x="253497" y="3472004"/>
                            <a:ext cx="2444750" cy="231109"/>
                          </a:xfrm>
                          <a:prstGeom prst="rect">
                            <a:avLst/>
                          </a:prstGeom>
                          <a:solidFill>
                            <a:srgbClr val="FFFFFF"/>
                          </a:solidFill>
                          <a:ln w="9525">
                            <a:noFill/>
                            <a:miter lim="800000"/>
                            <a:headEnd/>
                            <a:tailEnd/>
                          </a:ln>
                        </wps:spPr>
                        <wps:txbx>
                          <w:txbxContent>
                            <w:p w14:paraId="06139F06" w14:textId="77777777" w:rsidR="00203ACF" w:rsidRPr="0001372E" w:rsidRDefault="00203ACF" w:rsidP="00203ACF">
                              <w:pPr>
                                <w:spacing w:line="200" w:lineRule="exact"/>
                                <w:jc w:val="both"/>
                                <w:rPr>
                                  <w:rFonts w:ascii="標楷體" w:eastAsia="標楷體" w:hAnsi="標楷體" w:cs="新細明體"/>
                                  <w:sz w:val="18"/>
                                  <w:szCs w:val="18"/>
                                </w:rPr>
                              </w:pPr>
                              <w:r w:rsidRPr="0001372E">
                                <w:rPr>
                                  <w:rFonts w:ascii="標楷體" w:eastAsia="標楷體" w:hAnsi="標楷體" w:cs="新細明體" w:hint="eastAsia"/>
                                  <w:sz w:val="18"/>
                                  <w:szCs w:val="18"/>
                                </w:rPr>
                                <w:t>資料來源：整理自</w:t>
                              </w:r>
                              <w:r>
                                <w:rPr>
                                  <w:rFonts w:ascii="標楷體" w:eastAsia="標楷體" w:hAnsi="標楷體" w:cs="新細明體" w:hint="eastAsia"/>
                                  <w:sz w:val="18"/>
                                  <w:szCs w:val="18"/>
                                </w:rPr>
                                <w:t>台灣</w:t>
                              </w:r>
                              <w:r w:rsidRPr="0001372E">
                                <w:rPr>
                                  <w:rFonts w:ascii="標楷體" w:eastAsia="標楷體" w:hAnsi="標楷體" w:cs="新細明體" w:hint="eastAsia"/>
                                  <w:sz w:val="18"/>
                                  <w:szCs w:val="18"/>
                                </w:rPr>
                                <w:t>中油公司提供資料。</w:t>
                              </w:r>
                            </w:p>
                          </w:txbxContent>
                        </wps:txbx>
                        <wps:bodyPr rot="0" vert="horz" wrap="square" lIns="91440" tIns="45720" rIns="91440" bIns="45720" anchor="t" anchorCtr="0">
                          <a:noAutofit/>
                        </wps:bodyPr>
                      </wps:wsp>
                      <wps:wsp>
                        <wps:cNvPr id="217" name="文字方塊 2"/>
                        <wps:cNvSpPr txBox="1">
                          <a:spLocks noChangeArrowheads="1"/>
                        </wps:cNvSpPr>
                        <wps:spPr bwMode="auto">
                          <a:xfrm>
                            <a:off x="1339913" y="0"/>
                            <a:ext cx="2788285" cy="252730"/>
                          </a:xfrm>
                          <a:prstGeom prst="rect">
                            <a:avLst/>
                          </a:prstGeom>
                          <a:solidFill>
                            <a:srgbClr val="FFFFFF"/>
                          </a:solidFill>
                          <a:ln w="9525">
                            <a:noFill/>
                            <a:miter lim="800000"/>
                            <a:headEnd/>
                            <a:tailEnd/>
                          </a:ln>
                        </wps:spPr>
                        <wps:txbx>
                          <w:txbxContent>
                            <w:p w14:paraId="39C8559D" w14:textId="77777777" w:rsidR="00203ACF" w:rsidRPr="00965802" w:rsidRDefault="00203ACF" w:rsidP="00203ACF">
                              <w:pPr>
                                <w:spacing w:line="240" w:lineRule="exact"/>
                                <w:rPr>
                                  <w:rFonts w:ascii="標楷體" w:eastAsia="標楷體" w:hAnsi="標楷體"/>
                                </w:rPr>
                              </w:pPr>
                              <w:r w:rsidRPr="00965802">
                                <w:rPr>
                                  <w:rFonts w:ascii="標楷體" w:eastAsia="標楷體" w:hAnsi="標楷體" w:hint="eastAsia"/>
                                  <w:b/>
                                  <w:bCs/>
                                </w:rPr>
                                <w:t>圖1 台灣中油公司電業</w:t>
                              </w:r>
                              <w:proofErr w:type="gramStart"/>
                              <w:r w:rsidRPr="00965802">
                                <w:rPr>
                                  <w:rFonts w:ascii="標楷體" w:eastAsia="標楷體" w:hAnsi="標楷體" w:hint="eastAsia"/>
                                  <w:b/>
                                  <w:bCs/>
                                </w:rPr>
                                <w:t>用戶提氣情形</w:t>
                              </w:r>
                              <w:proofErr w:type="gramEnd"/>
                            </w:p>
                          </w:txbxContent>
                        </wps:txbx>
                        <wps:bodyPr rot="0" vert="horz" wrap="square" lIns="91440" tIns="45720" rIns="91440" bIns="45720" anchor="t" anchorCtr="0">
                          <a:noAutofit/>
                        </wps:bodyPr>
                      </wps:wsp>
                      <wps:wsp>
                        <wps:cNvPr id="704851397" name="文字方塊 1"/>
                        <wps:cNvSpPr txBox="1">
                          <a:spLocks noChangeArrowheads="1"/>
                        </wps:cNvSpPr>
                        <wps:spPr bwMode="auto">
                          <a:xfrm>
                            <a:off x="443619" y="280657"/>
                            <a:ext cx="1076008" cy="285008"/>
                          </a:xfrm>
                          <a:prstGeom prst="rect">
                            <a:avLst/>
                          </a:prstGeom>
                          <a:noFill/>
                          <a:ln w="9525">
                            <a:noFill/>
                            <a:miter lim="800000"/>
                            <a:headEnd/>
                            <a:tailEnd/>
                          </a:ln>
                        </wps:spPr>
                        <wps:txbx>
                          <w:txbxContent>
                            <w:p w14:paraId="558936DC" w14:textId="77777777" w:rsidR="00203ACF" w:rsidRDefault="00203ACF" w:rsidP="00203ACF">
                              <w:pPr>
                                <w:spacing w:line="240" w:lineRule="exact"/>
                                <w:rPr>
                                  <w:rFonts w:ascii="Times New Roman" w:eastAsia="標楷體" w:hAnsi="標楷體"/>
                                  <w:sz w:val="20"/>
                                  <w:szCs w:val="20"/>
                                </w:rPr>
                              </w:pPr>
                              <w:r>
                                <w:rPr>
                                  <w:rFonts w:ascii="Times New Roman" w:eastAsia="標楷體" w:hAnsi="標楷體" w:hint="eastAsia"/>
                                  <w:sz w:val="20"/>
                                  <w:szCs w:val="20"/>
                                </w:rPr>
                                <w:t>百萬立方公尺</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7ECD7D3" id="群組 1" o:spid="_x0000_s1028" style="position:absolute;left:0;text-align:left;margin-left:105.5pt;margin-top:7.3pt;width:399.35pt;height:291.55pt;z-index:-251640832;mso-width-relative:margin;mso-height-relative:margin" coordsize="52247,37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">
                <v:shape id="_x0000_s1029" type="#_x0000_t202" style="position:absolute;top:2987;width:52247;height:3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56AC68A0" w14:textId="77777777" w:rsidR="00203ACF" w:rsidRDefault="00203ACF" w:rsidP="00203ACF">
                        <w:r>
                          <w:rPr>
                            <w:noProof/>
                          </w:rPr>
                          <w:drawing>
                            <wp:inline distT="0" distB="0" distL="0" distR="0" wp14:anchorId="5D0464A9" wp14:editId="0C968908">
                              <wp:extent cx="4897529" cy="3062052"/>
                              <wp:effectExtent l="0" t="0" r="0" b="5080"/>
                              <wp:docPr id="52743854" name="圖表 52743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F369BD1" w14:textId="77777777" w:rsidR="00203ACF" w:rsidRDefault="00203ACF" w:rsidP="00203ACF">
                        <w:pPr>
                          <w:adjustRightInd w:val="0"/>
                          <w:snapToGrid w:val="0"/>
                        </w:pPr>
                      </w:p>
                    </w:txbxContent>
                  </v:textbox>
                </v:shape>
                <v:shape id="_x0000_s1030" type="#_x0000_t202" style="position:absolute;left:2534;top:34720;width:24448;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06139F06" w14:textId="77777777" w:rsidR="00203ACF" w:rsidRPr="0001372E" w:rsidRDefault="00203ACF" w:rsidP="00203ACF">
                        <w:pPr>
                          <w:spacing w:line="200" w:lineRule="exact"/>
                          <w:jc w:val="both"/>
                          <w:rPr>
                            <w:rFonts w:ascii="標楷體" w:eastAsia="標楷體" w:hAnsi="標楷體" w:cs="新細明體"/>
                            <w:sz w:val="18"/>
                            <w:szCs w:val="18"/>
                          </w:rPr>
                        </w:pPr>
                        <w:r w:rsidRPr="0001372E">
                          <w:rPr>
                            <w:rFonts w:ascii="標楷體" w:eastAsia="標楷體" w:hAnsi="標楷體" w:cs="新細明體" w:hint="eastAsia"/>
                            <w:sz w:val="18"/>
                            <w:szCs w:val="18"/>
                          </w:rPr>
                          <w:t>資料來源：整理自</w:t>
                        </w:r>
                        <w:r>
                          <w:rPr>
                            <w:rFonts w:ascii="標楷體" w:eastAsia="標楷體" w:hAnsi="標楷體" w:cs="新細明體" w:hint="eastAsia"/>
                            <w:sz w:val="18"/>
                            <w:szCs w:val="18"/>
                          </w:rPr>
                          <w:t>台灣</w:t>
                        </w:r>
                        <w:r w:rsidRPr="0001372E">
                          <w:rPr>
                            <w:rFonts w:ascii="標楷體" w:eastAsia="標楷體" w:hAnsi="標楷體" w:cs="新細明體" w:hint="eastAsia"/>
                            <w:sz w:val="18"/>
                            <w:szCs w:val="18"/>
                          </w:rPr>
                          <w:t>中油公司提供資料。</w:t>
                        </w:r>
                      </w:p>
                    </w:txbxContent>
                  </v:textbox>
                </v:shape>
                <v:shape id="_x0000_s1031" type="#_x0000_t202" style="position:absolute;left:13399;width:27882;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39C8559D" w14:textId="77777777" w:rsidR="00203ACF" w:rsidRPr="00965802" w:rsidRDefault="00203ACF" w:rsidP="00203ACF">
                        <w:pPr>
                          <w:spacing w:line="240" w:lineRule="exact"/>
                          <w:rPr>
                            <w:rFonts w:ascii="標楷體" w:eastAsia="標楷體" w:hAnsi="標楷體"/>
                          </w:rPr>
                        </w:pPr>
                        <w:r w:rsidRPr="00965802">
                          <w:rPr>
                            <w:rFonts w:ascii="標楷體" w:eastAsia="標楷體" w:hAnsi="標楷體" w:hint="eastAsia"/>
                            <w:b/>
                            <w:bCs/>
                          </w:rPr>
                          <w:t>圖1 台灣中油公司電業</w:t>
                        </w:r>
                        <w:proofErr w:type="gramStart"/>
                        <w:r w:rsidRPr="00965802">
                          <w:rPr>
                            <w:rFonts w:ascii="標楷體" w:eastAsia="標楷體" w:hAnsi="標楷體" w:hint="eastAsia"/>
                            <w:b/>
                            <w:bCs/>
                          </w:rPr>
                          <w:t>用戶提氣情形</w:t>
                        </w:r>
                        <w:proofErr w:type="gramEnd"/>
                      </w:p>
                    </w:txbxContent>
                  </v:textbox>
                </v:shape>
                <v:shape id="_x0000_s1032" type="#_x0000_t202" style="position:absolute;left:4436;top:2806;width:10760;height:2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" filled="f" stroked="f">
                  <v:textbox>
                    <w:txbxContent>
                      <w:p w14:paraId="558936DC" w14:textId="77777777" w:rsidR="00203ACF" w:rsidRDefault="00203ACF" w:rsidP="00203ACF">
                        <w:pPr>
                          <w:spacing w:line="240" w:lineRule="exact"/>
                          <w:rPr>
                            <w:rFonts w:ascii="Times New Roman" w:eastAsia="標楷體" w:hAnsi="標楷體"/>
                            <w:sz w:val="20"/>
                            <w:szCs w:val="20"/>
                          </w:rPr>
                        </w:pPr>
                        <w:r>
                          <w:rPr>
                            <w:rFonts w:ascii="Times New Roman" w:eastAsia="標楷體" w:hAnsi="標楷體" w:hint="eastAsia"/>
                            <w:sz w:val="20"/>
                            <w:szCs w:val="20"/>
                          </w:rPr>
                          <w:t>百萬立方公尺</w:t>
                        </w:r>
                      </w:p>
                    </w:txbxContent>
                  </v:textbox>
                </v:shape>
                <w10:wrap type="square"/>
              </v:group>
            </w:pict>
          </mc:Fallback>
        </mc:AlternateContent>
      </w:r>
      <w:r w:rsidRPr="00203ACF">
        <w:rPr>
          <w:rFonts w:hint="eastAsia"/>
          <w:color w:val="000000"/>
          <w:spacing w:val="4"/>
        </w:rPr>
        <w:t>（圖1），</w:t>
      </w:r>
      <w:r w:rsidRPr="007C4504">
        <w:rPr>
          <w:rFonts w:hint="eastAsia"/>
          <w:color w:val="000000"/>
        </w:rPr>
        <w:t>惟經分析電業用戶</w:t>
      </w:r>
      <w:r w:rsidRPr="00842D79">
        <w:rPr>
          <w:rFonts w:hint="eastAsia"/>
          <w:color w:val="000000"/>
          <w:spacing w:val="-2"/>
        </w:rPr>
        <w:t>109至111年各年之約定用氣量較年契約量增加8.41％至58.61％不等，遠超過5％容許調整範圍</w:t>
      </w:r>
      <w:r w:rsidRPr="007C4504">
        <w:rPr>
          <w:rFonts w:hint="eastAsia"/>
          <w:color w:val="000000"/>
        </w:rPr>
        <w:t>，且109至111年各年實際用氣量亦較年契約量增加</w:t>
      </w:r>
      <w:r w:rsidRPr="0029782E">
        <w:rPr>
          <w:rFonts w:hint="eastAsia"/>
          <w:color w:val="000000"/>
          <w:spacing w:val="-2"/>
        </w:rPr>
        <w:t>29.32％至65.12％不等，</w:t>
      </w:r>
      <w:r w:rsidRPr="007C4504">
        <w:rPr>
          <w:rFonts w:hint="eastAsia"/>
          <w:color w:val="000000"/>
        </w:rPr>
        <w:t>台灣中油公司為</w:t>
      </w:r>
      <w:r w:rsidR="00553CE9">
        <w:rPr>
          <w:rFonts w:hint="eastAsia"/>
          <w:color w:val="000000"/>
        </w:rPr>
        <w:t>考量</w:t>
      </w:r>
      <w:r w:rsidRPr="007C4504">
        <w:rPr>
          <w:rFonts w:hint="eastAsia"/>
          <w:color w:val="000000"/>
        </w:rPr>
        <w:t>穩定供電，</w:t>
      </w:r>
      <w:r w:rsidRPr="00B67132">
        <w:rPr>
          <w:rFonts w:hint="eastAsia"/>
          <w:color w:val="000000"/>
        </w:rPr>
        <w:t>電業用戶超量提貨時，台灣中油公司仍採購價格</w:t>
      </w:r>
      <w:proofErr w:type="gramStart"/>
      <w:r w:rsidRPr="00B67132">
        <w:rPr>
          <w:rFonts w:hint="eastAsia"/>
          <w:color w:val="000000"/>
        </w:rPr>
        <w:t>飆</w:t>
      </w:r>
      <w:proofErr w:type="gramEnd"/>
      <w:r w:rsidRPr="00B67132">
        <w:rPr>
          <w:rFonts w:hint="eastAsia"/>
          <w:color w:val="000000"/>
        </w:rPr>
        <w:t>升之現貨天然氣，以供應電業用戶實際用氣量需求，</w:t>
      </w:r>
      <w:proofErr w:type="gramStart"/>
      <w:r w:rsidRPr="00B67132">
        <w:rPr>
          <w:rFonts w:hint="eastAsia"/>
          <w:color w:val="000000"/>
        </w:rPr>
        <w:t>致銷貨</w:t>
      </w:r>
      <w:proofErr w:type="gramEnd"/>
      <w:r w:rsidRPr="00B67132">
        <w:rPr>
          <w:rFonts w:hint="eastAsia"/>
          <w:color w:val="000000"/>
        </w:rPr>
        <w:t>成本大幅成長。該公司雖已於112年3月與台灣電力公司修訂</w:t>
      </w:r>
      <w:proofErr w:type="gramStart"/>
      <w:r w:rsidRPr="00B67132">
        <w:rPr>
          <w:rFonts w:hint="eastAsia"/>
          <w:color w:val="000000"/>
        </w:rPr>
        <w:t>台電統約之</w:t>
      </w:r>
      <w:proofErr w:type="gramEnd"/>
      <w:r w:rsidRPr="00B67132">
        <w:rPr>
          <w:rFonts w:hint="eastAsia"/>
          <w:color w:val="000000"/>
        </w:rPr>
        <w:t>年契約量自</w:t>
      </w:r>
      <w:proofErr w:type="gramStart"/>
      <w:r w:rsidRPr="00B67132">
        <w:rPr>
          <w:rFonts w:hint="eastAsia"/>
          <w:color w:val="000000"/>
        </w:rPr>
        <w:t>112</w:t>
      </w:r>
      <w:proofErr w:type="gramEnd"/>
      <w:r w:rsidRPr="00B67132">
        <w:rPr>
          <w:rFonts w:hint="eastAsia"/>
          <w:color w:val="000000"/>
        </w:rPr>
        <w:t>年度起提升至1,000萬公噸，惟仍未針對超量提貨訂定應對之收費標準，亦未就民營電廠</w:t>
      </w:r>
      <w:proofErr w:type="gramStart"/>
      <w:r w:rsidRPr="00B67132">
        <w:rPr>
          <w:rFonts w:hint="eastAsia"/>
          <w:color w:val="000000"/>
        </w:rPr>
        <w:t>超量用氣</w:t>
      </w:r>
      <w:proofErr w:type="gramEnd"/>
      <w:r w:rsidRPr="00B67132">
        <w:rPr>
          <w:rFonts w:hint="eastAsia"/>
          <w:color w:val="000000"/>
        </w:rPr>
        <w:t>部分檢討修訂買賣合約，不利天然氣需求量之管控及採購成本之反映，亟待與電業用戶協調溝通，協請提供更精確之用氣需求量，並針對超量提貨建立收費應對機制，確保獲得穩定供應量數據，暨納入公司儲槽容量、安全存量、競爭公司及客戶興建接收站之可能與影響等因素，據以審慎規劃採購模式與數量，以因應電業用戶超量提貨時採購現貨天然氣所增加之銷貨成本，經函請經濟部</w:t>
      </w:r>
      <w:proofErr w:type="gramStart"/>
      <w:r w:rsidRPr="00B67132">
        <w:rPr>
          <w:rFonts w:hint="eastAsia"/>
          <w:color w:val="000000"/>
        </w:rPr>
        <w:t>研謀妥處</w:t>
      </w:r>
      <w:proofErr w:type="gramEnd"/>
      <w:r w:rsidRPr="00B67132">
        <w:rPr>
          <w:rFonts w:hint="eastAsia"/>
          <w:color w:val="000000"/>
        </w:rPr>
        <w:t>。據復：為配合政府能源政策，電業用戶之實際用</w:t>
      </w:r>
      <w:proofErr w:type="gramStart"/>
      <w:r w:rsidRPr="00B67132">
        <w:rPr>
          <w:rFonts w:hint="eastAsia"/>
          <w:color w:val="000000"/>
        </w:rPr>
        <w:t>氣量屢逾約定</w:t>
      </w:r>
      <w:proofErr w:type="gramEnd"/>
      <w:r w:rsidRPr="00B67132">
        <w:rPr>
          <w:rFonts w:hint="eastAsia"/>
          <w:color w:val="000000"/>
        </w:rPr>
        <w:t>契約總量上限，台灣中油公司為</w:t>
      </w:r>
      <w:proofErr w:type="gramStart"/>
      <w:r w:rsidRPr="00B67132">
        <w:rPr>
          <w:rFonts w:hint="eastAsia"/>
          <w:color w:val="000000"/>
        </w:rPr>
        <w:t>利貨氣</w:t>
      </w:r>
      <w:proofErr w:type="gramEnd"/>
      <w:r w:rsidRPr="00B67132">
        <w:rPr>
          <w:rFonts w:hint="eastAsia"/>
          <w:color w:val="000000"/>
        </w:rPr>
        <w:t>採購作業，自110年起啟動修約協商事宜，已於112年3月與台灣電力公司完成修約，倘該公司依照計畫提貨即可改善超量提貨情形，</w:t>
      </w:r>
      <w:proofErr w:type="gramStart"/>
      <w:r>
        <w:rPr>
          <w:rFonts w:hint="eastAsia"/>
          <w:color w:val="000000"/>
        </w:rPr>
        <w:t>該</w:t>
      </w:r>
      <w:r w:rsidRPr="00B67132">
        <w:rPr>
          <w:rFonts w:hint="eastAsia"/>
          <w:color w:val="000000"/>
        </w:rPr>
        <w:t>部亦將</w:t>
      </w:r>
      <w:proofErr w:type="gramEnd"/>
      <w:r w:rsidRPr="00B67132">
        <w:rPr>
          <w:rFonts w:hint="eastAsia"/>
          <w:color w:val="000000"/>
        </w:rPr>
        <w:t>持續督促所屬各事業加強落實所擬訂之經營改善對策及各項提升經營效能之措施，以提升公司經營管理績效。</w:t>
      </w:r>
    </w:p>
    <w:p w14:paraId="71B66056" w14:textId="248396EC" w:rsidR="00086F5F" w:rsidRPr="00B67132" w:rsidRDefault="00F1545E" w:rsidP="00487E84">
      <w:pPr>
        <w:pStyle w:val="02AA55"/>
        <w:spacing w:line="500" w:lineRule="exact"/>
        <w:ind w:firstLine="1321"/>
      </w:pPr>
      <w:r w:rsidRPr="005F6FD0">
        <w:rPr>
          <w:rFonts w:hint="eastAsia"/>
          <w:b/>
          <w:bCs/>
        </w:rPr>
        <w:t>（2）　政府能源轉型政策提升燃氣發電比率以</w:t>
      </w:r>
      <w:proofErr w:type="gramStart"/>
      <w:r w:rsidRPr="005F6FD0">
        <w:rPr>
          <w:rFonts w:hint="eastAsia"/>
          <w:b/>
          <w:bCs/>
        </w:rPr>
        <w:t>降低碳排</w:t>
      </w:r>
      <w:proofErr w:type="gramEnd"/>
      <w:r w:rsidRPr="005F6FD0">
        <w:rPr>
          <w:rFonts w:hint="eastAsia"/>
          <w:b/>
          <w:bCs/>
        </w:rPr>
        <w:t>，天然氣採購布局並以中、長期契約為主，確保國內天然氣穩定供應，惟台灣中油公司未積極規劃中、長期採購模式，降低營業成本，復因配合穩定物價政策，未足額調整售價，肇致營運鉅額虧損，亟待提升國際油（氣）</w:t>
      </w:r>
      <w:r w:rsidR="00086F5F" w:rsidRPr="005F6FD0">
        <w:rPr>
          <w:rFonts w:hint="eastAsia"/>
          <w:b/>
          <w:bCs/>
        </w:rPr>
        <w:lastRenderedPageBreak/>
        <w:t>價波動之應變能力，以強化營運體質：</w:t>
      </w:r>
      <w:r w:rsidR="00086F5F" w:rsidRPr="00DB1486">
        <w:rPr>
          <w:rFonts w:hint="eastAsia"/>
          <w:spacing w:val="-2"/>
        </w:rPr>
        <w:t>經濟部於108年5月20日規劃114年能源發展目標，</w:t>
      </w:r>
      <w:proofErr w:type="gramStart"/>
      <w:r w:rsidR="00086F5F" w:rsidRPr="00DB1486">
        <w:rPr>
          <w:rFonts w:hint="eastAsia"/>
          <w:spacing w:val="-2"/>
        </w:rPr>
        <w:t>其中燃</w:t>
      </w:r>
      <w:proofErr w:type="gramEnd"/>
      <w:r w:rsidR="00086F5F" w:rsidRPr="00DB1486">
        <w:rPr>
          <w:rFonts w:hint="eastAsia"/>
          <w:spacing w:val="-2"/>
        </w:rPr>
        <w:t>氣發電占比為50％。另為確保天然氣穩定供應，台灣中油公司採取中、長期契約布局為主，短約及現貨為輔之採購策略。經查該公司整體液</w:t>
      </w:r>
      <w:r w:rsidR="00260791" w:rsidRPr="00DB1486">
        <w:rPr>
          <w:rFonts w:hint="eastAsia"/>
          <w:spacing w:val="-2"/>
        </w:rPr>
        <w:t>化</w:t>
      </w:r>
      <w:r w:rsidR="00086F5F" w:rsidRPr="00DB1486">
        <w:rPr>
          <w:rFonts w:hint="eastAsia"/>
          <w:spacing w:val="-2"/>
        </w:rPr>
        <w:t>天然氣（</w:t>
      </w:r>
      <w:r w:rsidR="00086F5F" w:rsidRPr="00DB1486">
        <w:rPr>
          <w:rFonts w:cs="標楷體"/>
          <w:spacing w:val="-2"/>
        </w:rPr>
        <w:t>Liquefied Natural Gas</w:t>
      </w:r>
      <w:r w:rsidR="00086F5F" w:rsidRPr="00DB1486">
        <w:rPr>
          <w:rFonts w:cs="標楷體" w:hint="eastAsia"/>
          <w:spacing w:val="-2"/>
        </w:rPr>
        <w:t>,</w:t>
      </w:r>
      <w:r w:rsidR="00086F5F" w:rsidRPr="00DB1486">
        <w:rPr>
          <w:rFonts w:cs="標楷體"/>
          <w:spacing w:val="-2"/>
        </w:rPr>
        <w:t xml:space="preserve"> LNG</w:t>
      </w:r>
      <w:r w:rsidR="00086F5F" w:rsidRPr="00DB1486">
        <w:rPr>
          <w:rFonts w:hint="eastAsia"/>
          <w:spacing w:val="-2"/>
        </w:rPr>
        <w:t>）採購量由</w:t>
      </w:r>
      <w:proofErr w:type="gramStart"/>
      <w:r w:rsidR="00086F5F" w:rsidRPr="00DB1486">
        <w:rPr>
          <w:rFonts w:hint="eastAsia"/>
          <w:spacing w:val="-2"/>
        </w:rPr>
        <w:t>108</w:t>
      </w:r>
      <w:proofErr w:type="gramEnd"/>
      <w:r w:rsidR="00086F5F" w:rsidRPr="00DB1486">
        <w:rPr>
          <w:rFonts w:hint="eastAsia"/>
          <w:spacing w:val="-2"/>
        </w:rPr>
        <w:t>年度之1,661萬餘公噸增加至</w:t>
      </w:r>
      <w:proofErr w:type="gramStart"/>
      <w:r w:rsidR="00086F5F" w:rsidRPr="00DB1486">
        <w:rPr>
          <w:rFonts w:hint="eastAsia"/>
          <w:spacing w:val="-2"/>
        </w:rPr>
        <w:t>111</w:t>
      </w:r>
      <w:proofErr w:type="gramEnd"/>
      <w:r w:rsidR="00086F5F" w:rsidRPr="00DB1486">
        <w:rPr>
          <w:rFonts w:hint="eastAsia"/>
          <w:spacing w:val="-2"/>
        </w:rPr>
        <w:t>年度之1,993萬餘公噸，其中以中約及長約</w:t>
      </w:r>
      <w:proofErr w:type="gramStart"/>
      <w:r w:rsidR="00086F5F" w:rsidRPr="00DB1486">
        <w:rPr>
          <w:rFonts w:hint="eastAsia"/>
          <w:spacing w:val="-2"/>
        </w:rPr>
        <w:t>提運者</w:t>
      </w:r>
      <w:proofErr w:type="gramEnd"/>
      <w:r w:rsidR="00086F5F" w:rsidRPr="00DB1486">
        <w:rPr>
          <w:rFonts w:hint="eastAsia"/>
          <w:spacing w:val="-2"/>
        </w:rPr>
        <w:t>，由</w:t>
      </w:r>
      <w:proofErr w:type="gramStart"/>
      <w:r w:rsidR="00086F5F" w:rsidRPr="00DB1486">
        <w:rPr>
          <w:rFonts w:hint="eastAsia"/>
          <w:spacing w:val="-2"/>
        </w:rPr>
        <w:t>108</w:t>
      </w:r>
      <w:proofErr w:type="gramEnd"/>
      <w:r w:rsidR="00086F5F" w:rsidRPr="00DB1486">
        <w:rPr>
          <w:rFonts w:hint="eastAsia"/>
          <w:spacing w:val="-2"/>
        </w:rPr>
        <w:t>年度之1,488萬餘公噸降至</w:t>
      </w:r>
      <w:proofErr w:type="gramStart"/>
      <w:r w:rsidR="00086F5F" w:rsidRPr="00DB1486">
        <w:rPr>
          <w:rFonts w:hint="eastAsia"/>
          <w:spacing w:val="-2"/>
        </w:rPr>
        <w:t>111</w:t>
      </w:r>
      <w:proofErr w:type="gramEnd"/>
      <w:r w:rsidR="00086F5F" w:rsidRPr="00DB1486">
        <w:rPr>
          <w:rFonts w:hint="eastAsia"/>
          <w:spacing w:val="-2"/>
        </w:rPr>
        <w:t>年度之1,407萬餘公噸，惟</w:t>
      </w:r>
      <w:r w:rsidR="00086F5F" w:rsidRPr="00B67132">
        <w:rPr>
          <w:rFonts w:hint="eastAsia"/>
        </w:rPr>
        <w:t>以短約及現貨</w:t>
      </w:r>
      <w:proofErr w:type="gramStart"/>
      <w:r w:rsidR="00086F5F" w:rsidRPr="00B67132">
        <w:rPr>
          <w:rFonts w:hint="eastAsia"/>
        </w:rPr>
        <w:t>提運者</w:t>
      </w:r>
      <w:proofErr w:type="gramEnd"/>
      <w:r w:rsidR="00086F5F" w:rsidRPr="00B67132">
        <w:rPr>
          <w:rFonts w:hint="eastAsia"/>
        </w:rPr>
        <w:t>，由108</w:t>
      </w:r>
      <w:r w:rsidR="00DB1486" w:rsidRPr="00B67132">
        <w:rPr>
          <w:rFonts w:cs="新細明體" w:hint="eastAsia"/>
          <w:bCs/>
          <w:noProof/>
          <w:sz w:val="32"/>
          <w:szCs w:val="32"/>
        </w:rPr>
        <mc:AlternateContent>
          <mc:Choice Requires="wps">
            <w:drawing>
              <wp:anchor distT="0" distB="0" distL="114300" distR="114300" simplePos="0" relativeHeight="251658240" behindDoc="1" locked="0" layoutInCell="1" allowOverlap="1" wp14:anchorId="5C36EF75" wp14:editId="0E0552E1">
                <wp:simplePos x="0" y="0"/>
                <wp:positionH relativeFrom="margin">
                  <wp:posOffset>1917700</wp:posOffset>
                </wp:positionH>
                <wp:positionV relativeFrom="paragraph">
                  <wp:posOffset>1848749</wp:posOffset>
                </wp:positionV>
                <wp:extent cx="4380865" cy="1903095"/>
                <wp:effectExtent l="0" t="0" r="635" b="1905"/>
                <wp:wrapTight wrapText="bothSides">
                  <wp:wrapPolygon edited="0">
                    <wp:start x="0" y="0"/>
                    <wp:lineTo x="0" y="21405"/>
                    <wp:lineTo x="21509" y="21405"/>
                    <wp:lineTo x="21509" y="0"/>
                    <wp:lineTo x="0" y="0"/>
                  </wp:wrapPolygon>
                </wp:wrapTight>
                <wp:docPr id="194" name="文字方塊 194"/>
                <wp:cNvGraphicFramePr/>
                <a:graphic xmlns:a="http://schemas.openxmlformats.org/drawingml/2006/main">
                  <a:graphicData uri="http://schemas.microsoft.com/office/word/2010/wordprocessingShape">
                    <wps:wsp>
                      <wps:cNvSpPr txBox="1"/>
                      <wps:spPr>
                        <a:xfrm>
                          <a:off x="0" y="0"/>
                          <a:ext cx="4380865" cy="1903095"/>
                        </a:xfrm>
                        <a:prstGeom prst="rect">
                          <a:avLst/>
                        </a:prstGeom>
                        <a:solidFill>
                          <a:sysClr val="window" lastClr="FFFFFF"/>
                        </a:solidFill>
                        <a:ln w="6350">
                          <a:noFill/>
                        </a:ln>
                      </wps:spPr>
                      <wps:txbx>
                        <w:txbxContent>
                          <w:tbl>
                            <w:tblPr>
                              <w:tblW w:w="6521" w:type="dxa"/>
                              <w:jc w:val="center"/>
                              <w:tblCellMar>
                                <w:left w:w="28" w:type="dxa"/>
                                <w:right w:w="28" w:type="dxa"/>
                              </w:tblCellMar>
                              <w:tblLook w:val="04A0" w:firstRow="1" w:lastRow="0" w:firstColumn="1" w:lastColumn="0" w:noHBand="0" w:noVBand="1"/>
                            </w:tblPr>
                            <w:tblGrid>
                              <w:gridCol w:w="851"/>
                              <w:gridCol w:w="1276"/>
                              <w:gridCol w:w="1485"/>
                              <w:gridCol w:w="812"/>
                              <w:gridCol w:w="1301"/>
                              <w:gridCol w:w="796"/>
                            </w:tblGrid>
                            <w:tr w:rsidR="00086F5F" w:rsidRPr="00211896" w14:paraId="7BB81AC8" w14:textId="77777777" w:rsidTr="000E6C42">
                              <w:trPr>
                                <w:trHeight w:val="390"/>
                                <w:jc w:val="center"/>
                              </w:trPr>
                              <w:tc>
                                <w:tcPr>
                                  <w:tcW w:w="6521" w:type="dxa"/>
                                  <w:gridSpan w:val="6"/>
                                  <w:tcBorders>
                                    <w:top w:val="nil"/>
                                    <w:left w:val="nil"/>
                                    <w:bottom w:val="nil"/>
                                    <w:right w:val="nil"/>
                                  </w:tcBorders>
                                  <w:shd w:val="clear" w:color="auto" w:fill="auto"/>
                                  <w:noWrap/>
                                  <w:vAlign w:val="center"/>
                                  <w:hideMark/>
                                </w:tcPr>
                                <w:p w14:paraId="48017A28" w14:textId="77777777" w:rsidR="00086F5F" w:rsidRPr="00975ABF" w:rsidRDefault="00086F5F" w:rsidP="001A39A0">
                                  <w:pPr>
                                    <w:spacing w:line="240" w:lineRule="exact"/>
                                    <w:jc w:val="center"/>
                                    <w:rPr>
                                      <w:rFonts w:ascii="標楷體" w:eastAsia="標楷體" w:hAnsi="標楷體" w:cs="新細明體"/>
                                      <w:b/>
                                      <w:color w:val="000000"/>
                                    </w:rPr>
                                  </w:pPr>
                                  <w:r w:rsidRPr="00FD00A3">
                                    <w:rPr>
                                      <w:rFonts w:ascii="標楷體" w:eastAsia="標楷體" w:hAnsi="標楷體" w:cs="新細明體" w:hint="eastAsia"/>
                                      <w:b/>
                                    </w:rPr>
                                    <w:t>表3</w:t>
                                  </w:r>
                                  <w:r w:rsidRPr="00975ABF">
                                    <w:rPr>
                                      <w:rFonts w:ascii="標楷體" w:eastAsia="標楷體" w:hAnsi="標楷體" w:cs="新細明體"/>
                                      <w:b/>
                                    </w:rPr>
                                    <w:t xml:space="preserve"> </w:t>
                                  </w:r>
                                  <w:r>
                                    <w:rPr>
                                      <w:rFonts w:ascii="標楷體" w:eastAsia="標楷體" w:hAnsi="標楷體" w:cs="新細明體"/>
                                      <w:b/>
                                    </w:rPr>
                                    <w:t xml:space="preserve"> </w:t>
                                  </w:r>
                                  <w:r w:rsidRPr="00975ABF">
                                    <w:rPr>
                                      <w:rFonts w:ascii="標楷體" w:eastAsia="標楷體" w:hAnsi="標楷體" w:cs="新細明體" w:hint="eastAsia"/>
                                      <w:b/>
                                      <w:color w:val="000000"/>
                                    </w:rPr>
                                    <w:t>台灣中油公司天然氣</w:t>
                                  </w:r>
                                  <w:proofErr w:type="gramStart"/>
                                  <w:r w:rsidRPr="00975ABF">
                                    <w:rPr>
                                      <w:rFonts w:ascii="標楷體" w:eastAsia="標楷體" w:hAnsi="標楷體" w:cs="新細明體" w:hint="eastAsia"/>
                                      <w:b/>
                                      <w:color w:val="000000"/>
                                    </w:rPr>
                                    <w:t>採購提運情形</w:t>
                                  </w:r>
                                  <w:proofErr w:type="gramEnd"/>
                                </w:p>
                              </w:tc>
                            </w:tr>
                            <w:tr w:rsidR="00086F5F" w:rsidRPr="00211896" w14:paraId="4F60EB5B" w14:textId="77777777" w:rsidTr="000E6C42">
                              <w:trPr>
                                <w:trHeight w:val="330"/>
                                <w:jc w:val="center"/>
                              </w:trPr>
                              <w:tc>
                                <w:tcPr>
                                  <w:tcW w:w="6521" w:type="dxa"/>
                                  <w:gridSpan w:val="6"/>
                                  <w:tcBorders>
                                    <w:top w:val="nil"/>
                                    <w:left w:val="nil"/>
                                    <w:bottom w:val="single" w:sz="4" w:space="0" w:color="auto"/>
                                    <w:right w:val="nil"/>
                                  </w:tcBorders>
                                  <w:shd w:val="clear" w:color="auto" w:fill="auto"/>
                                  <w:noWrap/>
                                  <w:vAlign w:val="center"/>
                                  <w:hideMark/>
                                </w:tcPr>
                                <w:p w14:paraId="60E86B15" w14:textId="77777777" w:rsidR="00086F5F" w:rsidRPr="00211896" w:rsidRDefault="00086F5F" w:rsidP="000E6C42">
                                  <w:pPr>
                                    <w:spacing w:line="240" w:lineRule="exact"/>
                                    <w:jc w:val="right"/>
                                    <w:rPr>
                                      <w:rFonts w:ascii="標楷體" w:eastAsia="標楷體" w:hAnsi="標楷體" w:cs="新細明體"/>
                                      <w:color w:val="000000"/>
                                      <w:sz w:val="20"/>
                                      <w:szCs w:val="20"/>
                                    </w:rPr>
                                  </w:pPr>
                                  <w:r w:rsidRPr="00211896">
                                    <w:rPr>
                                      <w:rFonts w:ascii="標楷體" w:eastAsia="標楷體" w:hAnsi="標楷體" w:cs="新細明體" w:hint="eastAsia"/>
                                      <w:color w:val="000000"/>
                                      <w:sz w:val="20"/>
                                      <w:szCs w:val="20"/>
                                    </w:rPr>
                                    <w:t>單位：公噸、％</w:t>
                                  </w:r>
                                </w:p>
                              </w:tc>
                            </w:tr>
                            <w:tr w:rsidR="00086F5F" w:rsidRPr="00211896" w14:paraId="4FAEFE01" w14:textId="77777777" w:rsidTr="00E7003B">
                              <w:trPr>
                                <w:trHeight w:val="300"/>
                                <w:jc w:val="center"/>
                              </w:trPr>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31DD05" w14:textId="77777777" w:rsidR="00086F5F" w:rsidRPr="00EC267C" w:rsidRDefault="00086F5F" w:rsidP="000E6C42">
                                  <w:pPr>
                                    <w:spacing w:line="240" w:lineRule="exact"/>
                                    <w:jc w:val="center"/>
                                    <w:rPr>
                                      <w:rFonts w:ascii="標楷體" w:eastAsia="標楷體" w:hAnsi="標楷體" w:cs="新細明體"/>
                                      <w:color w:val="000000"/>
                                      <w:sz w:val="20"/>
                                      <w:szCs w:val="20"/>
                                    </w:rPr>
                                  </w:pPr>
                                  <w:r w:rsidRPr="00EC267C">
                                    <w:rPr>
                                      <w:rFonts w:ascii="標楷體" w:eastAsia="標楷體" w:hAnsi="標楷體" w:cs="新細明體" w:hint="eastAsia"/>
                                      <w:color w:val="000000"/>
                                      <w:sz w:val="20"/>
                                      <w:szCs w:val="20"/>
                                    </w:rPr>
                                    <w:t>年度</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17F8F64A" w14:textId="77777777" w:rsidR="00086F5F" w:rsidRPr="00260791" w:rsidRDefault="00086F5F" w:rsidP="000E6C42">
                                  <w:pPr>
                                    <w:spacing w:line="240" w:lineRule="exact"/>
                                    <w:jc w:val="center"/>
                                    <w:rPr>
                                      <w:rFonts w:ascii="標楷體" w:eastAsia="標楷體" w:hAnsi="標楷體" w:cs="新細明體"/>
                                      <w:b/>
                                      <w:bCs/>
                                      <w:color w:val="000000"/>
                                      <w:sz w:val="20"/>
                                      <w:szCs w:val="20"/>
                                    </w:rPr>
                                  </w:pPr>
                                  <w:r w:rsidRPr="00260791">
                                    <w:rPr>
                                      <w:rFonts w:ascii="標楷體" w:eastAsia="標楷體" w:hAnsi="標楷體" w:cs="新細明體" w:hint="eastAsia"/>
                                      <w:b/>
                                      <w:bCs/>
                                      <w:color w:val="000000"/>
                                      <w:sz w:val="20"/>
                                      <w:szCs w:val="20"/>
                                    </w:rPr>
                                    <w:t>合計</w:t>
                                  </w:r>
                                </w:p>
                              </w:tc>
                              <w:tc>
                                <w:tcPr>
                                  <w:tcW w:w="2297"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0D36D2" w14:textId="77777777" w:rsidR="00086F5F" w:rsidRPr="00EC267C" w:rsidRDefault="00086F5F" w:rsidP="000E6C42">
                                  <w:pPr>
                                    <w:spacing w:line="240" w:lineRule="exact"/>
                                    <w:jc w:val="center"/>
                                    <w:rPr>
                                      <w:rFonts w:ascii="標楷體" w:eastAsia="標楷體" w:hAnsi="標楷體" w:cs="新細明體"/>
                                      <w:sz w:val="20"/>
                                      <w:szCs w:val="20"/>
                                    </w:rPr>
                                  </w:pPr>
                                  <w:r w:rsidRPr="00EC267C">
                                    <w:rPr>
                                      <w:rFonts w:ascii="標楷體" w:eastAsia="標楷體" w:hAnsi="標楷體" w:cs="新細明體" w:hint="eastAsia"/>
                                      <w:sz w:val="20"/>
                                      <w:szCs w:val="20"/>
                                    </w:rPr>
                                    <w:t>中約、長約</w:t>
                                  </w:r>
                                </w:p>
                              </w:tc>
                              <w:tc>
                                <w:tcPr>
                                  <w:tcW w:w="2097" w:type="dxa"/>
                                  <w:gridSpan w:val="2"/>
                                  <w:tcBorders>
                                    <w:top w:val="single" w:sz="4" w:space="0" w:color="auto"/>
                                    <w:left w:val="nil"/>
                                    <w:bottom w:val="single" w:sz="4" w:space="0" w:color="auto"/>
                                    <w:right w:val="single" w:sz="4" w:space="0" w:color="auto"/>
                                  </w:tcBorders>
                                  <w:shd w:val="clear" w:color="auto" w:fill="auto"/>
                                  <w:vAlign w:val="center"/>
                                </w:tcPr>
                                <w:p w14:paraId="26FCEA23" w14:textId="77777777" w:rsidR="00086F5F" w:rsidRPr="00EC267C" w:rsidRDefault="00086F5F" w:rsidP="000E6C42">
                                  <w:pPr>
                                    <w:spacing w:line="240" w:lineRule="exact"/>
                                    <w:jc w:val="center"/>
                                    <w:rPr>
                                      <w:rFonts w:ascii="標楷體" w:eastAsia="標楷體" w:hAnsi="標楷體" w:cs="新細明體"/>
                                      <w:sz w:val="20"/>
                                      <w:szCs w:val="20"/>
                                    </w:rPr>
                                  </w:pPr>
                                  <w:r w:rsidRPr="00EC267C">
                                    <w:rPr>
                                      <w:rFonts w:ascii="標楷體" w:eastAsia="標楷體" w:hAnsi="標楷體" w:cs="新細明體" w:hint="eastAsia"/>
                                      <w:sz w:val="20"/>
                                      <w:szCs w:val="20"/>
                                    </w:rPr>
                                    <w:t>短約、</w:t>
                                  </w:r>
                                  <w:r w:rsidRPr="00EC267C">
                                    <w:rPr>
                                      <w:rFonts w:ascii="標楷體" w:eastAsia="標楷體" w:hAnsi="標楷體" w:cs="新細明體"/>
                                      <w:sz w:val="20"/>
                                      <w:szCs w:val="20"/>
                                    </w:rPr>
                                    <w:t>現貨</w:t>
                                  </w:r>
                                </w:p>
                              </w:tc>
                            </w:tr>
                            <w:tr w:rsidR="00086F5F" w:rsidRPr="00211896" w14:paraId="3B2AD15A" w14:textId="77777777" w:rsidTr="00E7003B">
                              <w:trPr>
                                <w:trHeight w:hRule="exact" w:val="301"/>
                                <w:jc w:val="center"/>
                              </w:trPr>
                              <w:tc>
                                <w:tcPr>
                                  <w:tcW w:w="851" w:type="dxa"/>
                                  <w:vMerge/>
                                  <w:tcBorders>
                                    <w:top w:val="nil"/>
                                    <w:left w:val="single" w:sz="4" w:space="0" w:color="auto"/>
                                    <w:bottom w:val="single" w:sz="4" w:space="0" w:color="auto"/>
                                    <w:right w:val="single" w:sz="4" w:space="0" w:color="auto"/>
                                  </w:tcBorders>
                                  <w:shd w:val="clear" w:color="auto" w:fill="auto"/>
                                  <w:vAlign w:val="center"/>
                                  <w:hideMark/>
                                </w:tcPr>
                                <w:p w14:paraId="07535C89" w14:textId="77777777" w:rsidR="00086F5F" w:rsidRPr="00EC267C" w:rsidRDefault="00086F5F" w:rsidP="000E6C42">
                                  <w:pPr>
                                    <w:spacing w:line="240" w:lineRule="exact"/>
                                    <w:rPr>
                                      <w:rFonts w:ascii="標楷體" w:eastAsia="標楷體" w:hAnsi="標楷體" w:cs="新細明體"/>
                                      <w:color w:val="000000"/>
                                      <w:sz w:val="20"/>
                                      <w:szCs w:val="20"/>
                                    </w:rPr>
                                  </w:pPr>
                                </w:p>
                              </w:tc>
                              <w:tc>
                                <w:tcPr>
                                  <w:tcW w:w="1276" w:type="dxa"/>
                                  <w:vMerge/>
                                  <w:tcBorders>
                                    <w:top w:val="nil"/>
                                    <w:left w:val="single" w:sz="4" w:space="0" w:color="auto"/>
                                    <w:bottom w:val="single" w:sz="4" w:space="0" w:color="auto"/>
                                    <w:right w:val="single" w:sz="4" w:space="0" w:color="auto"/>
                                  </w:tcBorders>
                                  <w:shd w:val="clear" w:color="auto" w:fill="auto"/>
                                  <w:vAlign w:val="center"/>
                                  <w:hideMark/>
                                </w:tcPr>
                                <w:p w14:paraId="2411A406" w14:textId="77777777" w:rsidR="00086F5F" w:rsidRPr="00EC267C" w:rsidRDefault="00086F5F" w:rsidP="000E6C42">
                                  <w:pPr>
                                    <w:spacing w:line="240" w:lineRule="exact"/>
                                    <w:rPr>
                                      <w:rFonts w:ascii="標楷體" w:eastAsia="標楷體" w:hAnsi="標楷體" w:cs="新細明體"/>
                                      <w:color w:val="000000"/>
                                      <w:sz w:val="20"/>
                                      <w:szCs w:val="20"/>
                                    </w:rPr>
                                  </w:pPr>
                                </w:p>
                              </w:tc>
                              <w:tc>
                                <w:tcPr>
                                  <w:tcW w:w="1485" w:type="dxa"/>
                                  <w:tcBorders>
                                    <w:top w:val="nil"/>
                                    <w:left w:val="nil"/>
                                    <w:bottom w:val="single" w:sz="4" w:space="0" w:color="auto"/>
                                    <w:right w:val="single" w:sz="4" w:space="0" w:color="auto"/>
                                  </w:tcBorders>
                                  <w:shd w:val="clear" w:color="auto" w:fill="auto"/>
                                  <w:noWrap/>
                                  <w:vAlign w:val="center"/>
                                  <w:hideMark/>
                                </w:tcPr>
                                <w:p w14:paraId="53CE531E" w14:textId="77777777" w:rsidR="00086F5F" w:rsidRPr="00EC267C" w:rsidRDefault="00086F5F" w:rsidP="000E6C42">
                                  <w:pPr>
                                    <w:spacing w:line="240" w:lineRule="exact"/>
                                    <w:jc w:val="center"/>
                                    <w:rPr>
                                      <w:rFonts w:ascii="標楷體" w:eastAsia="標楷體" w:hAnsi="標楷體" w:cs="新細明體"/>
                                      <w:color w:val="000000"/>
                                      <w:sz w:val="20"/>
                                      <w:szCs w:val="20"/>
                                    </w:rPr>
                                  </w:pPr>
                                  <w:r w:rsidRPr="00EC267C">
                                    <w:rPr>
                                      <w:rFonts w:ascii="標楷體" w:eastAsia="標楷體" w:hAnsi="標楷體" w:cs="新細明體" w:hint="eastAsia"/>
                                      <w:color w:val="000000"/>
                                      <w:sz w:val="20"/>
                                      <w:szCs w:val="20"/>
                                    </w:rPr>
                                    <w:t>數量</w:t>
                                  </w:r>
                                </w:p>
                              </w:tc>
                              <w:tc>
                                <w:tcPr>
                                  <w:tcW w:w="812" w:type="dxa"/>
                                  <w:tcBorders>
                                    <w:top w:val="nil"/>
                                    <w:left w:val="nil"/>
                                    <w:bottom w:val="single" w:sz="4" w:space="0" w:color="auto"/>
                                    <w:right w:val="single" w:sz="4" w:space="0" w:color="auto"/>
                                  </w:tcBorders>
                                  <w:shd w:val="clear" w:color="auto" w:fill="auto"/>
                                  <w:noWrap/>
                                  <w:vAlign w:val="center"/>
                                  <w:hideMark/>
                                </w:tcPr>
                                <w:p w14:paraId="2D57970B" w14:textId="46FA2BBF" w:rsidR="00086F5F" w:rsidRPr="00EC267C" w:rsidRDefault="00553CE9" w:rsidP="000E6C42">
                                  <w:pPr>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占</w:t>
                                  </w:r>
                                  <w:r w:rsidR="00086F5F" w:rsidRPr="00EC267C">
                                    <w:rPr>
                                      <w:rFonts w:ascii="標楷體" w:eastAsia="標楷體" w:hAnsi="標楷體" w:cs="新細明體" w:hint="eastAsia"/>
                                      <w:color w:val="000000"/>
                                      <w:sz w:val="20"/>
                                      <w:szCs w:val="20"/>
                                    </w:rPr>
                                    <w:t>比</w:t>
                                  </w:r>
                                </w:p>
                              </w:tc>
                              <w:tc>
                                <w:tcPr>
                                  <w:tcW w:w="1301" w:type="dxa"/>
                                  <w:tcBorders>
                                    <w:top w:val="nil"/>
                                    <w:left w:val="nil"/>
                                    <w:bottom w:val="single" w:sz="4" w:space="0" w:color="auto"/>
                                    <w:right w:val="single" w:sz="4" w:space="0" w:color="auto"/>
                                  </w:tcBorders>
                                  <w:shd w:val="clear" w:color="auto" w:fill="auto"/>
                                  <w:noWrap/>
                                  <w:vAlign w:val="center"/>
                                  <w:hideMark/>
                                </w:tcPr>
                                <w:p w14:paraId="144A3F1D" w14:textId="77777777" w:rsidR="00086F5F" w:rsidRPr="00EC267C" w:rsidRDefault="00086F5F" w:rsidP="000E6C42">
                                  <w:pPr>
                                    <w:spacing w:line="240" w:lineRule="exact"/>
                                    <w:jc w:val="center"/>
                                    <w:rPr>
                                      <w:rFonts w:ascii="標楷體" w:eastAsia="標楷體" w:hAnsi="標楷體" w:cs="新細明體"/>
                                      <w:color w:val="000000"/>
                                      <w:sz w:val="20"/>
                                      <w:szCs w:val="20"/>
                                    </w:rPr>
                                  </w:pPr>
                                  <w:r w:rsidRPr="00EC267C">
                                    <w:rPr>
                                      <w:rFonts w:ascii="標楷體" w:eastAsia="標楷體" w:hAnsi="標楷體" w:cs="新細明體" w:hint="eastAsia"/>
                                      <w:color w:val="000000"/>
                                      <w:sz w:val="20"/>
                                      <w:szCs w:val="20"/>
                                    </w:rPr>
                                    <w:t>數量</w:t>
                                  </w:r>
                                </w:p>
                              </w:tc>
                              <w:tc>
                                <w:tcPr>
                                  <w:tcW w:w="796" w:type="dxa"/>
                                  <w:tcBorders>
                                    <w:top w:val="nil"/>
                                    <w:left w:val="nil"/>
                                    <w:bottom w:val="single" w:sz="4" w:space="0" w:color="auto"/>
                                    <w:right w:val="single" w:sz="4" w:space="0" w:color="auto"/>
                                  </w:tcBorders>
                                  <w:shd w:val="clear" w:color="auto" w:fill="auto"/>
                                  <w:noWrap/>
                                  <w:vAlign w:val="center"/>
                                  <w:hideMark/>
                                </w:tcPr>
                                <w:p w14:paraId="7F640543" w14:textId="71FC94FD" w:rsidR="00086F5F" w:rsidRPr="00EC267C" w:rsidRDefault="00553CE9" w:rsidP="000E6C42">
                                  <w:pPr>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占</w:t>
                                  </w:r>
                                  <w:r w:rsidRPr="00EC267C">
                                    <w:rPr>
                                      <w:rFonts w:ascii="標楷體" w:eastAsia="標楷體" w:hAnsi="標楷體" w:cs="新細明體" w:hint="eastAsia"/>
                                      <w:color w:val="000000"/>
                                      <w:sz w:val="20"/>
                                      <w:szCs w:val="20"/>
                                    </w:rPr>
                                    <w:t>比</w:t>
                                  </w:r>
                                </w:p>
                              </w:tc>
                            </w:tr>
                            <w:tr w:rsidR="00086F5F" w:rsidRPr="00211896" w14:paraId="1EB6A629" w14:textId="77777777" w:rsidTr="00E7003B">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4AE46D4" w14:textId="77777777" w:rsidR="00086F5F" w:rsidRPr="00975ABF" w:rsidRDefault="00086F5F" w:rsidP="000E6C42">
                                  <w:pPr>
                                    <w:spacing w:line="240" w:lineRule="exact"/>
                                    <w:jc w:val="center"/>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108</w:t>
                                  </w:r>
                                </w:p>
                              </w:tc>
                              <w:tc>
                                <w:tcPr>
                                  <w:tcW w:w="1276" w:type="dxa"/>
                                  <w:tcBorders>
                                    <w:top w:val="nil"/>
                                    <w:left w:val="nil"/>
                                    <w:bottom w:val="single" w:sz="4" w:space="0" w:color="auto"/>
                                    <w:right w:val="single" w:sz="4" w:space="0" w:color="auto"/>
                                  </w:tcBorders>
                                  <w:shd w:val="clear" w:color="auto" w:fill="auto"/>
                                  <w:vAlign w:val="center"/>
                                  <w:hideMark/>
                                </w:tcPr>
                                <w:p w14:paraId="5CE02AC0" w14:textId="77777777" w:rsidR="00086F5F" w:rsidRPr="000F2A99" w:rsidRDefault="00086F5F" w:rsidP="000E6C42">
                                  <w:pPr>
                                    <w:spacing w:line="2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16,613,587</w:t>
                                  </w:r>
                                </w:p>
                              </w:tc>
                              <w:tc>
                                <w:tcPr>
                                  <w:tcW w:w="1485" w:type="dxa"/>
                                  <w:tcBorders>
                                    <w:top w:val="nil"/>
                                    <w:left w:val="nil"/>
                                    <w:bottom w:val="single" w:sz="4" w:space="0" w:color="auto"/>
                                    <w:right w:val="single" w:sz="4" w:space="0" w:color="auto"/>
                                  </w:tcBorders>
                                  <w:shd w:val="clear" w:color="auto" w:fill="auto"/>
                                  <w:noWrap/>
                                  <w:vAlign w:val="center"/>
                                  <w:hideMark/>
                                </w:tcPr>
                                <w:p w14:paraId="1ED4EBC8"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14,887,289</w:t>
                                  </w:r>
                                </w:p>
                              </w:tc>
                              <w:tc>
                                <w:tcPr>
                                  <w:tcW w:w="812" w:type="dxa"/>
                                  <w:tcBorders>
                                    <w:top w:val="nil"/>
                                    <w:left w:val="nil"/>
                                    <w:bottom w:val="single" w:sz="4" w:space="0" w:color="auto"/>
                                    <w:right w:val="single" w:sz="4" w:space="0" w:color="auto"/>
                                  </w:tcBorders>
                                  <w:shd w:val="clear" w:color="auto" w:fill="auto"/>
                                  <w:noWrap/>
                                  <w:vAlign w:val="center"/>
                                  <w:hideMark/>
                                </w:tcPr>
                                <w:p w14:paraId="69661DF0"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89.61</w:t>
                                  </w:r>
                                </w:p>
                              </w:tc>
                              <w:tc>
                                <w:tcPr>
                                  <w:tcW w:w="1301" w:type="dxa"/>
                                  <w:tcBorders>
                                    <w:top w:val="nil"/>
                                    <w:left w:val="nil"/>
                                    <w:bottom w:val="single" w:sz="4" w:space="0" w:color="auto"/>
                                    <w:right w:val="single" w:sz="4" w:space="0" w:color="auto"/>
                                  </w:tcBorders>
                                  <w:shd w:val="clear" w:color="auto" w:fill="auto"/>
                                  <w:noWrap/>
                                  <w:vAlign w:val="center"/>
                                  <w:hideMark/>
                                </w:tcPr>
                                <w:p w14:paraId="0D976891"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1,726,298</w:t>
                                  </w:r>
                                </w:p>
                              </w:tc>
                              <w:tc>
                                <w:tcPr>
                                  <w:tcW w:w="796" w:type="dxa"/>
                                  <w:tcBorders>
                                    <w:top w:val="nil"/>
                                    <w:left w:val="nil"/>
                                    <w:bottom w:val="single" w:sz="4" w:space="0" w:color="auto"/>
                                    <w:right w:val="single" w:sz="4" w:space="0" w:color="auto"/>
                                  </w:tcBorders>
                                  <w:shd w:val="clear" w:color="auto" w:fill="auto"/>
                                  <w:noWrap/>
                                  <w:vAlign w:val="center"/>
                                  <w:hideMark/>
                                </w:tcPr>
                                <w:p w14:paraId="04933721"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10.39</w:t>
                                  </w:r>
                                </w:p>
                              </w:tc>
                            </w:tr>
                            <w:tr w:rsidR="00086F5F" w:rsidRPr="00211896" w14:paraId="3BDDD037" w14:textId="77777777" w:rsidTr="00E7003B">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0113D12" w14:textId="77777777" w:rsidR="00086F5F" w:rsidRPr="00975ABF" w:rsidRDefault="00086F5F" w:rsidP="000E6C42">
                                  <w:pPr>
                                    <w:spacing w:line="240" w:lineRule="exact"/>
                                    <w:jc w:val="center"/>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109</w:t>
                                  </w:r>
                                </w:p>
                              </w:tc>
                              <w:tc>
                                <w:tcPr>
                                  <w:tcW w:w="1276" w:type="dxa"/>
                                  <w:tcBorders>
                                    <w:top w:val="nil"/>
                                    <w:left w:val="nil"/>
                                    <w:bottom w:val="single" w:sz="4" w:space="0" w:color="auto"/>
                                    <w:right w:val="single" w:sz="4" w:space="0" w:color="auto"/>
                                  </w:tcBorders>
                                  <w:shd w:val="clear" w:color="auto" w:fill="auto"/>
                                  <w:vAlign w:val="center"/>
                                  <w:hideMark/>
                                </w:tcPr>
                                <w:p w14:paraId="1060D500" w14:textId="77777777" w:rsidR="00086F5F" w:rsidRPr="000F2A99" w:rsidRDefault="00086F5F" w:rsidP="000E6C42">
                                  <w:pPr>
                                    <w:spacing w:line="240" w:lineRule="exact"/>
                                    <w:jc w:val="right"/>
                                    <w:rPr>
                                      <w:rFonts w:ascii="標楷體" w:eastAsia="標楷體" w:hAnsi="標楷體" w:cs="新細明體"/>
                                      <w:b/>
                                      <w:color w:val="000000"/>
                                      <w:sz w:val="20"/>
                                      <w:szCs w:val="20"/>
                                    </w:rPr>
                                  </w:pPr>
                                  <w:r w:rsidRPr="000F2A99">
                                    <w:rPr>
                                      <w:rFonts w:ascii="標楷體" w:eastAsia="標楷體" w:hAnsi="標楷體" w:cs="新細明體" w:hint="eastAsia"/>
                                      <w:b/>
                                      <w:color w:val="000000"/>
                                      <w:sz w:val="20"/>
                                      <w:szCs w:val="20"/>
                                    </w:rPr>
                                    <w:t>17,832,106</w:t>
                                  </w:r>
                                </w:p>
                              </w:tc>
                              <w:tc>
                                <w:tcPr>
                                  <w:tcW w:w="1485" w:type="dxa"/>
                                  <w:tcBorders>
                                    <w:top w:val="nil"/>
                                    <w:left w:val="nil"/>
                                    <w:bottom w:val="single" w:sz="4" w:space="0" w:color="auto"/>
                                    <w:right w:val="single" w:sz="4" w:space="0" w:color="auto"/>
                                  </w:tcBorders>
                                  <w:shd w:val="clear" w:color="auto" w:fill="auto"/>
                                  <w:noWrap/>
                                  <w:vAlign w:val="center"/>
                                  <w:hideMark/>
                                </w:tcPr>
                                <w:p w14:paraId="6DD82555" w14:textId="77777777" w:rsidR="00086F5F" w:rsidRPr="00975ABF" w:rsidRDefault="00086F5F" w:rsidP="000E6C42">
                                  <w:pPr>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13,729,075</w:t>
                                  </w:r>
                                </w:p>
                              </w:tc>
                              <w:tc>
                                <w:tcPr>
                                  <w:tcW w:w="812" w:type="dxa"/>
                                  <w:tcBorders>
                                    <w:top w:val="nil"/>
                                    <w:left w:val="nil"/>
                                    <w:bottom w:val="single" w:sz="4" w:space="0" w:color="auto"/>
                                    <w:right w:val="single" w:sz="4" w:space="0" w:color="auto"/>
                                  </w:tcBorders>
                                  <w:shd w:val="clear" w:color="auto" w:fill="auto"/>
                                  <w:noWrap/>
                                  <w:vAlign w:val="center"/>
                                  <w:hideMark/>
                                </w:tcPr>
                                <w:p w14:paraId="181D20E6"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76.99</w:t>
                                  </w:r>
                                </w:p>
                              </w:tc>
                              <w:tc>
                                <w:tcPr>
                                  <w:tcW w:w="1301" w:type="dxa"/>
                                  <w:tcBorders>
                                    <w:top w:val="nil"/>
                                    <w:left w:val="nil"/>
                                    <w:bottom w:val="single" w:sz="4" w:space="0" w:color="auto"/>
                                    <w:right w:val="single" w:sz="4" w:space="0" w:color="auto"/>
                                  </w:tcBorders>
                                  <w:shd w:val="clear" w:color="auto" w:fill="auto"/>
                                  <w:noWrap/>
                                  <w:vAlign w:val="center"/>
                                  <w:hideMark/>
                                </w:tcPr>
                                <w:p w14:paraId="3083C423" w14:textId="77777777" w:rsidR="00086F5F" w:rsidRPr="00975ABF" w:rsidRDefault="00086F5F" w:rsidP="000E6C42">
                                  <w:pPr>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4,103,030</w:t>
                                  </w:r>
                                </w:p>
                              </w:tc>
                              <w:tc>
                                <w:tcPr>
                                  <w:tcW w:w="796" w:type="dxa"/>
                                  <w:tcBorders>
                                    <w:top w:val="nil"/>
                                    <w:left w:val="nil"/>
                                    <w:bottom w:val="single" w:sz="4" w:space="0" w:color="auto"/>
                                    <w:right w:val="single" w:sz="4" w:space="0" w:color="auto"/>
                                  </w:tcBorders>
                                  <w:shd w:val="clear" w:color="auto" w:fill="auto"/>
                                  <w:noWrap/>
                                  <w:vAlign w:val="center"/>
                                  <w:hideMark/>
                                </w:tcPr>
                                <w:p w14:paraId="4A084F7A"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23.01</w:t>
                                  </w:r>
                                </w:p>
                              </w:tc>
                            </w:tr>
                            <w:tr w:rsidR="00086F5F" w:rsidRPr="00211896" w14:paraId="035FBBD9" w14:textId="77777777" w:rsidTr="00E7003B">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789A01A" w14:textId="77777777" w:rsidR="00086F5F" w:rsidRPr="00975ABF" w:rsidRDefault="00086F5F" w:rsidP="000E6C42">
                                  <w:pPr>
                                    <w:spacing w:line="240" w:lineRule="exact"/>
                                    <w:jc w:val="center"/>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110</w:t>
                                  </w:r>
                                </w:p>
                              </w:tc>
                              <w:tc>
                                <w:tcPr>
                                  <w:tcW w:w="1276" w:type="dxa"/>
                                  <w:tcBorders>
                                    <w:top w:val="nil"/>
                                    <w:left w:val="nil"/>
                                    <w:bottom w:val="single" w:sz="4" w:space="0" w:color="auto"/>
                                    <w:right w:val="single" w:sz="4" w:space="0" w:color="auto"/>
                                  </w:tcBorders>
                                  <w:shd w:val="clear" w:color="auto" w:fill="auto"/>
                                  <w:vAlign w:val="center"/>
                                  <w:hideMark/>
                                </w:tcPr>
                                <w:p w14:paraId="05CFE249" w14:textId="77777777" w:rsidR="00086F5F" w:rsidRPr="000F2A99" w:rsidRDefault="00086F5F" w:rsidP="000E6C42">
                                  <w:pPr>
                                    <w:spacing w:line="2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19,465,460</w:t>
                                  </w:r>
                                </w:p>
                              </w:tc>
                              <w:tc>
                                <w:tcPr>
                                  <w:tcW w:w="1485" w:type="dxa"/>
                                  <w:tcBorders>
                                    <w:top w:val="nil"/>
                                    <w:left w:val="nil"/>
                                    <w:bottom w:val="single" w:sz="4" w:space="0" w:color="auto"/>
                                    <w:right w:val="single" w:sz="4" w:space="0" w:color="auto"/>
                                  </w:tcBorders>
                                  <w:shd w:val="clear" w:color="auto" w:fill="auto"/>
                                  <w:noWrap/>
                                  <w:vAlign w:val="center"/>
                                  <w:hideMark/>
                                </w:tcPr>
                                <w:p w14:paraId="1328C005" w14:textId="77777777" w:rsidR="00086F5F" w:rsidRPr="00975ABF" w:rsidRDefault="00086F5F" w:rsidP="000E6C42">
                                  <w:pPr>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13,730,342</w:t>
                                  </w:r>
                                </w:p>
                              </w:tc>
                              <w:tc>
                                <w:tcPr>
                                  <w:tcW w:w="812" w:type="dxa"/>
                                  <w:tcBorders>
                                    <w:top w:val="nil"/>
                                    <w:left w:val="nil"/>
                                    <w:bottom w:val="single" w:sz="4" w:space="0" w:color="auto"/>
                                    <w:right w:val="single" w:sz="4" w:space="0" w:color="auto"/>
                                  </w:tcBorders>
                                  <w:shd w:val="clear" w:color="auto" w:fill="auto"/>
                                  <w:noWrap/>
                                  <w:vAlign w:val="center"/>
                                  <w:hideMark/>
                                </w:tcPr>
                                <w:p w14:paraId="1D5B4DD2"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70.54</w:t>
                                  </w:r>
                                </w:p>
                              </w:tc>
                              <w:tc>
                                <w:tcPr>
                                  <w:tcW w:w="1301" w:type="dxa"/>
                                  <w:tcBorders>
                                    <w:top w:val="nil"/>
                                    <w:left w:val="nil"/>
                                    <w:bottom w:val="single" w:sz="4" w:space="0" w:color="auto"/>
                                    <w:right w:val="single" w:sz="4" w:space="0" w:color="auto"/>
                                  </w:tcBorders>
                                  <w:shd w:val="clear" w:color="auto" w:fill="auto"/>
                                  <w:noWrap/>
                                  <w:vAlign w:val="center"/>
                                  <w:hideMark/>
                                </w:tcPr>
                                <w:p w14:paraId="52C52823" w14:textId="77777777" w:rsidR="00086F5F" w:rsidRPr="00975ABF" w:rsidRDefault="00086F5F" w:rsidP="00E92787">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5,735,11</w:t>
                                  </w:r>
                                  <w:r>
                                    <w:rPr>
                                      <w:rFonts w:ascii="標楷體" w:eastAsia="標楷體" w:hAnsi="標楷體" w:cs="新細明體"/>
                                      <w:color w:val="000000"/>
                                      <w:sz w:val="20"/>
                                      <w:szCs w:val="20"/>
                                    </w:rPr>
                                    <w:t>7</w:t>
                                  </w:r>
                                </w:p>
                              </w:tc>
                              <w:tc>
                                <w:tcPr>
                                  <w:tcW w:w="796" w:type="dxa"/>
                                  <w:tcBorders>
                                    <w:top w:val="nil"/>
                                    <w:left w:val="nil"/>
                                    <w:bottom w:val="single" w:sz="4" w:space="0" w:color="auto"/>
                                    <w:right w:val="single" w:sz="4" w:space="0" w:color="auto"/>
                                  </w:tcBorders>
                                  <w:shd w:val="clear" w:color="auto" w:fill="auto"/>
                                  <w:noWrap/>
                                  <w:vAlign w:val="center"/>
                                  <w:hideMark/>
                                </w:tcPr>
                                <w:p w14:paraId="70A19F0D"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29.46</w:t>
                                  </w:r>
                                </w:p>
                              </w:tc>
                            </w:tr>
                            <w:tr w:rsidR="00086F5F" w:rsidRPr="00211896" w14:paraId="356E1A3B" w14:textId="77777777" w:rsidTr="00E7003B">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AB62CB5" w14:textId="77777777" w:rsidR="00086F5F" w:rsidRPr="00975ABF" w:rsidRDefault="00086F5F" w:rsidP="000E6C42">
                                  <w:pPr>
                                    <w:spacing w:line="240" w:lineRule="exact"/>
                                    <w:jc w:val="center"/>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111</w:t>
                                  </w:r>
                                </w:p>
                              </w:tc>
                              <w:tc>
                                <w:tcPr>
                                  <w:tcW w:w="1276" w:type="dxa"/>
                                  <w:tcBorders>
                                    <w:top w:val="nil"/>
                                    <w:left w:val="nil"/>
                                    <w:bottom w:val="single" w:sz="4" w:space="0" w:color="auto"/>
                                    <w:right w:val="single" w:sz="4" w:space="0" w:color="auto"/>
                                  </w:tcBorders>
                                  <w:shd w:val="clear" w:color="auto" w:fill="auto"/>
                                  <w:vAlign w:val="center"/>
                                  <w:hideMark/>
                                </w:tcPr>
                                <w:p w14:paraId="09DDCA10" w14:textId="77777777" w:rsidR="00086F5F" w:rsidRPr="000F2A99" w:rsidRDefault="00086F5F" w:rsidP="000E6C42">
                                  <w:pPr>
                                    <w:spacing w:line="2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19,937,211</w:t>
                                  </w:r>
                                </w:p>
                              </w:tc>
                              <w:tc>
                                <w:tcPr>
                                  <w:tcW w:w="1485" w:type="dxa"/>
                                  <w:tcBorders>
                                    <w:top w:val="nil"/>
                                    <w:left w:val="nil"/>
                                    <w:bottom w:val="single" w:sz="4" w:space="0" w:color="auto"/>
                                    <w:right w:val="single" w:sz="4" w:space="0" w:color="auto"/>
                                  </w:tcBorders>
                                  <w:shd w:val="clear" w:color="auto" w:fill="auto"/>
                                  <w:noWrap/>
                                  <w:vAlign w:val="center"/>
                                  <w:hideMark/>
                                </w:tcPr>
                                <w:p w14:paraId="1C9D8508" w14:textId="77777777" w:rsidR="00086F5F" w:rsidRPr="00975ABF" w:rsidRDefault="00086F5F" w:rsidP="000E6C42">
                                  <w:pPr>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14,071,215</w:t>
                                  </w:r>
                                </w:p>
                              </w:tc>
                              <w:tc>
                                <w:tcPr>
                                  <w:tcW w:w="812" w:type="dxa"/>
                                  <w:tcBorders>
                                    <w:top w:val="nil"/>
                                    <w:left w:val="nil"/>
                                    <w:bottom w:val="single" w:sz="4" w:space="0" w:color="auto"/>
                                    <w:right w:val="single" w:sz="4" w:space="0" w:color="auto"/>
                                  </w:tcBorders>
                                  <w:shd w:val="clear" w:color="auto" w:fill="auto"/>
                                  <w:noWrap/>
                                  <w:vAlign w:val="center"/>
                                  <w:hideMark/>
                                </w:tcPr>
                                <w:p w14:paraId="620546BE"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70.58</w:t>
                                  </w:r>
                                </w:p>
                              </w:tc>
                              <w:tc>
                                <w:tcPr>
                                  <w:tcW w:w="1301" w:type="dxa"/>
                                  <w:tcBorders>
                                    <w:top w:val="nil"/>
                                    <w:left w:val="nil"/>
                                    <w:bottom w:val="single" w:sz="4" w:space="0" w:color="auto"/>
                                    <w:right w:val="single" w:sz="4" w:space="0" w:color="auto"/>
                                  </w:tcBorders>
                                  <w:shd w:val="clear" w:color="auto" w:fill="auto"/>
                                  <w:noWrap/>
                                  <w:vAlign w:val="center"/>
                                  <w:hideMark/>
                                </w:tcPr>
                                <w:p w14:paraId="7F77C1C2" w14:textId="77777777" w:rsidR="00086F5F" w:rsidRPr="00975ABF" w:rsidRDefault="00086F5F" w:rsidP="000E6C42">
                                  <w:pPr>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5,865,995</w:t>
                                  </w:r>
                                </w:p>
                              </w:tc>
                              <w:tc>
                                <w:tcPr>
                                  <w:tcW w:w="796" w:type="dxa"/>
                                  <w:tcBorders>
                                    <w:top w:val="nil"/>
                                    <w:left w:val="nil"/>
                                    <w:bottom w:val="single" w:sz="4" w:space="0" w:color="auto"/>
                                    <w:right w:val="single" w:sz="4" w:space="0" w:color="auto"/>
                                  </w:tcBorders>
                                  <w:shd w:val="clear" w:color="auto" w:fill="auto"/>
                                  <w:noWrap/>
                                  <w:vAlign w:val="center"/>
                                  <w:hideMark/>
                                </w:tcPr>
                                <w:p w14:paraId="30512E68"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29.42</w:t>
                                  </w:r>
                                </w:p>
                              </w:tc>
                            </w:tr>
                            <w:tr w:rsidR="00086F5F" w:rsidRPr="00211896" w14:paraId="4DE89A55" w14:textId="77777777" w:rsidTr="000E6C42">
                              <w:trPr>
                                <w:trHeight w:val="240"/>
                                <w:jc w:val="center"/>
                              </w:trPr>
                              <w:tc>
                                <w:tcPr>
                                  <w:tcW w:w="6521" w:type="dxa"/>
                                  <w:gridSpan w:val="6"/>
                                  <w:tcBorders>
                                    <w:top w:val="nil"/>
                                    <w:left w:val="nil"/>
                                    <w:bottom w:val="nil"/>
                                    <w:right w:val="nil"/>
                                  </w:tcBorders>
                                  <w:shd w:val="clear" w:color="auto" w:fill="auto"/>
                                  <w:vAlign w:val="center"/>
                                  <w:hideMark/>
                                </w:tcPr>
                                <w:p w14:paraId="5BF12A17" w14:textId="77777777" w:rsidR="00086F5F" w:rsidRPr="00975ABF" w:rsidRDefault="00086F5F" w:rsidP="000E6C42">
                                  <w:pPr>
                                    <w:spacing w:line="240" w:lineRule="exact"/>
                                    <w:jc w:val="both"/>
                                    <w:rPr>
                                      <w:rFonts w:ascii="標楷體" w:eastAsia="標楷體" w:hAnsi="標楷體" w:cs="新細明體"/>
                                      <w:color w:val="000000"/>
                                      <w:sz w:val="18"/>
                                      <w:szCs w:val="18"/>
                                    </w:rPr>
                                  </w:pPr>
                                  <w:r w:rsidRPr="00975ABF">
                                    <w:rPr>
                                      <w:rFonts w:ascii="標楷體" w:eastAsia="標楷體" w:hAnsi="標楷體" w:cs="新細明體" w:hint="eastAsia"/>
                                      <w:color w:val="000000"/>
                                      <w:sz w:val="18"/>
                                      <w:szCs w:val="18"/>
                                    </w:rPr>
                                    <w:t>資料來源：整理自台灣中油公司提供資料。</w:t>
                                  </w:r>
                                </w:p>
                              </w:tc>
                            </w:tr>
                          </w:tbl>
                          <w:p w14:paraId="6F7590E2" w14:textId="77777777" w:rsidR="00086F5F" w:rsidRPr="00211896" w:rsidRDefault="00086F5F" w:rsidP="00086F5F">
                            <w:pPr>
                              <w:ind w:rightChars="1122" w:right="2693"/>
                            </w:pPr>
                          </w:p>
                          <w:p w14:paraId="0C441E6C" w14:textId="77777777" w:rsidR="00086F5F" w:rsidRDefault="00086F5F" w:rsidP="00086F5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6EF75" id="文字方塊 194" o:spid="_x0000_s1033" type="#_x0000_t202" style="position:absolute;left:0;text-align:left;margin-left:151pt;margin-top:145.55pt;width:344.95pt;height:149.8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" fillcolor="window" stroked="f" strokeweight=".5pt">
                <v:textbox>
                  <w:txbxContent>
                    <w:tbl>
                      <w:tblPr>
                        <w:tblW w:w="6521" w:type="dxa"/>
                        <w:jc w:val="center"/>
                        <w:tblCellMar>
                          <w:left w:w="28" w:type="dxa"/>
                          <w:right w:w="28" w:type="dxa"/>
                        </w:tblCellMar>
                        <w:tblLook w:val="04A0" w:firstRow="1" w:lastRow="0" w:firstColumn="1" w:lastColumn="0" w:noHBand="0" w:noVBand="1"/>
                      </w:tblPr>
                      <w:tblGrid>
                        <w:gridCol w:w="851"/>
                        <w:gridCol w:w="1276"/>
                        <w:gridCol w:w="1485"/>
                        <w:gridCol w:w="812"/>
                        <w:gridCol w:w="1301"/>
                        <w:gridCol w:w="796"/>
                      </w:tblGrid>
                      <w:tr w:rsidR="00086F5F" w:rsidRPr="00211896" w14:paraId="7BB81AC8" w14:textId="77777777" w:rsidTr="000E6C42">
                        <w:trPr>
                          <w:trHeight w:val="390"/>
                          <w:jc w:val="center"/>
                        </w:trPr>
                        <w:tc>
                          <w:tcPr>
                            <w:tcW w:w="6521" w:type="dxa"/>
                            <w:gridSpan w:val="6"/>
                            <w:tcBorders>
                              <w:top w:val="nil"/>
                              <w:left w:val="nil"/>
                              <w:bottom w:val="nil"/>
                              <w:right w:val="nil"/>
                            </w:tcBorders>
                            <w:shd w:val="clear" w:color="auto" w:fill="auto"/>
                            <w:noWrap/>
                            <w:vAlign w:val="center"/>
                            <w:hideMark/>
                          </w:tcPr>
                          <w:p w14:paraId="48017A28" w14:textId="77777777" w:rsidR="00086F5F" w:rsidRPr="00975ABF" w:rsidRDefault="00086F5F" w:rsidP="001A39A0">
                            <w:pPr>
                              <w:spacing w:line="240" w:lineRule="exact"/>
                              <w:jc w:val="center"/>
                              <w:rPr>
                                <w:rFonts w:ascii="標楷體" w:eastAsia="標楷體" w:hAnsi="標楷體" w:cs="新細明體"/>
                                <w:b/>
                                <w:color w:val="000000"/>
                              </w:rPr>
                            </w:pPr>
                            <w:r w:rsidRPr="00FD00A3">
                              <w:rPr>
                                <w:rFonts w:ascii="標楷體" w:eastAsia="標楷體" w:hAnsi="標楷體" w:cs="新細明體" w:hint="eastAsia"/>
                                <w:b/>
                              </w:rPr>
                              <w:t>表3</w:t>
                            </w:r>
                            <w:r w:rsidRPr="00975ABF">
                              <w:rPr>
                                <w:rFonts w:ascii="標楷體" w:eastAsia="標楷體" w:hAnsi="標楷體" w:cs="新細明體"/>
                                <w:b/>
                              </w:rPr>
                              <w:t xml:space="preserve"> </w:t>
                            </w:r>
                            <w:r>
                              <w:rPr>
                                <w:rFonts w:ascii="標楷體" w:eastAsia="標楷體" w:hAnsi="標楷體" w:cs="新細明體"/>
                                <w:b/>
                              </w:rPr>
                              <w:t xml:space="preserve"> </w:t>
                            </w:r>
                            <w:r w:rsidRPr="00975ABF">
                              <w:rPr>
                                <w:rFonts w:ascii="標楷體" w:eastAsia="標楷體" w:hAnsi="標楷體" w:cs="新細明體" w:hint="eastAsia"/>
                                <w:b/>
                                <w:color w:val="000000"/>
                              </w:rPr>
                              <w:t>台灣中油公司天然氣</w:t>
                            </w:r>
                            <w:proofErr w:type="gramStart"/>
                            <w:r w:rsidRPr="00975ABF">
                              <w:rPr>
                                <w:rFonts w:ascii="標楷體" w:eastAsia="標楷體" w:hAnsi="標楷體" w:cs="新細明體" w:hint="eastAsia"/>
                                <w:b/>
                                <w:color w:val="000000"/>
                              </w:rPr>
                              <w:t>採購提運情形</w:t>
                            </w:r>
                            <w:proofErr w:type="gramEnd"/>
                          </w:p>
                        </w:tc>
                      </w:tr>
                      <w:tr w:rsidR="00086F5F" w:rsidRPr="00211896" w14:paraId="4F60EB5B" w14:textId="77777777" w:rsidTr="000E6C42">
                        <w:trPr>
                          <w:trHeight w:val="330"/>
                          <w:jc w:val="center"/>
                        </w:trPr>
                        <w:tc>
                          <w:tcPr>
                            <w:tcW w:w="6521" w:type="dxa"/>
                            <w:gridSpan w:val="6"/>
                            <w:tcBorders>
                              <w:top w:val="nil"/>
                              <w:left w:val="nil"/>
                              <w:bottom w:val="single" w:sz="4" w:space="0" w:color="auto"/>
                              <w:right w:val="nil"/>
                            </w:tcBorders>
                            <w:shd w:val="clear" w:color="auto" w:fill="auto"/>
                            <w:noWrap/>
                            <w:vAlign w:val="center"/>
                            <w:hideMark/>
                          </w:tcPr>
                          <w:p w14:paraId="60E86B15" w14:textId="77777777" w:rsidR="00086F5F" w:rsidRPr="00211896" w:rsidRDefault="00086F5F" w:rsidP="000E6C42">
                            <w:pPr>
                              <w:spacing w:line="240" w:lineRule="exact"/>
                              <w:jc w:val="right"/>
                              <w:rPr>
                                <w:rFonts w:ascii="標楷體" w:eastAsia="標楷體" w:hAnsi="標楷體" w:cs="新細明體"/>
                                <w:color w:val="000000"/>
                                <w:sz w:val="20"/>
                                <w:szCs w:val="20"/>
                              </w:rPr>
                            </w:pPr>
                            <w:r w:rsidRPr="00211896">
                              <w:rPr>
                                <w:rFonts w:ascii="標楷體" w:eastAsia="標楷體" w:hAnsi="標楷體" w:cs="新細明體" w:hint="eastAsia"/>
                                <w:color w:val="000000"/>
                                <w:sz w:val="20"/>
                                <w:szCs w:val="20"/>
                              </w:rPr>
                              <w:t>單位：公噸、％</w:t>
                            </w:r>
                          </w:p>
                        </w:tc>
                      </w:tr>
                      <w:tr w:rsidR="00086F5F" w:rsidRPr="00211896" w14:paraId="4FAEFE01" w14:textId="77777777" w:rsidTr="00E7003B">
                        <w:trPr>
                          <w:trHeight w:val="300"/>
                          <w:jc w:val="center"/>
                        </w:trPr>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31DD05" w14:textId="77777777" w:rsidR="00086F5F" w:rsidRPr="00EC267C" w:rsidRDefault="00086F5F" w:rsidP="000E6C42">
                            <w:pPr>
                              <w:spacing w:line="240" w:lineRule="exact"/>
                              <w:jc w:val="center"/>
                              <w:rPr>
                                <w:rFonts w:ascii="標楷體" w:eastAsia="標楷體" w:hAnsi="標楷體" w:cs="新細明體"/>
                                <w:color w:val="000000"/>
                                <w:sz w:val="20"/>
                                <w:szCs w:val="20"/>
                              </w:rPr>
                            </w:pPr>
                            <w:r w:rsidRPr="00EC267C">
                              <w:rPr>
                                <w:rFonts w:ascii="標楷體" w:eastAsia="標楷體" w:hAnsi="標楷體" w:cs="新細明體" w:hint="eastAsia"/>
                                <w:color w:val="000000"/>
                                <w:sz w:val="20"/>
                                <w:szCs w:val="20"/>
                              </w:rPr>
                              <w:t>年度</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17F8F64A" w14:textId="77777777" w:rsidR="00086F5F" w:rsidRPr="00260791" w:rsidRDefault="00086F5F" w:rsidP="000E6C42">
                            <w:pPr>
                              <w:spacing w:line="240" w:lineRule="exact"/>
                              <w:jc w:val="center"/>
                              <w:rPr>
                                <w:rFonts w:ascii="標楷體" w:eastAsia="標楷體" w:hAnsi="標楷體" w:cs="新細明體"/>
                                <w:b/>
                                <w:bCs/>
                                <w:color w:val="000000"/>
                                <w:sz w:val="20"/>
                                <w:szCs w:val="20"/>
                              </w:rPr>
                            </w:pPr>
                            <w:r w:rsidRPr="00260791">
                              <w:rPr>
                                <w:rFonts w:ascii="標楷體" w:eastAsia="標楷體" w:hAnsi="標楷體" w:cs="新細明體" w:hint="eastAsia"/>
                                <w:b/>
                                <w:bCs/>
                                <w:color w:val="000000"/>
                                <w:sz w:val="20"/>
                                <w:szCs w:val="20"/>
                              </w:rPr>
                              <w:t>合計</w:t>
                            </w:r>
                          </w:p>
                        </w:tc>
                        <w:tc>
                          <w:tcPr>
                            <w:tcW w:w="2297"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0D36D2" w14:textId="77777777" w:rsidR="00086F5F" w:rsidRPr="00EC267C" w:rsidRDefault="00086F5F" w:rsidP="000E6C42">
                            <w:pPr>
                              <w:spacing w:line="240" w:lineRule="exact"/>
                              <w:jc w:val="center"/>
                              <w:rPr>
                                <w:rFonts w:ascii="標楷體" w:eastAsia="標楷體" w:hAnsi="標楷體" w:cs="新細明體"/>
                                <w:sz w:val="20"/>
                                <w:szCs w:val="20"/>
                              </w:rPr>
                            </w:pPr>
                            <w:r w:rsidRPr="00EC267C">
                              <w:rPr>
                                <w:rFonts w:ascii="標楷體" w:eastAsia="標楷體" w:hAnsi="標楷體" w:cs="新細明體" w:hint="eastAsia"/>
                                <w:sz w:val="20"/>
                                <w:szCs w:val="20"/>
                              </w:rPr>
                              <w:t>中約、長約</w:t>
                            </w:r>
                          </w:p>
                        </w:tc>
                        <w:tc>
                          <w:tcPr>
                            <w:tcW w:w="2097" w:type="dxa"/>
                            <w:gridSpan w:val="2"/>
                            <w:tcBorders>
                              <w:top w:val="single" w:sz="4" w:space="0" w:color="auto"/>
                              <w:left w:val="nil"/>
                              <w:bottom w:val="single" w:sz="4" w:space="0" w:color="auto"/>
                              <w:right w:val="single" w:sz="4" w:space="0" w:color="auto"/>
                            </w:tcBorders>
                            <w:shd w:val="clear" w:color="auto" w:fill="auto"/>
                            <w:vAlign w:val="center"/>
                          </w:tcPr>
                          <w:p w14:paraId="26FCEA23" w14:textId="77777777" w:rsidR="00086F5F" w:rsidRPr="00EC267C" w:rsidRDefault="00086F5F" w:rsidP="000E6C42">
                            <w:pPr>
                              <w:spacing w:line="240" w:lineRule="exact"/>
                              <w:jc w:val="center"/>
                              <w:rPr>
                                <w:rFonts w:ascii="標楷體" w:eastAsia="標楷體" w:hAnsi="標楷體" w:cs="新細明體"/>
                                <w:sz w:val="20"/>
                                <w:szCs w:val="20"/>
                              </w:rPr>
                            </w:pPr>
                            <w:r w:rsidRPr="00EC267C">
                              <w:rPr>
                                <w:rFonts w:ascii="標楷體" w:eastAsia="標楷體" w:hAnsi="標楷體" w:cs="新細明體" w:hint="eastAsia"/>
                                <w:sz w:val="20"/>
                                <w:szCs w:val="20"/>
                              </w:rPr>
                              <w:t>短約、</w:t>
                            </w:r>
                            <w:r w:rsidRPr="00EC267C">
                              <w:rPr>
                                <w:rFonts w:ascii="標楷體" w:eastAsia="標楷體" w:hAnsi="標楷體" w:cs="新細明體"/>
                                <w:sz w:val="20"/>
                                <w:szCs w:val="20"/>
                              </w:rPr>
                              <w:t>現貨</w:t>
                            </w:r>
                          </w:p>
                        </w:tc>
                      </w:tr>
                      <w:tr w:rsidR="00086F5F" w:rsidRPr="00211896" w14:paraId="3B2AD15A" w14:textId="77777777" w:rsidTr="00E7003B">
                        <w:trPr>
                          <w:trHeight w:hRule="exact" w:val="301"/>
                          <w:jc w:val="center"/>
                        </w:trPr>
                        <w:tc>
                          <w:tcPr>
                            <w:tcW w:w="851" w:type="dxa"/>
                            <w:vMerge/>
                            <w:tcBorders>
                              <w:top w:val="nil"/>
                              <w:left w:val="single" w:sz="4" w:space="0" w:color="auto"/>
                              <w:bottom w:val="single" w:sz="4" w:space="0" w:color="auto"/>
                              <w:right w:val="single" w:sz="4" w:space="0" w:color="auto"/>
                            </w:tcBorders>
                            <w:shd w:val="clear" w:color="auto" w:fill="auto"/>
                            <w:vAlign w:val="center"/>
                            <w:hideMark/>
                          </w:tcPr>
                          <w:p w14:paraId="07535C89" w14:textId="77777777" w:rsidR="00086F5F" w:rsidRPr="00EC267C" w:rsidRDefault="00086F5F" w:rsidP="000E6C42">
                            <w:pPr>
                              <w:spacing w:line="240" w:lineRule="exact"/>
                              <w:rPr>
                                <w:rFonts w:ascii="標楷體" w:eastAsia="標楷體" w:hAnsi="標楷體" w:cs="新細明體"/>
                                <w:color w:val="000000"/>
                                <w:sz w:val="20"/>
                                <w:szCs w:val="20"/>
                              </w:rPr>
                            </w:pPr>
                          </w:p>
                        </w:tc>
                        <w:tc>
                          <w:tcPr>
                            <w:tcW w:w="1276" w:type="dxa"/>
                            <w:vMerge/>
                            <w:tcBorders>
                              <w:top w:val="nil"/>
                              <w:left w:val="single" w:sz="4" w:space="0" w:color="auto"/>
                              <w:bottom w:val="single" w:sz="4" w:space="0" w:color="auto"/>
                              <w:right w:val="single" w:sz="4" w:space="0" w:color="auto"/>
                            </w:tcBorders>
                            <w:shd w:val="clear" w:color="auto" w:fill="auto"/>
                            <w:vAlign w:val="center"/>
                            <w:hideMark/>
                          </w:tcPr>
                          <w:p w14:paraId="2411A406" w14:textId="77777777" w:rsidR="00086F5F" w:rsidRPr="00EC267C" w:rsidRDefault="00086F5F" w:rsidP="000E6C42">
                            <w:pPr>
                              <w:spacing w:line="240" w:lineRule="exact"/>
                              <w:rPr>
                                <w:rFonts w:ascii="標楷體" w:eastAsia="標楷體" w:hAnsi="標楷體" w:cs="新細明體"/>
                                <w:color w:val="000000"/>
                                <w:sz w:val="20"/>
                                <w:szCs w:val="20"/>
                              </w:rPr>
                            </w:pPr>
                          </w:p>
                        </w:tc>
                        <w:tc>
                          <w:tcPr>
                            <w:tcW w:w="1485" w:type="dxa"/>
                            <w:tcBorders>
                              <w:top w:val="nil"/>
                              <w:left w:val="nil"/>
                              <w:bottom w:val="single" w:sz="4" w:space="0" w:color="auto"/>
                              <w:right w:val="single" w:sz="4" w:space="0" w:color="auto"/>
                            </w:tcBorders>
                            <w:shd w:val="clear" w:color="auto" w:fill="auto"/>
                            <w:noWrap/>
                            <w:vAlign w:val="center"/>
                            <w:hideMark/>
                          </w:tcPr>
                          <w:p w14:paraId="53CE531E" w14:textId="77777777" w:rsidR="00086F5F" w:rsidRPr="00EC267C" w:rsidRDefault="00086F5F" w:rsidP="000E6C42">
                            <w:pPr>
                              <w:spacing w:line="240" w:lineRule="exact"/>
                              <w:jc w:val="center"/>
                              <w:rPr>
                                <w:rFonts w:ascii="標楷體" w:eastAsia="標楷體" w:hAnsi="標楷體" w:cs="新細明體"/>
                                <w:color w:val="000000"/>
                                <w:sz w:val="20"/>
                                <w:szCs w:val="20"/>
                              </w:rPr>
                            </w:pPr>
                            <w:r w:rsidRPr="00EC267C">
                              <w:rPr>
                                <w:rFonts w:ascii="標楷體" w:eastAsia="標楷體" w:hAnsi="標楷體" w:cs="新細明體" w:hint="eastAsia"/>
                                <w:color w:val="000000"/>
                                <w:sz w:val="20"/>
                                <w:szCs w:val="20"/>
                              </w:rPr>
                              <w:t>數量</w:t>
                            </w:r>
                          </w:p>
                        </w:tc>
                        <w:tc>
                          <w:tcPr>
                            <w:tcW w:w="812" w:type="dxa"/>
                            <w:tcBorders>
                              <w:top w:val="nil"/>
                              <w:left w:val="nil"/>
                              <w:bottom w:val="single" w:sz="4" w:space="0" w:color="auto"/>
                              <w:right w:val="single" w:sz="4" w:space="0" w:color="auto"/>
                            </w:tcBorders>
                            <w:shd w:val="clear" w:color="auto" w:fill="auto"/>
                            <w:noWrap/>
                            <w:vAlign w:val="center"/>
                            <w:hideMark/>
                          </w:tcPr>
                          <w:p w14:paraId="2D57970B" w14:textId="46FA2BBF" w:rsidR="00086F5F" w:rsidRPr="00EC267C" w:rsidRDefault="00553CE9" w:rsidP="000E6C42">
                            <w:pPr>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占</w:t>
                            </w:r>
                            <w:r w:rsidR="00086F5F" w:rsidRPr="00EC267C">
                              <w:rPr>
                                <w:rFonts w:ascii="標楷體" w:eastAsia="標楷體" w:hAnsi="標楷體" w:cs="新細明體" w:hint="eastAsia"/>
                                <w:color w:val="000000"/>
                                <w:sz w:val="20"/>
                                <w:szCs w:val="20"/>
                              </w:rPr>
                              <w:t>比</w:t>
                            </w:r>
                          </w:p>
                        </w:tc>
                        <w:tc>
                          <w:tcPr>
                            <w:tcW w:w="1301" w:type="dxa"/>
                            <w:tcBorders>
                              <w:top w:val="nil"/>
                              <w:left w:val="nil"/>
                              <w:bottom w:val="single" w:sz="4" w:space="0" w:color="auto"/>
                              <w:right w:val="single" w:sz="4" w:space="0" w:color="auto"/>
                            </w:tcBorders>
                            <w:shd w:val="clear" w:color="auto" w:fill="auto"/>
                            <w:noWrap/>
                            <w:vAlign w:val="center"/>
                            <w:hideMark/>
                          </w:tcPr>
                          <w:p w14:paraId="144A3F1D" w14:textId="77777777" w:rsidR="00086F5F" w:rsidRPr="00EC267C" w:rsidRDefault="00086F5F" w:rsidP="000E6C42">
                            <w:pPr>
                              <w:spacing w:line="240" w:lineRule="exact"/>
                              <w:jc w:val="center"/>
                              <w:rPr>
                                <w:rFonts w:ascii="標楷體" w:eastAsia="標楷體" w:hAnsi="標楷體" w:cs="新細明體"/>
                                <w:color w:val="000000"/>
                                <w:sz w:val="20"/>
                                <w:szCs w:val="20"/>
                              </w:rPr>
                            </w:pPr>
                            <w:r w:rsidRPr="00EC267C">
                              <w:rPr>
                                <w:rFonts w:ascii="標楷體" w:eastAsia="標楷體" w:hAnsi="標楷體" w:cs="新細明體" w:hint="eastAsia"/>
                                <w:color w:val="000000"/>
                                <w:sz w:val="20"/>
                                <w:szCs w:val="20"/>
                              </w:rPr>
                              <w:t>數量</w:t>
                            </w:r>
                          </w:p>
                        </w:tc>
                        <w:tc>
                          <w:tcPr>
                            <w:tcW w:w="796" w:type="dxa"/>
                            <w:tcBorders>
                              <w:top w:val="nil"/>
                              <w:left w:val="nil"/>
                              <w:bottom w:val="single" w:sz="4" w:space="0" w:color="auto"/>
                              <w:right w:val="single" w:sz="4" w:space="0" w:color="auto"/>
                            </w:tcBorders>
                            <w:shd w:val="clear" w:color="auto" w:fill="auto"/>
                            <w:noWrap/>
                            <w:vAlign w:val="center"/>
                            <w:hideMark/>
                          </w:tcPr>
                          <w:p w14:paraId="7F640543" w14:textId="71FC94FD" w:rsidR="00086F5F" w:rsidRPr="00EC267C" w:rsidRDefault="00553CE9" w:rsidP="000E6C42">
                            <w:pPr>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占</w:t>
                            </w:r>
                            <w:r w:rsidRPr="00EC267C">
                              <w:rPr>
                                <w:rFonts w:ascii="標楷體" w:eastAsia="標楷體" w:hAnsi="標楷體" w:cs="新細明體" w:hint="eastAsia"/>
                                <w:color w:val="000000"/>
                                <w:sz w:val="20"/>
                                <w:szCs w:val="20"/>
                              </w:rPr>
                              <w:t>比</w:t>
                            </w:r>
                          </w:p>
                        </w:tc>
                      </w:tr>
                      <w:tr w:rsidR="00086F5F" w:rsidRPr="00211896" w14:paraId="1EB6A629" w14:textId="77777777" w:rsidTr="00E7003B">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4AE46D4" w14:textId="77777777" w:rsidR="00086F5F" w:rsidRPr="00975ABF" w:rsidRDefault="00086F5F" w:rsidP="000E6C42">
                            <w:pPr>
                              <w:spacing w:line="240" w:lineRule="exact"/>
                              <w:jc w:val="center"/>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108</w:t>
                            </w:r>
                          </w:p>
                        </w:tc>
                        <w:tc>
                          <w:tcPr>
                            <w:tcW w:w="1276" w:type="dxa"/>
                            <w:tcBorders>
                              <w:top w:val="nil"/>
                              <w:left w:val="nil"/>
                              <w:bottom w:val="single" w:sz="4" w:space="0" w:color="auto"/>
                              <w:right w:val="single" w:sz="4" w:space="0" w:color="auto"/>
                            </w:tcBorders>
                            <w:shd w:val="clear" w:color="auto" w:fill="auto"/>
                            <w:vAlign w:val="center"/>
                            <w:hideMark/>
                          </w:tcPr>
                          <w:p w14:paraId="5CE02AC0" w14:textId="77777777" w:rsidR="00086F5F" w:rsidRPr="000F2A99" w:rsidRDefault="00086F5F" w:rsidP="000E6C42">
                            <w:pPr>
                              <w:spacing w:line="2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16,613,587</w:t>
                            </w:r>
                          </w:p>
                        </w:tc>
                        <w:tc>
                          <w:tcPr>
                            <w:tcW w:w="1485" w:type="dxa"/>
                            <w:tcBorders>
                              <w:top w:val="nil"/>
                              <w:left w:val="nil"/>
                              <w:bottom w:val="single" w:sz="4" w:space="0" w:color="auto"/>
                              <w:right w:val="single" w:sz="4" w:space="0" w:color="auto"/>
                            </w:tcBorders>
                            <w:shd w:val="clear" w:color="auto" w:fill="auto"/>
                            <w:noWrap/>
                            <w:vAlign w:val="center"/>
                            <w:hideMark/>
                          </w:tcPr>
                          <w:p w14:paraId="1ED4EBC8"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14,887,289</w:t>
                            </w:r>
                          </w:p>
                        </w:tc>
                        <w:tc>
                          <w:tcPr>
                            <w:tcW w:w="812" w:type="dxa"/>
                            <w:tcBorders>
                              <w:top w:val="nil"/>
                              <w:left w:val="nil"/>
                              <w:bottom w:val="single" w:sz="4" w:space="0" w:color="auto"/>
                              <w:right w:val="single" w:sz="4" w:space="0" w:color="auto"/>
                            </w:tcBorders>
                            <w:shd w:val="clear" w:color="auto" w:fill="auto"/>
                            <w:noWrap/>
                            <w:vAlign w:val="center"/>
                            <w:hideMark/>
                          </w:tcPr>
                          <w:p w14:paraId="69661DF0"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89.61</w:t>
                            </w:r>
                          </w:p>
                        </w:tc>
                        <w:tc>
                          <w:tcPr>
                            <w:tcW w:w="1301" w:type="dxa"/>
                            <w:tcBorders>
                              <w:top w:val="nil"/>
                              <w:left w:val="nil"/>
                              <w:bottom w:val="single" w:sz="4" w:space="0" w:color="auto"/>
                              <w:right w:val="single" w:sz="4" w:space="0" w:color="auto"/>
                            </w:tcBorders>
                            <w:shd w:val="clear" w:color="auto" w:fill="auto"/>
                            <w:noWrap/>
                            <w:vAlign w:val="center"/>
                            <w:hideMark/>
                          </w:tcPr>
                          <w:p w14:paraId="0D976891"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1,726,298</w:t>
                            </w:r>
                          </w:p>
                        </w:tc>
                        <w:tc>
                          <w:tcPr>
                            <w:tcW w:w="796" w:type="dxa"/>
                            <w:tcBorders>
                              <w:top w:val="nil"/>
                              <w:left w:val="nil"/>
                              <w:bottom w:val="single" w:sz="4" w:space="0" w:color="auto"/>
                              <w:right w:val="single" w:sz="4" w:space="0" w:color="auto"/>
                            </w:tcBorders>
                            <w:shd w:val="clear" w:color="auto" w:fill="auto"/>
                            <w:noWrap/>
                            <w:vAlign w:val="center"/>
                            <w:hideMark/>
                          </w:tcPr>
                          <w:p w14:paraId="04933721"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10.39</w:t>
                            </w:r>
                          </w:p>
                        </w:tc>
                      </w:tr>
                      <w:tr w:rsidR="00086F5F" w:rsidRPr="00211896" w14:paraId="3BDDD037" w14:textId="77777777" w:rsidTr="00E7003B">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0113D12" w14:textId="77777777" w:rsidR="00086F5F" w:rsidRPr="00975ABF" w:rsidRDefault="00086F5F" w:rsidP="000E6C42">
                            <w:pPr>
                              <w:spacing w:line="240" w:lineRule="exact"/>
                              <w:jc w:val="center"/>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109</w:t>
                            </w:r>
                          </w:p>
                        </w:tc>
                        <w:tc>
                          <w:tcPr>
                            <w:tcW w:w="1276" w:type="dxa"/>
                            <w:tcBorders>
                              <w:top w:val="nil"/>
                              <w:left w:val="nil"/>
                              <w:bottom w:val="single" w:sz="4" w:space="0" w:color="auto"/>
                              <w:right w:val="single" w:sz="4" w:space="0" w:color="auto"/>
                            </w:tcBorders>
                            <w:shd w:val="clear" w:color="auto" w:fill="auto"/>
                            <w:vAlign w:val="center"/>
                            <w:hideMark/>
                          </w:tcPr>
                          <w:p w14:paraId="1060D500" w14:textId="77777777" w:rsidR="00086F5F" w:rsidRPr="000F2A99" w:rsidRDefault="00086F5F" w:rsidP="000E6C42">
                            <w:pPr>
                              <w:spacing w:line="240" w:lineRule="exact"/>
                              <w:jc w:val="right"/>
                              <w:rPr>
                                <w:rFonts w:ascii="標楷體" w:eastAsia="標楷體" w:hAnsi="標楷體" w:cs="新細明體"/>
                                <w:b/>
                                <w:color w:val="000000"/>
                                <w:sz w:val="20"/>
                                <w:szCs w:val="20"/>
                              </w:rPr>
                            </w:pPr>
                            <w:r w:rsidRPr="000F2A99">
                              <w:rPr>
                                <w:rFonts w:ascii="標楷體" w:eastAsia="標楷體" w:hAnsi="標楷體" w:cs="新細明體" w:hint="eastAsia"/>
                                <w:b/>
                                <w:color w:val="000000"/>
                                <w:sz w:val="20"/>
                                <w:szCs w:val="20"/>
                              </w:rPr>
                              <w:t>17,832,106</w:t>
                            </w:r>
                          </w:p>
                        </w:tc>
                        <w:tc>
                          <w:tcPr>
                            <w:tcW w:w="1485" w:type="dxa"/>
                            <w:tcBorders>
                              <w:top w:val="nil"/>
                              <w:left w:val="nil"/>
                              <w:bottom w:val="single" w:sz="4" w:space="0" w:color="auto"/>
                              <w:right w:val="single" w:sz="4" w:space="0" w:color="auto"/>
                            </w:tcBorders>
                            <w:shd w:val="clear" w:color="auto" w:fill="auto"/>
                            <w:noWrap/>
                            <w:vAlign w:val="center"/>
                            <w:hideMark/>
                          </w:tcPr>
                          <w:p w14:paraId="6DD82555" w14:textId="77777777" w:rsidR="00086F5F" w:rsidRPr="00975ABF" w:rsidRDefault="00086F5F" w:rsidP="000E6C42">
                            <w:pPr>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13,729,075</w:t>
                            </w:r>
                          </w:p>
                        </w:tc>
                        <w:tc>
                          <w:tcPr>
                            <w:tcW w:w="812" w:type="dxa"/>
                            <w:tcBorders>
                              <w:top w:val="nil"/>
                              <w:left w:val="nil"/>
                              <w:bottom w:val="single" w:sz="4" w:space="0" w:color="auto"/>
                              <w:right w:val="single" w:sz="4" w:space="0" w:color="auto"/>
                            </w:tcBorders>
                            <w:shd w:val="clear" w:color="auto" w:fill="auto"/>
                            <w:noWrap/>
                            <w:vAlign w:val="center"/>
                            <w:hideMark/>
                          </w:tcPr>
                          <w:p w14:paraId="181D20E6"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76.99</w:t>
                            </w:r>
                          </w:p>
                        </w:tc>
                        <w:tc>
                          <w:tcPr>
                            <w:tcW w:w="1301" w:type="dxa"/>
                            <w:tcBorders>
                              <w:top w:val="nil"/>
                              <w:left w:val="nil"/>
                              <w:bottom w:val="single" w:sz="4" w:space="0" w:color="auto"/>
                              <w:right w:val="single" w:sz="4" w:space="0" w:color="auto"/>
                            </w:tcBorders>
                            <w:shd w:val="clear" w:color="auto" w:fill="auto"/>
                            <w:noWrap/>
                            <w:vAlign w:val="center"/>
                            <w:hideMark/>
                          </w:tcPr>
                          <w:p w14:paraId="3083C423" w14:textId="77777777" w:rsidR="00086F5F" w:rsidRPr="00975ABF" w:rsidRDefault="00086F5F" w:rsidP="000E6C42">
                            <w:pPr>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4,103,030</w:t>
                            </w:r>
                          </w:p>
                        </w:tc>
                        <w:tc>
                          <w:tcPr>
                            <w:tcW w:w="796" w:type="dxa"/>
                            <w:tcBorders>
                              <w:top w:val="nil"/>
                              <w:left w:val="nil"/>
                              <w:bottom w:val="single" w:sz="4" w:space="0" w:color="auto"/>
                              <w:right w:val="single" w:sz="4" w:space="0" w:color="auto"/>
                            </w:tcBorders>
                            <w:shd w:val="clear" w:color="auto" w:fill="auto"/>
                            <w:noWrap/>
                            <w:vAlign w:val="center"/>
                            <w:hideMark/>
                          </w:tcPr>
                          <w:p w14:paraId="4A084F7A"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23.01</w:t>
                            </w:r>
                          </w:p>
                        </w:tc>
                      </w:tr>
                      <w:tr w:rsidR="00086F5F" w:rsidRPr="00211896" w14:paraId="035FBBD9" w14:textId="77777777" w:rsidTr="00E7003B">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789A01A" w14:textId="77777777" w:rsidR="00086F5F" w:rsidRPr="00975ABF" w:rsidRDefault="00086F5F" w:rsidP="000E6C42">
                            <w:pPr>
                              <w:spacing w:line="240" w:lineRule="exact"/>
                              <w:jc w:val="center"/>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110</w:t>
                            </w:r>
                          </w:p>
                        </w:tc>
                        <w:tc>
                          <w:tcPr>
                            <w:tcW w:w="1276" w:type="dxa"/>
                            <w:tcBorders>
                              <w:top w:val="nil"/>
                              <w:left w:val="nil"/>
                              <w:bottom w:val="single" w:sz="4" w:space="0" w:color="auto"/>
                              <w:right w:val="single" w:sz="4" w:space="0" w:color="auto"/>
                            </w:tcBorders>
                            <w:shd w:val="clear" w:color="auto" w:fill="auto"/>
                            <w:vAlign w:val="center"/>
                            <w:hideMark/>
                          </w:tcPr>
                          <w:p w14:paraId="05CFE249" w14:textId="77777777" w:rsidR="00086F5F" w:rsidRPr="000F2A99" w:rsidRDefault="00086F5F" w:rsidP="000E6C42">
                            <w:pPr>
                              <w:spacing w:line="2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19,465,460</w:t>
                            </w:r>
                          </w:p>
                        </w:tc>
                        <w:tc>
                          <w:tcPr>
                            <w:tcW w:w="1485" w:type="dxa"/>
                            <w:tcBorders>
                              <w:top w:val="nil"/>
                              <w:left w:val="nil"/>
                              <w:bottom w:val="single" w:sz="4" w:space="0" w:color="auto"/>
                              <w:right w:val="single" w:sz="4" w:space="0" w:color="auto"/>
                            </w:tcBorders>
                            <w:shd w:val="clear" w:color="auto" w:fill="auto"/>
                            <w:noWrap/>
                            <w:vAlign w:val="center"/>
                            <w:hideMark/>
                          </w:tcPr>
                          <w:p w14:paraId="1328C005" w14:textId="77777777" w:rsidR="00086F5F" w:rsidRPr="00975ABF" w:rsidRDefault="00086F5F" w:rsidP="000E6C42">
                            <w:pPr>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13,730,342</w:t>
                            </w:r>
                          </w:p>
                        </w:tc>
                        <w:tc>
                          <w:tcPr>
                            <w:tcW w:w="812" w:type="dxa"/>
                            <w:tcBorders>
                              <w:top w:val="nil"/>
                              <w:left w:val="nil"/>
                              <w:bottom w:val="single" w:sz="4" w:space="0" w:color="auto"/>
                              <w:right w:val="single" w:sz="4" w:space="0" w:color="auto"/>
                            </w:tcBorders>
                            <w:shd w:val="clear" w:color="auto" w:fill="auto"/>
                            <w:noWrap/>
                            <w:vAlign w:val="center"/>
                            <w:hideMark/>
                          </w:tcPr>
                          <w:p w14:paraId="1D5B4DD2"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70.54</w:t>
                            </w:r>
                          </w:p>
                        </w:tc>
                        <w:tc>
                          <w:tcPr>
                            <w:tcW w:w="1301" w:type="dxa"/>
                            <w:tcBorders>
                              <w:top w:val="nil"/>
                              <w:left w:val="nil"/>
                              <w:bottom w:val="single" w:sz="4" w:space="0" w:color="auto"/>
                              <w:right w:val="single" w:sz="4" w:space="0" w:color="auto"/>
                            </w:tcBorders>
                            <w:shd w:val="clear" w:color="auto" w:fill="auto"/>
                            <w:noWrap/>
                            <w:vAlign w:val="center"/>
                            <w:hideMark/>
                          </w:tcPr>
                          <w:p w14:paraId="52C52823" w14:textId="77777777" w:rsidR="00086F5F" w:rsidRPr="00975ABF" w:rsidRDefault="00086F5F" w:rsidP="00E92787">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5,735,11</w:t>
                            </w:r>
                            <w:r>
                              <w:rPr>
                                <w:rFonts w:ascii="標楷體" w:eastAsia="標楷體" w:hAnsi="標楷體" w:cs="新細明體"/>
                                <w:color w:val="000000"/>
                                <w:sz w:val="20"/>
                                <w:szCs w:val="20"/>
                              </w:rPr>
                              <w:t>7</w:t>
                            </w:r>
                          </w:p>
                        </w:tc>
                        <w:tc>
                          <w:tcPr>
                            <w:tcW w:w="796" w:type="dxa"/>
                            <w:tcBorders>
                              <w:top w:val="nil"/>
                              <w:left w:val="nil"/>
                              <w:bottom w:val="single" w:sz="4" w:space="0" w:color="auto"/>
                              <w:right w:val="single" w:sz="4" w:space="0" w:color="auto"/>
                            </w:tcBorders>
                            <w:shd w:val="clear" w:color="auto" w:fill="auto"/>
                            <w:noWrap/>
                            <w:vAlign w:val="center"/>
                            <w:hideMark/>
                          </w:tcPr>
                          <w:p w14:paraId="70A19F0D"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29.46</w:t>
                            </w:r>
                          </w:p>
                        </w:tc>
                      </w:tr>
                      <w:tr w:rsidR="00086F5F" w:rsidRPr="00211896" w14:paraId="356E1A3B" w14:textId="77777777" w:rsidTr="00E7003B">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AB62CB5" w14:textId="77777777" w:rsidR="00086F5F" w:rsidRPr="00975ABF" w:rsidRDefault="00086F5F" w:rsidP="000E6C42">
                            <w:pPr>
                              <w:spacing w:line="240" w:lineRule="exact"/>
                              <w:jc w:val="center"/>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111</w:t>
                            </w:r>
                          </w:p>
                        </w:tc>
                        <w:tc>
                          <w:tcPr>
                            <w:tcW w:w="1276" w:type="dxa"/>
                            <w:tcBorders>
                              <w:top w:val="nil"/>
                              <w:left w:val="nil"/>
                              <w:bottom w:val="single" w:sz="4" w:space="0" w:color="auto"/>
                              <w:right w:val="single" w:sz="4" w:space="0" w:color="auto"/>
                            </w:tcBorders>
                            <w:shd w:val="clear" w:color="auto" w:fill="auto"/>
                            <w:vAlign w:val="center"/>
                            <w:hideMark/>
                          </w:tcPr>
                          <w:p w14:paraId="09DDCA10" w14:textId="77777777" w:rsidR="00086F5F" w:rsidRPr="000F2A99" w:rsidRDefault="00086F5F" w:rsidP="000E6C42">
                            <w:pPr>
                              <w:spacing w:line="240" w:lineRule="exact"/>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19,937,211</w:t>
                            </w:r>
                          </w:p>
                        </w:tc>
                        <w:tc>
                          <w:tcPr>
                            <w:tcW w:w="1485" w:type="dxa"/>
                            <w:tcBorders>
                              <w:top w:val="nil"/>
                              <w:left w:val="nil"/>
                              <w:bottom w:val="single" w:sz="4" w:space="0" w:color="auto"/>
                              <w:right w:val="single" w:sz="4" w:space="0" w:color="auto"/>
                            </w:tcBorders>
                            <w:shd w:val="clear" w:color="auto" w:fill="auto"/>
                            <w:noWrap/>
                            <w:vAlign w:val="center"/>
                            <w:hideMark/>
                          </w:tcPr>
                          <w:p w14:paraId="1C9D8508" w14:textId="77777777" w:rsidR="00086F5F" w:rsidRPr="00975ABF" w:rsidRDefault="00086F5F" w:rsidP="000E6C42">
                            <w:pPr>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14,071,215</w:t>
                            </w:r>
                          </w:p>
                        </w:tc>
                        <w:tc>
                          <w:tcPr>
                            <w:tcW w:w="812" w:type="dxa"/>
                            <w:tcBorders>
                              <w:top w:val="nil"/>
                              <w:left w:val="nil"/>
                              <w:bottom w:val="single" w:sz="4" w:space="0" w:color="auto"/>
                              <w:right w:val="single" w:sz="4" w:space="0" w:color="auto"/>
                            </w:tcBorders>
                            <w:shd w:val="clear" w:color="auto" w:fill="auto"/>
                            <w:noWrap/>
                            <w:vAlign w:val="center"/>
                            <w:hideMark/>
                          </w:tcPr>
                          <w:p w14:paraId="620546BE"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70.58</w:t>
                            </w:r>
                          </w:p>
                        </w:tc>
                        <w:tc>
                          <w:tcPr>
                            <w:tcW w:w="1301" w:type="dxa"/>
                            <w:tcBorders>
                              <w:top w:val="nil"/>
                              <w:left w:val="nil"/>
                              <w:bottom w:val="single" w:sz="4" w:space="0" w:color="auto"/>
                              <w:right w:val="single" w:sz="4" w:space="0" w:color="auto"/>
                            </w:tcBorders>
                            <w:shd w:val="clear" w:color="auto" w:fill="auto"/>
                            <w:noWrap/>
                            <w:vAlign w:val="center"/>
                            <w:hideMark/>
                          </w:tcPr>
                          <w:p w14:paraId="7F77C1C2" w14:textId="77777777" w:rsidR="00086F5F" w:rsidRPr="00975ABF" w:rsidRDefault="00086F5F" w:rsidP="000E6C42">
                            <w:pPr>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5,865,995</w:t>
                            </w:r>
                          </w:p>
                        </w:tc>
                        <w:tc>
                          <w:tcPr>
                            <w:tcW w:w="796" w:type="dxa"/>
                            <w:tcBorders>
                              <w:top w:val="nil"/>
                              <w:left w:val="nil"/>
                              <w:bottom w:val="single" w:sz="4" w:space="0" w:color="auto"/>
                              <w:right w:val="single" w:sz="4" w:space="0" w:color="auto"/>
                            </w:tcBorders>
                            <w:shd w:val="clear" w:color="auto" w:fill="auto"/>
                            <w:noWrap/>
                            <w:vAlign w:val="center"/>
                            <w:hideMark/>
                          </w:tcPr>
                          <w:p w14:paraId="30512E68" w14:textId="77777777" w:rsidR="00086F5F" w:rsidRPr="00975ABF" w:rsidRDefault="00086F5F" w:rsidP="000E6C42">
                            <w:pPr>
                              <w:spacing w:line="240" w:lineRule="exact"/>
                              <w:jc w:val="right"/>
                              <w:rPr>
                                <w:rFonts w:ascii="標楷體" w:eastAsia="標楷體" w:hAnsi="標楷體" w:cs="新細明體"/>
                                <w:color w:val="000000"/>
                                <w:sz w:val="20"/>
                                <w:szCs w:val="20"/>
                              </w:rPr>
                            </w:pPr>
                            <w:r w:rsidRPr="00975ABF">
                              <w:rPr>
                                <w:rFonts w:ascii="標楷體" w:eastAsia="標楷體" w:hAnsi="標楷體" w:cs="新細明體" w:hint="eastAsia"/>
                                <w:color w:val="000000"/>
                                <w:sz w:val="20"/>
                                <w:szCs w:val="20"/>
                              </w:rPr>
                              <w:t>29.42</w:t>
                            </w:r>
                          </w:p>
                        </w:tc>
                      </w:tr>
                      <w:tr w:rsidR="00086F5F" w:rsidRPr="00211896" w14:paraId="4DE89A55" w14:textId="77777777" w:rsidTr="000E6C42">
                        <w:trPr>
                          <w:trHeight w:val="240"/>
                          <w:jc w:val="center"/>
                        </w:trPr>
                        <w:tc>
                          <w:tcPr>
                            <w:tcW w:w="6521" w:type="dxa"/>
                            <w:gridSpan w:val="6"/>
                            <w:tcBorders>
                              <w:top w:val="nil"/>
                              <w:left w:val="nil"/>
                              <w:bottom w:val="nil"/>
                              <w:right w:val="nil"/>
                            </w:tcBorders>
                            <w:shd w:val="clear" w:color="auto" w:fill="auto"/>
                            <w:vAlign w:val="center"/>
                            <w:hideMark/>
                          </w:tcPr>
                          <w:p w14:paraId="5BF12A17" w14:textId="77777777" w:rsidR="00086F5F" w:rsidRPr="00975ABF" w:rsidRDefault="00086F5F" w:rsidP="000E6C42">
                            <w:pPr>
                              <w:spacing w:line="240" w:lineRule="exact"/>
                              <w:jc w:val="both"/>
                              <w:rPr>
                                <w:rFonts w:ascii="標楷體" w:eastAsia="標楷體" w:hAnsi="標楷體" w:cs="新細明體"/>
                                <w:color w:val="000000"/>
                                <w:sz w:val="18"/>
                                <w:szCs w:val="18"/>
                              </w:rPr>
                            </w:pPr>
                            <w:r w:rsidRPr="00975ABF">
                              <w:rPr>
                                <w:rFonts w:ascii="標楷體" w:eastAsia="標楷體" w:hAnsi="標楷體" w:cs="新細明體" w:hint="eastAsia"/>
                                <w:color w:val="000000"/>
                                <w:sz w:val="18"/>
                                <w:szCs w:val="18"/>
                              </w:rPr>
                              <w:t>資料來源：整理自台灣中油公司提供資料。</w:t>
                            </w:r>
                          </w:p>
                        </w:tc>
                      </w:tr>
                    </w:tbl>
                    <w:p w14:paraId="6F7590E2" w14:textId="77777777" w:rsidR="00086F5F" w:rsidRPr="00211896" w:rsidRDefault="00086F5F" w:rsidP="00086F5F">
                      <w:pPr>
                        <w:ind w:rightChars="1122" w:right="2693"/>
                      </w:pPr>
                    </w:p>
                    <w:p w14:paraId="0C441E6C" w14:textId="77777777" w:rsidR="00086F5F" w:rsidRDefault="00086F5F" w:rsidP="00086F5F"/>
                  </w:txbxContent>
                </v:textbox>
                <w10:wrap type="tight" anchorx="margin"/>
              </v:shape>
            </w:pict>
          </mc:Fallback>
        </mc:AlternateContent>
      </w:r>
      <w:r w:rsidR="00086F5F" w:rsidRPr="00B67132">
        <w:rPr>
          <w:rFonts w:hint="eastAsia"/>
        </w:rPr>
        <w:t>年度之172萬餘公噸增加至</w:t>
      </w:r>
      <w:proofErr w:type="gramStart"/>
      <w:r w:rsidR="00086F5F" w:rsidRPr="00B67132">
        <w:rPr>
          <w:rFonts w:hint="eastAsia"/>
        </w:rPr>
        <w:t>111</w:t>
      </w:r>
      <w:proofErr w:type="gramEnd"/>
      <w:r w:rsidR="00086F5F" w:rsidRPr="00B67132">
        <w:rPr>
          <w:rFonts w:hint="eastAsia"/>
        </w:rPr>
        <w:t>年度之586萬餘公噸（表3）。又天然氣價格自</w:t>
      </w:r>
      <w:proofErr w:type="gramStart"/>
      <w:r w:rsidR="00086F5F" w:rsidRPr="00B67132">
        <w:rPr>
          <w:rFonts w:hint="eastAsia"/>
        </w:rPr>
        <w:t>110</w:t>
      </w:r>
      <w:proofErr w:type="gramEnd"/>
      <w:r w:rsidR="00086F5F" w:rsidRPr="00B67132">
        <w:rPr>
          <w:rFonts w:hint="eastAsia"/>
        </w:rPr>
        <w:t>年度起因國際油價上漲、俄烏戰爭等因素，國際天然氣銷售價格</w:t>
      </w:r>
      <w:proofErr w:type="gramStart"/>
      <w:r w:rsidR="00086F5F" w:rsidRPr="00B67132">
        <w:rPr>
          <w:rFonts w:hint="eastAsia"/>
        </w:rPr>
        <w:t>飆</w:t>
      </w:r>
      <w:proofErr w:type="gramEnd"/>
      <w:r w:rsidR="00086F5F" w:rsidRPr="00B67132">
        <w:rPr>
          <w:rFonts w:hint="eastAsia"/>
        </w:rPr>
        <w:t>升，其中短約、現貨價格變動尤為劇烈，</w:t>
      </w:r>
      <w:proofErr w:type="gramStart"/>
      <w:r w:rsidR="00086F5F" w:rsidRPr="00B67132">
        <w:rPr>
          <w:rFonts w:hint="eastAsia"/>
        </w:rPr>
        <w:t>111</w:t>
      </w:r>
      <w:proofErr w:type="gramEnd"/>
      <w:r w:rsidR="00086F5F" w:rsidRPr="00B67132">
        <w:rPr>
          <w:rFonts w:hint="eastAsia"/>
        </w:rPr>
        <w:t>年度長約及中約平均單位成本（</w:t>
      </w:r>
      <w:r w:rsidR="00086F5F">
        <w:rPr>
          <w:rFonts w:hint="eastAsia"/>
        </w:rPr>
        <w:t>14.3</w:t>
      </w:r>
      <w:r w:rsidR="00086F5F">
        <w:t>0</w:t>
      </w:r>
      <w:r w:rsidR="00DB1486">
        <w:rPr>
          <w:rFonts w:hint="eastAsia"/>
        </w:rPr>
        <w:t xml:space="preserve"> </w:t>
      </w:r>
      <w:r w:rsidR="00086F5F" w:rsidRPr="00B67132">
        <w:rPr>
          <w:rFonts w:hint="eastAsia"/>
        </w:rPr>
        <w:t>USD</w:t>
      </w:r>
      <w:proofErr w:type="gramStart"/>
      <w:r w:rsidR="00086F5F" w:rsidRPr="00B67132">
        <w:rPr>
          <w:rFonts w:hint="eastAsia"/>
        </w:rPr>
        <w:t>∕</w:t>
      </w:r>
      <w:proofErr w:type="gramEnd"/>
      <w:r w:rsidR="00086F5F" w:rsidRPr="00B67132">
        <w:rPr>
          <w:rFonts w:hint="eastAsia"/>
        </w:rPr>
        <w:t>MMBtu、11.83</w:t>
      </w:r>
      <w:r w:rsidR="00DB1486">
        <w:rPr>
          <w:rFonts w:hint="eastAsia"/>
        </w:rPr>
        <w:t xml:space="preserve"> </w:t>
      </w:r>
      <w:r w:rsidR="00086F5F" w:rsidRPr="00B67132">
        <w:rPr>
          <w:rFonts w:hint="eastAsia"/>
        </w:rPr>
        <w:t>USD</w:t>
      </w:r>
      <w:proofErr w:type="gramStart"/>
      <w:r w:rsidR="00086F5F" w:rsidRPr="00B67132">
        <w:rPr>
          <w:rFonts w:hint="eastAsia"/>
        </w:rPr>
        <w:t>∕</w:t>
      </w:r>
      <w:proofErr w:type="gramEnd"/>
      <w:r w:rsidR="00086F5F" w:rsidRPr="00B67132">
        <w:rPr>
          <w:rFonts w:hint="eastAsia"/>
        </w:rPr>
        <w:t>MMBtu）分別較</w:t>
      </w:r>
      <w:proofErr w:type="gramStart"/>
      <w:r w:rsidR="00086F5F" w:rsidRPr="00B67132">
        <w:rPr>
          <w:rFonts w:hint="eastAsia"/>
        </w:rPr>
        <w:t>109</w:t>
      </w:r>
      <w:proofErr w:type="gramEnd"/>
      <w:r w:rsidR="00086F5F" w:rsidRPr="00B67132">
        <w:rPr>
          <w:rFonts w:hint="eastAsia"/>
        </w:rPr>
        <w:t>年度增加78.</w:t>
      </w:r>
      <w:r w:rsidR="00086F5F">
        <w:t>5</w:t>
      </w:r>
      <w:r w:rsidR="00086F5F" w:rsidRPr="00B67132">
        <w:t>3</w:t>
      </w:r>
      <w:r w:rsidR="00086F5F" w:rsidRPr="00B67132">
        <w:rPr>
          <w:rFonts w:hint="eastAsia"/>
        </w:rPr>
        <w:t>％及</w:t>
      </w:r>
      <w:r w:rsidR="00086F5F">
        <w:rPr>
          <w:rFonts w:hint="eastAsia"/>
        </w:rPr>
        <w:t>10</w:t>
      </w:r>
      <w:r w:rsidR="00086F5F">
        <w:t>9</w:t>
      </w:r>
      <w:r w:rsidR="00086F5F" w:rsidRPr="00B67132">
        <w:rPr>
          <w:rFonts w:hint="eastAsia"/>
        </w:rPr>
        <w:t>.</w:t>
      </w:r>
      <w:r w:rsidR="00086F5F">
        <w:t>01</w:t>
      </w:r>
      <w:r w:rsidR="00086F5F" w:rsidRPr="00B67132">
        <w:rPr>
          <w:rFonts w:hint="eastAsia"/>
        </w:rPr>
        <w:t>％；短約及現貨（</w:t>
      </w:r>
      <w:r w:rsidR="00086F5F">
        <w:rPr>
          <w:rFonts w:hint="eastAsia"/>
        </w:rPr>
        <w:t>35.3</w:t>
      </w:r>
      <w:r w:rsidR="00086F5F">
        <w:t>1</w:t>
      </w:r>
      <w:r w:rsidR="00DB1486">
        <w:rPr>
          <w:rFonts w:hint="eastAsia"/>
        </w:rPr>
        <w:t xml:space="preserve"> </w:t>
      </w:r>
      <w:r w:rsidR="00086F5F" w:rsidRPr="00B67132">
        <w:rPr>
          <w:rFonts w:hint="eastAsia"/>
        </w:rPr>
        <w:t>USD</w:t>
      </w:r>
      <w:proofErr w:type="gramStart"/>
      <w:r w:rsidR="00086F5F" w:rsidRPr="00B67132">
        <w:rPr>
          <w:rFonts w:hint="eastAsia"/>
        </w:rPr>
        <w:t>∕</w:t>
      </w:r>
      <w:proofErr w:type="gramEnd"/>
      <w:r w:rsidR="00086F5F" w:rsidRPr="00B67132">
        <w:rPr>
          <w:rFonts w:hint="eastAsia"/>
        </w:rPr>
        <w:t>MMBtu、36.14</w:t>
      </w:r>
      <w:r w:rsidR="00DB1486">
        <w:rPr>
          <w:rFonts w:hint="eastAsia"/>
        </w:rPr>
        <w:t xml:space="preserve"> </w:t>
      </w:r>
      <w:r w:rsidR="00086F5F" w:rsidRPr="00B67132">
        <w:rPr>
          <w:rFonts w:hint="eastAsia"/>
        </w:rPr>
        <w:t>USD</w:t>
      </w:r>
      <w:proofErr w:type="gramStart"/>
      <w:r w:rsidR="00086F5F" w:rsidRPr="00B67132">
        <w:rPr>
          <w:rFonts w:hint="eastAsia"/>
        </w:rPr>
        <w:t>∕</w:t>
      </w:r>
      <w:proofErr w:type="gramEnd"/>
      <w:r w:rsidR="00086F5F" w:rsidRPr="00B67132">
        <w:rPr>
          <w:rFonts w:hint="eastAsia"/>
        </w:rPr>
        <w:t>MMBtu）則分別較</w:t>
      </w:r>
      <w:proofErr w:type="gramStart"/>
      <w:r w:rsidR="00086F5F" w:rsidRPr="00B67132">
        <w:rPr>
          <w:rFonts w:hint="eastAsia"/>
        </w:rPr>
        <w:t>109</w:t>
      </w:r>
      <w:proofErr w:type="gramEnd"/>
      <w:r w:rsidR="00086F5F" w:rsidRPr="00B67132">
        <w:rPr>
          <w:rFonts w:hint="eastAsia"/>
        </w:rPr>
        <w:t>年度增加</w:t>
      </w:r>
      <w:r w:rsidR="00086F5F">
        <w:rPr>
          <w:rFonts w:hint="eastAsia"/>
        </w:rPr>
        <w:t>85</w:t>
      </w:r>
      <w:r w:rsidR="00086F5F">
        <w:t>6</w:t>
      </w:r>
      <w:r w:rsidR="00086F5F" w:rsidRPr="00B67132">
        <w:rPr>
          <w:rFonts w:hint="eastAsia"/>
        </w:rPr>
        <w:t>.</w:t>
      </w:r>
      <w:r w:rsidR="00086F5F">
        <w:t>91</w:t>
      </w:r>
      <w:r w:rsidR="00086F5F" w:rsidRPr="00B67132">
        <w:rPr>
          <w:rFonts w:hint="eastAsia"/>
        </w:rPr>
        <w:t>％及76</w:t>
      </w:r>
      <w:r w:rsidR="00086F5F">
        <w:t>2</w:t>
      </w:r>
      <w:r w:rsidR="00086F5F" w:rsidRPr="00B67132">
        <w:rPr>
          <w:rFonts w:hint="eastAsia"/>
        </w:rPr>
        <w:t>.</w:t>
      </w:r>
      <w:r w:rsidR="00086F5F">
        <w:t>53</w:t>
      </w:r>
      <w:r w:rsidR="00086F5F" w:rsidRPr="00B67132">
        <w:rPr>
          <w:rFonts w:hint="eastAsia"/>
        </w:rPr>
        <w:t>％（圖2）。顯示該公</w:t>
      </w:r>
      <w:r w:rsidR="00DB1486">
        <w:rPr>
          <w:noProof/>
          <w:sz w:val="28"/>
          <w:szCs w:val="28"/>
        </w:rPr>
        <w:drawing>
          <wp:anchor distT="0" distB="0" distL="114300" distR="114300" simplePos="0" relativeHeight="251667456" behindDoc="1" locked="0" layoutInCell="1" allowOverlap="1" wp14:anchorId="1CC07EF4" wp14:editId="479BA2D9">
            <wp:simplePos x="0" y="0"/>
            <wp:positionH relativeFrom="column">
              <wp:posOffset>1983105</wp:posOffset>
            </wp:positionH>
            <wp:positionV relativeFrom="paragraph">
              <wp:posOffset>5483860</wp:posOffset>
            </wp:positionV>
            <wp:extent cx="4248785" cy="3286125"/>
            <wp:effectExtent l="0" t="0" r="0" b="9525"/>
            <wp:wrapTight wrapText="bothSides">
              <wp:wrapPolygon edited="0">
                <wp:start x="0" y="0"/>
                <wp:lineTo x="0" y="21537"/>
                <wp:lineTo x="21500" y="21537"/>
                <wp:lineTo x="21500" y="0"/>
                <wp:lineTo x="0" y="0"/>
              </wp:wrapPolygon>
            </wp:wrapTight>
            <wp:docPr id="1434273490" name="圖片 1" descr="一張含有 文字, 圖表, 行, 繪圖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73490" name="圖片 1" descr="一張含有 文字, 圖表, 行, 繪圖 的圖片&#10;&#10;自動產生的描述"/>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48785" cy="3286125"/>
                    </a:xfrm>
                    <a:prstGeom prst="rect">
                      <a:avLst/>
                    </a:prstGeom>
                  </pic:spPr>
                </pic:pic>
              </a:graphicData>
            </a:graphic>
            <wp14:sizeRelV relativeFrom="margin">
              <wp14:pctHeight>0</wp14:pctHeight>
            </wp14:sizeRelV>
          </wp:anchor>
        </w:drawing>
      </w:r>
      <w:r w:rsidR="00DB1486">
        <w:rPr>
          <w:rFonts w:hint="eastAsia"/>
          <w:noProof/>
        </w:rPr>
        <mc:AlternateContent>
          <mc:Choice Requires="wps">
            <w:drawing>
              <wp:anchor distT="0" distB="0" distL="114300" distR="114300" simplePos="0" relativeHeight="251670528" behindDoc="0" locked="0" layoutInCell="1" allowOverlap="1" wp14:anchorId="4460AB17" wp14:editId="484CDBDE">
                <wp:simplePos x="0" y="0"/>
                <wp:positionH relativeFrom="column">
                  <wp:posOffset>2018665</wp:posOffset>
                </wp:positionH>
                <wp:positionV relativeFrom="paragraph">
                  <wp:posOffset>8483600</wp:posOffset>
                </wp:positionV>
                <wp:extent cx="4095115" cy="404495"/>
                <wp:effectExtent l="0" t="0" r="635" b="0"/>
                <wp:wrapSquare wrapText="bothSides"/>
                <wp:docPr id="195" name="文字方塊 1"/>
                <wp:cNvGraphicFramePr/>
                <a:graphic xmlns:a="http://schemas.openxmlformats.org/drawingml/2006/main">
                  <a:graphicData uri="http://schemas.microsoft.com/office/word/2010/wordprocessingShape">
                    <wps:wsp>
                      <wps:cNvSpPr txBox="1"/>
                      <wps:spPr>
                        <a:xfrm>
                          <a:off x="0" y="0"/>
                          <a:ext cx="4095115" cy="404495"/>
                        </a:xfrm>
                        <a:prstGeom prst="rect">
                          <a:avLst/>
                        </a:prstGeom>
                        <a:solidFill>
                          <a:sysClr val="window" lastClr="FFFFFF"/>
                        </a:solidFill>
                        <a:ln w="6350">
                          <a:noFill/>
                        </a:ln>
                      </wps:spPr>
                      <wps:txbx>
                        <w:txbxContent>
                          <w:p w14:paraId="5DE2B356" w14:textId="77777777" w:rsidR="00563AE1" w:rsidRPr="00E7003B" w:rsidRDefault="00563AE1" w:rsidP="00563AE1">
                            <w:pPr>
                              <w:spacing w:line="240" w:lineRule="exact"/>
                              <w:ind w:left="900" w:hangingChars="500" w:hanging="900"/>
                              <w:jc w:val="both"/>
                              <w:rPr>
                                <w:rFonts w:ascii="標楷體" w:eastAsia="標楷體" w:hAnsi="標楷體"/>
                                <w:color w:val="000000" w:themeColor="text1"/>
                                <w:sz w:val="18"/>
                                <w:szCs w:val="18"/>
                                <w:shd w:val="clear" w:color="auto" w:fill="FFFFFF"/>
                              </w:rPr>
                            </w:pPr>
                            <w:proofErr w:type="gramStart"/>
                            <w:r w:rsidRPr="00E7003B">
                              <w:rPr>
                                <w:rFonts w:ascii="標楷體" w:eastAsia="標楷體" w:hAnsi="標楷體" w:cs="新細明體" w:hint="eastAsia"/>
                                <w:color w:val="000000" w:themeColor="text1"/>
                                <w:sz w:val="18"/>
                                <w:szCs w:val="18"/>
                              </w:rPr>
                              <w:t>註</w:t>
                            </w:r>
                            <w:proofErr w:type="gramEnd"/>
                            <w:r w:rsidRPr="00E7003B">
                              <w:rPr>
                                <w:rFonts w:ascii="標楷體" w:eastAsia="標楷體" w:hAnsi="標楷體" w:cs="新細明體" w:hint="eastAsia"/>
                                <w:color w:val="000000" w:themeColor="text1"/>
                                <w:sz w:val="18"/>
                                <w:szCs w:val="18"/>
                              </w:rPr>
                              <w:t>：1.</w:t>
                            </w:r>
                            <w:r w:rsidRPr="00E7003B">
                              <w:rPr>
                                <w:rFonts w:ascii="標楷體" w:eastAsia="標楷體" w:hAnsi="標楷體"/>
                                <w:color w:val="000000" w:themeColor="text1"/>
                                <w:sz w:val="18"/>
                                <w:szCs w:val="18"/>
                                <w:shd w:val="clear" w:color="auto" w:fill="FFFFFF"/>
                              </w:rPr>
                              <w:t>USD</w:t>
                            </w:r>
                            <w:proofErr w:type="gramStart"/>
                            <w:r w:rsidRPr="00E7003B">
                              <w:rPr>
                                <w:rFonts w:ascii="標楷體" w:eastAsia="標楷體" w:hAnsi="標楷體" w:hint="eastAsia"/>
                                <w:color w:val="000000" w:themeColor="text1"/>
                                <w:sz w:val="18"/>
                                <w:szCs w:val="18"/>
                                <w:shd w:val="clear" w:color="auto" w:fill="FFFFFF"/>
                              </w:rPr>
                              <w:t>∕</w:t>
                            </w:r>
                            <w:proofErr w:type="gramEnd"/>
                            <w:r w:rsidRPr="00E7003B">
                              <w:rPr>
                                <w:rFonts w:ascii="標楷體" w:eastAsia="標楷體" w:hAnsi="標楷體"/>
                                <w:color w:val="000000" w:themeColor="text1"/>
                                <w:sz w:val="18"/>
                                <w:szCs w:val="18"/>
                                <w:shd w:val="clear" w:color="auto" w:fill="FFFFFF"/>
                              </w:rPr>
                              <w:t>MMBtu</w:t>
                            </w:r>
                            <w:r w:rsidRPr="00E7003B">
                              <w:rPr>
                                <w:rFonts w:ascii="標楷體" w:eastAsia="標楷體" w:hAnsi="標楷體" w:hint="eastAsia"/>
                                <w:color w:val="000000" w:themeColor="text1"/>
                                <w:sz w:val="18"/>
                                <w:szCs w:val="18"/>
                                <w:shd w:val="clear" w:color="auto" w:fill="FFFFFF"/>
                              </w:rPr>
                              <w:t>（英熱單位）為天然氣計價單位，1公噸約等於51.8</w:t>
                            </w:r>
                            <w:r w:rsidRPr="00E7003B">
                              <w:rPr>
                                <w:rFonts w:ascii="標楷體" w:eastAsia="標楷體" w:hAnsi="標楷體"/>
                                <w:color w:val="000000" w:themeColor="text1"/>
                                <w:sz w:val="18"/>
                                <w:szCs w:val="18"/>
                                <w:shd w:val="clear" w:color="auto" w:fill="FFFFFF"/>
                              </w:rPr>
                              <w:t>MMBtu</w:t>
                            </w:r>
                            <w:r w:rsidRPr="00E7003B">
                              <w:rPr>
                                <w:rFonts w:ascii="標楷體" w:eastAsia="標楷體" w:hAnsi="標楷體" w:hint="eastAsia"/>
                                <w:color w:val="000000" w:themeColor="text1"/>
                                <w:sz w:val="18"/>
                                <w:szCs w:val="18"/>
                                <w:shd w:val="clear" w:color="auto" w:fill="FFFFFF"/>
                              </w:rPr>
                              <w:t>。</w:t>
                            </w:r>
                          </w:p>
                          <w:p w14:paraId="5D06D10B" w14:textId="77777777" w:rsidR="00563AE1" w:rsidRPr="00E7003B" w:rsidRDefault="00563AE1" w:rsidP="00563AE1">
                            <w:pPr>
                              <w:spacing w:line="240" w:lineRule="exact"/>
                              <w:ind w:firstLineChars="200" w:firstLine="360"/>
                              <w:jc w:val="both"/>
                              <w:rPr>
                                <w:rFonts w:ascii="標楷體" w:eastAsia="標楷體" w:hAnsi="標楷體"/>
                                <w:color w:val="000000" w:themeColor="text1"/>
                                <w:sz w:val="18"/>
                                <w:szCs w:val="18"/>
                                <w:shd w:val="clear" w:color="auto" w:fill="FFFFFF"/>
                              </w:rPr>
                            </w:pPr>
                            <w:r w:rsidRPr="00E7003B">
                              <w:rPr>
                                <w:rFonts w:ascii="標楷體" w:eastAsia="標楷體" w:hAnsi="標楷體" w:hint="eastAsia"/>
                                <w:color w:val="000000" w:themeColor="text1"/>
                                <w:sz w:val="18"/>
                                <w:szCs w:val="18"/>
                                <w:shd w:val="clear" w:color="auto" w:fill="FFFFFF"/>
                              </w:rPr>
                              <w:t>2.資料來源：整理自台灣中油公司提供D</w:t>
                            </w:r>
                            <w:r w:rsidRPr="00E7003B">
                              <w:rPr>
                                <w:rFonts w:ascii="標楷體" w:eastAsia="標楷體" w:hAnsi="標楷體"/>
                                <w:color w:val="000000" w:themeColor="text1"/>
                                <w:sz w:val="18"/>
                                <w:szCs w:val="18"/>
                                <w:shd w:val="clear" w:color="auto" w:fill="FFFFFF"/>
                              </w:rPr>
                              <w:t>ES</w:t>
                            </w:r>
                            <w:r w:rsidRPr="00E7003B">
                              <w:rPr>
                                <w:rFonts w:ascii="標楷體" w:eastAsia="標楷體" w:hAnsi="標楷體" w:hint="eastAsia"/>
                                <w:color w:val="000000" w:themeColor="text1"/>
                                <w:sz w:val="18"/>
                                <w:szCs w:val="18"/>
                                <w:shd w:val="clear" w:color="auto" w:fill="FFFFFF"/>
                              </w:rPr>
                              <w:t>（目的港船上交貨）資料。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460AB17" id="文字方塊 1" o:spid="_x0000_s1034" type="#_x0000_t202" style="position:absolute;left:0;text-align:left;margin-left:158.95pt;margin-top:668pt;width:322.45pt;height:31.8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" fillcolor="window" stroked="f" strokeweight=".5pt">
                <v:textbox>
                  <w:txbxContent>
                    <w:p w14:paraId="5DE2B356" w14:textId="77777777" w:rsidR="00563AE1" w:rsidRPr="00E7003B" w:rsidRDefault="00563AE1" w:rsidP="00563AE1">
                      <w:pPr>
                        <w:spacing w:line="240" w:lineRule="exact"/>
                        <w:ind w:left="900" w:hangingChars="500" w:hanging="900"/>
                        <w:jc w:val="both"/>
                        <w:rPr>
                          <w:rFonts w:ascii="標楷體" w:eastAsia="標楷體" w:hAnsi="標楷體"/>
                          <w:color w:val="000000" w:themeColor="text1"/>
                          <w:sz w:val="18"/>
                          <w:szCs w:val="18"/>
                          <w:shd w:val="clear" w:color="auto" w:fill="FFFFFF"/>
                        </w:rPr>
                      </w:pPr>
                      <w:proofErr w:type="gramStart"/>
                      <w:r w:rsidRPr="00E7003B">
                        <w:rPr>
                          <w:rFonts w:ascii="標楷體" w:eastAsia="標楷體" w:hAnsi="標楷體" w:cs="新細明體" w:hint="eastAsia"/>
                          <w:color w:val="000000" w:themeColor="text1"/>
                          <w:sz w:val="18"/>
                          <w:szCs w:val="18"/>
                        </w:rPr>
                        <w:t>註</w:t>
                      </w:r>
                      <w:proofErr w:type="gramEnd"/>
                      <w:r w:rsidRPr="00E7003B">
                        <w:rPr>
                          <w:rFonts w:ascii="標楷體" w:eastAsia="標楷體" w:hAnsi="標楷體" w:cs="新細明體" w:hint="eastAsia"/>
                          <w:color w:val="000000" w:themeColor="text1"/>
                          <w:sz w:val="18"/>
                          <w:szCs w:val="18"/>
                        </w:rPr>
                        <w:t>：1.</w:t>
                      </w:r>
                      <w:r w:rsidRPr="00E7003B">
                        <w:rPr>
                          <w:rFonts w:ascii="標楷體" w:eastAsia="標楷體" w:hAnsi="標楷體"/>
                          <w:color w:val="000000" w:themeColor="text1"/>
                          <w:sz w:val="18"/>
                          <w:szCs w:val="18"/>
                          <w:shd w:val="clear" w:color="auto" w:fill="FFFFFF"/>
                        </w:rPr>
                        <w:t>USD</w:t>
                      </w:r>
                      <w:proofErr w:type="gramStart"/>
                      <w:r w:rsidRPr="00E7003B">
                        <w:rPr>
                          <w:rFonts w:ascii="標楷體" w:eastAsia="標楷體" w:hAnsi="標楷體" w:hint="eastAsia"/>
                          <w:color w:val="000000" w:themeColor="text1"/>
                          <w:sz w:val="18"/>
                          <w:szCs w:val="18"/>
                          <w:shd w:val="clear" w:color="auto" w:fill="FFFFFF"/>
                        </w:rPr>
                        <w:t>∕</w:t>
                      </w:r>
                      <w:proofErr w:type="gramEnd"/>
                      <w:r w:rsidRPr="00E7003B">
                        <w:rPr>
                          <w:rFonts w:ascii="標楷體" w:eastAsia="標楷體" w:hAnsi="標楷體"/>
                          <w:color w:val="000000" w:themeColor="text1"/>
                          <w:sz w:val="18"/>
                          <w:szCs w:val="18"/>
                          <w:shd w:val="clear" w:color="auto" w:fill="FFFFFF"/>
                        </w:rPr>
                        <w:t>MMBtu</w:t>
                      </w:r>
                      <w:r w:rsidRPr="00E7003B">
                        <w:rPr>
                          <w:rFonts w:ascii="標楷體" w:eastAsia="標楷體" w:hAnsi="標楷體" w:hint="eastAsia"/>
                          <w:color w:val="000000" w:themeColor="text1"/>
                          <w:sz w:val="18"/>
                          <w:szCs w:val="18"/>
                          <w:shd w:val="clear" w:color="auto" w:fill="FFFFFF"/>
                        </w:rPr>
                        <w:t>（英熱單位）為天然氣計價單位，1公噸約等於51.8</w:t>
                      </w:r>
                      <w:r w:rsidRPr="00E7003B">
                        <w:rPr>
                          <w:rFonts w:ascii="標楷體" w:eastAsia="標楷體" w:hAnsi="標楷體"/>
                          <w:color w:val="000000" w:themeColor="text1"/>
                          <w:sz w:val="18"/>
                          <w:szCs w:val="18"/>
                          <w:shd w:val="clear" w:color="auto" w:fill="FFFFFF"/>
                        </w:rPr>
                        <w:t>MMBtu</w:t>
                      </w:r>
                      <w:r w:rsidRPr="00E7003B">
                        <w:rPr>
                          <w:rFonts w:ascii="標楷體" w:eastAsia="標楷體" w:hAnsi="標楷體" w:hint="eastAsia"/>
                          <w:color w:val="000000" w:themeColor="text1"/>
                          <w:sz w:val="18"/>
                          <w:szCs w:val="18"/>
                          <w:shd w:val="clear" w:color="auto" w:fill="FFFFFF"/>
                        </w:rPr>
                        <w:t>。</w:t>
                      </w:r>
                    </w:p>
                    <w:p w14:paraId="5D06D10B" w14:textId="77777777" w:rsidR="00563AE1" w:rsidRPr="00E7003B" w:rsidRDefault="00563AE1" w:rsidP="00563AE1">
                      <w:pPr>
                        <w:spacing w:line="240" w:lineRule="exact"/>
                        <w:ind w:firstLineChars="200" w:firstLine="360"/>
                        <w:jc w:val="both"/>
                        <w:rPr>
                          <w:rFonts w:ascii="標楷體" w:eastAsia="標楷體" w:hAnsi="標楷體"/>
                          <w:color w:val="000000" w:themeColor="text1"/>
                          <w:sz w:val="18"/>
                          <w:szCs w:val="18"/>
                          <w:shd w:val="clear" w:color="auto" w:fill="FFFFFF"/>
                        </w:rPr>
                      </w:pPr>
                      <w:r w:rsidRPr="00E7003B">
                        <w:rPr>
                          <w:rFonts w:ascii="標楷體" w:eastAsia="標楷體" w:hAnsi="標楷體" w:hint="eastAsia"/>
                          <w:color w:val="000000" w:themeColor="text1"/>
                          <w:sz w:val="18"/>
                          <w:szCs w:val="18"/>
                          <w:shd w:val="clear" w:color="auto" w:fill="FFFFFF"/>
                        </w:rPr>
                        <w:t>2.資料來源：整理自台灣中油公司提供D</w:t>
                      </w:r>
                      <w:r w:rsidRPr="00E7003B">
                        <w:rPr>
                          <w:rFonts w:ascii="標楷體" w:eastAsia="標楷體" w:hAnsi="標楷體"/>
                          <w:color w:val="000000" w:themeColor="text1"/>
                          <w:sz w:val="18"/>
                          <w:szCs w:val="18"/>
                          <w:shd w:val="clear" w:color="auto" w:fill="FFFFFF"/>
                        </w:rPr>
                        <w:t>ES</w:t>
                      </w:r>
                      <w:r w:rsidRPr="00E7003B">
                        <w:rPr>
                          <w:rFonts w:ascii="標楷體" w:eastAsia="標楷體" w:hAnsi="標楷體" w:hint="eastAsia"/>
                          <w:color w:val="000000" w:themeColor="text1"/>
                          <w:sz w:val="18"/>
                          <w:szCs w:val="18"/>
                          <w:shd w:val="clear" w:color="auto" w:fill="FFFFFF"/>
                        </w:rPr>
                        <w:t>（目的港船上交貨）資料。</w:t>
                      </w:r>
                    </w:p>
                  </w:txbxContent>
                </v:textbox>
                <w10:wrap type="square"/>
              </v:shape>
            </w:pict>
          </mc:Fallback>
        </mc:AlternateContent>
      </w:r>
      <w:r w:rsidR="00DB1486">
        <w:rPr>
          <w:rFonts w:hint="eastAsia"/>
          <w:noProof/>
        </w:rPr>
        <mc:AlternateContent>
          <mc:Choice Requires="wps">
            <w:drawing>
              <wp:anchor distT="0" distB="0" distL="114300" distR="114300" simplePos="0" relativeHeight="251668480" behindDoc="1" locked="0" layoutInCell="1" allowOverlap="1" wp14:anchorId="179696D6" wp14:editId="7196FBF5">
                <wp:simplePos x="0" y="0"/>
                <wp:positionH relativeFrom="column">
                  <wp:posOffset>2021205</wp:posOffset>
                </wp:positionH>
                <wp:positionV relativeFrom="paragraph">
                  <wp:posOffset>4948555</wp:posOffset>
                </wp:positionV>
                <wp:extent cx="4210685" cy="342900"/>
                <wp:effectExtent l="0" t="0" r="0" b="0"/>
                <wp:wrapTight wrapText="bothSides">
                  <wp:wrapPolygon edited="0">
                    <wp:start x="0" y="0"/>
                    <wp:lineTo x="0" y="20400"/>
                    <wp:lineTo x="21499" y="20400"/>
                    <wp:lineTo x="21499" y="0"/>
                    <wp:lineTo x="0" y="0"/>
                  </wp:wrapPolygon>
                </wp:wrapTight>
                <wp:docPr id="1323376765" name="文字方塊 2"/>
                <wp:cNvGraphicFramePr/>
                <a:graphic xmlns:a="http://schemas.openxmlformats.org/drawingml/2006/main">
                  <a:graphicData uri="http://schemas.microsoft.com/office/word/2010/wordprocessingShape">
                    <wps:wsp>
                      <wps:cNvSpPr txBox="1"/>
                      <wps:spPr>
                        <a:xfrm>
                          <a:off x="0" y="0"/>
                          <a:ext cx="4210685" cy="342900"/>
                        </a:xfrm>
                        <a:prstGeom prst="rect">
                          <a:avLst/>
                        </a:prstGeom>
                        <a:solidFill>
                          <a:schemeClr val="lt1"/>
                        </a:solidFill>
                        <a:ln w="6350">
                          <a:noFill/>
                        </a:ln>
                      </wps:spPr>
                      <wps:txbx>
                        <w:txbxContent>
                          <w:p w14:paraId="3FBDDCE8" w14:textId="2125C2AD" w:rsidR="00B42C46" w:rsidRDefault="00B42C46" w:rsidP="00563AE1">
                            <w:pPr>
                              <w:ind w:firstLineChars="300" w:firstLine="721"/>
                            </w:pPr>
                            <w:r w:rsidRPr="002E29B8">
                              <w:rPr>
                                <w:rFonts w:ascii="標楷體" w:eastAsia="標楷體" w:hAnsi="標楷體" w:hint="eastAsia"/>
                                <w:b/>
                                <w:bCs/>
                              </w:rPr>
                              <w:t>圖2</w:t>
                            </w:r>
                            <w:r>
                              <w:rPr>
                                <w:rFonts w:ascii="標楷體" w:eastAsia="標楷體" w:hAnsi="標楷體"/>
                                <w:b/>
                                <w:bCs/>
                              </w:rPr>
                              <w:t xml:space="preserve">  </w:t>
                            </w:r>
                            <w:r w:rsidRPr="002E29B8">
                              <w:rPr>
                                <w:rFonts w:ascii="標楷體" w:eastAsia="標楷體" w:hAnsi="標楷體" w:hint="eastAsia"/>
                                <w:b/>
                                <w:bCs/>
                              </w:rPr>
                              <w:t>台灣中油公司天然氣採購合約平均單位成本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9696D6" id="_x0000_s1035" type="#_x0000_t202" style="position:absolute;left:0;text-align:left;margin-left:159.15pt;margin-top:389.65pt;width:331.55pt;height:27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" fillcolor="white [3201]" stroked="f" strokeweight=".5pt">
                <v:textbox>
                  <w:txbxContent>
                    <w:p w14:paraId="3FBDDCE8" w14:textId="2125C2AD" w:rsidR="00B42C46" w:rsidRDefault="00B42C46" w:rsidP="00563AE1">
                      <w:pPr>
                        <w:ind w:firstLineChars="300" w:firstLine="721"/>
                      </w:pPr>
                      <w:r w:rsidRPr="002E29B8">
                        <w:rPr>
                          <w:rFonts w:ascii="標楷體" w:eastAsia="標楷體" w:hAnsi="標楷體" w:hint="eastAsia"/>
                          <w:b/>
                          <w:bCs/>
                        </w:rPr>
                        <w:t>圖2</w:t>
                      </w:r>
                      <w:r>
                        <w:rPr>
                          <w:rFonts w:ascii="標楷體" w:eastAsia="標楷體" w:hAnsi="標楷體"/>
                          <w:b/>
                          <w:bCs/>
                        </w:rPr>
                        <w:t xml:space="preserve">  </w:t>
                      </w:r>
                      <w:r w:rsidRPr="002E29B8">
                        <w:rPr>
                          <w:rFonts w:ascii="標楷體" w:eastAsia="標楷體" w:hAnsi="標楷體" w:hint="eastAsia"/>
                          <w:b/>
                          <w:bCs/>
                        </w:rPr>
                        <w:t>台灣中油公司天然氣採購合約平均單位成本</w:t>
                      </w:r>
                    </w:p>
                  </w:txbxContent>
                </v:textbox>
                <w10:wrap type="tight"/>
              </v:shape>
            </w:pict>
          </mc:Fallback>
        </mc:AlternateContent>
      </w:r>
      <w:r w:rsidR="00DB1486">
        <w:rPr>
          <w:noProof/>
          <w:sz w:val="28"/>
          <w:szCs w:val="28"/>
        </w:rPr>
        <mc:AlternateContent>
          <mc:Choice Requires="wps">
            <w:drawing>
              <wp:anchor distT="0" distB="0" distL="114300" distR="114300" simplePos="0" relativeHeight="251671552" behindDoc="0" locked="0" layoutInCell="1" allowOverlap="1" wp14:anchorId="50A2D0FA" wp14:editId="6AD3E5E3">
                <wp:simplePos x="0" y="0"/>
                <wp:positionH relativeFrom="column">
                  <wp:posOffset>2176145</wp:posOffset>
                </wp:positionH>
                <wp:positionV relativeFrom="paragraph">
                  <wp:posOffset>5153396</wp:posOffset>
                </wp:positionV>
                <wp:extent cx="828040" cy="314325"/>
                <wp:effectExtent l="0" t="0" r="0" b="0"/>
                <wp:wrapNone/>
                <wp:docPr id="2007529874" name="文字方塊 5"/>
                <wp:cNvGraphicFramePr/>
                <a:graphic xmlns:a="http://schemas.openxmlformats.org/drawingml/2006/main">
                  <a:graphicData uri="http://schemas.microsoft.com/office/word/2010/wordprocessingShape">
                    <wps:wsp>
                      <wps:cNvSpPr txBox="1"/>
                      <wps:spPr>
                        <a:xfrm>
                          <a:off x="0" y="0"/>
                          <a:ext cx="828040" cy="314325"/>
                        </a:xfrm>
                        <a:prstGeom prst="rect">
                          <a:avLst/>
                        </a:prstGeom>
                        <a:noFill/>
                        <a:ln w="6350">
                          <a:noFill/>
                        </a:ln>
                      </wps:spPr>
                      <wps:txbx>
                        <w:txbxContent>
                          <w:p w14:paraId="28987AB9" w14:textId="0D7BC932" w:rsidR="00563AE1" w:rsidRPr="00563AE1" w:rsidRDefault="00563AE1">
                            <w:pPr>
                              <w:rPr>
                                <w:rFonts w:ascii="標楷體" w:eastAsia="標楷體" w:hAnsi="標楷體"/>
                                <w:sz w:val="20"/>
                                <w:szCs w:val="20"/>
                              </w:rPr>
                            </w:pPr>
                            <w:r w:rsidRPr="00563AE1">
                              <w:rPr>
                                <w:rFonts w:ascii="標楷體" w:eastAsia="標楷體" w:hAnsi="標楷體" w:hint="eastAsia"/>
                                <w:sz w:val="20"/>
                                <w:szCs w:val="20"/>
                              </w:rPr>
                              <w:t>USD</w:t>
                            </w:r>
                            <w:proofErr w:type="gramStart"/>
                            <w:r w:rsidRPr="00563AE1">
                              <w:rPr>
                                <w:rFonts w:ascii="標楷體" w:eastAsia="標楷體" w:hAnsi="標楷體" w:hint="eastAsia"/>
                                <w:sz w:val="20"/>
                                <w:szCs w:val="20"/>
                              </w:rPr>
                              <w:t>∕</w:t>
                            </w:r>
                            <w:proofErr w:type="gramEnd"/>
                            <w:r w:rsidRPr="00563AE1">
                              <w:rPr>
                                <w:rFonts w:ascii="標楷體" w:eastAsia="標楷體" w:hAnsi="標楷體" w:hint="eastAsia"/>
                                <w:sz w:val="20"/>
                                <w:szCs w:val="20"/>
                              </w:rPr>
                              <w:t>MMBtu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A2D0FA" id="文字方塊 5" o:spid="_x0000_s1036" type="#_x0000_t202" style="position:absolute;left:0;text-align:left;margin-left:171.35pt;margin-top:405.8pt;width:65.2pt;height:24.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" filled="f" stroked="f" strokeweight=".5pt">
                <v:textbox>
                  <w:txbxContent>
                    <w:p w14:paraId="28987AB9" w14:textId="0D7BC932" w:rsidR="00563AE1" w:rsidRPr="00563AE1" w:rsidRDefault="00563AE1">
                      <w:pPr>
                        <w:rPr>
                          <w:rFonts w:ascii="標楷體" w:eastAsia="標楷體" w:hAnsi="標楷體"/>
                          <w:sz w:val="20"/>
                          <w:szCs w:val="20"/>
                        </w:rPr>
                      </w:pPr>
                      <w:r w:rsidRPr="00563AE1">
                        <w:rPr>
                          <w:rFonts w:ascii="標楷體" w:eastAsia="標楷體" w:hAnsi="標楷體" w:hint="eastAsia"/>
                          <w:sz w:val="20"/>
                          <w:szCs w:val="20"/>
                        </w:rPr>
                        <w:t>USD</w:t>
                      </w:r>
                      <w:proofErr w:type="gramStart"/>
                      <w:r w:rsidRPr="00563AE1">
                        <w:rPr>
                          <w:rFonts w:ascii="標楷體" w:eastAsia="標楷體" w:hAnsi="標楷體" w:hint="eastAsia"/>
                          <w:sz w:val="20"/>
                          <w:szCs w:val="20"/>
                        </w:rPr>
                        <w:t>∕</w:t>
                      </w:r>
                      <w:proofErr w:type="gramEnd"/>
                      <w:r w:rsidRPr="00563AE1">
                        <w:rPr>
                          <w:rFonts w:ascii="標楷體" w:eastAsia="標楷體" w:hAnsi="標楷體" w:hint="eastAsia"/>
                          <w:sz w:val="20"/>
                          <w:szCs w:val="20"/>
                        </w:rPr>
                        <w:t>MMBtu</w:t>
                      </w:r>
                    </w:p>
                  </w:txbxContent>
                </v:textbox>
              </v:shape>
            </w:pict>
          </mc:Fallback>
        </mc:AlternateContent>
      </w:r>
      <w:r w:rsidR="00086F5F" w:rsidRPr="00B67132">
        <w:rPr>
          <w:rFonts w:hint="eastAsia"/>
        </w:rPr>
        <w:t>司天然氣採購未配合能源轉型政策規劃逐年提升燃氣發電比率，增加之天然氣需求量未能以中約及長約採購因應，反以短約及現貨採購供應，採購成本大幅增加，又因配合政府穩定物價政策，未十足反映實際採購成本，足額調漲天然氣之國內銷售價格，肇致</w:t>
      </w:r>
      <w:proofErr w:type="gramStart"/>
      <w:r w:rsidR="00086F5F" w:rsidRPr="00B67132">
        <w:rPr>
          <w:rFonts w:hint="eastAsia"/>
        </w:rPr>
        <w:t>111</w:t>
      </w:r>
      <w:proofErr w:type="gramEnd"/>
      <w:r w:rsidR="00086F5F" w:rsidRPr="00B67132">
        <w:rPr>
          <w:rFonts w:hint="eastAsia"/>
        </w:rPr>
        <w:t>年度營運虧損幅度擴大，影響公司營運。</w:t>
      </w:r>
      <w:proofErr w:type="gramStart"/>
      <w:r w:rsidR="00086F5F" w:rsidRPr="00B67132">
        <w:rPr>
          <w:rFonts w:hint="eastAsia"/>
        </w:rPr>
        <w:t>鑑</w:t>
      </w:r>
      <w:proofErr w:type="gramEnd"/>
      <w:r w:rsidR="00086F5F" w:rsidRPr="00B67132">
        <w:rPr>
          <w:rFonts w:hint="eastAsia"/>
        </w:rPr>
        <w:t>於未來天然氣發電需求將持續大幅增加，且中約、長約供應價格浮動相對較短約、現貨穩定，允宜</w:t>
      </w:r>
      <w:proofErr w:type="gramStart"/>
      <w:r w:rsidR="00086F5F" w:rsidRPr="00B67132">
        <w:rPr>
          <w:rFonts w:hint="eastAsia"/>
        </w:rPr>
        <w:lastRenderedPageBreak/>
        <w:t>研謀善策</w:t>
      </w:r>
      <w:proofErr w:type="gramEnd"/>
      <w:r w:rsidR="00086F5F" w:rsidRPr="00B67132">
        <w:rPr>
          <w:rFonts w:hint="eastAsia"/>
        </w:rPr>
        <w:t>，依前開天然氣採購契約布局以中約及長約為主之採購策略，調整天然氣採購方式，以確保國內天然氣穩定供應，促進公司穩健經營，經函請經濟部督促</w:t>
      </w:r>
      <w:proofErr w:type="gramStart"/>
      <w:r w:rsidR="00086F5F" w:rsidRPr="00B67132">
        <w:rPr>
          <w:rFonts w:hint="eastAsia"/>
        </w:rPr>
        <w:t>研謀善策</w:t>
      </w:r>
      <w:proofErr w:type="gramEnd"/>
      <w:r w:rsidR="00086F5F" w:rsidRPr="00B67132">
        <w:rPr>
          <w:rFonts w:hint="eastAsia"/>
        </w:rPr>
        <w:t>。據復：台灣中油公司配合能源轉型政策，持續依國內用氣需求滾動檢討天然氣待購量，並於契約屆期前2至4年即開始洽議新簽中長期契約，針對當年度</w:t>
      </w:r>
      <w:proofErr w:type="gramStart"/>
      <w:r w:rsidR="00086F5F" w:rsidRPr="00B67132">
        <w:rPr>
          <w:rFonts w:hint="eastAsia"/>
        </w:rPr>
        <w:t>臨增用</w:t>
      </w:r>
      <w:proofErr w:type="gramEnd"/>
      <w:r w:rsidR="00086F5F" w:rsidRPr="00B67132">
        <w:rPr>
          <w:rFonts w:hint="eastAsia"/>
        </w:rPr>
        <w:t>氣部分，將持續精進國內整體用氣預估作業，調整現貨採購因應策略，以確保穩定供氣；另將適時調整國內油氣價格反映成本，積極改善財務結構，</w:t>
      </w:r>
      <w:r w:rsidR="00086F5F">
        <w:rPr>
          <w:rFonts w:hint="eastAsia"/>
        </w:rPr>
        <w:t>該</w:t>
      </w:r>
      <w:proofErr w:type="gramStart"/>
      <w:r w:rsidR="00086F5F" w:rsidRPr="00B67132">
        <w:rPr>
          <w:rFonts w:hint="eastAsia"/>
        </w:rPr>
        <w:t>部亦將賡</w:t>
      </w:r>
      <w:proofErr w:type="gramEnd"/>
      <w:r w:rsidR="00086F5F" w:rsidRPr="00B67132">
        <w:rPr>
          <w:rFonts w:hint="eastAsia"/>
        </w:rPr>
        <w:t>續督促落實辦理。</w:t>
      </w:r>
    </w:p>
    <w:p w14:paraId="7C9AC637" w14:textId="173335C1" w:rsidR="00086F5F" w:rsidRPr="00086F5F" w:rsidRDefault="00086F5F" w:rsidP="00F1545E">
      <w:pPr>
        <w:pStyle w:val="02A45"/>
        <w:spacing w:beforeLines="20" w:before="72" w:afterLines="20" w:after="72" w:line="550" w:lineRule="exact"/>
        <w:ind w:firstLine="1261"/>
        <w:rPr>
          <w:sz w:val="28"/>
          <w:szCs w:val="28"/>
        </w:rPr>
      </w:pPr>
      <w:r w:rsidRPr="00086F5F">
        <w:rPr>
          <w:sz w:val="28"/>
          <w:szCs w:val="28"/>
        </w:rPr>
        <w:t>3.</w:t>
      </w:r>
      <w:r w:rsidRPr="00086F5F">
        <w:rPr>
          <w:rFonts w:hint="eastAsia"/>
          <w:sz w:val="28"/>
          <w:szCs w:val="28"/>
        </w:rPr>
        <w:t xml:space="preserve">　為確保國內油、氣供應無虞辦理進口業務，惟LNG自行運載力及採購合約執行彈性尚待提升，且油輪執行卸油</w:t>
      </w:r>
      <w:proofErr w:type="gramStart"/>
      <w:r w:rsidRPr="00086F5F">
        <w:rPr>
          <w:rFonts w:hint="eastAsia"/>
          <w:sz w:val="28"/>
          <w:szCs w:val="28"/>
        </w:rPr>
        <w:t>作業之滯港</w:t>
      </w:r>
      <w:proofErr w:type="gramEnd"/>
      <w:r w:rsidRPr="00086F5F">
        <w:rPr>
          <w:rFonts w:hint="eastAsia"/>
          <w:sz w:val="28"/>
          <w:szCs w:val="28"/>
        </w:rPr>
        <w:t>比率偏高，影響公司營運績效，亟待檢討改善。</w:t>
      </w:r>
    </w:p>
    <w:p w14:paraId="58B3194D" w14:textId="72A2C776" w:rsidR="00086F5F" w:rsidRPr="00B67132" w:rsidRDefault="00086F5F" w:rsidP="00487E84">
      <w:pPr>
        <w:pStyle w:val="012"/>
        <w:spacing w:line="480" w:lineRule="exact"/>
        <w:ind w:firstLine="480"/>
      </w:pPr>
      <w:r w:rsidRPr="00B67132">
        <w:rPr>
          <w:rFonts w:hint="eastAsia"/>
        </w:rPr>
        <w:t>台灣中油公司為確保國內油、氣供應穩定安全，辦理液化天然氣（</w:t>
      </w:r>
      <w:r w:rsidRPr="00B67132">
        <w:t>Liquefied Natural Gas</w:t>
      </w:r>
      <w:r>
        <w:rPr>
          <w:rFonts w:hint="eastAsia"/>
        </w:rPr>
        <w:t>,</w:t>
      </w:r>
      <w:r>
        <w:t xml:space="preserve"> </w:t>
      </w:r>
      <w:r w:rsidRPr="00B67132">
        <w:t>LNG</w:t>
      </w:r>
      <w:r w:rsidRPr="00B67132">
        <w:rPr>
          <w:rFonts w:hint="eastAsia"/>
        </w:rPr>
        <w:t>）及原油進口業務，依財團法人</w:t>
      </w:r>
      <w:r w:rsidRPr="00B67132">
        <w:t>工業技術</w:t>
      </w:r>
      <w:proofErr w:type="gramStart"/>
      <w:r w:rsidRPr="00B67132">
        <w:t>研究院綠能與</w:t>
      </w:r>
      <w:proofErr w:type="gramEnd"/>
      <w:r w:rsidRPr="00B67132">
        <w:t>環境研究</w:t>
      </w:r>
      <w:r w:rsidRPr="00B67132">
        <w:rPr>
          <w:rFonts w:hint="eastAsia"/>
        </w:rPr>
        <w:t>所發表之「全球液化天然氣市場合約彈性發展趨勢」列載，我國液化天然氣98％來自進口，L</w:t>
      </w:r>
      <w:r w:rsidRPr="00B67132">
        <w:t>NG</w:t>
      </w:r>
      <w:r w:rsidRPr="00B67132">
        <w:rPr>
          <w:rFonts w:hint="eastAsia"/>
        </w:rPr>
        <w:t>國際市場動態與我國能源安全密切相關，近年來LNG合約結構出現明顯變化，</w:t>
      </w:r>
      <w:proofErr w:type="gramStart"/>
      <w:r w:rsidRPr="00B67132">
        <w:rPr>
          <w:rFonts w:hint="eastAsia"/>
        </w:rPr>
        <w:t>朝向單口訂購</w:t>
      </w:r>
      <w:proofErr w:type="gramEnd"/>
      <w:r w:rsidRPr="00B67132">
        <w:rPr>
          <w:rFonts w:hint="eastAsia"/>
        </w:rPr>
        <w:t>量變小，年限長度縮短，交貨模式亦由目的港之船上交貨（DES），</w:t>
      </w:r>
      <w:r w:rsidRPr="00B67132">
        <w:t>逐漸</w:t>
      </w:r>
      <w:r w:rsidRPr="00B67132">
        <w:rPr>
          <w:rFonts w:hint="eastAsia"/>
        </w:rPr>
        <w:t>調整</w:t>
      </w:r>
      <w:r w:rsidRPr="00B67132">
        <w:t>為裝運港</w:t>
      </w:r>
      <w:r w:rsidRPr="00B67132">
        <w:rPr>
          <w:rFonts w:hint="eastAsia"/>
        </w:rPr>
        <w:t>之</w:t>
      </w:r>
      <w:r w:rsidRPr="00B67132">
        <w:t>船上交貨</w:t>
      </w:r>
      <w:r w:rsidRPr="00B67132">
        <w:rPr>
          <w:rFonts w:hint="eastAsia"/>
        </w:rPr>
        <w:t>（FOB），LNG市場逐漸轉向買方市場，更具「彈性」之定期</w:t>
      </w:r>
      <w:proofErr w:type="gramStart"/>
      <w:r w:rsidRPr="00B67132">
        <w:rPr>
          <w:rFonts w:hint="eastAsia"/>
        </w:rPr>
        <w:t>合約越受市場</w:t>
      </w:r>
      <w:proofErr w:type="gramEnd"/>
      <w:r w:rsidRPr="00B67132">
        <w:rPr>
          <w:rFonts w:hint="eastAsia"/>
        </w:rPr>
        <w:t>歡迎。經查LNG及原油進口業務執行情形，核有：（1）台灣中油公司進口LNG主要銷售予台灣電力公司及民營燃氣電廠，該等電廠為確保長期發電燃料之穩定供應，均與其簽訂長期買賣契約，且電廠因天候變化及負載變動等因素常有臨時增加緊急供氣需求，惟據台灣中油公司提供進口</w:t>
      </w:r>
      <w:proofErr w:type="spellStart"/>
      <w:r w:rsidRPr="00B67132">
        <w:rPr>
          <w:rFonts w:hint="eastAsia"/>
        </w:rPr>
        <w:t>L</w:t>
      </w:r>
      <w:r w:rsidRPr="00B67132">
        <w:t>NG</w:t>
      </w:r>
      <w:proofErr w:type="spellEnd"/>
      <w:r w:rsidRPr="00B67132">
        <w:rPr>
          <w:rFonts w:hint="eastAsia"/>
        </w:rPr>
        <w:t>資料，</w:t>
      </w:r>
      <w:proofErr w:type="gramStart"/>
      <w:r w:rsidRPr="00B67132">
        <w:rPr>
          <w:rFonts w:hint="eastAsia"/>
        </w:rPr>
        <w:t>1</w:t>
      </w:r>
      <w:r w:rsidRPr="00B67132">
        <w:t>11</w:t>
      </w:r>
      <w:proofErr w:type="gramEnd"/>
      <w:r w:rsidRPr="00B67132">
        <w:rPr>
          <w:rFonts w:hint="eastAsia"/>
        </w:rPr>
        <w:t>年度執行之1</w:t>
      </w:r>
      <w:r w:rsidRPr="00B67132">
        <w:t>1</w:t>
      </w:r>
      <w:r w:rsidRPr="00B67132">
        <w:rPr>
          <w:rFonts w:hint="eastAsia"/>
        </w:rPr>
        <w:t>項中、長期合約中，僅6項合約具有提運量彈性，且截至同年8月底止，L</w:t>
      </w:r>
      <w:r w:rsidRPr="00B67132">
        <w:t>NG</w:t>
      </w:r>
      <w:r w:rsidRPr="00B67132">
        <w:rPr>
          <w:rFonts w:hint="eastAsia"/>
        </w:rPr>
        <w:t>實際交運2</w:t>
      </w:r>
      <w:r w:rsidRPr="00B67132">
        <w:t>08</w:t>
      </w:r>
      <w:r w:rsidRPr="00B67132">
        <w:rPr>
          <w:rFonts w:hint="eastAsia"/>
        </w:rPr>
        <w:t>船次、交運量1,</w:t>
      </w:r>
      <w:r w:rsidRPr="00B67132">
        <w:t>324</w:t>
      </w:r>
      <w:r w:rsidRPr="00B67132">
        <w:rPr>
          <w:rFonts w:hint="eastAsia"/>
        </w:rPr>
        <w:t>萬餘公噸，其中</w:t>
      </w:r>
      <w:r w:rsidRPr="00B67132">
        <w:t>176</w:t>
      </w:r>
      <w:r w:rsidRPr="00B67132">
        <w:rPr>
          <w:rFonts w:hint="eastAsia"/>
        </w:rPr>
        <w:t>船次</w:t>
      </w:r>
      <w:r w:rsidRPr="00B67132">
        <w:t>（84</w:t>
      </w:r>
      <w:r w:rsidRPr="00B67132">
        <w:rPr>
          <w:rFonts w:hint="eastAsia"/>
        </w:rPr>
        <w:t>.62％</w:t>
      </w:r>
      <w:r w:rsidRPr="00B67132">
        <w:t>）</w:t>
      </w:r>
      <w:r w:rsidRPr="00B67132">
        <w:rPr>
          <w:rFonts w:hint="eastAsia"/>
        </w:rPr>
        <w:t>、1</w:t>
      </w:r>
      <w:r w:rsidRPr="00B67132">
        <w:t>,129</w:t>
      </w:r>
      <w:r w:rsidRPr="00B67132">
        <w:rPr>
          <w:rFonts w:hint="eastAsia"/>
        </w:rPr>
        <w:t>萬餘公噸</w:t>
      </w:r>
      <w:r w:rsidRPr="00B67132">
        <w:t>（85</w:t>
      </w:r>
      <w:r w:rsidRPr="00B67132">
        <w:rPr>
          <w:rFonts w:hint="eastAsia"/>
        </w:rPr>
        <w:t>.26％</w:t>
      </w:r>
      <w:r w:rsidRPr="00B67132">
        <w:t>）</w:t>
      </w:r>
      <w:proofErr w:type="gramStart"/>
      <w:r w:rsidRPr="00B67132">
        <w:rPr>
          <w:rFonts w:hint="eastAsia"/>
        </w:rPr>
        <w:t>係由氣源</w:t>
      </w:r>
      <w:proofErr w:type="gramEnd"/>
      <w:r w:rsidRPr="00B67132">
        <w:rPr>
          <w:rFonts w:hint="eastAsia"/>
        </w:rPr>
        <w:t>供應商僱用之</w:t>
      </w:r>
      <w:proofErr w:type="gramStart"/>
      <w:r w:rsidRPr="00B67132">
        <w:rPr>
          <w:rFonts w:hint="eastAsia"/>
        </w:rPr>
        <w:t>傭</w:t>
      </w:r>
      <w:proofErr w:type="gramEnd"/>
      <w:r w:rsidRPr="00B67132">
        <w:rPr>
          <w:rFonts w:hint="eastAsia"/>
        </w:rPr>
        <w:t>船執行目的</w:t>
      </w:r>
      <w:r w:rsidR="00AB6B8B">
        <w:rPr>
          <w:rFonts w:hint="eastAsia"/>
        </w:rPr>
        <w:t>港</w:t>
      </w:r>
      <w:r w:rsidRPr="00B67132">
        <w:rPr>
          <w:rFonts w:hint="eastAsia"/>
        </w:rPr>
        <w:t>交貨，其餘3</w:t>
      </w:r>
      <w:r w:rsidRPr="00B67132">
        <w:t>2</w:t>
      </w:r>
      <w:r w:rsidRPr="00B67132">
        <w:rPr>
          <w:rFonts w:hint="eastAsia"/>
        </w:rPr>
        <w:t>船次（</w:t>
      </w:r>
      <w:r w:rsidRPr="00B67132">
        <w:t>15</w:t>
      </w:r>
      <w:r w:rsidRPr="00B67132">
        <w:rPr>
          <w:rFonts w:hint="eastAsia"/>
        </w:rPr>
        <w:t>.38％</w:t>
      </w:r>
      <w:r w:rsidRPr="00B67132">
        <w:t>）</w:t>
      </w:r>
      <w:r w:rsidRPr="00B67132">
        <w:rPr>
          <w:rFonts w:hint="eastAsia"/>
        </w:rPr>
        <w:t>、1</w:t>
      </w:r>
      <w:r w:rsidRPr="00B67132">
        <w:t>95</w:t>
      </w:r>
      <w:r w:rsidRPr="00B67132">
        <w:rPr>
          <w:rFonts w:hint="eastAsia"/>
        </w:rPr>
        <w:t>萬餘公噸</w:t>
      </w:r>
      <w:r w:rsidRPr="00B67132">
        <w:t>（14</w:t>
      </w:r>
      <w:r w:rsidRPr="00B67132">
        <w:rPr>
          <w:rFonts w:hint="eastAsia"/>
        </w:rPr>
        <w:t>.74％</w:t>
      </w:r>
      <w:r w:rsidRPr="00B67132">
        <w:t>）</w:t>
      </w:r>
      <w:r w:rsidRPr="00B67132">
        <w:rPr>
          <w:rFonts w:hint="eastAsia"/>
        </w:rPr>
        <w:t>則由台灣中油公司僱用之</w:t>
      </w:r>
      <w:proofErr w:type="gramStart"/>
      <w:r w:rsidRPr="00B67132">
        <w:rPr>
          <w:rFonts w:hint="eastAsia"/>
        </w:rPr>
        <w:t>傭</w:t>
      </w:r>
      <w:proofErr w:type="gramEnd"/>
      <w:r w:rsidRPr="00B67132">
        <w:rPr>
          <w:rFonts w:hint="eastAsia"/>
        </w:rPr>
        <w:t>船執行裝運港交貨，顯示自行運載能力尚待提升；又台灣中油公司之</w:t>
      </w:r>
      <w:proofErr w:type="gramStart"/>
      <w:r w:rsidRPr="00B67132">
        <w:rPr>
          <w:rFonts w:hint="eastAsia"/>
        </w:rPr>
        <w:t>傭</w:t>
      </w:r>
      <w:proofErr w:type="gramEnd"/>
      <w:r w:rsidRPr="00B67132">
        <w:rPr>
          <w:rFonts w:hint="eastAsia"/>
        </w:rPr>
        <w:t>船合約係</w:t>
      </w:r>
      <w:proofErr w:type="gramStart"/>
      <w:r w:rsidRPr="00B67132">
        <w:rPr>
          <w:rFonts w:hint="eastAsia"/>
        </w:rPr>
        <w:t>採</w:t>
      </w:r>
      <w:proofErr w:type="gramEnd"/>
      <w:r w:rsidRPr="00B67132">
        <w:rPr>
          <w:rFonts w:hint="eastAsia"/>
        </w:rPr>
        <w:t>目的</w:t>
      </w:r>
      <w:r w:rsidR="00AB6B8B">
        <w:rPr>
          <w:rFonts w:hint="eastAsia"/>
        </w:rPr>
        <w:t>港</w:t>
      </w:r>
      <w:r w:rsidRPr="00B67132">
        <w:rPr>
          <w:rFonts w:hint="eastAsia"/>
        </w:rPr>
        <w:t>交貨模式，並以包時方式（</w:t>
      </w:r>
      <w:r w:rsidRPr="00B67132">
        <w:t>Time Chart</w:t>
      </w:r>
      <w:r w:rsidRPr="00B67132">
        <w:rPr>
          <w:rFonts w:hint="eastAsia"/>
        </w:rPr>
        <w:t>er）租用尼米克船舶管理公司之台達1號至4號L</w:t>
      </w:r>
      <w:r w:rsidRPr="00B67132">
        <w:t>NG</w:t>
      </w:r>
      <w:r w:rsidRPr="00B67132">
        <w:rPr>
          <w:rFonts w:hint="eastAsia"/>
        </w:rPr>
        <w:t>運輸船，每年支付每船資金及操作成本，合計2</w:t>
      </w:r>
      <w:r w:rsidRPr="00B67132">
        <w:t>,364</w:t>
      </w:r>
      <w:r w:rsidRPr="00B67132">
        <w:rPr>
          <w:rFonts w:hint="eastAsia"/>
        </w:rPr>
        <w:t>萬餘美元，該等船舶隨時接受台灣中油公司之指揮調度，允宜持續與天然氣供應商協調合約執行彈性之條文內容，提升自行運載能力及合約執行彈性，以確保供氣穩定；（2）依台灣中油公司貿易處每月「</w:t>
      </w:r>
      <w:proofErr w:type="gramStart"/>
      <w:r w:rsidRPr="00B67132">
        <w:rPr>
          <w:rFonts w:hint="eastAsia"/>
        </w:rPr>
        <w:t>租入油輪</w:t>
      </w:r>
      <w:proofErr w:type="gramEnd"/>
      <w:r w:rsidRPr="00B67132">
        <w:rPr>
          <w:rFonts w:hint="eastAsia"/>
        </w:rPr>
        <w:t>裝卸用時及</w:t>
      </w:r>
      <w:proofErr w:type="gramStart"/>
      <w:r w:rsidRPr="00B67132">
        <w:rPr>
          <w:rFonts w:hint="eastAsia"/>
        </w:rPr>
        <w:t>預估滯船費用</w:t>
      </w:r>
      <w:proofErr w:type="gramEnd"/>
      <w:r w:rsidRPr="00B67132">
        <w:rPr>
          <w:rFonts w:hint="eastAsia"/>
        </w:rPr>
        <w:t>一覽表」統計結果，自</w:t>
      </w:r>
      <w:proofErr w:type="gramStart"/>
      <w:r w:rsidRPr="00B67132">
        <w:rPr>
          <w:rFonts w:hint="eastAsia"/>
        </w:rPr>
        <w:t>1</w:t>
      </w:r>
      <w:r w:rsidRPr="00B67132">
        <w:t>09</w:t>
      </w:r>
      <w:proofErr w:type="gramEnd"/>
      <w:r w:rsidRPr="00B67132">
        <w:rPr>
          <w:rFonts w:hint="eastAsia"/>
        </w:rPr>
        <w:t>年度起至本部查核日（1</w:t>
      </w:r>
      <w:r w:rsidRPr="00B67132">
        <w:t>11</w:t>
      </w:r>
      <w:r w:rsidRPr="00B67132">
        <w:rPr>
          <w:rFonts w:hint="eastAsia"/>
        </w:rPr>
        <w:t>年9月</w:t>
      </w:r>
      <w:r>
        <w:rPr>
          <w:rFonts w:hint="eastAsia"/>
        </w:rPr>
        <w:t>3</w:t>
      </w:r>
      <w:r>
        <w:t>0</w:t>
      </w:r>
      <w:r>
        <w:rPr>
          <w:rFonts w:hint="eastAsia"/>
        </w:rPr>
        <w:t>日</w:t>
      </w:r>
      <w:r w:rsidRPr="00B67132">
        <w:rPr>
          <w:rFonts w:hint="eastAsia"/>
        </w:rPr>
        <w:t>）止，雖已完成2</w:t>
      </w:r>
      <w:r w:rsidRPr="00B67132">
        <w:t>02</w:t>
      </w:r>
      <w:r w:rsidRPr="00B67132">
        <w:rPr>
          <w:rFonts w:hint="eastAsia"/>
        </w:rPr>
        <w:t>船次油輪之卸油作業，惟其中1</w:t>
      </w:r>
      <w:r w:rsidRPr="00B67132">
        <w:t>24</w:t>
      </w:r>
      <w:r w:rsidRPr="00B67132">
        <w:rPr>
          <w:rFonts w:hint="eastAsia"/>
        </w:rPr>
        <w:t>船次之</w:t>
      </w:r>
      <w:proofErr w:type="gramStart"/>
      <w:r w:rsidRPr="00B67132">
        <w:rPr>
          <w:rFonts w:hint="eastAsia"/>
        </w:rPr>
        <w:t>實際卸</w:t>
      </w:r>
      <w:proofErr w:type="gramEnd"/>
      <w:r w:rsidRPr="00B67132">
        <w:rPr>
          <w:rFonts w:hint="eastAsia"/>
        </w:rPr>
        <w:t>油作業時間超過合約容許使用時間，滯港比率達</w:t>
      </w:r>
      <w:r w:rsidR="00487E84" w:rsidRPr="00B67132">
        <w:rPr>
          <w:noProof/>
          <w:szCs w:val="32"/>
        </w:rPr>
        <w:lastRenderedPageBreak/>
        <mc:AlternateContent>
          <mc:Choice Requires="wps">
            <w:drawing>
              <wp:anchor distT="45720" distB="45720" distL="114300" distR="114300" simplePos="0" relativeHeight="251677696" behindDoc="1" locked="0" layoutInCell="1" allowOverlap="1" wp14:anchorId="3F8FD9C2" wp14:editId="7C2B8BAE">
                <wp:simplePos x="0" y="0"/>
                <wp:positionH relativeFrom="margin">
                  <wp:align>left</wp:align>
                </wp:positionH>
                <wp:positionV relativeFrom="paragraph">
                  <wp:posOffset>74176</wp:posOffset>
                </wp:positionV>
                <wp:extent cx="3173095" cy="2552700"/>
                <wp:effectExtent l="0" t="0" r="8255" b="0"/>
                <wp:wrapTight wrapText="bothSides">
                  <wp:wrapPolygon edited="0">
                    <wp:start x="0" y="0"/>
                    <wp:lineTo x="0" y="21439"/>
                    <wp:lineTo x="21527" y="21439"/>
                    <wp:lineTo x="21527" y="0"/>
                    <wp:lineTo x="0" y="0"/>
                  </wp:wrapPolygon>
                </wp:wrapTight>
                <wp:docPr id="203" name="文字方塊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3095" cy="2552700"/>
                        </a:xfrm>
                        <a:prstGeom prst="rect">
                          <a:avLst/>
                        </a:prstGeom>
                        <a:solidFill>
                          <a:srgbClr val="FFFFFF"/>
                        </a:solidFill>
                        <a:ln w="9525">
                          <a:noFill/>
                          <a:miter lim="800000"/>
                          <a:headEnd/>
                          <a:tailEnd/>
                        </a:ln>
                      </wps:spPr>
                      <wps:txbx>
                        <w:txbxContent>
                          <w:tbl>
                            <w:tblPr>
                              <w:tblW w:w="4499" w:type="dxa"/>
                              <w:tblInd w:w="-5" w:type="dxa"/>
                              <w:tblLayout w:type="fixed"/>
                              <w:tblCellMar>
                                <w:left w:w="28" w:type="dxa"/>
                                <w:right w:w="28" w:type="dxa"/>
                              </w:tblCellMar>
                              <w:tblLook w:val="04A0" w:firstRow="1" w:lastRow="0" w:firstColumn="1" w:lastColumn="0" w:noHBand="0" w:noVBand="1"/>
                            </w:tblPr>
                            <w:tblGrid>
                              <w:gridCol w:w="856"/>
                              <w:gridCol w:w="563"/>
                              <w:gridCol w:w="616"/>
                              <w:gridCol w:w="700"/>
                              <w:gridCol w:w="700"/>
                              <w:gridCol w:w="1007"/>
                              <w:gridCol w:w="57"/>
                            </w:tblGrid>
                            <w:tr w:rsidR="006A03D5" w:rsidRPr="003E13E4" w14:paraId="15AA0470" w14:textId="77777777" w:rsidTr="00B97CCF">
                              <w:trPr>
                                <w:trHeight w:val="341"/>
                              </w:trPr>
                              <w:tc>
                                <w:tcPr>
                                  <w:tcW w:w="4499" w:type="dxa"/>
                                  <w:gridSpan w:val="7"/>
                                </w:tcPr>
                                <w:p w14:paraId="445F436A" w14:textId="77777777" w:rsidR="006A03D5" w:rsidRPr="00FD00A3" w:rsidRDefault="006A03D5" w:rsidP="001660FA">
                                  <w:pPr>
                                    <w:widowControl/>
                                    <w:spacing w:line="240" w:lineRule="exact"/>
                                    <w:jc w:val="center"/>
                                    <w:rPr>
                                      <w:rFonts w:ascii="標楷體" w:eastAsia="標楷體" w:hAnsi="標楷體" w:cs="新細明體"/>
                                      <w:b/>
                                      <w:color w:val="000000"/>
                                      <w:kern w:val="0"/>
                                    </w:rPr>
                                  </w:pPr>
                                  <w:r w:rsidRPr="00FD00A3">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4</w:t>
                                  </w:r>
                                  <w:r w:rsidRPr="00341D4A">
                                    <w:rPr>
                                      <w:rFonts w:ascii="標楷體" w:eastAsia="標楷體" w:hAnsi="標楷體" w:cs="新細明體"/>
                                      <w:b/>
                                      <w:color w:val="000000"/>
                                      <w:kern w:val="0"/>
                                    </w:rPr>
                                    <w:t xml:space="preserve">  </w:t>
                                  </w:r>
                                  <w:r>
                                    <w:rPr>
                                      <w:rFonts w:ascii="標楷體" w:eastAsia="標楷體" w:hAnsi="標楷體" w:cs="新細明體" w:hint="eastAsia"/>
                                      <w:b/>
                                      <w:color w:val="000000"/>
                                      <w:kern w:val="0"/>
                                    </w:rPr>
                                    <w:t>台</w:t>
                                  </w:r>
                                  <w:r>
                                    <w:rPr>
                                      <w:rFonts w:ascii="標楷體" w:eastAsia="標楷體" w:hAnsi="標楷體" w:cs="新細明體"/>
                                      <w:b/>
                                      <w:color w:val="000000"/>
                                      <w:kern w:val="0"/>
                                    </w:rPr>
                                    <w:t>灣</w:t>
                                  </w:r>
                                  <w:r>
                                    <w:rPr>
                                      <w:rFonts w:ascii="標楷體" w:eastAsia="標楷體" w:hAnsi="標楷體" w:cs="新細明體" w:hint="eastAsia"/>
                                      <w:b/>
                                      <w:color w:val="000000"/>
                                      <w:kern w:val="0"/>
                                    </w:rPr>
                                    <w:t>中</w:t>
                                  </w:r>
                                  <w:r>
                                    <w:rPr>
                                      <w:rFonts w:ascii="標楷體" w:eastAsia="標楷體" w:hAnsi="標楷體" w:cs="新細明體"/>
                                      <w:b/>
                                      <w:color w:val="000000"/>
                                      <w:kern w:val="0"/>
                                    </w:rPr>
                                    <w:t>油公司</w:t>
                                  </w:r>
                                  <w:r w:rsidRPr="00341D4A">
                                    <w:rPr>
                                      <w:rFonts w:ascii="標楷體" w:eastAsia="標楷體" w:hAnsi="標楷體" w:cs="新細明體" w:hint="eastAsia"/>
                                      <w:b/>
                                      <w:color w:val="000000"/>
                                      <w:kern w:val="0"/>
                                    </w:rPr>
                                    <w:t>油輪</w:t>
                                  </w:r>
                                  <w:r w:rsidRPr="00341D4A">
                                    <w:rPr>
                                      <w:rFonts w:ascii="標楷體" w:eastAsia="標楷體" w:hAnsi="標楷體" w:cs="新細明體"/>
                                      <w:b/>
                                      <w:color w:val="000000"/>
                                      <w:kern w:val="0"/>
                                    </w:rPr>
                                    <w:t>滯港情形</w:t>
                                  </w:r>
                                </w:p>
                              </w:tc>
                            </w:tr>
                            <w:tr w:rsidR="006A03D5" w:rsidRPr="008B712D" w14:paraId="5C512282" w14:textId="77777777" w:rsidTr="0059463C">
                              <w:trPr>
                                <w:gridAfter w:val="1"/>
                                <w:wAfter w:w="57" w:type="dxa"/>
                                <w:trHeight w:val="262"/>
                              </w:trPr>
                              <w:tc>
                                <w:tcPr>
                                  <w:tcW w:w="4442" w:type="dxa"/>
                                  <w:gridSpan w:val="6"/>
                                  <w:tcBorders>
                                    <w:bottom w:val="single" w:sz="4" w:space="0" w:color="auto"/>
                                  </w:tcBorders>
                                </w:tcPr>
                                <w:p w14:paraId="367908BE" w14:textId="77777777" w:rsidR="006A03D5" w:rsidRPr="008B712D" w:rsidRDefault="006A03D5" w:rsidP="0059463C">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單位：次</w:t>
                                  </w:r>
                                  <w:r w:rsidRPr="008B712D">
                                    <w:rPr>
                                      <w:rFonts w:ascii="標楷體" w:eastAsia="標楷體" w:hAnsi="標楷體" w:cs="新細明體"/>
                                      <w:color w:val="000000" w:themeColor="text1"/>
                                      <w:kern w:val="0"/>
                                      <w:sz w:val="20"/>
                                      <w:szCs w:val="20"/>
                                    </w:rPr>
                                    <w:t>、</w:t>
                                  </w:r>
                                  <w:r w:rsidRPr="008B712D">
                                    <w:rPr>
                                      <w:rFonts w:ascii="標楷體" w:eastAsia="標楷體" w:hAnsi="標楷體" w:cs="新細明體" w:hint="eastAsia"/>
                                      <w:color w:val="000000" w:themeColor="text1"/>
                                      <w:kern w:val="0"/>
                                      <w:sz w:val="20"/>
                                      <w:szCs w:val="20"/>
                                    </w:rPr>
                                    <w:t>％</w:t>
                                  </w:r>
                                  <w:r w:rsidRPr="008B712D">
                                    <w:rPr>
                                      <w:rFonts w:ascii="標楷體" w:eastAsia="標楷體" w:hAnsi="標楷體" w:cs="新細明體"/>
                                      <w:color w:val="000000" w:themeColor="text1"/>
                                      <w:kern w:val="0"/>
                                      <w:sz w:val="20"/>
                                      <w:szCs w:val="20"/>
                                    </w:rPr>
                                    <w:t>、日</w:t>
                                  </w:r>
                                  <w:r w:rsidRPr="008B712D">
                                    <w:rPr>
                                      <w:rFonts w:ascii="標楷體" w:eastAsia="標楷體" w:hAnsi="標楷體" w:cs="新細明體" w:hint="eastAsia"/>
                                      <w:color w:val="000000" w:themeColor="text1"/>
                                      <w:kern w:val="0"/>
                                      <w:sz w:val="20"/>
                                      <w:szCs w:val="20"/>
                                    </w:rPr>
                                    <w:t>、</w:t>
                                  </w:r>
                                  <w:r w:rsidRPr="008B712D">
                                    <w:rPr>
                                      <w:rFonts w:ascii="標楷體" w:eastAsia="標楷體" w:hAnsi="標楷體" w:cs="新細明體"/>
                                      <w:color w:val="000000" w:themeColor="text1"/>
                                      <w:kern w:val="0"/>
                                      <w:sz w:val="20"/>
                                      <w:szCs w:val="20"/>
                                    </w:rPr>
                                    <w:t>美</w:t>
                                  </w:r>
                                  <w:r w:rsidRPr="008B712D">
                                    <w:rPr>
                                      <w:rFonts w:ascii="標楷體" w:eastAsia="標楷體" w:hAnsi="標楷體" w:cs="新細明體" w:hint="eastAsia"/>
                                      <w:color w:val="000000" w:themeColor="text1"/>
                                      <w:kern w:val="0"/>
                                      <w:sz w:val="20"/>
                                      <w:szCs w:val="20"/>
                                    </w:rPr>
                                    <w:t>金</w:t>
                                  </w:r>
                                  <w:r w:rsidRPr="008B712D">
                                    <w:rPr>
                                      <w:rFonts w:ascii="標楷體" w:eastAsia="標楷體" w:hAnsi="標楷體" w:cs="新細明體"/>
                                      <w:color w:val="000000" w:themeColor="text1"/>
                                      <w:kern w:val="0"/>
                                      <w:sz w:val="20"/>
                                      <w:szCs w:val="20"/>
                                    </w:rPr>
                                    <w:t>千元</w:t>
                                  </w:r>
                                </w:p>
                              </w:tc>
                            </w:tr>
                            <w:tr w:rsidR="006A03D5" w:rsidRPr="003E13E4" w14:paraId="4542DD33" w14:textId="77777777" w:rsidTr="008E093A">
                              <w:trPr>
                                <w:trHeight w:hRule="exact" w:val="284"/>
                              </w:trPr>
                              <w:tc>
                                <w:tcPr>
                                  <w:tcW w:w="856" w:type="dxa"/>
                                  <w:vMerge w:val="restart"/>
                                  <w:tcBorders>
                                    <w:top w:val="single" w:sz="4" w:space="0" w:color="auto"/>
                                    <w:left w:val="single" w:sz="4" w:space="0" w:color="auto"/>
                                    <w:right w:val="single" w:sz="4" w:space="0" w:color="auto"/>
                                  </w:tcBorders>
                                  <w:shd w:val="clear" w:color="auto" w:fill="auto"/>
                                  <w:noWrap/>
                                  <w:vAlign w:val="center"/>
                                  <w:hideMark/>
                                </w:tcPr>
                                <w:p w14:paraId="2FA5CBFD" w14:textId="77777777" w:rsidR="006A03D5" w:rsidRPr="008B712D" w:rsidRDefault="006A03D5" w:rsidP="00B97CCF">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年度</w:t>
                                  </w:r>
                                </w:p>
                              </w:tc>
                              <w:tc>
                                <w:tcPr>
                                  <w:tcW w:w="563" w:type="dxa"/>
                                  <w:vMerge w:val="restart"/>
                                  <w:tcBorders>
                                    <w:top w:val="single" w:sz="4" w:space="0" w:color="auto"/>
                                    <w:left w:val="nil"/>
                                    <w:right w:val="single" w:sz="4" w:space="0" w:color="auto"/>
                                  </w:tcBorders>
                                  <w:shd w:val="clear" w:color="auto" w:fill="auto"/>
                                  <w:vAlign w:val="center"/>
                                  <w:hideMark/>
                                </w:tcPr>
                                <w:p w14:paraId="068F7EEF"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roofErr w:type="gramStart"/>
                                  <w:r w:rsidRPr="008B712D">
                                    <w:rPr>
                                      <w:rFonts w:ascii="標楷體" w:eastAsia="標楷體" w:hAnsi="標楷體" w:cs="新細明體" w:hint="eastAsia"/>
                                      <w:color w:val="000000" w:themeColor="text1"/>
                                      <w:kern w:val="0"/>
                                      <w:sz w:val="20"/>
                                      <w:szCs w:val="20"/>
                                    </w:rPr>
                                    <w:t>完卸</w:t>
                                  </w:r>
                                  <w:proofErr w:type="gramEnd"/>
                                  <w:r w:rsidRPr="008B712D">
                                    <w:rPr>
                                      <w:rFonts w:ascii="標楷體" w:eastAsia="標楷體" w:hAnsi="標楷體" w:cs="新細明體" w:hint="eastAsia"/>
                                      <w:color w:val="000000" w:themeColor="text1"/>
                                      <w:kern w:val="0"/>
                                      <w:sz w:val="20"/>
                                      <w:szCs w:val="20"/>
                                    </w:rPr>
                                    <w:br/>
                                    <w:t>船次</w:t>
                                  </w:r>
                                </w:p>
                              </w:tc>
                              <w:tc>
                                <w:tcPr>
                                  <w:tcW w:w="3080" w:type="dxa"/>
                                  <w:gridSpan w:val="5"/>
                                  <w:tcBorders>
                                    <w:top w:val="single" w:sz="4" w:space="0" w:color="auto"/>
                                    <w:left w:val="nil"/>
                                    <w:bottom w:val="single" w:sz="4" w:space="0" w:color="auto"/>
                                    <w:right w:val="single" w:sz="4" w:space="0" w:color="auto"/>
                                  </w:tcBorders>
                                  <w:shd w:val="clear" w:color="auto" w:fill="auto"/>
                                  <w:vAlign w:val="center"/>
                                  <w:hideMark/>
                                </w:tcPr>
                                <w:p w14:paraId="4A053804"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滯港</w:t>
                                  </w:r>
                                </w:p>
                              </w:tc>
                            </w:tr>
                            <w:tr w:rsidR="006A03D5" w:rsidRPr="003E13E4" w14:paraId="59617059" w14:textId="77777777" w:rsidTr="00E261AF">
                              <w:trPr>
                                <w:trHeight w:val="116"/>
                              </w:trPr>
                              <w:tc>
                                <w:tcPr>
                                  <w:tcW w:w="856" w:type="dxa"/>
                                  <w:vMerge/>
                                  <w:tcBorders>
                                    <w:left w:val="single" w:sz="4" w:space="0" w:color="auto"/>
                                    <w:right w:val="single" w:sz="4" w:space="0" w:color="auto"/>
                                  </w:tcBorders>
                                  <w:shd w:val="clear" w:color="auto" w:fill="auto"/>
                                  <w:noWrap/>
                                  <w:vAlign w:val="center"/>
                                </w:tcPr>
                                <w:p w14:paraId="312CCF03" w14:textId="77777777" w:rsidR="006A03D5" w:rsidRPr="008B712D" w:rsidRDefault="006A03D5" w:rsidP="00B97CCF">
                                  <w:pPr>
                                    <w:widowControl/>
                                    <w:spacing w:line="240" w:lineRule="exact"/>
                                    <w:jc w:val="center"/>
                                    <w:rPr>
                                      <w:rFonts w:ascii="標楷體" w:eastAsia="標楷體" w:hAnsi="標楷體" w:cs="新細明體"/>
                                      <w:color w:val="000000" w:themeColor="text1"/>
                                      <w:kern w:val="0"/>
                                      <w:sz w:val="20"/>
                                      <w:szCs w:val="20"/>
                                    </w:rPr>
                                  </w:pPr>
                                </w:p>
                              </w:tc>
                              <w:tc>
                                <w:tcPr>
                                  <w:tcW w:w="563" w:type="dxa"/>
                                  <w:vMerge/>
                                  <w:tcBorders>
                                    <w:left w:val="nil"/>
                                    <w:right w:val="single" w:sz="4" w:space="0" w:color="auto"/>
                                  </w:tcBorders>
                                  <w:shd w:val="clear" w:color="auto" w:fill="auto"/>
                                  <w:vAlign w:val="center"/>
                                </w:tcPr>
                                <w:p w14:paraId="1F0E65A2"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
                              </w:tc>
                              <w:tc>
                                <w:tcPr>
                                  <w:tcW w:w="616" w:type="dxa"/>
                                  <w:vMerge w:val="restart"/>
                                  <w:tcBorders>
                                    <w:top w:val="single" w:sz="4" w:space="0" w:color="auto"/>
                                    <w:left w:val="nil"/>
                                  </w:tcBorders>
                                  <w:shd w:val="clear" w:color="auto" w:fill="auto"/>
                                  <w:vAlign w:val="center"/>
                                </w:tcPr>
                                <w:p w14:paraId="065DAC88"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船次</w:t>
                                  </w:r>
                                </w:p>
                              </w:tc>
                              <w:tc>
                                <w:tcPr>
                                  <w:tcW w:w="700" w:type="dxa"/>
                                  <w:tcBorders>
                                    <w:top w:val="single" w:sz="4" w:space="0" w:color="auto"/>
                                    <w:bottom w:val="single" w:sz="4" w:space="0" w:color="auto"/>
                                    <w:right w:val="single" w:sz="4" w:space="0" w:color="auto"/>
                                  </w:tcBorders>
                                  <w:vAlign w:val="center"/>
                                </w:tcPr>
                                <w:p w14:paraId="52B0851E" w14:textId="77777777" w:rsidR="006A03D5" w:rsidRPr="008B712D" w:rsidRDefault="006A03D5" w:rsidP="000F73E5">
                                  <w:pPr>
                                    <w:widowControl/>
                                    <w:spacing w:line="200" w:lineRule="exact"/>
                                    <w:jc w:val="center"/>
                                    <w:rPr>
                                      <w:rFonts w:ascii="標楷體" w:eastAsia="標楷體" w:hAnsi="標楷體" w:cs="新細明體"/>
                                      <w:color w:val="000000" w:themeColor="text1"/>
                                      <w:kern w:val="0"/>
                                      <w:sz w:val="20"/>
                                      <w:szCs w:val="20"/>
                                    </w:rPr>
                                  </w:pPr>
                                </w:p>
                              </w:tc>
                              <w:tc>
                                <w:tcPr>
                                  <w:tcW w:w="700" w:type="dxa"/>
                                  <w:vMerge w:val="restart"/>
                                  <w:tcBorders>
                                    <w:top w:val="single" w:sz="4" w:space="0" w:color="auto"/>
                                    <w:left w:val="single" w:sz="4" w:space="0" w:color="auto"/>
                                    <w:right w:val="single" w:sz="4" w:space="0" w:color="auto"/>
                                  </w:tcBorders>
                                  <w:shd w:val="clear" w:color="auto" w:fill="auto"/>
                                  <w:vAlign w:val="center"/>
                                </w:tcPr>
                                <w:p w14:paraId="58EFB414"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日數</w:t>
                                  </w:r>
                                </w:p>
                              </w:tc>
                              <w:tc>
                                <w:tcPr>
                                  <w:tcW w:w="1064" w:type="dxa"/>
                                  <w:gridSpan w:val="2"/>
                                  <w:vMerge w:val="restart"/>
                                  <w:tcBorders>
                                    <w:left w:val="nil"/>
                                    <w:right w:val="single" w:sz="4" w:space="0" w:color="auto"/>
                                  </w:tcBorders>
                                  <w:shd w:val="clear" w:color="auto" w:fill="auto"/>
                                  <w:vAlign w:val="center"/>
                                </w:tcPr>
                                <w:p w14:paraId="7EDC377B"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預計滯船</w:t>
                                  </w:r>
                                </w:p>
                                <w:p w14:paraId="6149702E"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費用</w:t>
                                  </w:r>
                                </w:p>
                              </w:tc>
                            </w:tr>
                            <w:tr w:rsidR="006A03D5" w:rsidRPr="003E13E4" w14:paraId="2503F821" w14:textId="77777777" w:rsidTr="00E261AF">
                              <w:trPr>
                                <w:trHeight w:val="200"/>
                              </w:trPr>
                              <w:tc>
                                <w:tcPr>
                                  <w:tcW w:w="856" w:type="dxa"/>
                                  <w:vMerge/>
                                  <w:tcBorders>
                                    <w:left w:val="single" w:sz="4" w:space="0" w:color="auto"/>
                                    <w:bottom w:val="single" w:sz="4" w:space="0" w:color="auto"/>
                                    <w:right w:val="single" w:sz="4" w:space="0" w:color="auto"/>
                                  </w:tcBorders>
                                  <w:shd w:val="clear" w:color="auto" w:fill="auto"/>
                                  <w:noWrap/>
                                  <w:vAlign w:val="center"/>
                                </w:tcPr>
                                <w:p w14:paraId="0A1FE5CB" w14:textId="77777777" w:rsidR="006A03D5" w:rsidRPr="008B712D" w:rsidRDefault="006A03D5" w:rsidP="00B97CCF">
                                  <w:pPr>
                                    <w:widowControl/>
                                    <w:spacing w:line="240" w:lineRule="exact"/>
                                    <w:jc w:val="center"/>
                                    <w:rPr>
                                      <w:rFonts w:ascii="標楷體" w:eastAsia="標楷體" w:hAnsi="標楷體" w:cs="新細明體"/>
                                      <w:color w:val="000000" w:themeColor="text1"/>
                                      <w:kern w:val="0"/>
                                      <w:sz w:val="20"/>
                                      <w:szCs w:val="20"/>
                                    </w:rPr>
                                  </w:pPr>
                                </w:p>
                              </w:tc>
                              <w:tc>
                                <w:tcPr>
                                  <w:tcW w:w="563" w:type="dxa"/>
                                  <w:vMerge/>
                                  <w:tcBorders>
                                    <w:left w:val="nil"/>
                                    <w:bottom w:val="single" w:sz="4" w:space="0" w:color="auto"/>
                                    <w:right w:val="single" w:sz="4" w:space="0" w:color="auto"/>
                                  </w:tcBorders>
                                  <w:shd w:val="clear" w:color="auto" w:fill="auto"/>
                                  <w:vAlign w:val="center"/>
                                </w:tcPr>
                                <w:p w14:paraId="04BF5FF6"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
                              </w:tc>
                              <w:tc>
                                <w:tcPr>
                                  <w:tcW w:w="616" w:type="dxa"/>
                                  <w:vMerge/>
                                  <w:tcBorders>
                                    <w:left w:val="nil"/>
                                    <w:bottom w:val="single" w:sz="4" w:space="0" w:color="auto"/>
                                    <w:right w:val="single" w:sz="4" w:space="0" w:color="auto"/>
                                  </w:tcBorders>
                                  <w:shd w:val="clear" w:color="auto" w:fill="auto"/>
                                  <w:vAlign w:val="center"/>
                                </w:tcPr>
                                <w:p w14:paraId="3CD11139"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
                              </w:tc>
                              <w:tc>
                                <w:tcPr>
                                  <w:tcW w:w="700" w:type="dxa"/>
                                  <w:tcBorders>
                                    <w:top w:val="single" w:sz="4" w:space="0" w:color="auto"/>
                                    <w:left w:val="nil"/>
                                    <w:bottom w:val="single" w:sz="4" w:space="0" w:color="auto"/>
                                    <w:right w:val="single" w:sz="4" w:space="0" w:color="auto"/>
                                  </w:tcBorders>
                                  <w:vAlign w:val="center"/>
                                </w:tcPr>
                                <w:p w14:paraId="3B8E7BAB"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比率</w:t>
                                  </w:r>
                                </w:p>
                              </w:tc>
                              <w:tc>
                                <w:tcPr>
                                  <w:tcW w:w="700" w:type="dxa"/>
                                  <w:vMerge/>
                                  <w:tcBorders>
                                    <w:left w:val="single" w:sz="4" w:space="0" w:color="auto"/>
                                    <w:bottom w:val="single" w:sz="4" w:space="0" w:color="auto"/>
                                    <w:right w:val="single" w:sz="4" w:space="0" w:color="auto"/>
                                  </w:tcBorders>
                                  <w:shd w:val="clear" w:color="auto" w:fill="auto"/>
                                  <w:vAlign w:val="center"/>
                                </w:tcPr>
                                <w:p w14:paraId="642B1F4B"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
                              </w:tc>
                              <w:tc>
                                <w:tcPr>
                                  <w:tcW w:w="1064" w:type="dxa"/>
                                  <w:gridSpan w:val="2"/>
                                  <w:vMerge/>
                                  <w:tcBorders>
                                    <w:left w:val="nil"/>
                                    <w:bottom w:val="single" w:sz="4" w:space="0" w:color="auto"/>
                                    <w:right w:val="single" w:sz="4" w:space="0" w:color="auto"/>
                                  </w:tcBorders>
                                  <w:shd w:val="clear" w:color="auto" w:fill="auto"/>
                                  <w:vAlign w:val="center"/>
                                </w:tcPr>
                                <w:p w14:paraId="655C67B8"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
                              </w:tc>
                            </w:tr>
                            <w:tr w:rsidR="006A03D5" w:rsidRPr="00B016FE" w14:paraId="66D35B9D" w14:textId="77777777" w:rsidTr="00487E84">
                              <w:trPr>
                                <w:trHeight w:hRule="exact" w:val="510"/>
                              </w:trPr>
                              <w:tc>
                                <w:tcPr>
                                  <w:tcW w:w="856" w:type="dxa"/>
                                  <w:tcBorders>
                                    <w:top w:val="nil"/>
                                    <w:left w:val="single" w:sz="4" w:space="0" w:color="auto"/>
                                    <w:bottom w:val="single" w:sz="4" w:space="0" w:color="auto"/>
                                    <w:right w:val="single" w:sz="4" w:space="0" w:color="auto"/>
                                  </w:tcBorders>
                                  <w:shd w:val="clear" w:color="auto" w:fill="auto"/>
                                  <w:noWrap/>
                                  <w:vAlign w:val="center"/>
                                  <w:hideMark/>
                                </w:tcPr>
                                <w:p w14:paraId="2452CE40" w14:textId="77777777" w:rsidR="006A03D5" w:rsidRPr="008B712D" w:rsidRDefault="006A03D5" w:rsidP="001A39A0">
                                  <w:pPr>
                                    <w:widowControl/>
                                    <w:spacing w:line="240" w:lineRule="exact"/>
                                    <w:jc w:val="center"/>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合計</w:t>
                                  </w:r>
                                </w:p>
                              </w:tc>
                              <w:tc>
                                <w:tcPr>
                                  <w:tcW w:w="563" w:type="dxa"/>
                                  <w:tcBorders>
                                    <w:top w:val="nil"/>
                                    <w:left w:val="nil"/>
                                    <w:bottom w:val="single" w:sz="4" w:space="0" w:color="auto"/>
                                    <w:right w:val="single" w:sz="4" w:space="0" w:color="auto"/>
                                  </w:tcBorders>
                                  <w:shd w:val="clear" w:color="auto" w:fill="auto"/>
                                  <w:noWrap/>
                                  <w:vAlign w:val="center"/>
                                  <w:hideMark/>
                                </w:tcPr>
                                <w:p w14:paraId="17BF32F0" w14:textId="77777777" w:rsidR="006A03D5" w:rsidRPr="008B712D" w:rsidRDefault="006A03D5" w:rsidP="001A39A0">
                                  <w:pPr>
                                    <w:widowControl/>
                                    <w:spacing w:line="240" w:lineRule="exact"/>
                                    <w:jc w:val="right"/>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202</w:t>
                                  </w:r>
                                </w:p>
                              </w:tc>
                              <w:tc>
                                <w:tcPr>
                                  <w:tcW w:w="616" w:type="dxa"/>
                                  <w:tcBorders>
                                    <w:top w:val="nil"/>
                                    <w:left w:val="nil"/>
                                    <w:bottom w:val="single" w:sz="4" w:space="0" w:color="auto"/>
                                    <w:right w:val="single" w:sz="4" w:space="0" w:color="auto"/>
                                  </w:tcBorders>
                                  <w:shd w:val="clear" w:color="auto" w:fill="auto"/>
                                  <w:noWrap/>
                                  <w:vAlign w:val="center"/>
                                  <w:hideMark/>
                                </w:tcPr>
                                <w:p w14:paraId="1D11D1D2" w14:textId="77777777" w:rsidR="006A03D5" w:rsidRPr="008B712D" w:rsidRDefault="006A03D5" w:rsidP="001A39A0">
                                  <w:pPr>
                                    <w:widowControl/>
                                    <w:spacing w:line="240" w:lineRule="exact"/>
                                    <w:jc w:val="right"/>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124</w:t>
                                  </w:r>
                                </w:p>
                              </w:tc>
                              <w:tc>
                                <w:tcPr>
                                  <w:tcW w:w="700" w:type="dxa"/>
                                  <w:tcBorders>
                                    <w:top w:val="single" w:sz="4" w:space="0" w:color="auto"/>
                                    <w:left w:val="nil"/>
                                    <w:bottom w:val="single" w:sz="4" w:space="0" w:color="auto"/>
                                    <w:right w:val="single" w:sz="4" w:space="0" w:color="auto"/>
                                  </w:tcBorders>
                                  <w:vAlign w:val="center"/>
                                </w:tcPr>
                                <w:p w14:paraId="4FAB1458" w14:textId="77777777" w:rsidR="006A03D5" w:rsidRPr="008B712D" w:rsidRDefault="006A03D5" w:rsidP="00CC3C5F">
                                  <w:pPr>
                                    <w:widowControl/>
                                    <w:spacing w:line="240" w:lineRule="exact"/>
                                    <w:jc w:val="right"/>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61.39</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1385081" w14:textId="77777777" w:rsidR="006A03D5" w:rsidRPr="008B712D" w:rsidRDefault="006A03D5" w:rsidP="001A39A0">
                                  <w:pPr>
                                    <w:widowControl/>
                                    <w:spacing w:line="240" w:lineRule="exact"/>
                                    <w:jc w:val="right"/>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684.98</w:t>
                                  </w:r>
                                </w:p>
                              </w:tc>
                              <w:tc>
                                <w:tcPr>
                                  <w:tcW w:w="1064" w:type="dxa"/>
                                  <w:gridSpan w:val="2"/>
                                  <w:tcBorders>
                                    <w:top w:val="nil"/>
                                    <w:left w:val="nil"/>
                                    <w:bottom w:val="single" w:sz="4" w:space="0" w:color="auto"/>
                                    <w:right w:val="single" w:sz="4" w:space="0" w:color="auto"/>
                                  </w:tcBorders>
                                  <w:shd w:val="clear" w:color="auto" w:fill="auto"/>
                                  <w:noWrap/>
                                  <w:vAlign w:val="center"/>
                                  <w:hideMark/>
                                </w:tcPr>
                                <w:p w14:paraId="18754B38" w14:textId="77777777" w:rsidR="006A03D5" w:rsidRPr="008B712D" w:rsidRDefault="006A03D5" w:rsidP="00B925EC">
                                  <w:pPr>
                                    <w:widowControl/>
                                    <w:spacing w:line="240" w:lineRule="exact"/>
                                    <w:jc w:val="right"/>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24,096</w:t>
                                  </w:r>
                                </w:p>
                              </w:tc>
                            </w:tr>
                            <w:tr w:rsidR="006A03D5" w:rsidRPr="00B016FE" w14:paraId="4FFC55B6" w14:textId="77777777" w:rsidTr="00487E84">
                              <w:trPr>
                                <w:trHeight w:hRule="exact" w:val="510"/>
                              </w:trPr>
                              <w:tc>
                                <w:tcPr>
                                  <w:tcW w:w="856" w:type="dxa"/>
                                  <w:tcBorders>
                                    <w:top w:val="nil"/>
                                    <w:left w:val="single" w:sz="4" w:space="0" w:color="auto"/>
                                    <w:bottom w:val="single" w:sz="4" w:space="0" w:color="auto"/>
                                    <w:right w:val="single" w:sz="4" w:space="0" w:color="auto"/>
                                  </w:tcBorders>
                                  <w:shd w:val="clear" w:color="auto" w:fill="auto"/>
                                  <w:noWrap/>
                                  <w:vAlign w:val="center"/>
                                  <w:hideMark/>
                                </w:tcPr>
                                <w:p w14:paraId="556E7FAF" w14:textId="77777777" w:rsidR="006A03D5" w:rsidRPr="008B712D" w:rsidRDefault="006A03D5" w:rsidP="001A39A0">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109</w:t>
                                  </w:r>
                                </w:p>
                              </w:tc>
                              <w:tc>
                                <w:tcPr>
                                  <w:tcW w:w="563" w:type="dxa"/>
                                  <w:tcBorders>
                                    <w:top w:val="nil"/>
                                    <w:left w:val="nil"/>
                                    <w:bottom w:val="single" w:sz="4" w:space="0" w:color="auto"/>
                                    <w:right w:val="single" w:sz="4" w:space="0" w:color="auto"/>
                                  </w:tcBorders>
                                  <w:shd w:val="clear" w:color="auto" w:fill="auto"/>
                                  <w:noWrap/>
                                  <w:vAlign w:val="center"/>
                                  <w:hideMark/>
                                </w:tcPr>
                                <w:p w14:paraId="0B253AC3"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69</w:t>
                                  </w:r>
                                </w:p>
                              </w:tc>
                              <w:tc>
                                <w:tcPr>
                                  <w:tcW w:w="616" w:type="dxa"/>
                                  <w:tcBorders>
                                    <w:top w:val="nil"/>
                                    <w:left w:val="nil"/>
                                    <w:bottom w:val="single" w:sz="4" w:space="0" w:color="auto"/>
                                    <w:right w:val="single" w:sz="4" w:space="0" w:color="auto"/>
                                  </w:tcBorders>
                                  <w:shd w:val="clear" w:color="auto" w:fill="auto"/>
                                  <w:noWrap/>
                                  <w:vAlign w:val="center"/>
                                  <w:hideMark/>
                                </w:tcPr>
                                <w:p w14:paraId="2E4C0AAE"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49</w:t>
                                  </w:r>
                                </w:p>
                              </w:tc>
                              <w:tc>
                                <w:tcPr>
                                  <w:tcW w:w="700" w:type="dxa"/>
                                  <w:tcBorders>
                                    <w:top w:val="single" w:sz="4" w:space="0" w:color="auto"/>
                                    <w:left w:val="nil"/>
                                    <w:bottom w:val="single" w:sz="4" w:space="0" w:color="auto"/>
                                    <w:right w:val="single" w:sz="4" w:space="0" w:color="auto"/>
                                  </w:tcBorders>
                                  <w:vAlign w:val="center"/>
                                </w:tcPr>
                                <w:p w14:paraId="364285C3" w14:textId="77777777" w:rsidR="006A03D5" w:rsidRPr="008B712D" w:rsidRDefault="006A03D5" w:rsidP="00CC3C5F">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71.01</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112476F"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263.31</w:t>
                                  </w:r>
                                </w:p>
                              </w:tc>
                              <w:tc>
                                <w:tcPr>
                                  <w:tcW w:w="1064" w:type="dxa"/>
                                  <w:gridSpan w:val="2"/>
                                  <w:tcBorders>
                                    <w:top w:val="nil"/>
                                    <w:left w:val="nil"/>
                                    <w:bottom w:val="single" w:sz="4" w:space="0" w:color="auto"/>
                                    <w:right w:val="single" w:sz="4" w:space="0" w:color="auto"/>
                                  </w:tcBorders>
                                  <w:shd w:val="clear" w:color="auto" w:fill="auto"/>
                                  <w:noWrap/>
                                  <w:vAlign w:val="center"/>
                                  <w:hideMark/>
                                </w:tcPr>
                                <w:p w14:paraId="254B2CA4" w14:textId="77777777" w:rsidR="006A03D5" w:rsidRPr="008B712D" w:rsidRDefault="006A03D5" w:rsidP="00B925EC">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12,724</w:t>
                                  </w:r>
                                </w:p>
                              </w:tc>
                            </w:tr>
                            <w:tr w:rsidR="006A03D5" w:rsidRPr="00B016FE" w14:paraId="0CDE819D" w14:textId="77777777" w:rsidTr="00487E84">
                              <w:trPr>
                                <w:trHeight w:hRule="exact" w:val="510"/>
                              </w:trPr>
                              <w:tc>
                                <w:tcPr>
                                  <w:tcW w:w="856" w:type="dxa"/>
                                  <w:tcBorders>
                                    <w:top w:val="nil"/>
                                    <w:left w:val="single" w:sz="4" w:space="0" w:color="auto"/>
                                    <w:bottom w:val="single" w:sz="4" w:space="0" w:color="auto"/>
                                    <w:right w:val="single" w:sz="4" w:space="0" w:color="auto"/>
                                  </w:tcBorders>
                                  <w:shd w:val="clear" w:color="auto" w:fill="auto"/>
                                  <w:noWrap/>
                                  <w:vAlign w:val="center"/>
                                  <w:hideMark/>
                                </w:tcPr>
                                <w:p w14:paraId="1E71018F" w14:textId="77777777" w:rsidR="006A03D5" w:rsidRPr="008B712D" w:rsidRDefault="006A03D5" w:rsidP="001A39A0">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110</w:t>
                                  </w:r>
                                </w:p>
                              </w:tc>
                              <w:tc>
                                <w:tcPr>
                                  <w:tcW w:w="563" w:type="dxa"/>
                                  <w:tcBorders>
                                    <w:top w:val="nil"/>
                                    <w:left w:val="nil"/>
                                    <w:bottom w:val="single" w:sz="4" w:space="0" w:color="auto"/>
                                    <w:right w:val="single" w:sz="4" w:space="0" w:color="auto"/>
                                  </w:tcBorders>
                                  <w:shd w:val="clear" w:color="auto" w:fill="auto"/>
                                  <w:noWrap/>
                                  <w:vAlign w:val="center"/>
                                  <w:hideMark/>
                                </w:tcPr>
                                <w:p w14:paraId="705587A3"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81</w:t>
                                  </w:r>
                                </w:p>
                              </w:tc>
                              <w:tc>
                                <w:tcPr>
                                  <w:tcW w:w="616" w:type="dxa"/>
                                  <w:tcBorders>
                                    <w:top w:val="nil"/>
                                    <w:left w:val="nil"/>
                                    <w:bottom w:val="single" w:sz="4" w:space="0" w:color="auto"/>
                                    <w:right w:val="single" w:sz="4" w:space="0" w:color="auto"/>
                                  </w:tcBorders>
                                  <w:shd w:val="clear" w:color="auto" w:fill="auto"/>
                                  <w:noWrap/>
                                  <w:vAlign w:val="center"/>
                                  <w:hideMark/>
                                </w:tcPr>
                                <w:p w14:paraId="1C417D5D"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45</w:t>
                                  </w:r>
                                </w:p>
                              </w:tc>
                              <w:tc>
                                <w:tcPr>
                                  <w:tcW w:w="700" w:type="dxa"/>
                                  <w:tcBorders>
                                    <w:top w:val="single" w:sz="4" w:space="0" w:color="auto"/>
                                    <w:left w:val="nil"/>
                                    <w:bottom w:val="single" w:sz="4" w:space="0" w:color="auto"/>
                                    <w:right w:val="single" w:sz="4" w:space="0" w:color="auto"/>
                                  </w:tcBorders>
                                  <w:vAlign w:val="center"/>
                                </w:tcPr>
                                <w:p w14:paraId="17732A16" w14:textId="77777777" w:rsidR="006A03D5" w:rsidRPr="008B712D" w:rsidRDefault="006A03D5" w:rsidP="00CC3C5F">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55.56</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822448A"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247.89</w:t>
                                  </w:r>
                                </w:p>
                              </w:tc>
                              <w:tc>
                                <w:tcPr>
                                  <w:tcW w:w="1064" w:type="dxa"/>
                                  <w:gridSpan w:val="2"/>
                                  <w:tcBorders>
                                    <w:top w:val="nil"/>
                                    <w:left w:val="nil"/>
                                    <w:bottom w:val="single" w:sz="4" w:space="0" w:color="auto"/>
                                    <w:right w:val="single" w:sz="4" w:space="0" w:color="auto"/>
                                  </w:tcBorders>
                                  <w:shd w:val="clear" w:color="auto" w:fill="auto"/>
                                  <w:noWrap/>
                                  <w:vAlign w:val="center"/>
                                  <w:hideMark/>
                                </w:tcPr>
                                <w:p w14:paraId="15AC44F7" w14:textId="77777777" w:rsidR="006A03D5" w:rsidRPr="008B712D" w:rsidRDefault="006A03D5" w:rsidP="00B925EC">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6,052</w:t>
                                  </w:r>
                                </w:p>
                              </w:tc>
                            </w:tr>
                            <w:tr w:rsidR="006A03D5" w:rsidRPr="00B016FE" w14:paraId="5BEF3124" w14:textId="77777777" w:rsidTr="00487E84">
                              <w:trPr>
                                <w:trHeight w:hRule="exact" w:val="680"/>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F1B42" w14:textId="77777777" w:rsidR="006A03D5" w:rsidRPr="008B712D" w:rsidRDefault="006A03D5" w:rsidP="001A39A0">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111</w:t>
                                  </w:r>
                                </w:p>
                                <w:p w14:paraId="776587CB"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(1-9月)</w:t>
                                  </w:r>
                                </w:p>
                              </w:tc>
                              <w:tc>
                                <w:tcPr>
                                  <w:tcW w:w="563" w:type="dxa"/>
                                  <w:tcBorders>
                                    <w:top w:val="single" w:sz="4" w:space="0" w:color="auto"/>
                                    <w:left w:val="nil"/>
                                    <w:bottom w:val="single" w:sz="4" w:space="0" w:color="auto"/>
                                    <w:right w:val="single" w:sz="4" w:space="0" w:color="auto"/>
                                  </w:tcBorders>
                                  <w:shd w:val="clear" w:color="auto" w:fill="auto"/>
                                  <w:noWrap/>
                                  <w:vAlign w:val="center"/>
                                  <w:hideMark/>
                                </w:tcPr>
                                <w:p w14:paraId="0D176844"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52</w:t>
                                  </w:r>
                                </w:p>
                              </w:tc>
                              <w:tc>
                                <w:tcPr>
                                  <w:tcW w:w="616" w:type="dxa"/>
                                  <w:tcBorders>
                                    <w:top w:val="single" w:sz="4" w:space="0" w:color="auto"/>
                                    <w:left w:val="nil"/>
                                    <w:bottom w:val="single" w:sz="4" w:space="0" w:color="auto"/>
                                    <w:right w:val="single" w:sz="4" w:space="0" w:color="auto"/>
                                  </w:tcBorders>
                                  <w:shd w:val="clear" w:color="auto" w:fill="auto"/>
                                  <w:noWrap/>
                                  <w:vAlign w:val="center"/>
                                  <w:hideMark/>
                                </w:tcPr>
                                <w:p w14:paraId="5607B35F"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30</w:t>
                                  </w:r>
                                </w:p>
                              </w:tc>
                              <w:tc>
                                <w:tcPr>
                                  <w:tcW w:w="700" w:type="dxa"/>
                                  <w:tcBorders>
                                    <w:top w:val="single" w:sz="4" w:space="0" w:color="auto"/>
                                    <w:left w:val="nil"/>
                                    <w:bottom w:val="single" w:sz="4" w:space="0" w:color="auto"/>
                                    <w:right w:val="single" w:sz="4" w:space="0" w:color="auto"/>
                                  </w:tcBorders>
                                  <w:vAlign w:val="center"/>
                                </w:tcPr>
                                <w:p w14:paraId="007925F9" w14:textId="77777777" w:rsidR="006A03D5" w:rsidRPr="008B712D" w:rsidRDefault="006A03D5" w:rsidP="00CC3C5F">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57.69</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2687F"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173.78</w:t>
                                  </w:r>
                                </w:p>
                              </w:tc>
                              <w:tc>
                                <w:tcPr>
                                  <w:tcW w:w="1064" w:type="dxa"/>
                                  <w:gridSpan w:val="2"/>
                                  <w:tcBorders>
                                    <w:top w:val="single" w:sz="4" w:space="0" w:color="auto"/>
                                    <w:left w:val="nil"/>
                                    <w:bottom w:val="single" w:sz="4" w:space="0" w:color="auto"/>
                                    <w:right w:val="single" w:sz="4" w:space="0" w:color="auto"/>
                                  </w:tcBorders>
                                  <w:shd w:val="clear" w:color="auto" w:fill="auto"/>
                                  <w:noWrap/>
                                  <w:vAlign w:val="center"/>
                                  <w:hideMark/>
                                </w:tcPr>
                                <w:p w14:paraId="515F9BF7" w14:textId="77777777" w:rsidR="006A03D5" w:rsidRPr="008B712D" w:rsidRDefault="006A03D5" w:rsidP="00B925EC">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5,319</w:t>
                                  </w:r>
                                </w:p>
                              </w:tc>
                            </w:tr>
                            <w:tr w:rsidR="006A03D5" w:rsidRPr="00B016FE" w14:paraId="7A3B90D5" w14:textId="77777777" w:rsidTr="00B97CCF">
                              <w:trPr>
                                <w:trHeight w:val="271"/>
                              </w:trPr>
                              <w:tc>
                                <w:tcPr>
                                  <w:tcW w:w="4499" w:type="dxa"/>
                                  <w:gridSpan w:val="7"/>
                                  <w:tcBorders>
                                    <w:top w:val="single" w:sz="4" w:space="0" w:color="auto"/>
                                  </w:tcBorders>
                                </w:tcPr>
                                <w:p w14:paraId="023D06D3" w14:textId="77777777" w:rsidR="006A03D5" w:rsidRDefault="006A03D5" w:rsidP="00487E84">
                                  <w:pPr>
                                    <w:widowControl/>
                                    <w:spacing w:line="260" w:lineRule="exact"/>
                                    <w:rPr>
                                      <w:rFonts w:ascii="標楷體" w:eastAsia="標楷體" w:hAnsi="標楷體" w:cs="新細明體"/>
                                      <w:color w:val="000000"/>
                                      <w:kern w:val="0"/>
                                      <w:sz w:val="18"/>
                                      <w:szCs w:val="18"/>
                                    </w:rPr>
                                  </w:pPr>
                                  <w:r w:rsidRPr="004C0019">
                                    <w:rPr>
                                      <w:rFonts w:ascii="標楷體" w:eastAsia="標楷體" w:hAnsi="標楷體" w:cs="新細明體" w:hint="eastAsia"/>
                                      <w:color w:val="000000"/>
                                      <w:kern w:val="0"/>
                                      <w:sz w:val="18"/>
                                      <w:szCs w:val="18"/>
                                    </w:rPr>
                                    <w:t>資料來源：整理自台灣中油公司提供資料。</w:t>
                                  </w:r>
                                  <w:r>
                                    <w:rPr>
                                      <w:rFonts w:ascii="標楷體" w:eastAsia="標楷體" w:hAnsi="標楷體" w:cs="新細明體" w:hint="eastAsia"/>
                                      <w:color w:val="000000"/>
                                      <w:kern w:val="0"/>
                                      <w:sz w:val="18"/>
                                      <w:szCs w:val="18"/>
                                    </w:rPr>
                                    <w:t xml:space="preserve"> </w:t>
                                  </w:r>
                                </w:p>
                              </w:tc>
                            </w:tr>
                          </w:tbl>
                          <w:p w14:paraId="5A3046D2" w14:textId="77777777" w:rsidR="006A03D5" w:rsidRPr="000D2286" w:rsidRDefault="006A03D5" w:rsidP="006A03D5">
                            <w:pPr>
                              <w:spacing w:line="6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8FD9C2" id="文字方塊 203" o:spid="_x0000_s1037" type="#_x0000_t202" style="position:absolute;left:0;text-align:left;margin-left:0;margin-top:5.85pt;width:249.85pt;height:201pt;z-index:-2516387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" stroked="f">
                <v:textbox>
                  <w:txbxContent>
                    <w:tbl>
                      <w:tblPr>
                        <w:tblW w:w="4499" w:type="dxa"/>
                        <w:tblInd w:w="-5" w:type="dxa"/>
                        <w:tblLayout w:type="fixed"/>
                        <w:tblCellMar>
                          <w:left w:w="28" w:type="dxa"/>
                          <w:right w:w="28" w:type="dxa"/>
                        </w:tblCellMar>
                        <w:tblLook w:val="04A0" w:firstRow="1" w:lastRow="0" w:firstColumn="1" w:lastColumn="0" w:noHBand="0" w:noVBand="1"/>
                      </w:tblPr>
                      <w:tblGrid>
                        <w:gridCol w:w="856"/>
                        <w:gridCol w:w="563"/>
                        <w:gridCol w:w="616"/>
                        <w:gridCol w:w="700"/>
                        <w:gridCol w:w="700"/>
                        <w:gridCol w:w="1007"/>
                        <w:gridCol w:w="57"/>
                      </w:tblGrid>
                      <w:tr w:rsidR="006A03D5" w:rsidRPr="003E13E4" w14:paraId="15AA0470" w14:textId="77777777" w:rsidTr="00B97CCF">
                        <w:trPr>
                          <w:trHeight w:val="341"/>
                        </w:trPr>
                        <w:tc>
                          <w:tcPr>
                            <w:tcW w:w="4499" w:type="dxa"/>
                            <w:gridSpan w:val="7"/>
                          </w:tcPr>
                          <w:p w14:paraId="445F436A" w14:textId="77777777" w:rsidR="006A03D5" w:rsidRPr="00FD00A3" w:rsidRDefault="006A03D5" w:rsidP="001660FA">
                            <w:pPr>
                              <w:widowControl/>
                              <w:spacing w:line="240" w:lineRule="exact"/>
                              <w:jc w:val="center"/>
                              <w:rPr>
                                <w:rFonts w:ascii="標楷體" w:eastAsia="標楷體" w:hAnsi="標楷體" w:cs="新細明體"/>
                                <w:b/>
                                <w:color w:val="000000"/>
                                <w:kern w:val="0"/>
                              </w:rPr>
                            </w:pPr>
                            <w:r w:rsidRPr="00FD00A3">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4</w:t>
                            </w:r>
                            <w:r w:rsidRPr="00341D4A">
                              <w:rPr>
                                <w:rFonts w:ascii="標楷體" w:eastAsia="標楷體" w:hAnsi="標楷體" w:cs="新細明體"/>
                                <w:b/>
                                <w:color w:val="000000"/>
                                <w:kern w:val="0"/>
                              </w:rPr>
                              <w:t xml:space="preserve">  </w:t>
                            </w:r>
                            <w:r>
                              <w:rPr>
                                <w:rFonts w:ascii="標楷體" w:eastAsia="標楷體" w:hAnsi="標楷體" w:cs="新細明體" w:hint="eastAsia"/>
                                <w:b/>
                                <w:color w:val="000000"/>
                                <w:kern w:val="0"/>
                              </w:rPr>
                              <w:t>台</w:t>
                            </w:r>
                            <w:r>
                              <w:rPr>
                                <w:rFonts w:ascii="標楷體" w:eastAsia="標楷體" w:hAnsi="標楷體" w:cs="新細明體"/>
                                <w:b/>
                                <w:color w:val="000000"/>
                                <w:kern w:val="0"/>
                              </w:rPr>
                              <w:t>灣</w:t>
                            </w:r>
                            <w:r>
                              <w:rPr>
                                <w:rFonts w:ascii="標楷體" w:eastAsia="標楷體" w:hAnsi="標楷體" w:cs="新細明體" w:hint="eastAsia"/>
                                <w:b/>
                                <w:color w:val="000000"/>
                                <w:kern w:val="0"/>
                              </w:rPr>
                              <w:t>中</w:t>
                            </w:r>
                            <w:r>
                              <w:rPr>
                                <w:rFonts w:ascii="標楷體" w:eastAsia="標楷體" w:hAnsi="標楷體" w:cs="新細明體"/>
                                <w:b/>
                                <w:color w:val="000000"/>
                                <w:kern w:val="0"/>
                              </w:rPr>
                              <w:t>油公司</w:t>
                            </w:r>
                            <w:r w:rsidRPr="00341D4A">
                              <w:rPr>
                                <w:rFonts w:ascii="標楷體" w:eastAsia="標楷體" w:hAnsi="標楷體" w:cs="新細明體" w:hint="eastAsia"/>
                                <w:b/>
                                <w:color w:val="000000"/>
                                <w:kern w:val="0"/>
                              </w:rPr>
                              <w:t>油輪</w:t>
                            </w:r>
                            <w:r w:rsidRPr="00341D4A">
                              <w:rPr>
                                <w:rFonts w:ascii="標楷體" w:eastAsia="標楷體" w:hAnsi="標楷體" w:cs="新細明體"/>
                                <w:b/>
                                <w:color w:val="000000"/>
                                <w:kern w:val="0"/>
                              </w:rPr>
                              <w:t>滯港情形</w:t>
                            </w:r>
                          </w:p>
                        </w:tc>
                      </w:tr>
                      <w:tr w:rsidR="006A03D5" w:rsidRPr="008B712D" w14:paraId="5C512282" w14:textId="77777777" w:rsidTr="0059463C">
                        <w:trPr>
                          <w:gridAfter w:val="1"/>
                          <w:wAfter w:w="57" w:type="dxa"/>
                          <w:trHeight w:val="262"/>
                        </w:trPr>
                        <w:tc>
                          <w:tcPr>
                            <w:tcW w:w="4442" w:type="dxa"/>
                            <w:gridSpan w:val="6"/>
                            <w:tcBorders>
                              <w:bottom w:val="single" w:sz="4" w:space="0" w:color="auto"/>
                            </w:tcBorders>
                          </w:tcPr>
                          <w:p w14:paraId="367908BE" w14:textId="77777777" w:rsidR="006A03D5" w:rsidRPr="008B712D" w:rsidRDefault="006A03D5" w:rsidP="0059463C">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單位：次</w:t>
                            </w:r>
                            <w:r w:rsidRPr="008B712D">
                              <w:rPr>
                                <w:rFonts w:ascii="標楷體" w:eastAsia="標楷體" w:hAnsi="標楷體" w:cs="新細明體"/>
                                <w:color w:val="000000" w:themeColor="text1"/>
                                <w:kern w:val="0"/>
                                <w:sz w:val="20"/>
                                <w:szCs w:val="20"/>
                              </w:rPr>
                              <w:t>、</w:t>
                            </w:r>
                            <w:r w:rsidRPr="008B712D">
                              <w:rPr>
                                <w:rFonts w:ascii="標楷體" w:eastAsia="標楷體" w:hAnsi="標楷體" w:cs="新細明體" w:hint="eastAsia"/>
                                <w:color w:val="000000" w:themeColor="text1"/>
                                <w:kern w:val="0"/>
                                <w:sz w:val="20"/>
                                <w:szCs w:val="20"/>
                              </w:rPr>
                              <w:t>％</w:t>
                            </w:r>
                            <w:r w:rsidRPr="008B712D">
                              <w:rPr>
                                <w:rFonts w:ascii="標楷體" w:eastAsia="標楷體" w:hAnsi="標楷體" w:cs="新細明體"/>
                                <w:color w:val="000000" w:themeColor="text1"/>
                                <w:kern w:val="0"/>
                                <w:sz w:val="20"/>
                                <w:szCs w:val="20"/>
                              </w:rPr>
                              <w:t>、日</w:t>
                            </w:r>
                            <w:r w:rsidRPr="008B712D">
                              <w:rPr>
                                <w:rFonts w:ascii="標楷體" w:eastAsia="標楷體" w:hAnsi="標楷體" w:cs="新細明體" w:hint="eastAsia"/>
                                <w:color w:val="000000" w:themeColor="text1"/>
                                <w:kern w:val="0"/>
                                <w:sz w:val="20"/>
                                <w:szCs w:val="20"/>
                              </w:rPr>
                              <w:t>、</w:t>
                            </w:r>
                            <w:r w:rsidRPr="008B712D">
                              <w:rPr>
                                <w:rFonts w:ascii="標楷體" w:eastAsia="標楷體" w:hAnsi="標楷體" w:cs="新細明體"/>
                                <w:color w:val="000000" w:themeColor="text1"/>
                                <w:kern w:val="0"/>
                                <w:sz w:val="20"/>
                                <w:szCs w:val="20"/>
                              </w:rPr>
                              <w:t>美</w:t>
                            </w:r>
                            <w:r w:rsidRPr="008B712D">
                              <w:rPr>
                                <w:rFonts w:ascii="標楷體" w:eastAsia="標楷體" w:hAnsi="標楷體" w:cs="新細明體" w:hint="eastAsia"/>
                                <w:color w:val="000000" w:themeColor="text1"/>
                                <w:kern w:val="0"/>
                                <w:sz w:val="20"/>
                                <w:szCs w:val="20"/>
                              </w:rPr>
                              <w:t>金</w:t>
                            </w:r>
                            <w:r w:rsidRPr="008B712D">
                              <w:rPr>
                                <w:rFonts w:ascii="標楷體" w:eastAsia="標楷體" w:hAnsi="標楷體" w:cs="新細明體"/>
                                <w:color w:val="000000" w:themeColor="text1"/>
                                <w:kern w:val="0"/>
                                <w:sz w:val="20"/>
                                <w:szCs w:val="20"/>
                              </w:rPr>
                              <w:t>千元</w:t>
                            </w:r>
                          </w:p>
                        </w:tc>
                      </w:tr>
                      <w:tr w:rsidR="006A03D5" w:rsidRPr="003E13E4" w14:paraId="4542DD33" w14:textId="77777777" w:rsidTr="008E093A">
                        <w:trPr>
                          <w:trHeight w:hRule="exact" w:val="284"/>
                        </w:trPr>
                        <w:tc>
                          <w:tcPr>
                            <w:tcW w:w="856" w:type="dxa"/>
                            <w:vMerge w:val="restart"/>
                            <w:tcBorders>
                              <w:top w:val="single" w:sz="4" w:space="0" w:color="auto"/>
                              <w:left w:val="single" w:sz="4" w:space="0" w:color="auto"/>
                              <w:right w:val="single" w:sz="4" w:space="0" w:color="auto"/>
                            </w:tcBorders>
                            <w:shd w:val="clear" w:color="auto" w:fill="auto"/>
                            <w:noWrap/>
                            <w:vAlign w:val="center"/>
                            <w:hideMark/>
                          </w:tcPr>
                          <w:p w14:paraId="2FA5CBFD" w14:textId="77777777" w:rsidR="006A03D5" w:rsidRPr="008B712D" w:rsidRDefault="006A03D5" w:rsidP="00B97CCF">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年度</w:t>
                            </w:r>
                          </w:p>
                        </w:tc>
                        <w:tc>
                          <w:tcPr>
                            <w:tcW w:w="563" w:type="dxa"/>
                            <w:vMerge w:val="restart"/>
                            <w:tcBorders>
                              <w:top w:val="single" w:sz="4" w:space="0" w:color="auto"/>
                              <w:left w:val="nil"/>
                              <w:right w:val="single" w:sz="4" w:space="0" w:color="auto"/>
                            </w:tcBorders>
                            <w:shd w:val="clear" w:color="auto" w:fill="auto"/>
                            <w:vAlign w:val="center"/>
                            <w:hideMark/>
                          </w:tcPr>
                          <w:p w14:paraId="068F7EEF"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roofErr w:type="gramStart"/>
                            <w:r w:rsidRPr="008B712D">
                              <w:rPr>
                                <w:rFonts w:ascii="標楷體" w:eastAsia="標楷體" w:hAnsi="標楷體" w:cs="新細明體" w:hint="eastAsia"/>
                                <w:color w:val="000000" w:themeColor="text1"/>
                                <w:kern w:val="0"/>
                                <w:sz w:val="20"/>
                                <w:szCs w:val="20"/>
                              </w:rPr>
                              <w:t>完卸</w:t>
                            </w:r>
                            <w:proofErr w:type="gramEnd"/>
                            <w:r w:rsidRPr="008B712D">
                              <w:rPr>
                                <w:rFonts w:ascii="標楷體" w:eastAsia="標楷體" w:hAnsi="標楷體" w:cs="新細明體" w:hint="eastAsia"/>
                                <w:color w:val="000000" w:themeColor="text1"/>
                                <w:kern w:val="0"/>
                                <w:sz w:val="20"/>
                                <w:szCs w:val="20"/>
                              </w:rPr>
                              <w:br/>
                              <w:t>船次</w:t>
                            </w:r>
                          </w:p>
                        </w:tc>
                        <w:tc>
                          <w:tcPr>
                            <w:tcW w:w="3080" w:type="dxa"/>
                            <w:gridSpan w:val="5"/>
                            <w:tcBorders>
                              <w:top w:val="single" w:sz="4" w:space="0" w:color="auto"/>
                              <w:left w:val="nil"/>
                              <w:bottom w:val="single" w:sz="4" w:space="0" w:color="auto"/>
                              <w:right w:val="single" w:sz="4" w:space="0" w:color="auto"/>
                            </w:tcBorders>
                            <w:shd w:val="clear" w:color="auto" w:fill="auto"/>
                            <w:vAlign w:val="center"/>
                            <w:hideMark/>
                          </w:tcPr>
                          <w:p w14:paraId="4A053804"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滯港</w:t>
                            </w:r>
                          </w:p>
                        </w:tc>
                      </w:tr>
                      <w:tr w:rsidR="006A03D5" w:rsidRPr="003E13E4" w14:paraId="59617059" w14:textId="77777777" w:rsidTr="00E261AF">
                        <w:trPr>
                          <w:trHeight w:val="116"/>
                        </w:trPr>
                        <w:tc>
                          <w:tcPr>
                            <w:tcW w:w="856" w:type="dxa"/>
                            <w:vMerge/>
                            <w:tcBorders>
                              <w:left w:val="single" w:sz="4" w:space="0" w:color="auto"/>
                              <w:right w:val="single" w:sz="4" w:space="0" w:color="auto"/>
                            </w:tcBorders>
                            <w:shd w:val="clear" w:color="auto" w:fill="auto"/>
                            <w:noWrap/>
                            <w:vAlign w:val="center"/>
                          </w:tcPr>
                          <w:p w14:paraId="312CCF03" w14:textId="77777777" w:rsidR="006A03D5" w:rsidRPr="008B712D" w:rsidRDefault="006A03D5" w:rsidP="00B97CCF">
                            <w:pPr>
                              <w:widowControl/>
                              <w:spacing w:line="240" w:lineRule="exact"/>
                              <w:jc w:val="center"/>
                              <w:rPr>
                                <w:rFonts w:ascii="標楷體" w:eastAsia="標楷體" w:hAnsi="標楷體" w:cs="新細明體"/>
                                <w:color w:val="000000" w:themeColor="text1"/>
                                <w:kern w:val="0"/>
                                <w:sz w:val="20"/>
                                <w:szCs w:val="20"/>
                              </w:rPr>
                            </w:pPr>
                          </w:p>
                        </w:tc>
                        <w:tc>
                          <w:tcPr>
                            <w:tcW w:w="563" w:type="dxa"/>
                            <w:vMerge/>
                            <w:tcBorders>
                              <w:left w:val="nil"/>
                              <w:right w:val="single" w:sz="4" w:space="0" w:color="auto"/>
                            </w:tcBorders>
                            <w:shd w:val="clear" w:color="auto" w:fill="auto"/>
                            <w:vAlign w:val="center"/>
                          </w:tcPr>
                          <w:p w14:paraId="1F0E65A2"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
                        </w:tc>
                        <w:tc>
                          <w:tcPr>
                            <w:tcW w:w="616" w:type="dxa"/>
                            <w:vMerge w:val="restart"/>
                            <w:tcBorders>
                              <w:top w:val="single" w:sz="4" w:space="0" w:color="auto"/>
                              <w:left w:val="nil"/>
                            </w:tcBorders>
                            <w:shd w:val="clear" w:color="auto" w:fill="auto"/>
                            <w:vAlign w:val="center"/>
                          </w:tcPr>
                          <w:p w14:paraId="065DAC88"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船次</w:t>
                            </w:r>
                          </w:p>
                        </w:tc>
                        <w:tc>
                          <w:tcPr>
                            <w:tcW w:w="700" w:type="dxa"/>
                            <w:tcBorders>
                              <w:top w:val="single" w:sz="4" w:space="0" w:color="auto"/>
                              <w:bottom w:val="single" w:sz="4" w:space="0" w:color="auto"/>
                              <w:right w:val="single" w:sz="4" w:space="0" w:color="auto"/>
                            </w:tcBorders>
                            <w:vAlign w:val="center"/>
                          </w:tcPr>
                          <w:p w14:paraId="52B0851E" w14:textId="77777777" w:rsidR="006A03D5" w:rsidRPr="008B712D" w:rsidRDefault="006A03D5" w:rsidP="000F73E5">
                            <w:pPr>
                              <w:widowControl/>
                              <w:spacing w:line="200" w:lineRule="exact"/>
                              <w:jc w:val="center"/>
                              <w:rPr>
                                <w:rFonts w:ascii="標楷體" w:eastAsia="標楷體" w:hAnsi="標楷體" w:cs="新細明體"/>
                                <w:color w:val="000000" w:themeColor="text1"/>
                                <w:kern w:val="0"/>
                                <w:sz w:val="20"/>
                                <w:szCs w:val="20"/>
                              </w:rPr>
                            </w:pPr>
                          </w:p>
                        </w:tc>
                        <w:tc>
                          <w:tcPr>
                            <w:tcW w:w="700" w:type="dxa"/>
                            <w:vMerge w:val="restart"/>
                            <w:tcBorders>
                              <w:top w:val="single" w:sz="4" w:space="0" w:color="auto"/>
                              <w:left w:val="single" w:sz="4" w:space="0" w:color="auto"/>
                              <w:right w:val="single" w:sz="4" w:space="0" w:color="auto"/>
                            </w:tcBorders>
                            <w:shd w:val="clear" w:color="auto" w:fill="auto"/>
                            <w:vAlign w:val="center"/>
                          </w:tcPr>
                          <w:p w14:paraId="58EFB414"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日數</w:t>
                            </w:r>
                          </w:p>
                        </w:tc>
                        <w:tc>
                          <w:tcPr>
                            <w:tcW w:w="1064" w:type="dxa"/>
                            <w:gridSpan w:val="2"/>
                            <w:vMerge w:val="restart"/>
                            <w:tcBorders>
                              <w:left w:val="nil"/>
                              <w:right w:val="single" w:sz="4" w:space="0" w:color="auto"/>
                            </w:tcBorders>
                            <w:shd w:val="clear" w:color="auto" w:fill="auto"/>
                            <w:vAlign w:val="center"/>
                          </w:tcPr>
                          <w:p w14:paraId="7EDC377B"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預計滯船</w:t>
                            </w:r>
                          </w:p>
                          <w:p w14:paraId="6149702E"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費用</w:t>
                            </w:r>
                          </w:p>
                        </w:tc>
                      </w:tr>
                      <w:tr w:rsidR="006A03D5" w:rsidRPr="003E13E4" w14:paraId="2503F821" w14:textId="77777777" w:rsidTr="00E261AF">
                        <w:trPr>
                          <w:trHeight w:val="200"/>
                        </w:trPr>
                        <w:tc>
                          <w:tcPr>
                            <w:tcW w:w="856" w:type="dxa"/>
                            <w:vMerge/>
                            <w:tcBorders>
                              <w:left w:val="single" w:sz="4" w:space="0" w:color="auto"/>
                              <w:bottom w:val="single" w:sz="4" w:space="0" w:color="auto"/>
                              <w:right w:val="single" w:sz="4" w:space="0" w:color="auto"/>
                            </w:tcBorders>
                            <w:shd w:val="clear" w:color="auto" w:fill="auto"/>
                            <w:noWrap/>
                            <w:vAlign w:val="center"/>
                          </w:tcPr>
                          <w:p w14:paraId="0A1FE5CB" w14:textId="77777777" w:rsidR="006A03D5" w:rsidRPr="008B712D" w:rsidRDefault="006A03D5" w:rsidP="00B97CCF">
                            <w:pPr>
                              <w:widowControl/>
                              <w:spacing w:line="240" w:lineRule="exact"/>
                              <w:jc w:val="center"/>
                              <w:rPr>
                                <w:rFonts w:ascii="標楷體" w:eastAsia="標楷體" w:hAnsi="標楷體" w:cs="新細明體"/>
                                <w:color w:val="000000" w:themeColor="text1"/>
                                <w:kern w:val="0"/>
                                <w:sz w:val="20"/>
                                <w:szCs w:val="20"/>
                              </w:rPr>
                            </w:pPr>
                          </w:p>
                        </w:tc>
                        <w:tc>
                          <w:tcPr>
                            <w:tcW w:w="563" w:type="dxa"/>
                            <w:vMerge/>
                            <w:tcBorders>
                              <w:left w:val="nil"/>
                              <w:bottom w:val="single" w:sz="4" w:space="0" w:color="auto"/>
                              <w:right w:val="single" w:sz="4" w:space="0" w:color="auto"/>
                            </w:tcBorders>
                            <w:shd w:val="clear" w:color="auto" w:fill="auto"/>
                            <w:vAlign w:val="center"/>
                          </w:tcPr>
                          <w:p w14:paraId="04BF5FF6"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
                        </w:tc>
                        <w:tc>
                          <w:tcPr>
                            <w:tcW w:w="616" w:type="dxa"/>
                            <w:vMerge/>
                            <w:tcBorders>
                              <w:left w:val="nil"/>
                              <w:bottom w:val="single" w:sz="4" w:space="0" w:color="auto"/>
                              <w:right w:val="single" w:sz="4" w:space="0" w:color="auto"/>
                            </w:tcBorders>
                            <w:shd w:val="clear" w:color="auto" w:fill="auto"/>
                            <w:vAlign w:val="center"/>
                          </w:tcPr>
                          <w:p w14:paraId="3CD11139"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
                        </w:tc>
                        <w:tc>
                          <w:tcPr>
                            <w:tcW w:w="700" w:type="dxa"/>
                            <w:tcBorders>
                              <w:top w:val="single" w:sz="4" w:space="0" w:color="auto"/>
                              <w:left w:val="nil"/>
                              <w:bottom w:val="single" w:sz="4" w:space="0" w:color="auto"/>
                              <w:right w:val="single" w:sz="4" w:space="0" w:color="auto"/>
                            </w:tcBorders>
                            <w:vAlign w:val="center"/>
                          </w:tcPr>
                          <w:p w14:paraId="3B8E7BAB"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比率</w:t>
                            </w:r>
                          </w:p>
                        </w:tc>
                        <w:tc>
                          <w:tcPr>
                            <w:tcW w:w="700" w:type="dxa"/>
                            <w:vMerge/>
                            <w:tcBorders>
                              <w:left w:val="single" w:sz="4" w:space="0" w:color="auto"/>
                              <w:bottom w:val="single" w:sz="4" w:space="0" w:color="auto"/>
                              <w:right w:val="single" w:sz="4" w:space="0" w:color="auto"/>
                            </w:tcBorders>
                            <w:shd w:val="clear" w:color="auto" w:fill="auto"/>
                            <w:vAlign w:val="center"/>
                          </w:tcPr>
                          <w:p w14:paraId="642B1F4B"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
                        </w:tc>
                        <w:tc>
                          <w:tcPr>
                            <w:tcW w:w="1064" w:type="dxa"/>
                            <w:gridSpan w:val="2"/>
                            <w:vMerge/>
                            <w:tcBorders>
                              <w:left w:val="nil"/>
                              <w:bottom w:val="single" w:sz="4" w:space="0" w:color="auto"/>
                              <w:right w:val="single" w:sz="4" w:space="0" w:color="auto"/>
                            </w:tcBorders>
                            <w:shd w:val="clear" w:color="auto" w:fill="auto"/>
                            <w:vAlign w:val="center"/>
                          </w:tcPr>
                          <w:p w14:paraId="655C67B8"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p>
                        </w:tc>
                      </w:tr>
                      <w:tr w:rsidR="006A03D5" w:rsidRPr="00B016FE" w14:paraId="66D35B9D" w14:textId="77777777" w:rsidTr="00487E84">
                        <w:trPr>
                          <w:trHeight w:hRule="exact" w:val="510"/>
                        </w:trPr>
                        <w:tc>
                          <w:tcPr>
                            <w:tcW w:w="856" w:type="dxa"/>
                            <w:tcBorders>
                              <w:top w:val="nil"/>
                              <w:left w:val="single" w:sz="4" w:space="0" w:color="auto"/>
                              <w:bottom w:val="single" w:sz="4" w:space="0" w:color="auto"/>
                              <w:right w:val="single" w:sz="4" w:space="0" w:color="auto"/>
                            </w:tcBorders>
                            <w:shd w:val="clear" w:color="auto" w:fill="auto"/>
                            <w:noWrap/>
                            <w:vAlign w:val="center"/>
                            <w:hideMark/>
                          </w:tcPr>
                          <w:p w14:paraId="2452CE40" w14:textId="77777777" w:rsidR="006A03D5" w:rsidRPr="008B712D" w:rsidRDefault="006A03D5" w:rsidP="001A39A0">
                            <w:pPr>
                              <w:widowControl/>
                              <w:spacing w:line="240" w:lineRule="exact"/>
                              <w:jc w:val="center"/>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合計</w:t>
                            </w:r>
                          </w:p>
                        </w:tc>
                        <w:tc>
                          <w:tcPr>
                            <w:tcW w:w="563" w:type="dxa"/>
                            <w:tcBorders>
                              <w:top w:val="nil"/>
                              <w:left w:val="nil"/>
                              <w:bottom w:val="single" w:sz="4" w:space="0" w:color="auto"/>
                              <w:right w:val="single" w:sz="4" w:space="0" w:color="auto"/>
                            </w:tcBorders>
                            <w:shd w:val="clear" w:color="auto" w:fill="auto"/>
                            <w:noWrap/>
                            <w:vAlign w:val="center"/>
                            <w:hideMark/>
                          </w:tcPr>
                          <w:p w14:paraId="17BF32F0" w14:textId="77777777" w:rsidR="006A03D5" w:rsidRPr="008B712D" w:rsidRDefault="006A03D5" w:rsidP="001A39A0">
                            <w:pPr>
                              <w:widowControl/>
                              <w:spacing w:line="240" w:lineRule="exact"/>
                              <w:jc w:val="right"/>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202</w:t>
                            </w:r>
                          </w:p>
                        </w:tc>
                        <w:tc>
                          <w:tcPr>
                            <w:tcW w:w="616" w:type="dxa"/>
                            <w:tcBorders>
                              <w:top w:val="nil"/>
                              <w:left w:val="nil"/>
                              <w:bottom w:val="single" w:sz="4" w:space="0" w:color="auto"/>
                              <w:right w:val="single" w:sz="4" w:space="0" w:color="auto"/>
                            </w:tcBorders>
                            <w:shd w:val="clear" w:color="auto" w:fill="auto"/>
                            <w:noWrap/>
                            <w:vAlign w:val="center"/>
                            <w:hideMark/>
                          </w:tcPr>
                          <w:p w14:paraId="1D11D1D2" w14:textId="77777777" w:rsidR="006A03D5" w:rsidRPr="008B712D" w:rsidRDefault="006A03D5" w:rsidP="001A39A0">
                            <w:pPr>
                              <w:widowControl/>
                              <w:spacing w:line="240" w:lineRule="exact"/>
                              <w:jc w:val="right"/>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124</w:t>
                            </w:r>
                          </w:p>
                        </w:tc>
                        <w:tc>
                          <w:tcPr>
                            <w:tcW w:w="700" w:type="dxa"/>
                            <w:tcBorders>
                              <w:top w:val="single" w:sz="4" w:space="0" w:color="auto"/>
                              <w:left w:val="nil"/>
                              <w:bottom w:val="single" w:sz="4" w:space="0" w:color="auto"/>
                              <w:right w:val="single" w:sz="4" w:space="0" w:color="auto"/>
                            </w:tcBorders>
                            <w:vAlign w:val="center"/>
                          </w:tcPr>
                          <w:p w14:paraId="4FAB1458" w14:textId="77777777" w:rsidR="006A03D5" w:rsidRPr="008B712D" w:rsidRDefault="006A03D5" w:rsidP="00CC3C5F">
                            <w:pPr>
                              <w:widowControl/>
                              <w:spacing w:line="240" w:lineRule="exact"/>
                              <w:jc w:val="right"/>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61.39</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71385081" w14:textId="77777777" w:rsidR="006A03D5" w:rsidRPr="008B712D" w:rsidRDefault="006A03D5" w:rsidP="001A39A0">
                            <w:pPr>
                              <w:widowControl/>
                              <w:spacing w:line="240" w:lineRule="exact"/>
                              <w:jc w:val="right"/>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684.98</w:t>
                            </w:r>
                          </w:p>
                        </w:tc>
                        <w:tc>
                          <w:tcPr>
                            <w:tcW w:w="1064" w:type="dxa"/>
                            <w:gridSpan w:val="2"/>
                            <w:tcBorders>
                              <w:top w:val="nil"/>
                              <w:left w:val="nil"/>
                              <w:bottom w:val="single" w:sz="4" w:space="0" w:color="auto"/>
                              <w:right w:val="single" w:sz="4" w:space="0" w:color="auto"/>
                            </w:tcBorders>
                            <w:shd w:val="clear" w:color="auto" w:fill="auto"/>
                            <w:noWrap/>
                            <w:vAlign w:val="center"/>
                            <w:hideMark/>
                          </w:tcPr>
                          <w:p w14:paraId="18754B38" w14:textId="77777777" w:rsidR="006A03D5" w:rsidRPr="008B712D" w:rsidRDefault="006A03D5" w:rsidP="00B925EC">
                            <w:pPr>
                              <w:widowControl/>
                              <w:spacing w:line="240" w:lineRule="exact"/>
                              <w:jc w:val="right"/>
                              <w:rPr>
                                <w:rFonts w:ascii="標楷體" w:eastAsia="標楷體" w:hAnsi="標楷體" w:cs="新細明體"/>
                                <w:b/>
                                <w:color w:val="000000" w:themeColor="text1"/>
                                <w:kern w:val="0"/>
                                <w:sz w:val="20"/>
                                <w:szCs w:val="20"/>
                              </w:rPr>
                            </w:pPr>
                            <w:r w:rsidRPr="008B712D">
                              <w:rPr>
                                <w:rFonts w:ascii="標楷體" w:eastAsia="標楷體" w:hAnsi="標楷體" w:cs="新細明體" w:hint="eastAsia"/>
                                <w:b/>
                                <w:color w:val="000000" w:themeColor="text1"/>
                                <w:kern w:val="0"/>
                                <w:sz w:val="20"/>
                                <w:szCs w:val="20"/>
                              </w:rPr>
                              <w:t>24,096</w:t>
                            </w:r>
                          </w:p>
                        </w:tc>
                      </w:tr>
                      <w:tr w:rsidR="006A03D5" w:rsidRPr="00B016FE" w14:paraId="4FFC55B6" w14:textId="77777777" w:rsidTr="00487E84">
                        <w:trPr>
                          <w:trHeight w:hRule="exact" w:val="510"/>
                        </w:trPr>
                        <w:tc>
                          <w:tcPr>
                            <w:tcW w:w="856" w:type="dxa"/>
                            <w:tcBorders>
                              <w:top w:val="nil"/>
                              <w:left w:val="single" w:sz="4" w:space="0" w:color="auto"/>
                              <w:bottom w:val="single" w:sz="4" w:space="0" w:color="auto"/>
                              <w:right w:val="single" w:sz="4" w:space="0" w:color="auto"/>
                            </w:tcBorders>
                            <w:shd w:val="clear" w:color="auto" w:fill="auto"/>
                            <w:noWrap/>
                            <w:vAlign w:val="center"/>
                            <w:hideMark/>
                          </w:tcPr>
                          <w:p w14:paraId="556E7FAF" w14:textId="77777777" w:rsidR="006A03D5" w:rsidRPr="008B712D" w:rsidRDefault="006A03D5" w:rsidP="001A39A0">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109</w:t>
                            </w:r>
                          </w:p>
                        </w:tc>
                        <w:tc>
                          <w:tcPr>
                            <w:tcW w:w="563" w:type="dxa"/>
                            <w:tcBorders>
                              <w:top w:val="nil"/>
                              <w:left w:val="nil"/>
                              <w:bottom w:val="single" w:sz="4" w:space="0" w:color="auto"/>
                              <w:right w:val="single" w:sz="4" w:space="0" w:color="auto"/>
                            </w:tcBorders>
                            <w:shd w:val="clear" w:color="auto" w:fill="auto"/>
                            <w:noWrap/>
                            <w:vAlign w:val="center"/>
                            <w:hideMark/>
                          </w:tcPr>
                          <w:p w14:paraId="0B253AC3"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69</w:t>
                            </w:r>
                          </w:p>
                        </w:tc>
                        <w:tc>
                          <w:tcPr>
                            <w:tcW w:w="616" w:type="dxa"/>
                            <w:tcBorders>
                              <w:top w:val="nil"/>
                              <w:left w:val="nil"/>
                              <w:bottom w:val="single" w:sz="4" w:space="0" w:color="auto"/>
                              <w:right w:val="single" w:sz="4" w:space="0" w:color="auto"/>
                            </w:tcBorders>
                            <w:shd w:val="clear" w:color="auto" w:fill="auto"/>
                            <w:noWrap/>
                            <w:vAlign w:val="center"/>
                            <w:hideMark/>
                          </w:tcPr>
                          <w:p w14:paraId="2E4C0AAE"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49</w:t>
                            </w:r>
                          </w:p>
                        </w:tc>
                        <w:tc>
                          <w:tcPr>
                            <w:tcW w:w="700" w:type="dxa"/>
                            <w:tcBorders>
                              <w:top w:val="single" w:sz="4" w:space="0" w:color="auto"/>
                              <w:left w:val="nil"/>
                              <w:bottom w:val="single" w:sz="4" w:space="0" w:color="auto"/>
                              <w:right w:val="single" w:sz="4" w:space="0" w:color="auto"/>
                            </w:tcBorders>
                            <w:vAlign w:val="center"/>
                          </w:tcPr>
                          <w:p w14:paraId="364285C3" w14:textId="77777777" w:rsidR="006A03D5" w:rsidRPr="008B712D" w:rsidRDefault="006A03D5" w:rsidP="00CC3C5F">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71.01</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112476F"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263.31</w:t>
                            </w:r>
                          </w:p>
                        </w:tc>
                        <w:tc>
                          <w:tcPr>
                            <w:tcW w:w="1064" w:type="dxa"/>
                            <w:gridSpan w:val="2"/>
                            <w:tcBorders>
                              <w:top w:val="nil"/>
                              <w:left w:val="nil"/>
                              <w:bottom w:val="single" w:sz="4" w:space="0" w:color="auto"/>
                              <w:right w:val="single" w:sz="4" w:space="0" w:color="auto"/>
                            </w:tcBorders>
                            <w:shd w:val="clear" w:color="auto" w:fill="auto"/>
                            <w:noWrap/>
                            <w:vAlign w:val="center"/>
                            <w:hideMark/>
                          </w:tcPr>
                          <w:p w14:paraId="254B2CA4" w14:textId="77777777" w:rsidR="006A03D5" w:rsidRPr="008B712D" w:rsidRDefault="006A03D5" w:rsidP="00B925EC">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12,724</w:t>
                            </w:r>
                          </w:p>
                        </w:tc>
                      </w:tr>
                      <w:tr w:rsidR="006A03D5" w:rsidRPr="00B016FE" w14:paraId="0CDE819D" w14:textId="77777777" w:rsidTr="00487E84">
                        <w:trPr>
                          <w:trHeight w:hRule="exact" w:val="510"/>
                        </w:trPr>
                        <w:tc>
                          <w:tcPr>
                            <w:tcW w:w="856" w:type="dxa"/>
                            <w:tcBorders>
                              <w:top w:val="nil"/>
                              <w:left w:val="single" w:sz="4" w:space="0" w:color="auto"/>
                              <w:bottom w:val="single" w:sz="4" w:space="0" w:color="auto"/>
                              <w:right w:val="single" w:sz="4" w:space="0" w:color="auto"/>
                            </w:tcBorders>
                            <w:shd w:val="clear" w:color="auto" w:fill="auto"/>
                            <w:noWrap/>
                            <w:vAlign w:val="center"/>
                            <w:hideMark/>
                          </w:tcPr>
                          <w:p w14:paraId="1E71018F" w14:textId="77777777" w:rsidR="006A03D5" w:rsidRPr="008B712D" w:rsidRDefault="006A03D5" w:rsidP="001A39A0">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110</w:t>
                            </w:r>
                          </w:p>
                        </w:tc>
                        <w:tc>
                          <w:tcPr>
                            <w:tcW w:w="563" w:type="dxa"/>
                            <w:tcBorders>
                              <w:top w:val="nil"/>
                              <w:left w:val="nil"/>
                              <w:bottom w:val="single" w:sz="4" w:space="0" w:color="auto"/>
                              <w:right w:val="single" w:sz="4" w:space="0" w:color="auto"/>
                            </w:tcBorders>
                            <w:shd w:val="clear" w:color="auto" w:fill="auto"/>
                            <w:noWrap/>
                            <w:vAlign w:val="center"/>
                            <w:hideMark/>
                          </w:tcPr>
                          <w:p w14:paraId="705587A3"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81</w:t>
                            </w:r>
                          </w:p>
                        </w:tc>
                        <w:tc>
                          <w:tcPr>
                            <w:tcW w:w="616" w:type="dxa"/>
                            <w:tcBorders>
                              <w:top w:val="nil"/>
                              <w:left w:val="nil"/>
                              <w:bottom w:val="single" w:sz="4" w:space="0" w:color="auto"/>
                              <w:right w:val="single" w:sz="4" w:space="0" w:color="auto"/>
                            </w:tcBorders>
                            <w:shd w:val="clear" w:color="auto" w:fill="auto"/>
                            <w:noWrap/>
                            <w:vAlign w:val="center"/>
                            <w:hideMark/>
                          </w:tcPr>
                          <w:p w14:paraId="1C417D5D"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45</w:t>
                            </w:r>
                          </w:p>
                        </w:tc>
                        <w:tc>
                          <w:tcPr>
                            <w:tcW w:w="700" w:type="dxa"/>
                            <w:tcBorders>
                              <w:top w:val="single" w:sz="4" w:space="0" w:color="auto"/>
                              <w:left w:val="nil"/>
                              <w:bottom w:val="single" w:sz="4" w:space="0" w:color="auto"/>
                              <w:right w:val="single" w:sz="4" w:space="0" w:color="auto"/>
                            </w:tcBorders>
                            <w:vAlign w:val="center"/>
                          </w:tcPr>
                          <w:p w14:paraId="17732A16" w14:textId="77777777" w:rsidR="006A03D5" w:rsidRPr="008B712D" w:rsidRDefault="006A03D5" w:rsidP="00CC3C5F">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55.56</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822448A"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247.89</w:t>
                            </w:r>
                          </w:p>
                        </w:tc>
                        <w:tc>
                          <w:tcPr>
                            <w:tcW w:w="1064" w:type="dxa"/>
                            <w:gridSpan w:val="2"/>
                            <w:tcBorders>
                              <w:top w:val="nil"/>
                              <w:left w:val="nil"/>
                              <w:bottom w:val="single" w:sz="4" w:space="0" w:color="auto"/>
                              <w:right w:val="single" w:sz="4" w:space="0" w:color="auto"/>
                            </w:tcBorders>
                            <w:shd w:val="clear" w:color="auto" w:fill="auto"/>
                            <w:noWrap/>
                            <w:vAlign w:val="center"/>
                            <w:hideMark/>
                          </w:tcPr>
                          <w:p w14:paraId="15AC44F7" w14:textId="77777777" w:rsidR="006A03D5" w:rsidRPr="008B712D" w:rsidRDefault="006A03D5" w:rsidP="00B925EC">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6,052</w:t>
                            </w:r>
                          </w:p>
                        </w:tc>
                      </w:tr>
                      <w:tr w:rsidR="006A03D5" w:rsidRPr="00B016FE" w14:paraId="5BEF3124" w14:textId="77777777" w:rsidTr="00487E84">
                        <w:trPr>
                          <w:trHeight w:hRule="exact" w:val="680"/>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F1B42" w14:textId="77777777" w:rsidR="006A03D5" w:rsidRPr="008B712D" w:rsidRDefault="006A03D5" w:rsidP="001A39A0">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111</w:t>
                            </w:r>
                          </w:p>
                          <w:p w14:paraId="776587CB" w14:textId="77777777" w:rsidR="006A03D5" w:rsidRPr="008B712D" w:rsidRDefault="006A03D5" w:rsidP="0017204B">
                            <w:pPr>
                              <w:widowControl/>
                              <w:spacing w:line="240" w:lineRule="exact"/>
                              <w:jc w:val="center"/>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(1-9月)</w:t>
                            </w:r>
                          </w:p>
                        </w:tc>
                        <w:tc>
                          <w:tcPr>
                            <w:tcW w:w="563" w:type="dxa"/>
                            <w:tcBorders>
                              <w:top w:val="single" w:sz="4" w:space="0" w:color="auto"/>
                              <w:left w:val="nil"/>
                              <w:bottom w:val="single" w:sz="4" w:space="0" w:color="auto"/>
                              <w:right w:val="single" w:sz="4" w:space="0" w:color="auto"/>
                            </w:tcBorders>
                            <w:shd w:val="clear" w:color="auto" w:fill="auto"/>
                            <w:noWrap/>
                            <w:vAlign w:val="center"/>
                            <w:hideMark/>
                          </w:tcPr>
                          <w:p w14:paraId="0D176844"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52</w:t>
                            </w:r>
                          </w:p>
                        </w:tc>
                        <w:tc>
                          <w:tcPr>
                            <w:tcW w:w="616" w:type="dxa"/>
                            <w:tcBorders>
                              <w:top w:val="single" w:sz="4" w:space="0" w:color="auto"/>
                              <w:left w:val="nil"/>
                              <w:bottom w:val="single" w:sz="4" w:space="0" w:color="auto"/>
                              <w:right w:val="single" w:sz="4" w:space="0" w:color="auto"/>
                            </w:tcBorders>
                            <w:shd w:val="clear" w:color="auto" w:fill="auto"/>
                            <w:noWrap/>
                            <w:vAlign w:val="center"/>
                            <w:hideMark/>
                          </w:tcPr>
                          <w:p w14:paraId="5607B35F"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30</w:t>
                            </w:r>
                          </w:p>
                        </w:tc>
                        <w:tc>
                          <w:tcPr>
                            <w:tcW w:w="700" w:type="dxa"/>
                            <w:tcBorders>
                              <w:top w:val="single" w:sz="4" w:space="0" w:color="auto"/>
                              <w:left w:val="nil"/>
                              <w:bottom w:val="single" w:sz="4" w:space="0" w:color="auto"/>
                              <w:right w:val="single" w:sz="4" w:space="0" w:color="auto"/>
                            </w:tcBorders>
                            <w:vAlign w:val="center"/>
                          </w:tcPr>
                          <w:p w14:paraId="007925F9" w14:textId="77777777" w:rsidR="006A03D5" w:rsidRPr="008B712D" w:rsidRDefault="006A03D5" w:rsidP="00CC3C5F">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57.69</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2687F" w14:textId="77777777" w:rsidR="006A03D5" w:rsidRPr="008B712D" w:rsidRDefault="006A03D5" w:rsidP="001A39A0">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173.78</w:t>
                            </w:r>
                          </w:p>
                        </w:tc>
                        <w:tc>
                          <w:tcPr>
                            <w:tcW w:w="1064" w:type="dxa"/>
                            <w:gridSpan w:val="2"/>
                            <w:tcBorders>
                              <w:top w:val="single" w:sz="4" w:space="0" w:color="auto"/>
                              <w:left w:val="nil"/>
                              <w:bottom w:val="single" w:sz="4" w:space="0" w:color="auto"/>
                              <w:right w:val="single" w:sz="4" w:space="0" w:color="auto"/>
                            </w:tcBorders>
                            <w:shd w:val="clear" w:color="auto" w:fill="auto"/>
                            <w:noWrap/>
                            <w:vAlign w:val="center"/>
                            <w:hideMark/>
                          </w:tcPr>
                          <w:p w14:paraId="515F9BF7" w14:textId="77777777" w:rsidR="006A03D5" w:rsidRPr="008B712D" w:rsidRDefault="006A03D5" w:rsidP="00B925EC">
                            <w:pPr>
                              <w:widowControl/>
                              <w:spacing w:line="240" w:lineRule="exact"/>
                              <w:jc w:val="right"/>
                              <w:rPr>
                                <w:rFonts w:ascii="標楷體" w:eastAsia="標楷體" w:hAnsi="標楷體" w:cs="新細明體"/>
                                <w:color w:val="000000" w:themeColor="text1"/>
                                <w:kern w:val="0"/>
                                <w:sz w:val="20"/>
                                <w:szCs w:val="20"/>
                              </w:rPr>
                            </w:pPr>
                            <w:r w:rsidRPr="008B712D">
                              <w:rPr>
                                <w:rFonts w:ascii="標楷體" w:eastAsia="標楷體" w:hAnsi="標楷體" w:cs="新細明體" w:hint="eastAsia"/>
                                <w:color w:val="000000" w:themeColor="text1"/>
                                <w:kern w:val="0"/>
                                <w:sz w:val="20"/>
                                <w:szCs w:val="20"/>
                              </w:rPr>
                              <w:t>5,319</w:t>
                            </w:r>
                          </w:p>
                        </w:tc>
                      </w:tr>
                      <w:tr w:rsidR="006A03D5" w:rsidRPr="00B016FE" w14:paraId="7A3B90D5" w14:textId="77777777" w:rsidTr="00B97CCF">
                        <w:trPr>
                          <w:trHeight w:val="271"/>
                        </w:trPr>
                        <w:tc>
                          <w:tcPr>
                            <w:tcW w:w="4499" w:type="dxa"/>
                            <w:gridSpan w:val="7"/>
                            <w:tcBorders>
                              <w:top w:val="single" w:sz="4" w:space="0" w:color="auto"/>
                            </w:tcBorders>
                          </w:tcPr>
                          <w:p w14:paraId="023D06D3" w14:textId="77777777" w:rsidR="006A03D5" w:rsidRDefault="006A03D5" w:rsidP="00487E84">
                            <w:pPr>
                              <w:widowControl/>
                              <w:spacing w:line="260" w:lineRule="exact"/>
                              <w:rPr>
                                <w:rFonts w:ascii="標楷體" w:eastAsia="標楷體" w:hAnsi="標楷體" w:cs="新細明體"/>
                                <w:color w:val="000000"/>
                                <w:kern w:val="0"/>
                                <w:sz w:val="18"/>
                                <w:szCs w:val="18"/>
                              </w:rPr>
                            </w:pPr>
                            <w:r w:rsidRPr="004C0019">
                              <w:rPr>
                                <w:rFonts w:ascii="標楷體" w:eastAsia="標楷體" w:hAnsi="標楷體" w:cs="新細明體" w:hint="eastAsia"/>
                                <w:color w:val="000000"/>
                                <w:kern w:val="0"/>
                                <w:sz w:val="18"/>
                                <w:szCs w:val="18"/>
                              </w:rPr>
                              <w:t>資料來源：整理自台灣中油公司提供資料。</w:t>
                            </w:r>
                            <w:r>
                              <w:rPr>
                                <w:rFonts w:ascii="標楷體" w:eastAsia="標楷體" w:hAnsi="標楷體" w:cs="新細明體" w:hint="eastAsia"/>
                                <w:color w:val="000000"/>
                                <w:kern w:val="0"/>
                                <w:sz w:val="18"/>
                                <w:szCs w:val="18"/>
                              </w:rPr>
                              <w:t xml:space="preserve"> </w:t>
                            </w:r>
                          </w:p>
                        </w:tc>
                      </w:tr>
                    </w:tbl>
                    <w:p w14:paraId="5A3046D2" w14:textId="77777777" w:rsidR="006A03D5" w:rsidRPr="000D2286" w:rsidRDefault="006A03D5" w:rsidP="006A03D5">
                      <w:pPr>
                        <w:spacing w:line="60" w:lineRule="exact"/>
                        <w:rPr>
                          <w:rFonts w:ascii="標楷體" w:eastAsia="標楷體" w:hAnsi="標楷體"/>
                          <w:sz w:val="18"/>
                          <w:szCs w:val="18"/>
                        </w:rPr>
                      </w:pPr>
                    </w:p>
                  </w:txbxContent>
                </v:textbox>
                <w10:wrap type="tight" anchorx="margin"/>
              </v:shape>
            </w:pict>
          </mc:Fallback>
        </mc:AlternateContent>
      </w:r>
      <w:r w:rsidRPr="00B67132">
        <w:rPr>
          <w:rFonts w:hint="eastAsia"/>
        </w:rPr>
        <w:t>6</w:t>
      </w:r>
      <w:r w:rsidRPr="00B67132">
        <w:t>1.39</w:t>
      </w:r>
      <w:r w:rsidRPr="00B67132">
        <w:rPr>
          <w:rFonts w:hint="eastAsia"/>
        </w:rPr>
        <w:t>％，</w:t>
      </w:r>
      <w:proofErr w:type="gramStart"/>
      <w:r w:rsidRPr="00B67132">
        <w:rPr>
          <w:rFonts w:hint="eastAsia"/>
        </w:rPr>
        <w:t>且滯港</w:t>
      </w:r>
      <w:proofErr w:type="gramEnd"/>
      <w:r w:rsidRPr="00B67132">
        <w:rPr>
          <w:rFonts w:hint="eastAsia"/>
        </w:rPr>
        <w:t>日數合計6</w:t>
      </w:r>
      <w:r w:rsidRPr="00B67132">
        <w:t>84.98</w:t>
      </w:r>
      <w:r w:rsidRPr="00B67132">
        <w:rPr>
          <w:rFonts w:hint="eastAsia"/>
        </w:rPr>
        <w:t>天，預估須</w:t>
      </w:r>
      <w:proofErr w:type="gramStart"/>
      <w:r w:rsidRPr="00B67132">
        <w:rPr>
          <w:rFonts w:hint="eastAsia"/>
        </w:rPr>
        <w:t>繳納滯船費用</w:t>
      </w:r>
      <w:proofErr w:type="gramEnd"/>
      <w:r w:rsidRPr="00B67132">
        <w:rPr>
          <w:rFonts w:hint="eastAsia"/>
        </w:rPr>
        <w:t>2</w:t>
      </w:r>
      <w:r w:rsidRPr="00B67132">
        <w:t>,409</w:t>
      </w:r>
      <w:r w:rsidRPr="00B67132">
        <w:rPr>
          <w:rFonts w:hint="eastAsia"/>
        </w:rPr>
        <w:t>萬餘美元（折合新臺幣7億2</w:t>
      </w:r>
      <w:r w:rsidRPr="00B67132">
        <w:t>,290</w:t>
      </w:r>
      <w:r w:rsidRPr="00B67132">
        <w:rPr>
          <w:rFonts w:hint="eastAsia"/>
        </w:rPr>
        <w:t>萬餘元）（表4），徒增原油運輸成本，影響公司營運績效等情</w:t>
      </w:r>
      <w:r>
        <w:rPr>
          <w:rFonts w:hint="eastAsia"/>
        </w:rPr>
        <w:t>事</w:t>
      </w:r>
      <w:r w:rsidRPr="00B67132">
        <w:rPr>
          <w:rFonts w:hint="eastAsia"/>
        </w:rPr>
        <w:t>，經函請台灣中油公司檢討改善。據復：（1）將持續盤點</w:t>
      </w:r>
      <w:proofErr w:type="gramStart"/>
      <w:r w:rsidRPr="00B67132">
        <w:rPr>
          <w:rFonts w:hint="eastAsia"/>
        </w:rPr>
        <w:t>國際間可兼顧</w:t>
      </w:r>
      <w:proofErr w:type="gramEnd"/>
      <w:r w:rsidRPr="00B67132">
        <w:rPr>
          <w:rFonts w:hint="eastAsia"/>
        </w:rPr>
        <w:t>穩定供應、分散風險及可</w:t>
      </w:r>
      <w:proofErr w:type="gramStart"/>
      <w:r w:rsidRPr="00B67132">
        <w:rPr>
          <w:rFonts w:hint="eastAsia"/>
        </w:rPr>
        <w:t>採</w:t>
      </w:r>
      <w:proofErr w:type="gramEnd"/>
      <w:r w:rsidRPr="00B67132">
        <w:rPr>
          <w:rFonts w:hint="eastAsia"/>
        </w:rPr>
        <w:t>FOB交運之氣源，並與各供應商洽議期約時，努力爭取對買方較為有利之條款，</w:t>
      </w:r>
      <w:proofErr w:type="gramStart"/>
      <w:r w:rsidRPr="00B67132">
        <w:rPr>
          <w:rFonts w:hint="eastAsia"/>
        </w:rPr>
        <w:t>俾</w:t>
      </w:r>
      <w:proofErr w:type="gramEnd"/>
      <w:r w:rsidRPr="00B67132">
        <w:rPr>
          <w:rFonts w:hint="eastAsia"/>
        </w:rPr>
        <w:t>利提升調度彈性；（2）針對卸貨港口之卸貨期未能銜接肇</w:t>
      </w:r>
      <w:proofErr w:type="gramStart"/>
      <w:r w:rsidRPr="00B67132">
        <w:rPr>
          <w:rFonts w:hint="eastAsia"/>
        </w:rPr>
        <w:t>致滯船</w:t>
      </w:r>
      <w:proofErr w:type="gramEnd"/>
      <w:r w:rsidRPr="00B67132">
        <w:rPr>
          <w:rFonts w:hint="eastAsia"/>
        </w:rPr>
        <w:t>部分，將持續委請卸貨港口配合調整優化裝卸期，或另覓更合適之卸貨期組合，並善用短期海象預報，調度船期，</w:t>
      </w:r>
      <w:proofErr w:type="gramStart"/>
      <w:r w:rsidRPr="00B67132">
        <w:rPr>
          <w:rFonts w:hint="eastAsia"/>
        </w:rPr>
        <w:t>以抑減滯船</w:t>
      </w:r>
      <w:proofErr w:type="gramEnd"/>
      <w:r w:rsidRPr="00B67132">
        <w:rPr>
          <w:rFonts w:hint="eastAsia"/>
        </w:rPr>
        <w:t>費用。</w:t>
      </w:r>
    </w:p>
    <w:p w14:paraId="69DE7969" w14:textId="0773F309" w:rsidR="00086F5F" w:rsidRPr="00086F5F" w:rsidRDefault="00086F5F" w:rsidP="006A03D5">
      <w:pPr>
        <w:pStyle w:val="02A45"/>
        <w:spacing w:line="540" w:lineRule="exact"/>
        <w:ind w:firstLine="1261"/>
        <w:rPr>
          <w:sz w:val="28"/>
          <w:szCs w:val="28"/>
        </w:rPr>
      </w:pPr>
      <w:r w:rsidRPr="00086F5F">
        <w:rPr>
          <w:sz w:val="28"/>
          <w:szCs w:val="28"/>
        </w:rPr>
        <w:t>4.</w:t>
      </w:r>
      <w:r w:rsidRPr="00086F5F">
        <w:rPr>
          <w:rFonts w:hint="eastAsia"/>
          <w:sz w:val="28"/>
          <w:szCs w:val="28"/>
        </w:rPr>
        <w:t xml:space="preserve">　</w:t>
      </w:r>
      <w:r w:rsidRPr="00086F5F">
        <w:rPr>
          <w:sz w:val="28"/>
          <w:szCs w:val="28"/>
        </w:rPr>
        <w:t>規劃國外探</w:t>
      </w:r>
      <w:proofErr w:type="gramStart"/>
      <w:r w:rsidRPr="00086F5F">
        <w:rPr>
          <w:sz w:val="28"/>
          <w:szCs w:val="28"/>
        </w:rPr>
        <w:t>勘</w:t>
      </w:r>
      <w:proofErr w:type="gramEnd"/>
      <w:r w:rsidRPr="00086F5F">
        <w:rPr>
          <w:sz w:val="28"/>
          <w:szCs w:val="28"/>
        </w:rPr>
        <w:t>及</w:t>
      </w:r>
      <w:proofErr w:type="gramStart"/>
      <w:r w:rsidRPr="00086F5F">
        <w:rPr>
          <w:sz w:val="28"/>
          <w:szCs w:val="28"/>
        </w:rPr>
        <w:t>併</w:t>
      </w:r>
      <w:proofErr w:type="gramEnd"/>
      <w:r w:rsidRPr="00086F5F">
        <w:rPr>
          <w:sz w:val="28"/>
          <w:szCs w:val="28"/>
        </w:rPr>
        <w:t>購策略，</w:t>
      </w:r>
      <w:r w:rsidRPr="00086F5F">
        <w:rPr>
          <w:rFonts w:hint="eastAsia"/>
          <w:sz w:val="28"/>
          <w:szCs w:val="28"/>
        </w:rPr>
        <w:t>持續投</w:t>
      </w:r>
      <w:r w:rsidRPr="00086F5F">
        <w:rPr>
          <w:sz w:val="28"/>
          <w:szCs w:val="28"/>
        </w:rPr>
        <w:t>入新礦區或</w:t>
      </w:r>
      <w:proofErr w:type="gramStart"/>
      <w:r w:rsidRPr="00086F5F">
        <w:rPr>
          <w:sz w:val="28"/>
          <w:szCs w:val="28"/>
        </w:rPr>
        <w:t>併</w:t>
      </w:r>
      <w:proofErr w:type="gramEnd"/>
      <w:r w:rsidRPr="00086F5F">
        <w:rPr>
          <w:sz w:val="28"/>
          <w:szCs w:val="28"/>
        </w:rPr>
        <w:t>購油氣田，</w:t>
      </w:r>
      <w:r w:rsidRPr="00086F5F">
        <w:rPr>
          <w:rFonts w:hint="eastAsia"/>
          <w:sz w:val="28"/>
          <w:szCs w:val="28"/>
        </w:rPr>
        <w:t>以</w:t>
      </w:r>
      <w:r w:rsidRPr="00086F5F">
        <w:rPr>
          <w:sz w:val="28"/>
          <w:szCs w:val="28"/>
        </w:rPr>
        <w:t>增加油氣資源量，提升自有油源比例，</w:t>
      </w:r>
      <w:r w:rsidRPr="00086F5F">
        <w:rPr>
          <w:rFonts w:hint="eastAsia"/>
          <w:sz w:val="28"/>
          <w:szCs w:val="28"/>
        </w:rPr>
        <w:t>惟部分國外探油工作</w:t>
      </w:r>
      <w:r w:rsidRPr="00086F5F">
        <w:rPr>
          <w:sz w:val="28"/>
          <w:szCs w:val="28"/>
        </w:rPr>
        <w:t>未達</w:t>
      </w:r>
      <w:r w:rsidRPr="00086F5F">
        <w:rPr>
          <w:rFonts w:hint="eastAsia"/>
          <w:sz w:val="28"/>
          <w:szCs w:val="28"/>
        </w:rPr>
        <w:t>績效</w:t>
      </w:r>
      <w:r w:rsidRPr="00086F5F">
        <w:rPr>
          <w:sz w:val="28"/>
          <w:szCs w:val="28"/>
        </w:rPr>
        <w:t>目標或趨劣</w:t>
      </w:r>
      <w:r w:rsidRPr="00086F5F">
        <w:rPr>
          <w:rFonts w:hint="eastAsia"/>
          <w:sz w:val="28"/>
          <w:szCs w:val="28"/>
        </w:rPr>
        <w:t>，且新礦區取得與探</w:t>
      </w:r>
      <w:proofErr w:type="gramStart"/>
      <w:r w:rsidRPr="00086F5F">
        <w:rPr>
          <w:rFonts w:hint="eastAsia"/>
          <w:sz w:val="28"/>
          <w:szCs w:val="28"/>
        </w:rPr>
        <w:t>勘</w:t>
      </w:r>
      <w:proofErr w:type="gramEnd"/>
      <w:r w:rsidRPr="00086F5F">
        <w:rPr>
          <w:rFonts w:hint="eastAsia"/>
          <w:sz w:val="28"/>
          <w:szCs w:val="28"/>
        </w:rPr>
        <w:t>進展作業延滯，影響探</w:t>
      </w:r>
      <w:proofErr w:type="gramStart"/>
      <w:r w:rsidRPr="00086F5F">
        <w:rPr>
          <w:rFonts w:hint="eastAsia"/>
          <w:sz w:val="28"/>
          <w:szCs w:val="28"/>
        </w:rPr>
        <w:t>勘</w:t>
      </w:r>
      <w:proofErr w:type="gramEnd"/>
      <w:r w:rsidRPr="00086F5F">
        <w:rPr>
          <w:rFonts w:hint="eastAsia"/>
          <w:sz w:val="28"/>
          <w:szCs w:val="28"/>
        </w:rPr>
        <w:t>經營績效，</w:t>
      </w:r>
      <w:proofErr w:type="gramStart"/>
      <w:r w:rsidRPr="00086F5F">
        <w:rPr>
          <w:rFonts w:hint="eastAsia"/>
          <w:sz w:val="28"/>
          <w:szCs w:val="28"/>
        </w:rPr>
        <w:t>允宜管控</w:t>
      </w:r>
      <w:proofErr w:type="gramEnd"/>
      <w:r w:rsidRPr="00086F5F">
        <w:rPr>
          <w:rFonts w:hint="eastAsia"/>
          <w:sz w:val="28"/>
          <w:szCs w:val="28"/>
        </w:rPr>
        <w:t>探</w:t>
      </w:r>
      <w:proofErr w:type="gramStart"/>
      <w:r w:rsidRPr="00086F5F">
        <w:rPr>
          <w:rFonts w:hint="eastAsia"/>
          <w:sz w:val="28"/>
          <w:szCs w:val="28"/>
        </w:rPr>
        <w:t>勘</w:t>
      </w:r>
      <w:proofErr w:type="gramEnd"/>
      <w:r w:rsidRPr="00086F5F">
        <w:rPr>
          <w:rFonts w:hint="eastAsia"/>
          <w:sz w:val="28"/>
          <w:szCs w:val="28"/>
        </w:rPr>
        <w:t>進程與布局國際礦區，</w:t>
      </w:r>
      <w:proofErr w:type="gramStart"/>
      <w:r w:rsidRPr="00086F5F">
        <w:rPr>
          <w:rFonts w:hint="eastAsia"/>
          <w:sz w:val="28"/>
          <w:szCs w:val="28"/>
        </w:rPr>
        <w:t>俾</w:t>
      </w:r>
      <w:proofErr w:type="gramEnd"/>
      <w:r w:rsidRPr="00086F5F">
        <w:rPr>
          <w:rFonts w:hint="eastAsia"/>
          <w:sz w:val="28"/>
          <w:szCs w:val="28"/>
        </w:rPr>
        <w:t>達</w:t>
      </w:r>
      <w:r w:rsidRPr="00086F5F">
        <w:rPr>
          <w:sz w:val="28"/>
          <w:szCs w:val="28"/>
        </w:rPr>
        <w:t>提高自有油氣占比之</w:t>
      </w:r>
      <w:r w:rsidRPr="00086F5F">
        <w:rPr>
          <w:rFonts w:hint="eastAsia"/>
          <w:sz w:val="28"/>
          <w:szCs w:val="28"/>
        </w:rPr>
        <w:t>目標。</w:t>
      </w:r>
    </w:p>
    <w:p w14:paraId="16E49434" w14:textId="0C20B911" w:rsidR="00086F5F" w:rsidRPr="00B67132" w:rsidRDefault="00AC246D" w:rsidP="00487E84">
      <w:pPr>
        <w:pStyle w:val="012"/>
        <w:spacing w:line="540" w:lineRule="exact"/>
        <w:ind w:firstLine="480"/>
      </w:pPr>
      <w:r>
        <w:rPr>
          <w:noProof/>
          <w:lang w:val="zh-TW"/>
        </w:rPr>
        <mc:AlternateContent>
          <mc:Choice Requires="wps">
            <w:drawing>
              <wp:anchor distT="0" distB="0" distL="114300" distR="114300" simplePos="0" relativeHeight="251657216" behindDoc="0" locked="0" layoutInCell="1" allowOverlap="1" wp14:anchorId="5E686A4F" wp14:editId="3E7BFB50">
                <wp:simplePos x="0" y="0"/>
                <wp:positionH relativeFrom="column">
                  <wp:posOffset>2261235</wp:posOffset>
                </wp:positionH>
                <wp:positionV relativeFrom="paragraph">
                  <wp:posOffset>896991</wp:posOffset>
                </wp:positionV>
                <wp:extent cx="4152900" cy="3314700"/>
                <wp:effectExtent l="0" t="0" r="0" b="0"/>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0" cy="3314700"/>
                        </a:xfrm>
                        <a:prstGeom prst="rect">
                          <a:avLst/>
                        </a:prstGeom>
                        <a:solidFill>
                          <a:srgbClr val="FFFFFF"/>
                        </a:solidFill>
                        <a:ln w="9525">
                          <a:noFill/>
                          <a:miter lim="800000"/>
                          <a:headEnd/>
                          <a:tailEnd/>
                        </a:ln>
                      </wps:spPr>
                      <wps:txbx>
                        <w:txbxContent>
                          <w:p w14:paraId="424C3814" w14:textId="77777777" w:rsidR="00086F5F" w:rsidRPr="00F600B8" w:rsidRDefault="00086F5F" w:rsidP="00086F5F">
                            <w:pPr>
                              <w:widowControl/>
                              <w:adjustRightInd w:val="0"/>
                              <w:snapToGrid w:val="0"/>
                              <w:jc w:val="center"/>
                              <w:rPr>
                                <w:rFonts w:ascii="標楷體" w:eastAsia="標楷體" w:hAnsi="標楷體" w:cs="新細明體"/>
                                <w:b/>
                                <w:color w:val="000000"/>
                                <w:kern w:val="0"/>
                              </w:rPr>
                            </w:pPr>
                            <w:r w:rsidRPr="00FD00A3">
                              <w:rPr>
                                <w:rFonts w:ascii="標楷體" w:eastAsia="標楷體" w:hAnsi="標楷體" w:cs="新細明體" w:hint="eastAsia"/>
                                <w:b/>
                                <w:color w:val="000000"/>
                                <w:kern w:val="0"/>
                              </w:rPr>
                              <w:t>圖3</w:t>
                            </w:r>
                            <w:r w:rsidRPr="00F600B8">
                              <w:rPr>
                                <w:rFonts w:ascii="標楷體" w:eastAsia="標楷體" w:hAnsi="標楷體" w:cs="新細明體"/>
                                <w:b/>
                                <w:color w:val="000000"/>
                                <w:kern w:val="0"/>
                              </w:rPr>
                              <w:t xml:space="preserve">  國外參與礦區位置圖</w:t>
                            </w:r>
                            <w:r>
                              <w:rPr>
                                <w:rFonts w:ascii="標楷體" w:eastAsia="標楷體" w:hAnsi="標楷體" w:cs="新細明體"/>
                                <w:b/>
                                <w:color w:val="000000"/>
                                <w:kern w:val="0"/>
                              </w:rPr>
                              <w:t>（</w:t>
                            </w:r>
                            <w:r w:rsidRPr="00F600B8">
                              <w:rPr>
                                <w:rFonts w:ascii="標楷體" w:eastAsia="標楷體" w:hAnsi="標楷體" w:cs="新細明體"/>
                                <w:b/>
                                <w:color w:val="000000"/>
                                <w:kern w:val="0"/>
                              </w:rPr>
                              <w:t>8國10礦區</w:t>
                            </w:r>
                            <w:r>
                              <w:rPr>
                                <w:rFonts w:ascii="標楷體" w:eastAsia="標楷體" w:hAnsi="標楷體" w:cs="新細明體"/>
                                <w:b/>
                                <w:color w:val="000000"/>
                                <w:kern w:val="0"/>
                              </w:rPr>
                              <w:t>）</w:t>
                            </w:r>
                          </w:p>
                          <w:p w14:paraId="011036CE" w14:textId="77777777" w:rsidR="00086F5F" w:rsidRDefault="00086F5F" w:rsidP="00086F5F">
                            <w:pPr>
                              <w:widowControl/>
                              <w:adjustRightInd w:val="0"/>
                              <w:snapToGrid w:val="0"/>
                              <w:spacing w:beforeLines="50" w:before="180" w:afterLines="50" w:after="180"/>
                              <w:rPr>
                                <w:rFonts w:ascii="標楷體" w:eastAsia="標楷體" w:hAnsi="標楷體" w:cs="新細明體"/>
                                <w:color w:val="000000"/>
                                <w:kern w:val="0"/>
                              </w:rPr>
                            </w:pPr>
                            <w:r>
                              <w:rPr>
                                <w:noProof/>
                              </w:rPr>
                              <w:drawing>
                                <wp:inline distT="0" distB="0" distL="0" distR="0" wp14:anchorId="34A5FF00" wp14:editId="702845B3">
                                  <wp:extent cx="3849772" cy="2463421"/>
                                  <wp:effectExtent l="0" t="0" r="0" b="0"/>
                                  <wp:docPr id="675611382" name="圖片 6756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69403" cy="2475983"/>
                                          </a:xfrm>
                                          <a:prstGeom prst="rect">
                                            <a:avLst/>
                                          </a:prstGeom>
                                          <a:noFill/>
                                        </pic:spPr>
                                      </pic:pic>
                                    </a:graphicData>
                                  </a:graphic>
                                </wp:inline>
                              </w:drawing>
                            </w:r>
                          </w:p>
                          <w:p w14:paraId="661320A6" w14:textId="77777777" w:rsidR="00086F5F" w:rsidRPr="00491F12" w:rsidRDefault="00086F5F" w:rsidP="00086F5F">
                            <w:pPr>
                              <w:pStyle w:val="afff5"/>
                              <w:adjustRightInd w:val="0"/>
                              <w:snapToGrid w:val="0"/>
                              <w:spacing w:line="240" w:lineRule="exact"/>
                              <w:ind w:leftChars="18" w:left="403" w:hangingChars="200" w:hanging="360"/>
                              <w:rPr>
                                <w:rFonts w:ascii="標楷體" w:eastAsia="標楷體" w:hAnsi="標楷體" w:cs="新細明體"/>
                                <w:color w:val="000000"/>
                                <w:kern w:val="0"/>
                                <w:sz w:val="18"/>
                                <w:szCs w:val="18"/>
                              </w:rPr>
                            </w:pPr>
                            <w:proofErr w:type="gramStart"/>
                            <w:r w:rsidRPr="00491F12">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r w:rsidRPr="00491F12">
                              <w:rPr>
                                <w:rFonts w:ascii="標楷體" w:eastAsia="標楷體" w:hAnsi="標楷體" w:cs="新細明體" w:hint="eastAsia"/>
                                <w:color w:val="000000"/>
                                <w:spacing w:val="-2"/>
                                <w:kern w:val="0"/>
                                <w:sz w:val="18"/>
                                <w:szCs w:val="18"/>
                              </w:rPr>
                              <w:t>澳大利亞Ichthys礦區內含WA-50-L、WA-285-P，分屬生產及探</w:t>
                            </w:r>
                            <w:proofErr w:type="gramStart"/>
                            <w:r w:rsidRPr="00491F12">
                              <w:rPr>
                                <w:rFonts w:ascii="標楷體" w:eastAsia="標楷體" w:hAnsi="標楷體" w:cs="新細明體" w:hint="eastAsia"/>
                                <w:color w:val="000000"/>
                                <w:spacing w:val="-2"/>
                                <w:kern w:val="0"/>
                                <w:sz w:val="18"/>
                                <w:szCs w:val="18"/>
                              </w:rPr>
                              <w:t>勘</w:t>
                            </w:r>
                            <w:proofErr w:type="gramEnd"/>
                            <w:r w:rsidRPr="00491F12">
                              <w:rPr>
                                <w:rFonts w:ascii="標楷體" w:eastAsia="標楷體" w:hAnsi="標楷體" w:cs="新細明體" w:hint="eastAsia"/>
                                <w:color w:val="000000"/>
                                <w:spacing w:val="-2"/>
                                <w:kern w:val="0"/>
                                <w:sz w:val="18"/>
                                <w:szCs w:val="18"/>
                              </w:rPr>
                              <w:t>階段。</w:t>
                            </w:r>
                          </w:p>
                          <w:p w14:paraId="06D879C5" w14:textId="77777777" w:rsidR="00086F5F" w:rsidRPr="00491F12" w:rsidRDefault="00086F5F" w:rsidP="00086F5F">
                            <w:pPr>
                              <w:widowControl/>
                              <w:adjustRightInd w:val="0"/>
                              <w:snapToGrid w:val="0"/>
                              <w:spacing w:line="240" w:lineRule="exact"/>
                              <w:ind w:leftChars="169" w:left="406"/>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sidRPr="00491F12">
                              <w:rPr>
                                <w:rFonts w:ascii="標楷體" w:eastAsia="標楷體" w:hAnsi="標楷體" w:cs="新細明體" w:hint="eastAsia"/>
                                <w:color w:val="000000"/>
                                <w:kern w:val="0"/>
                                <w:sz w:val="18"/>
                                <w:szCs w:val="18"/>
                              </w:rPr>
                              <w:t>資料來源：</w:t>
                            </w:r>
                            <w:r w:rsidRPr="00E63E4C">
                              <w:rPr>
                                <w:rFonts w:ascii="標楷體" w:eastAsia="標楷體" w:hAnsi="標楷體" w:hint="eastAsia"/>
                                <w:sz w:val="18"/>
                                <w:szCs w:val="18"/>
                              </w:rPr>
                              <w:t>整理自</w:t>
                            </w:r>
                            <w:r>
                              <w:rPr>
                                <w:rFonts w:ascii="標楷體" w:eastAsia="標楷體" w:hAnsi="標楷體" w:hint="eastAsia"/>
                                <w:sz w:val="18"/>
                                <w:szCs w:val="18"/>
                              </w:rPr>
                              <w:t>台灣</w:t>
                            </w:r>
                            <w:r w:rsidRPr="00E63E4C">
                              <w:rPr>
                                <w:rFonts w:ascii="標楷體" w:eastAsia="標楷體" w:hAnsi="標楷體" w:hint="eastAsia"/>
                                <w:sz w:val="18"/>
                                <w:szCs w:val="18"/>
                              </w:rPr>
                              <w:t>中油公司提供資料</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anchor>
            </w:drawing>
          </mc:Choice>
          <mc:Fallback>
            <w:pict>
              <v:shape w14:anchorId="5E686A4F" id="_x0000_s1038" type="#_x0000_t202" style="position:absolute;left:0;text-align:left;margin-left:178.05pt;margin-top:70.65pt;width:327pt;height:261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" stroked="f">
                <v:textbox>
                  <w:txbxContent>
                    <w:p w14:paraId="424C3814" w14:textId="77777777" w:rsidR="00086F5F" w:rsidRPr="00F600B8" w:rsidRDefault="00086F5F" w:rsidP="00086F5F">
                      <w:pPr>
                        <w:widowControl/>
                        <w:adjustRightInd w:val="0"/>
                        <w:snapToGrid w:val="0"/>
                        <w:jc w:val="center"/>
                        <w:rPr>
                          <w:rFonts w:ascii="標楷體" w:eastAsia="標楷體" w:hAnsi="標楷體" w:cs="新細明體"/>
                          <w:b/>
                          <w:color w:val="000000"/>
                          <w:kern w:val="0"/>
                        </w:rPr>
                      </w:pPr>
                      <w:r w:rsidRPr="00FD00A3">
                        <w:rPr>
                          <w:rFonts w:ascii="標楷體" w:eastAsia="標楷體" w:hAnsi="標楷體" w:cs="新細明體" w:hint="eastAsia"/>
                          <w:b/>
                          <w:color w:val="000000"/>
                          <w:kern w:val="0"/>
                        </w:rPr>
                        <w:t>圖3</w:t>
                      </w:r>
                      <w:r w:rsidRPr="00F600B8">
                        <w:rPr>
                          <w:rFonts w:ascii="標楷體" w:eastAsia="標楷體" w:hAnsi="標楷體" w:cs="新細明體"/>
                          <w:b/>
                          <w:color w:val="000000"/>
                          <w:kern w:val="0"/>
                        </w:rPr>
                        <w:t xml:space="preserve">  國外參與礦區位置圖</w:t>
                      </w:r>
                      <w:r>
                        <w:rPr>
                          <w:rFonts w:ascii="標楷體" w:eastAsia="標楷體" w:hAnsi="標楷體" w:cs="新細明體"/>
                          <w:b/>
                          <w:color w:val="000000"/>
                          <w:kern w:val="0"/>
                        </w:rPr>
                        <w:t>（</w:t>
                      </w:r>
                      <w:r w:rsidRPr="00F600B8">
                        <w:rPr>
                          <w:rFonts w:ascii="標楷體" w:eastAsia="標楷體" w:hAnsi="標楷體" w:cs="新細明體"/>
                          <w:b/>
                          <w:color w:val="000000"/>
                          <w:kern w:val="0"/>
                        </w:rPr>
                        <w:t>8國10礦區</w:t>
                      </w:r>
                      <w:r>
                        <w:rPr>
                          <w:rFonts w:ascii="標楷體" w:eastAsia="標楷體" w:hAnsi="標楷體" w:cs="新細明體"/>
                          <w:b/>
                          <w:color w:val="000000"/>
                          <w:kern w:val="0"/>
                        </w:rPr>
                        <w:t>）</w:t>
                      </w:r>
                    </w:p>
                    <w:p w14:paraId="011036CE" w14:textId="77777777" w:rsidR="00086F5F" w:rsidRDefault="00086F5F" w:rsidP="00086F5F">
                      <w:pPr>
                        <w:widowControl/>
                        <w:adjustRightInd w:val="0"/>
                        <w:snapToGrid w:val="0"/>
                        <w:spacing w:beforeLines="50" w:before="180" w:afterLines="50" w:after="180"/>
                        <w:rPr>
                          <w:rFonts w:ascii="標楷體" w:eastAsia="標楷體" w:hAnsi="標楷體" w:cs="新細明體"/>
                          <w:color w:val="000000"/>
                          <w:kern w:val="0"/>
                        </w:rPr>
                      </w:pPr>
                      <w:r>
                        <w:rPr>
                          <w:noProof/>
                        </w:rPr>
                        <w:drawing>
                          <wp:inline distT="0" distB="0" distL="0" distR="0" wp14:anchorId="34A5FF00" wp14:editId="702845B3">
                            <wp:extent cx="3849772" cy="2463421"/>
                            <wp:effectExtent l="0" t="0" r="0" b="0"/>
                            <wp:docPr id="675611382" name="圖片 6756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69403" cy="2475983"/>
                                    </a:xfrm>
                                    <a:prstGeom prst="rect">
                                      <a:avLst/>
                                    </a:prstGeom>
                                    <a:noFill/>
                                  </pic:spPr>
                                </pic:pic>
                              </a:graphicData>
                            </a:graphic>
                          </wp:inline>
                        </w:drawing>
                      </w:r>
                    </w:p>
                    <w:p w14:paraId="661320A6" w14:textId="77777777" w:rsidR="00086F5F" w:rsidRPr="00491F12" w:rsidRDefault="00086F5F" w:rsidP="00086F5F">
                      <w:pPr>
                        <w:pStyle w:val="afff5"/>
                        <w:adjustRightInd w:val="0"/>
                        <w:snapToGrid w:val="0"/>
                        <w:spacing w:line="240" w:lineRule="exact"/>
                        <w:ind w:leftChars="18" w:left="403" w:hangingChars="200" w:hanging="360"/>
                        <w:rPr>
                          <w:rFonts w:ascii="標楷體" w:eastAsia="標楷體" w:hAnsi="標楷體" w:cs="新細明體"/>
                          <w:color w:val="000000"/>
                          <w:kern w:val="0"/>
                          <w:sz w:val="18"/>
                          <w:szCs w:val="18"/>
                        </w:rPr>
                      </w:pPr>
                      <w:proofErr w:type="gramStart"/>
                      <w:r w:rsidRPr="00491F12">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r w:rsidRPr="00491F12">
                        <w:rPr>
                          <w:rFonts w:ascii="標楷體" w:eastAsia="標楷體" w:hAnsi="標楷體" w:cs="新細明體" w:hint="eastAsia"/>
                          <w:color w:val="000000"/>
                          <w:spacing w:val="-2"/>
                          <w:kern w:val="0"/>
                          <w:sz w:val="18"/>
                          <w:szCs w:val="18"/>
                        </w:rPr>
                        <w:t>澳大利亞Ichthys礦區內含WA-50-L、WA-285-P，分屬生產及探</w:t>
                      </w:r>
                      <w:proofErr w:type="gramStart"/>
                      <w:r w:rsidRPr="00491F12">
                        <w:rPr>
                          <w:rFonts w:ascii="標楷體" w:eastAsia="標楷體" w:hAnsi="標楷體" w:cs="新細明體" w:hint="eastAsia"/>
                          <w:color w:val="000000"/>
                          <w:spacing w:val="-2"/>
                          <w:kern w:val="0"/>
                          <w:sz w:val="18"/>
                          <w:szCs w:val="18"/>
                        </w:rPr>
                        <w:t>勘</w:t>
                      </w:r>
                      <w:proofErr w:type="gramEnd"/>
                      <w:r w:rsidRPr="00491F12">
                        <w:rPr>
                          <w:rFonts w:ascii="標楷體" w:eastAsia="標楷體" w:hAnsi="標楷體" w:cs="新細明體" w:hint="eastAsia"/>
                          <w:color w:val="000000"/>
                          <w:spacing w:val="-2"/>
                          <w:kern w:val="0"/>
                          <w:sz w:val="18"/>
                          <w:szCs w:val="18"/>
                        </w:rPr>
                        <w:t>階段。</w:t>
                      </w:r>
                    </w:p>
                    <w:p w14:paraId="06D879C5" w14:textId="77777777" w:rsidR="00086F5F" w:rsidRPr="00491F12" w:rsidRDefault="00086F5F" w:rsidP="00086F5F">
                      <w:pPr>
                        <w:widowControl/>
                        <w:adjustRightInd w:val="0"/>
                        <w:snapToGrid w:val="0"/>
                        <w:spacing w:line="240" w:lineRule="exact"/>
                        <w:ind w:leftChars="169" w:left="406"/>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sidRPr="00491F12">
                        <w:rPr>
                          <w:rFonts w:ascii="標楷體" w:eastAsia="標楷體" w:hAnsi="標楷體" w:cs="新細明體" w:hint="eastAsia"/>
                          <w:color w:val="000000"/>
                          <w:kern w:val="0"/>
                          <w:sz w:val="18"/>
                          <w:szCs w:val="18"/>
                        </w:rPr>
                        <w:t>資料來源：</w:t>
                      </w:r>
                      <w:r w:rsidRPr="00E63E4C">
                        <w:rPr>
                          <w:rFonts w:ascii="標楷體" w:eastAsia="標楷體" w:hAnsi="標楷體" w:hint="eastAsia"/>
                          <w:sz w:val="18"/>
                          <w:szCs w:val="18"/>
                        </w:rPr>
                        <w:t>整理自</w:t>
                      </w:r>
                      <w:r>
                        <w:rPr>
                          <w:rFonts w:ascii="標楷體" w:eastAsia="標楷體" w:hAnsi="標楷體" w:hint="eastAsia"/>
                          <w:sz w:val="18"/>
                          <w:szCs w:val="18"/>
                        </w:rPr>
                        <w:t>台灣</w:t>
                      </w:r>
                      <w:r w:rsidRPr="00E63E4C">
                        <w:rPr>
                          <w:rFonts w:ascii="標楷體" w:eastAsia="標楷體" w:hAnsi="標楷體" w:hint="eastAsia"/>
                          <w:sz w:val="18"/>
                          <w:szCs w:val="18"/>
                        </w:rPr>
                        <w:t>中油公司提供資料</w:t>
                      </w:r>
                      <w:r>
                        <w:rPr>
                          <w:rFonts w:ascii="標楷體" w:eastAsia="標楷體" w:hAnsi="標楷體" w:hint="eastAsia"/>
                          <w:sz w:val="18"/>
                          <w:szCs w:val="18"/>
                        </w:rPr>
                        <w:t>。</w:t>
                      </w:r>
                    </w:p>
                  </w:txbxContent>
                </v:textbox>
                <w10:wrap type="square"/>
              </v:shape>
            </w:pict>
          </mc:Fallback>
        </mc:AlternateContent>
      </w:r>
      <w:r w:rsidR="00086F5F" w:rsidRPr="00B67132">
        <w:t>台</w:t>
      </w:r>
      <w:r w:rsidR="00086F5F" w:rsidRPr="006A03D5">
        <w:rPr>
          <w:spacing w:val="6"/>
        </w:rPr>
        <w:t>灣中油公司為增加油氣資源量，提升自有油源比例，依年度規劃國外探</w:t>
      </w:r>
      <w:proofErr w:type="gramStart"/>
      <w:r w:rsidR="00086F5F" w:rsidRPr="006A03D5">
        <w:rPr>
          <w:spacing w:val="6"/>
        </w:rPr>
        <w:t>勘</w:t>
      </w:r>
      <w:proofErr w:type="gramEnd"/>
      <w:r w:rsidR="00086F5F" w:rsidRPr="006A03D5">
        <w:rPr>
          <w:spacing w:val="6"/>
        </w:rPr>
        <w:t>及</w:t>
      </w:r>
      <w:proofErr w:type="gramStart"/>
      <w:r w:rsidR="00086F5F" w:rsidRPr="006A03D5">
        <w:rPr>
          <w:spacing w:val="6"/>
        </w:rPr>
        <w:t>併</w:t>
      </w:r>
      <w:proofErr w:type="gramEnd"/>
      <w:r w:rsidR="00086F5F" w:rsidRPr="006A03D5">
        <w:rPr>
          <w:spacing w:val="6"/>
        </w:rPr>
        <w:t>購策略，積極</w:t>
      </w:r>
      <w:r w:rsidR="00086F5F" w:rsidRPr="006A03D5">
        <w:rPr>
          <w:rFonts w:hint="eastAsia"/>
          <w:spacing w:val="6"/>
        </w:rPr>
        <w:t>投</w:t>
      </w:r>
      <w:r w:rsidR="00086F5F" w:rsidRPr="006A03D5">
        <w:rPr>
          <w:spacing w:val="6"/>
        </w:rPr>
        <w:t>入新礦區或</w:t>
      </w:r>
      <w:proofErr w:type="gramStart"/>
      <w:r w:rsidR="00086F5F" w:rsidRPr="006A03D5">
        <w:rPr>
          <w:spacing w:val="6"/>
        </w:rPr>
        <w:t>併</w:t>
      </w:r>
      <w:proofErr w:type="gramEnd"/>
      <w:r w:rsidR="00086F5F" w:rsidRPr="006A03D5">
        <w:rPr>
          <w:spacing w:val="6"/>
        </w:rPr>
        <w:t>購油氣田，</w:t>
      </w:r>
      <w:proofErr w:type="gramStart"/>
      <w:r w:rsidR="00086F5F" w:rsidRPr="006A03D5">
        <w:rPr>
          <w:spacing w:val="6"/>
        </w:rPr>
        <w:t>111</w:t>
      </w:r>
      <w:proofErr w:type="gramEnd"/>
      <w:r w:rsidR="00086F5F" w:rsidRPr="006A03D5">
        <w:rPr>
          <w:spacing w:val="6"/>
        </w:rPr>
        <w:t>年度編列探</w:t>
      </w:r>
      <w:proofErr w:type="gramStart"/>
      <w:r w:rsidR="00086F5F" w:rsidRPr="006A03D5">
        <w:rPr>
          <w:spacing w:val="6"/>
        </w:rPr>
        <w:t>勘</w:t>
      </w:r>
      <w:proofErr w:type="gramEnd"/>
      <w:r w:rsidR="00086F5F" w:rsidRPr="006A03D5">
        <w:rPr>
          <w:spacing w:val="6"/>
        </w:rPr>
        <w:t>費用35億8</w:t>
      </w:r>
      <w:r w:rsidR="00086F5F" w:rsidRPr="006A03D5">
        <w:rPr>
          <w:rFonts w:hint="eastAsia"/>
          <w:spacing w:val="6"/>
        </w:rPr>
        <w:t>,</w:t>
      </w:r>
      <w:r w:rsidR="00086F5F" w:rsidRPr="006A03D5">
        <w:rPr>
          <w:spacing w:val="6"/>
        </w:rPr>
        <w:t>248萬餘元及投資預算373億3</w:t>
      </w:r>
      <w:r w:rsidR="00086F5F" w:rsidRPr="006A03D5">
        <w:rPr>
          <w:rFonts w:hint="eastAsia"/>
          <w:spacing w:val="6"/>
        </w:rPr>
        <w:t>,</w:t>
      </w:r>
      <w:r w:rsidR="00086F5F" w:rsidRPr="006A03D5">
        <w:rPr>
          <w:spacing w:val="6"/>
        </w:rPr>
        <w:t>500萬元，爭取優良潛能礦區及探</w:t>
      </w:r>
      <w:proofErr w:type="gramStart"/>
      <w:r w:rsidR="00086F5F" w:rsidRPr="006A03D5">
        <w:rPr>
          <w:spacing w:val="6"/>
        </w:rPr>
        <w:t>勘</w:t>
      </w:r>
      <w:proofErr w:type="gramEnd"/>
      <w:r w:rsidR="00086F5F" w:rsidRPr="006A03D5">
        <w:rPr>
          <w:spacing w:val="6"/>
        </w:rPr>
        <w:t>合作機會，並持續投資現有礦區。截至111年底已布局8國10個礦區之合作探油氣案（圖</w:t>
      </w:r>
      <w:r w:rsidR="00086F5F" w:rsidRPr="006A03D5">
        <w:rPr>
          <w:rFonts w:hint="eastAsia"/>
          <w:spacing w:val="6"/>
        </w:rPr>
        <w:t>3</w:t>
      </w:r>
      <w:r w:rsidR="00086F5F" w:rsidRPr="006A03D5">
        <w:rPr>
          <w:spacing w:val="6"/>
        </w:rPr>
        <w:t>），其中尚在探</w:t>
      </w:r>
      <w:proofErr w:type="gramStart"/>
      <w:r w:rsidR="00086F5F" w:rsidRPr="006A03D5">
        <w:rPr>
          <w:spacing w:val="6"/>
        </w:rPr>
        <w:t>勘</w:t>
      </w:r>
      <w:proofErr w:type="gramEnd"/>
      <w:r w:rsidR="00086F5F" w:rsidRPr="006A03D5">
        <w:rPr>
          <w:spacing w:val="6"/>
        </w:rPr>
        <w:t>階段者，有巴拉圭</w:t>
      </w:r>
      <w:proofErr w:type="spellStart"/>
      <w:r w:rsidR="00086F5F" w:rsidRPr="006A03D5">
        <w:rPr>
          <w:spacing w:val="6"/>
        </w:rPr>
        <w:t>P</w:t>
      </w:r>
      <w:r w:rsidR="00086F5F" w:rsidRPr="006A03D5">
        <w:rPr>
          <w:rFonts w:hint="eastAsia"/>
          <w:spacing w:val="6"/>
        </w:rPr>
        <w:t>irity</w:t>
      </w:r>
      <w:proofErr w:type="spellEnd"/>
      <w:r w:rsidR="00086F5F" w:rsidRPr="006A03D5">
        <w:rPr>
          <w:rFonts w:hint="eastAsia"/>
          <w:spacing w:val="6"/>
        </w:rPr>
        <w:t>等</w:t>
      </w:r>
      <w:r w:rsidR="00086F5F" w:rsidRPr="006A03D5">
        <w:rPr>
          <w:spacing w:val="6"/>
        </w:rPr>
        <w:t>3個礦區</w:t>
      </w:r>
      <w:r w:rsidR="00086F5F" w:rsidRPr="006A03D5">
        <w:rPr>
          <w:rFonts w:hint="eastAsia"/>
          <w:spacing w:val="6"/>
        </w:rPr>
        <w:t>；</w:t>
      </w:r>
      <w:r w:rsidR="00086F5F" w:rsidRPr="006A03D5">
        <w:rPr>
          <w:spacing w:val="6"/>
        </w:rPr>
        <w:t>具商業開發價值者，有尼日</w:t>
      </w:r>
      <w:proofErr w:type="spellStart"/>
      <w:r w:rsidR="00086F5F" w:rsidRPr="006A03D5">
        <w:rPr>
          <w:rFonts w:hint="eastAsia"/>
          <w:spacing w:val="6"/>
        </w:rPr>
        <w:t>Agadem</w:t>
      </w:r>
      <w:proofErr w:type="spellEnd"/>
      <w:r w:rsidR="00086F5F" w:rsidRPr="006A03D5">
        <w:rPr>
          <w:rFonts w:hint="eastAsia"/>
          <w:spacing w:val="6"/>
        </w:rPr>
        <w:t>等</w:t>
      </w:r>
      <w:r w:rsidR="00086F5F" w:rsidRPr="006A03D5">
        <w:rPr>
          <w:spacing w:val="6"/>
        </w:rPr>
        <w:t>7個礦區。</w:t>
      </w:r>
      <w:r w:rsidR="00086F5F" w:rsidRPr="006A03D5">
        <w:rPr>
          <w:rFonts w:hint="eastAsia"/>
          <w:spacing w:val="6"/>
        </w:rPr>
        <w:t>經</w:t>
      </w:r>
      <w:r w:rsidR="00086F5F" w:rsidRPr="006A03D5">
        <w:rPr>
          <w:spacing w:val="6"/>
        </w:rPr>
        <w:t>查國外探油</w:t>
      </w:r>
      <w:r w:rsidR="00086F5F" w:rsidRPr="006A03D5">
        <w:rPr>
          <w:rFonts w:hint="eastAsia"/>
          <w:spacing w:val="6"/>
        </w:rPr>
        <w:t>工作執行情形，核有下列事項</w:t>
      </w:r>
      <w:r w:rsidR="00086F5F" w:rsidRPr="00B67132">
        <w:rPr>
          <w:rFonts w:hint="eastAsia"/>
        </w:rPr>
        <w:t>：</w:t>
      </w:r>
    </w:p>
    <w:p w14:paraId="5A16474F" w14:textId="44902E66" w:rsidR="00086F5F" w:rsidRPr="00B67132" w:rsidRDefault="00086F5F" w:rsidP="007840A3">
      <w:pPr>
        <w:pStyle w:val="02AA55"/>
        <w:spacing w:line="510" w:lineRule="exact"/>
        <w:ind w:firstLine="1321"/>
      </w:pPr>
      <w:r w:rsidRPr="00B67132">
        <w:rPr>
          <w:rFonts w:hint="eastAsia"/>
          <w:b/>
        </w:rPr>
        <w:lastRenderedPageBreak/>
        <w:t>（1）　部分國外探油工作</w:t>
      </w:r>
      <w:r w:rsidRPr="00B67132">
        <w:rPr>
          <w:b/>
        </w:rPr>
        <w:t>未達</w:t>
      </w:r>
      <w:r w:rsidRPr="00B67132">
        <w:rPr>
          <w:rFonts w:hint="eastAsia"/>
          <w:b/>
        </w:rPr>
        <w:t>績效</w:t>
      </w:r>
      <w:r w:rsidRPr="00B67132">
        <w:rPr>
          <w:b/>
        </w:rPr>
        <w:t>目標或趨劣</w:t>
      </w:r>
      <w:r w:rsidRPr="00B67132">
        <w:rPr>
          <w:rFonts w:hint="eastAsia"/>
          <w:b/>
        </w:rPr>
        <w:t>，影響探</w:t>
      </w:r>
      <w:proofErr w:type="gramStart"/>
      <w:r w:rsidRPr="00B67132">
        <w:rPr>
          <w:rFonts w:hint="eastAsia"/>
          <w:b/>
        </w:rPr>
        <w:t>勘</w:t>
      </w:r>
      <w:proofErr w:type="gramEnd"/>
      <w:r w:rsidRPr="00B67132">
        <w:rPr>
          <w:rFonts w:hint="eastAsia"/>
          <w:b/>
        </w:rPr>
        <w:t>經營績效，亟待妥善控管執行進度，以達計畫目標：</w:t>
      </w:r>
      <w:r w:rsidRPr="00B67132">
        <w:rPr>
          <w:rFonts w:hint="eastAsia"/>
        </w:rPr>
        <w:t>台灣中油公司訂</w:t>
      </w:r>
      <w:r>
        <w:rPr>
          <w:rFonts w:hint="eastAsia"/>
        </w:rPr>
        <w:t>定</w:t>
      </w:r>
      <w:r w:rsidRPr="00B67132">
        <w:rPr>
          <w:rFonts w:hint="eastAsia"/>
        </w:rPr>
        <w:t>台灣中油股份有限公司國外地區合作探油處理程序</w:t>
      </w:r>
      <w:r>
        <w:rPr>
          <w:rFonts w:hint="eastAsia"/>
        </w:rPr>
        <w:t>，</w:t>
      </w:r>
      <w:r w:rsidRPr="00B67132">
        <w:rPr>
          <w:rFonts w:hint="eastAsia"/>
        </w:rPr>
        <w:t>作為建置國外探油工作計畫之提報、考核機制</w:t>
      </w:r>
      <w:proofErr w:type="gramStart"/>
      <w:r w:rsidRPr="00B67132">
        <w:rPr>
          <w:rFonts w:hint="eastAsia"/>
        </w:rPr>
        <w:t>等參據</w:t>
      </w:r>
      <w:proofErr w:type="gramEnd"/>
      <w:r w:rsidRPr="00B67132">
        <w:rPr>
          <w:rFonts w:hint="eastAsia"/>
        </w:rPr>
        <w:t>。據111年國外探油工作檢討報告列載，近</w:t>
      </w:r>
      <w:proofErr w:type="gramStart"/>
      <w:r w:rsidRPr="00B67132">
        <w:rPr>
          <w:rFonts w:hint="eastAsia"/>
        </w:rPr>
        <w:t>5</w:t>
      </w:r>
      <w:proofErr w:type="gramEnd"/>
      <w:r w:rsidRPr="00B67132">
        <w:rPr>
          <w:rFonts w:hint="eastAsia"/>
        </w:rPr>
        <w:t>年度</w:t>
      </w:r>
      <w:r w:rsidRPr="00B67132">
        <w:t>（</w:t>
      </w:r>
      <w:r w:rsidRPr="00B67132">
        <w:rPr>
          <w:rFonts w:hint="eastAsia"/>
        </w:rPr>
        <w:t>107至111年度</w:t>
      </w:r>
      <w:r w:rsidRPr="00B67132">
        <w:t>）</w:t>
      </w:r>
      <w:r w:rsidRPr="00B67132">
        <w:rPr>
          <w:rFonts w:hint="eastAsia"/>
        </w:rPr>
        <w:t>國外探油工作績效指標列有油氣產量、經營績效、新礦區取得、新增條件資源量、發現成本及油氣置換比等6項，其中油氣置換比由</w:t>
      </w:r>
      <w:proofErr w:type="gramStart"/>
      <w:r w:rsidRPr="00B67132">
        <w:rPr>
          <w:rFonts w:hint="eastAsia"/>
        </w:rPr>
        <w:t>107</w:t>
      </w:r>
      <w:proofErr w:type="gramEnd"/>
      <w:r w:rsidRPr="00B67132">
        <w:rPr>
          <w:rFonts w:hint="eastAsia"/>
        </w:rPr>
        <w:t>年度之478％下滑至</w:t>
      </w:r>
      <w:proofErr w:type="gramStart"/>
      <w:r w:rsidRPr="00B67132">
        <w:rPr>
          <w:rFonts w:hint="eastAsia"/>
        </w:rPr>
        <w:t>111</w:t>
      </w:r>
      <w:proofErr w:type="gramEnd"/>
      <w:r w:rsidRPr="00B67132">
        <w:rPr>
          <w:rFonts w:hint="eastAsia"/>
        </w:rPr>
        <w:t>年度之71％；新增條件資源量、發現成本</w:t>
      </w:r>
      <w:r>
        <w:rPr>
          <w:rFonts w:hint="eastAsia"/>
        </w:rPr>
        <w:t>等</w:t>
      </w:r>
      <w:r w:rsidRPr="00B67132">
        <w:rPr>
          <w:rFonts w:hint="eastAsia"/>
        </w:rPr>
        <w:t>2項，連續</w:t>
      </w:r>
      <w:proofErr w:type="gramStart"/>
      <w:r w:rsidRPr="00B67132">
        <w:rPr>
          <w:rFonts w:hint="eastAsia"/>
        </w:rPr>
        <w:t>5</w:t>
      </w:r>
      <w:proofErr w:type="gramEnd"/>
      <w:r w:rsidRPr="00B67132">
        <w:rPr>
          <w:rFonts w:hint="eastAsia"/>
        </w:rPr>
        <w:t>年度低於</w:t>
      </w:r>
      <w:proofErr w:type="gramStart"/>
      <w:r w:rsidRPr="00B67132">
        <w:rPr>
          <w:rFonts w:hint="eastAsia"/>
        </w:rPr>
        <w:t>目標或尚無</w:t>
      </w:r>
      <w:proofErr w:type="gramEnd"/>
      <w:r w:rsidRPr="00B67132">
        <w:rPr>
          <w:rFonts w:hint="eastAsia"/>
        </w:rPr>
        <w:t>所獲；天然氣及液化石油氣產量</w:t>
      </w:r>
      <w:r>
        <w:rPr>
          <w:rFonts w:hint="eastAsia"/>
        </w:rPr>
        <w:t>等</w:t>
      </w:r>
      <w:r w:rsidRPr="00B67132">
        <w:rPr>
          <w:rFonts w:hint="eastAsia"/>
        </w:rPr>
        <w:t>2項未達當年目標等，雖稱或係</w:t>
      </w:r>
      <w:r w:rsidRPr="00B67132">
        <w:t>礦區處</w:t>
      </w:r>
      <w:r w:rsidRPr="00B67132">
        <w:rPr>
          <w:rFonts w:hint="eastAsia"/>
        </w:rPr>
        <w:t>於</w:t>
      </w:r>
      <w:r w:rsidRPr="00B67132">
        <w:t>探</w:t>
      </w:r>
      <w:proofErr w:type="gramStart"/>
      <w:r w:rsidRPr="00B67132">
        <w:t>勘</w:t>
      </w:r>
      <w:proofErr w:type="gramEnd"/>
      <w:r w:rsidRPr="00B67132">
        <w:t>初期，尚未進入開發階段，未新增</w:t>
      </w:r>
      <w:proofErr w:type="gramStart"/>
      <w:r w:rsidRPr="00B67132">
        <w:t>蘊</w:t>
      </w:r>
      <w:proofErr w:type="gramEnd"/>
      <w:r w:rsidRPr="00B67132">
        <w:t>量</w:t>
      </w:r>
      <w:r w:rsidRPr="00B67132">
        <w:rPr>
          <w:rFonts w:hint="eastAsia"/>
        </w:rPr>
        <w:t>，或係受</w:t>
      </w:r>
      <w:proofErr w:type="gramStart"/>
      <w:r w:rsidRPr="00B67132">
        <w:rPr>
          <w:rFonts w:hint="eastAsia"/>
        </w:rPr>
        <w:t>疫</w:t>
      </w:r>
      <w:proofErr w:type="gramEnd"/>
      <w:r w:rsidRPr="00B67132">
        <w:rPr>
          <w:rFonts w:hint="eastAsia"/>
        </w:rPr>
        <w:t>情影響推延鑽井進度，未能證實油氣潛能，無法估算新增</w:t>
      </w:r>
      <w:r w:rsidRPr="00B67132">
        <w:t>資源量</w:t>
      </w:r>
      <w:r w:rsidRPr="00B67132">
        <w:rPr>
          <w:rFonts w:hint="eastAsia"/>
        </w:rPr>
        <w:t>，或係</w:t>
      </w:r>
      <w:r w:rsidRPr="00B67132">
        <w:t>受到罷工</w:t>
      </w:r>
      <w:r w:rsidRPr="00B67132">
        <w:rPr>
          <w:rFonts w:hint="eastAsia"/>
        </w:rPr>
        <w:t>與</w:t>
      </w:r>
      <w:r w:rsidRPr="00B67132">
        <w:t>維修及年底取得開發執照等影響，停產或開發進度落後，</w:t>
      </w:r>
      <w:proofErr w:type="gramStart"/>
      <w:r w:rsidRPr="00B67132">
        <w:t>產量隨減</w:t>
      </w:r>
      <w:r w:rsidRPr="00B67132">
        <w:rPr>
          <w:rFonts w:hint="eastAsia"/>
        </w:rPr>
        <w:t>等</w:t>
      </w:r>
      <w:proofErr w:type="gramEnd"/>
      <w:r w:rsidRPr="00B67132">
        <w:t>所致，</w:t>
      </w:r>
      <w:r w:rsidRPr="00B67132">
        <w:rPr>
          <w:rFonts w:hint="eastAsia"/>
        </w:rPr>
        <w:t>該產業本具投資風險高及探</w:t>
      </w:r>
      <w:proofErr w:type="gramStart"/>
      <w:r w:rsidRPr="00B67132">
        <w:rPr>
          <w:rFonts w:hint="eastAsia"/>
        </w:rPr>
        <w:t>勘</w:t>
      </w:r>
      <w:proofErr w:type="gramEnd"/>
      <w:r w:rsidRPr="00B67132">
        <w:rPr>
          <w:rFonts w:hint="eastAsia"/>
        </w:rPr>
        <w:t>期長之特性，</w:t>
      </w:r>
      <w:proofErr w:type="gramStart"/>
      <w:r w:rsidRPr="00B67132">
        <w:rPr>
          <w:rFonts w:hint="eastAsia"/>
        </w:rPr>
        <w:t>爰</w:t>
      </w:r>
      <w:proofErr w:type="gramEnd"/>
      <w:r w:rsidRPr="00B67132">
        <w:rPr>
          <w:rFonts w:hint="eastAsia"/>
        </w:rPr>
        <w:t>長期</w:t>
      </w:r>
      <w:proofErr w:type="gramStart"/>
      <w:r w:rsidRPr="00B67132">
        <w:rPr>
          <w:rFonts w:hint="eastAsia"/>
        </w:rPr>
        <w:t>挹</w:t>
      </w:r>
      <w:proofErr w:type="gramEnd"/>
      <w:r w:rsidRPr="00B67132">
        <w:rPr>
          <w:rFonts w:hint="eastAsia"/>
        </w:rPr>
        <w:t>注經費與人力，期提高獲取新增礦產資源之機會。</w:t>
      </w:r>
      <w:proofErr w:type="gramStart"/>
      <w:r w:rsidRPr="00B67132">
        <w:rPr>
          <w:rFonts w:hint="eastAsia"/>
        </w:rPr>
        <w:t>惟</w:t>
      </w:r>
      <w:proofErr w:type="gramEnd"/>
      <w:r w:rsidRPr="00B67132">
        <w:rPr>
          <w:rFonts w:hint="eastAsia"/>
        </w:rPr>
        <w:t>部分國外探油工作</w:t>
      </w:r>
      <w:r w:rsidRPr="00B67132">
        <w:t>未達</w:t>
      </w:r>
      <w:r w:rsidRPr="00B67132">
        <w:rPr>
          <w:rFonts w:hint="eastAsia"/>
        </w:rPr>
        <w:t>績效</w:t>
      </w:r>
      <w:r w:rsidRPr="00B67132">
        <w:t>目標或趨劣</w:t>
      </w:r>
      <w:r w:rsidRPr="00B67132">
        <w:rPr>
          <w:rFonts w:hint="eastAsia"/>
        </w:rPr>
        <w:t>，影響探</w:t>
      </w:r>
      <w:proofErr w:type="gramStart"/>
      <w:r w:rsidRPr="00B67132">
        <w:rPr>
          <w:rFonts w:hint="eastAsia"/>
        </w:rPr>
        <w:t>勘</w:t>
      </w:r>
      <w:proofErr w:type="gramEnd"/>
      <w:r w:rsidRPr="00B67132">
        <w:rPr>
          <w:rFonts w:hint="eastAsia"/>
        </w:rPr>
        <w:t>經營績效，經函請台灣中油公司妥善控管工作績效指標達成情形，以達計畫目標。據復：為管控國外探油工作績效，</w:t>
      </w:r>
      <w:r>
        <w:rPr>
          <w:rFonts w:hint="eastAsia"/>
        </w:rPr>
        <w:t>該</w:t>
      </w:r>
      <w:r w:rsidRPr="00B67132">
        <w:rPr>
          <w:rFonts w:hint="eastAsia"/>
        </w:rPr>
        <w:t>公司</w:t>
      </w:r>
      <w:proofErr w:type="gramStart"/>
      <w:r w:rsidRPr="00B67132">
        <w:rPr>
          <w:rFonts w:hint="eastAsia"/>
        </w:rPr>
        <w:t>每年均向經濟部</w:t>
      </w:r>
      <w:proofErr w:type="gramEnd"/>
      <w:r w:rsidRPr="00B67132">
        <w:rPr>
          <w:rFonts w:hint="eastAsia"/>
        </w:rPr>
        <w:t>提報國外探油工作計畫，逐年進行檢討，並規劃短、中、長期提高獲取新增礦產資源，其中在取得新礦區部分，因須配合資源國政府之環境變動因素，</w:t>
      </w:r>
      <w:proofErr w:type="gramStart"/>
      <w:r w:rsidRPr="00B67132">
        <w:rPr>
          <w:rFonts w:hint="eastAsia"/>
        </w:rPr>
        <w:t>爰</w:t>
      </w:r>
      <w:proofErr w:type="gramEnd"/>
      <w:r w:rsidRPr="00B67132">
        <w:rPr>
          <w:rFonts w:hint="eastAsia"/>
        </w:rPr>
        <w:t>延續111年推展進度，預計112年將取得澳大利亞新礦區及增加約4,760萬桶油產量；另經營中之探</w:t>
      </w:r>
      <w:proofErr w:type="gramStart"/>
      <w:r w:rsidRPr="00B67132">
        <w:rPr>
          <w:rFonts w:hint="eastAsia"/>
        </w:rPr>
        <w:t>勘</w:t>
      </w:r>
      <w:proofErr w:type="gramEnd"/>
      <w:r w:rsidRPr="00B67132">
        <w:rPr>
          <w:rFonts w:hint="eastAsia"/>
        </w:rPr>
        <w:t>礦區部分，預計可於2年內驗證油氣潛能，據以估算新增資源量，以達成工作計畫目標。</w:t>
      </w:r>
    </w:p>
    <w:p w14:paraId="23BA9949" w14:textId="4BF829A1" w:rsidR="00086F5F" w:rsidRPr="00B67132" w:rsidRDefault="00086F5F" w:rsidP="007840A3">
      <w:pPr>
        <w:pStyle w:val="02AA55"/>
        <w:spacing w:line="530" w:lineRule="exact"/>
        <w:ind w:firstLine="1321"/>
      </w:pPr>
      <w:r w:rsidRPr="00B67132">
        <w:rPr>
          <w:rFonts w:hint="eastAsia"/>
          <w:b/>
        </w:rPr>
        <w:t>（2）　近年礦區取得與探</w:t>
      </w:r>
      <w:proofErr w:type="gramStart"/>
      <w:r w:rsidRPr="00B67132">
        <w:rPr>
          <w:rFonts w:hint="eastAsia"/>
          <w:b/>
        </w:rPr>
        <w:t>勘</w:t>
      </w:r>
      <w:proofErr w:type="gramEnd"/>
      <w:r w:rsidRPr="00B67132">
        <w:rPr>
          <w:rFonts w:hint="eastAsia"/>
          <w:b/>
        </w:rPr>
        <w:t>進展延滯，推延自有油氣占比提升之進程，亟待管控探</w:t>
      </w:r>
      <w:proofErr w:type="gramStart"/>
      <w:r w:rsidRPr="00B67132">
        <w:rPr>
          <w:rFonts w:hint="eastAsia"/>
          <w:b/>
        </w:rPr>
        <w:t>勘</w:t>
      </w:r>
      <w:proofErr w:type="gramEnd"/>
      <w:r w:rsidRPr="00B67132">
        <w:rPr>
          <w:rFonts w:hint="eastAsia"/>
          <w:b/>
        </w:rPr>
        <w:t>進程與布局國際礦區，</w:t>
      </w:r>
      <w:proofErr w:type="gramStart"/>
      <w:r w:rsidRPr="00B67132">
        <w:rPr>
          <w:rFonts w:hint="eastAsia"/>
          <w:b/>
        </w:rPr>
        <w:t>俾</w:t>
      </w:r>
      <w:proofErr w:type="gramEnd"/>
      <w:r w:rsidRPr="00B67132">
        <w:rPr>
          <w:rFonts w:hint="eastAsia"/>
          <w:b/>
        </w:rPr>
        <w:t>達成</w:t>
      </w:r>
      <w:r w:rsidRPr="00B67132">
        <w:rPr>
          <w:b/>
        </w:rPr>
        <w:t>提高自有油氣占比之</w:t>
      </w:r>
      <w:r w:rsidRPr="00B67132">
        <w:rPr>
          <w:rFonts w:hint="eastAsia"/>
          <w:b/>
        </w:rPr>
        <w:t>目標：</w:t>
      </w:r>
      <w:r w:rsidR="00260791">
        <w:rPr>
          <w:rFonts w:hint="eastAsia"/>
        </w:rPr>
        <w:t>台灣中油</w:t>
      </w:r>
      <w:r w:rsidRPr="00B67132">
        <w:rPr>
          <w:rFonts w:hint="eastAsia"/>
        </w:rPr>
        <w:t>公司</w:t>
      </w:r>
      <w:r w:rsidRPr="00B67132">
        <w:t>為充分供應價格穩定之能源，除搭配長期油氣採購契約外，將提高自有油源比例，</w:t>
      </w:r>
      <w:r w:rsidRPr="00B67132">
        <w:rPr>
          <w:rFonts w:hint="eastAsia"/>
        </w:rPr>
        <w:t>以作為國際能源價格波動之緩衝，於</w:t>
      </w:r>
      <w:r w:rsidRPr="00B67132">
        <w:t>107至111年度編列探</w:t>
      </w:r>
      <w:proofErr w:type="gramStart"/>
      <w:r w:rsidRPr="00B67132">
        <w:t>勘</w:t>
      </w:r>
      <w:proofErr w:type="gramEnd"/>
      <w:r w:rsidRPr="00B67132">
        <w:t>預算合計169億8</w:t>
      </w:r>
      <w:r w:rsidRPr="00B67132">
        <w:rPr>
          <w:rFonts w:hint="eastAsia"/>
        </w:rPr>
        <w:t>,</w:t>
      </w:r>
      <w:r w:rsidRPr="00B67132">
        <w:t>035萬餘元，辦理油氣探</w:t>
      </w:r>
      <w:proofErr w:type="gramStart"/>
      <w:r w:rsidRPr="00B67132">
        <w:t>勘</w:t>
      </w:r>
      <w:proofErr w:type="gramEnd"/>
      <w:r w:rsidRPr="00B67132">
        <w:t>計畫</w:t>
      </w:r>
      <w:r w:rsidRPr="00B67132">
        <w:rPr>
          <w:rFonts w:hint="eastAsia"/>
        </w:rPr>
        <w:t>。</w:t>
      </w:r>
      <w:r w:rsidRPr="00B67132">
        <w:t>惟因競標失敗，或礦區已售他人，或</w:t>
      </w:r>
      <w:r w:rsidRPr="00B67132">
        <w:rPr>
          <w:rFonts w:hint="eastAsia"/>
        </w:rPr>
        <w:t>調查、協商作業</w:t>
      </w:r>
      <w:r w:rsidRPr="00B67132">
        <w:t>受</w:t>
      </w:r>
      <w:proofErr w:type="gramStart"/>
      <w:r w:rsidRPr="00B67132">
        <w:rPr>
          <w:rFonts w:hint="eastAsia"/>
        </w:rPr>
        <w:t>疫</w:t>
      </w:r>
      <w:proofErr w:type="gramEnd"/>
      <w:r w:rsidRPr="00B67132">
        <w:rPr>
          <w:rFonts w:hint="eastAsia"/>
        </w:rPr>
        <w:t>情影響停擺，或</w:t>
      </w:r>
      <w:r w:rsidRPr="00B67132">
        <w:t>減輕虧損負擔延後執行等情，</w:t>
      </w:r>
      <w:r w:rsidRPr="00B67132">
        <w:rPr>
          <w:rFonts w:hint="eastAsia"/>
        </w:rPr>
        <w:t>致</w:t>
      </w:r>
      <w:r w:rsidRPr="00B67132">
        <w:t>取得新礦區案量</w:t>
      </w:r>
      <w:r w:rsidRPr="00B67132">
        <w:rPr>
          <w:rFonts w:hint="eastAsia"/>
        </w:rPr>
        <w:t>未如預期，且探</w:t>
      </w:r>
      <w:proofErr w:type="gramStart"/>
      <w:r w:rsidRPr="00B67132">
        <w:rPr>
          <w:rFonts w:hint="eastAsia"/>
        </w:rPr>
        <w:t>勘</w:t>
      </w:r>
      <w:proofErr w:type="gramEnd"/>
      <w:r w:rsidRPr="00B67132">
        <w:rPr>
          <w:rFonts w:hint="eastAsia"/>
        </w:rPr>
        <w:t>中礦區亦受</w:t>
      </w:r>
      <w:proofErr w:type="gramStart"/>
      <w:r w:rsidRPr="00B67132">
        <w:rPr>
          <w:rFonts w:hint="eastAsia"/>
        </w:rPr>
        <w:t>疫情推</w:t>
      </w:r>
      <w:proofErr w:type="gramEnd"/>
      <w:r w:rsidRPr="00B67132">
        <w:rPr>
          <w:rFonts w:hint="eastAsia"/>
        </w:rPr>
        <w:t>延鑽井進度，探</w:t>
      </w:r>
      <w:proofErr w:type="gramStart"/>
      <w:r w:rsidRPr="00B67132">
        <w:rPr>
          <w:rFonts w:hint="eastAsia"/>
        </w:rPr>
        <w:t>勘</w:t>
      </w:r>
      <w:proofErr w:type="gramEnd"/>
      <w:r w:rsidRPr="00B67132">
        <w:rPr>
          <w:rFonts w:hint="eastAsia"/>
        </w:rPr>
        <w:t>預算執行率偏低</w:t>
      </w:r>
      <w:r w:rsidRPr="00B67132">
        <w:t>（執行率</w:t>
      </w:r>
      <w:r w:rsidRPr="00B67132">
        <w:rPr>
          <w:rFonts w:hint="eastAsia"/>
        </w:rPr>
        <w:t>介於25.21</w:t>
      </w:r>
      <w:r w:rsidRPr="00B67132">
        <w:t>％</w:t>
      </w:r>
      <w:r w:rsidRPr="00B67132">
        <w:rPr>
          <w:rFonts w:hint="eastAsia"/>
        </w:rPr>
        <w:t>至</w:t>
      </w:r>
      <w:r w:rsidRPr="00B67132">
        <w:t>62.21％</w:t>
      </w:r>
      <w:r w:rsidRPr="00B67132">
        <w:rPr>
          <w:rFonts w:hint="eastAsia"/>
        </w:rPr>
        <w:t>間</w:t>
      </w:r>
      <w:r w:rsidRPr="00B67132">
        <w:t>），影響往後新增蘊藏資源量之評估規劃</w:t>
      </w:r>
      <w:r w:rsidRPr="00B67132">
        <w:rPr>
          <w:rFonts w:hint="eastAsia"/>
        </w:rPr>
        <w:t>。復以該公司107至111年度</w:t>
      </w:r>
      <w:r w:rsidRPr="00B67132">
        <w:t>實際自有油氣占比</w:t>
      </w:r>
      <w:r w:rsidRPr="00B67132">
        <w:rPr>
          <w:rFonts w:hint="eastAsia"/>
        </w:rPr>
        <w:t>僅</w:t>
      </w:r>
      <w:r w:rsidRPr="00B67132">
        <w:t>成長0.99個百分點，</w:t>
      </w:r>
      <w:r w:rsidRPr="00B67132">
        <w:rPr>
          <w:rFonts w:hint="eastAsia"/>
        </w:rPr>
        <w:t>且預期生產中礦區</w:t>
      </w:r>
      <w:r w:rsidRPr="00B67132">
        <w:t>蘊</w:t>
      </w:r>
      <w:r w:rsidRPr="00B67132">
        <w:rPr>
          <w:rFonts w:hint="eastAsia"/>
        </w:rPr>
        <w:t>藏資源量逐漸耗竭，及礦區取得與探</w:t>
      </w:r>
      <w:proofErr w:type="gramStart"/>
      <w:r w:rsidRPr="00B67132">
        <w:rPr>
          <w:rFonts w:hint="eastAsia"/>
        </w:rPr>
        <w:t>勘</w:t>
      </w:r>
      <w:proofErr w:type="gramEnd"/>
      <w:r w:rsidRPr="00B67132">
        <w:rPr>
          <w:rFonts w:hint="eastAsia"/>
        </w:rPr>
        <w:t>進展延滯，勢將推延提升自有油氣占比之進程，惟該公司既已擬定121年探</w:t>
      </w:r>
      <w:proofErr w:type="gramStart"/>
      <w:r w:rsidRPr="00B67132">
        <w:rPr>
          <w:rFonts w:hint="eastAsia"/>
        </w:rPr>
        <w:t>採</w:t>
      </w:r>
      <w:proofErr w:type="gramEnd"/>
      <w:r w:rsidRPr="00B67132">
        <w:rPr>
          <w:rFonts w:hint="eastAsia"/>
        </w:rPr>
        <w:t>自有油氣占比目標為9.87</w:t>
      </w:r>
      <w:r w:rsidRPr="00B67132">
        <w:t>％</w:t>
      </w:r>
      <w:r w:rsidRPr="00B67132">
        <w:rPr>
          <w:rFonts w:hint="eastAsia"/>
        </w:rPr>
        <w:t>，規劃由探</w:t>
      </w:r>
      <w:proofErr w:type="gramStart"/>
      <w:r w:rsidRPr="00B67132">
        <w:rPr>
          <w:rFonts w:hint="eastAsia"/>
        </w:rPr>
        <w:t>勘</w:t>
      </w:r>
      <w:proofErr w:type="gramEnd"/>
      <w:r w:rsidRPr="00B67132">
        <w:rPr>
          <w:rFonts w:hint="eastAsia"/>
        </w:rPr>
        <w:t>中及新增礦區之</w:t>
      </w:r>
      <w:r w:rsidRPr="00B67132">
        <w:t>油氣</w:t>
      </w:r>
      <w:r w:rsidRPr="00B67132">
        <w:rPr>
          <w:rFonts w:hint="eastAsia"/>
        </w:rPr>
        <w:t>產量，予以推升</w:t>
      </w:r>
      <w:r w:rsidRPr="00B67132">
        <w:t>自有油氣占比，增加6.67</w:t>
      </w:r>
      <w:r w:rsidRPr="00B67132">
        <w:rPr>
          <w:rFonts w:hint="eastAsia"/>
        </w:rPr>
        <w:t>個</w:t>
      </w:r>
      <w:r w:rsidRPr="00B67132">
        <w:t>百分點</w:t>
      </w:r>
      <w:r w:rsidRPr="00B67132">
        <w:rPr>
          <w:rFonts w:hint="eastAsia"/>
        </w:rPr>
        <w:t>，亟待加強管控探</w:t>
      </w:r>
      <w:proofErr w:type="gramStart"/>
      <w:r w:rsidRPr="00B67132">
        <w:rPr>
          <w:rFonts w:hint="eastAsia"/>
        </w:rPr>
        <w:t>勘</w:t>
      </w:r>
      <w:proofErr w:type="gramEnd"/>
      <w:r w:rsidRPr="00B67132">
        <w:rPr>
          <w:rFonts w:hint="eastAsia"/>
        </w:rPr>
        <w:t>進度與布局國際礦區，適時爭取潛能礦區，取得投資先機，</w:t>
      </w:r>
      <w:proofErr w:type="gramStart"/>
      <w:r w:rsidRPr="00B67132">
        <w:rPr>
          <w:rFonts w:hint="eastAsia"/>
        </w:rPr>
        <w:t>俾</w:t>
      </w:r>
      <w:proofErr w:type="gramEnd"/>
      <w:r w:rsidRPr="00B67132">
        <w:rPr>
          <w:rFonts w:hint="eastAsia"/>
        </w:rPr>
        <w:t>利目標達</w:t>
      </w:r>
      <w:r w:rsidRPr="00B67132">
        <w:rPr>
          <w:rFonts w:hint="eastAsia"/>
        </w:rPr>
        <w:lastRenderedPageBreak/>
        <w:t>成，經函請台灣中油公司</w:t>
      </w:r>
      <w:proofErr w:type="gramStart"/>
      <w:r w:rsidRPr="00B67132">
        <w:rPr>
          <w:rFonts w:hint="eastAsia"/>
        </w:rPr>
        <w:t>研</w:t>
      </w:r>
      <w:proofErr w:type="gramEnd"/>
      <w:r w:rsidRPr="00B67132">
        <w:rPr>
          <w:rFonts w:hint="eastAsia"/>
        </w:rPr>
        <w:t>謀改善。據復：將持續布局國際礦區，爭取優質潛能礦區，積極提升新增蘊藏量及產量，並視各國家能源轉型政策法規及國際油氣市場變化趨勢，滾動檢討及分散地域性或資源國政策法規變化之風險，以</w:t>
      </w:r>
      <w:r w:rsidR="00260791">
        <w:rPr>
          <w:rFonts w:hint="eastAsia"/>
        </w:rPr>
        <w:t>達</w:t>
      </w:r>
      <w:r w:rsidRPr="00B67132">
        <w:rPr>
          <w:rFonts w:hint="eastAsia"/>
        </w:rPr>
        <w:t>有效提高自有油氣占比之目標。</w:t>
      </w:r>
    </w:p>
    <w:p w14:paraId="48975B76" w14:textId="18938723" w:rsidR="00086F5F" w:rsidRPr="00086F5F" w:rsidRDefault="00086F5F" w:rsidP="007840A3">
      <w:pPr>
        <w:pStyle w:val="02A45"/>
        <w:spacing w:line="540" w:lineRule="exact"/>
        <w:ind w:firstLine="1261"/>
        <w:rPr>
          <w:sz w:val="28"/>
          <w:szCs w:val="28"/>
        </w:rPr>
      </w:pPr>
      <w:r w:rsidRPr="00086F5F">
        <w:rPr>
          <w:sz w:val="28"/>
          <w:szCs w:val="28"/>
        </w:rPr>
        <w:t>5.</w:t>
      </w:r>
      <w:r w:rsidRPr="00086F5F">
        <w:rPr>
          <w:rFonts w:hint="eastAsia"/>
          <w:sz w:val="28"/>
          <w:szCs w:val="28"/>
        </w:rPr>
        <w:t xml:space="preserve">　持續增建汽、柴油加氫脫硫工場、烷化工場、重油轉化工場等設施，以</w:t>
      </w:r>
      <w:r w:rsidRPr="00086F5F">
        <w:rPr>
          <w:sz w:val="28"/>
          <w:szCs w:val="28"/>
        </w:rPr>
        <w:t>提升產能與煉製結構，</w:t>
      </w:r>
      <w:r w:rsidRPr="00086F5F">
        <w:rPr>
          <w:rFonts w:hint="eastAsia"/>
          <w:sz w:val="28"/>
          <w:szCs w:val="28"/>
        </w:rPr>
        <w:t>惟優化執行成效欠佳，及評估各硫磺工場之績效衡量指標，未能允當揭露營運效能，且部分硫磺工場設備使用效能過低，涉有人力資源運用</w:t>
      </w:r>
      <w:proofErr w:type="gramStart"/>
      <w:r w:rsidRPr="00086F5F">
        <w:rPr>
          <w:rFonts w:hint="eastAsia"/>
          <w:sz w:val="28"/>
          <w:szCs w:val="28"/>
        </w:rPr>
        <w:t>不</w:t>
      </w:r>
      <w:proofErr w:type="gramEnd"/>
      <w:r w:rsidRPr="00086F5F">
        <w:rPr>
          <w:rFonts w:hint="eastAsia"/>
          <w:sz w:val="28"/>
          <w:szCs w:val="28"/>
        </w:rPr>
        <w:t>彰情事，</w:t>
      </w:r>
      <w:proofErr w:type="gramStart"/>
      <w:r w:rsidRPr="00086F5F">
        <w:rPr>
          <w:rFonts w:hint="eastAsia"/>
          <w:sz w:val="28"/>
          <w:szCs w:val="28"/>
        </w:rPr>
        <w:t>均待檢討</w:t>
      </w:r>
      <w:proofErr w:type="gramEnd"/>
      <w:r w:rsidRPr="00086F5F">
        <w:rPr>
          <w:rFonts w:hint="eastAsia"/>
          <w:sz w:val="28"/>
          <w:szCs w:val="28"/>
        </w:rPr>
        <w:t>改善。</w:t>
      </w:r>
    </w:p>
    <w:p w14:paraId="719CA4D1" w14:textId="0DC9DFF8" w:rsidR="00086F5F" w:rsidRPr="00B67132" w:rsidRDefault="006A03D5" w:rsidP="007840A3">
      <w:pPr>
        <w:pStyle w:val="012"/>
        <w:spacing w:line="540" w:lineRule="exact"/>
        <w:ind w:firstLine="480"/>
      </w:pPr>
      <w:r>
        <w:rPr>
          <w:noProof/>
        </w:rPr>
        <mc:AlternateContent>
          <mc:Choice Requires="wps">
            <w:drawing>
              <wp:anchor distT="45720" distB="45720" distL="114300" distR="114300" simplePos="0" relativeHeight="251679744" behindDoc="1" locked="0" layoutInCell="1" allowOverlap="1" wp14:anchorId="53A8F6AF" wp14:editId="63D45A15">
                <wp:simplePos x="0" y="0"/>
                <wp:positionH relativeFrom="margin">
                  <wp:posOffset>-30851</wp:posOffset>
                </wp:positionH>
                <wp:positionV relativeFrom="paragraph">
                  <wp:posOffset>2709545</wp:posOffset>
                </wp:positionV>
                <wp:extent cx="6555740" cy="3932555"/>
                <wp:effectExtent l="0" t="0" r="0"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5740" cy="3932555"/>
                        </a:xfrm>
                        <a:prstGeom prst="rect">
                          <a:avLst/>
                        </a:prstGeom>
                        <a:solidFill>
                          <a:srgbClr val="FFFFFF"/>
                        </a:solidFill>
                        <a:ln w="9525">
                          <a:noFill/>
                          <a:miter lim="800000"/>
                          <a:headEnd/>
                          <a:tailEnd/>
                        </a:ln>
                      </wps:spPr>
                      <wps:txbx>
                        <w:txbxContent>
                          <w:p w14:paraId="6324EC9E" w14:textId="77777777" w:rsidR="006A03D5" w:rsidRPr="00E04EED" w:rsidRDefault="006A03D5" w:rsidP="006A03D5">
                            <w:pPr>
                              <w:jc w:val="center"/>
                              <w:rPr>
                                <w:rFonts w:ascii="標楷體" w:eastAsia="標楷體" w:hAnsi="標楷體"/>
                                <w:b/>
                              </w:rPr>
                            </w:pPr>
                            <w:r w:rsidRPr="00E04EED">
                              <w:rPr>
                                <w:rFonts w:ascii="標楷體" w:eastAsia="標楷體" w:hAnsi="標楷體" w:hint="eastAsia"/>
                                <w:b/>
                              </w:rPr>
                              <w:t>圖4  台</w:t>
                            </w:r>
                            <w:r w:rsidRPr="00E04EED">
                              <w:rPr>
                                <w:rFonts w:ascii="標楷體" w:eastAsia="標楷體" w:hAnsi="標楷體"/>
                                <w:b/>
                              </w:rPr>
                              <w:t>灣中油公司</w:t>
                            </w:r>
                            <w:r w:rsidRPr="00E04EED">
                              <w:rPr>
                                <w:rFonts w:ascii="標楷體" w:eastAsia="標楷體" w:hAnsi="標楷體" w:hint="eastAsia"/>
                                <w:b/>
                              </w:rPr>
                              <w:t>煉</w:t>
                            </w:r>
                            <w:r w:rsidRPr="00E04EED">
                              <w:rPr>
                                <w:rFonts w:ascii="標楷體" w:eastAsia="標楷體" w:hAnsi="標楷體"/>
                                <w:b/>
                              </w:rPr>
                              <w:t>製結構流程</w:t>
                            </w:r>
                          </w:p>
                          <w:p w14:paraId="1A9665A2" w14:textId="77777777" w:rsidR="006A03D5" w:rsidRDefault="006A03D5" w:rsidP="006A03D5">
                            <w:pPr>
                              <w:rPr>
                                <w:rFonts w:ascii="標楷體" w:eastAsia="標楷體" w:hAnsi="標楷體"/>
                                <w:sz w:val="18"/>
                                <w:szCs w:val="18"/>
                              </w:rPr>
                            </w:pPr>
                            <w:r>
                              <w:rPr>
                                <w:noProof/>
                              </w:rPr>
                              <w:drawing>
                                <wp:inline distT="0" distB="0" distL="0" distR="0" wp14:anchorId="39363C95" wp14:editId="2A888C66">
                                  <wp:extent cx="6205814" cy="3372833"/>
                                  <wp:effectExtent l="19050" t="19050" r="24130" b="18415"/>
                                  <wp:docPr id="268572476" name="圖片 1" descr="一張含有 文字, 圖表,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72476" name="圖片 1" descr="一張含有 文字, 圖表, 字型, 數字 的圖片&#10;&#10;自動產生的描述"/>
                                          <pic:cNvPicPr>
                                            <a:picLocks noChangeAspect="1"/>
                                          </pic:cNvPicPr>
                                        </pic:nvPicPr>
                                        <pic:blipFill>
                                          <a:blip r:embed="rId11"/>
                                          <a:stretch>
                                            <a:fillRect/>
                                          </a:stretch>
                                        </pic:blipFill>
                                        <pic:spPr>
                                          <a:xfrm>
                                            <a:off x="0" y="0"/>
                                            <a:ext cx="6244933" cy="3394094"/>
                                          </a:xfrm>
                                          <a:prstGeom prst="rect">
                                            <a:avLst/>
                                          </a:prstGeom>
                                          <a:ln>
                                            <a:solidFill>
                                              <a:sysClr val="windowText" lastClr="000000"/>
                                            </a:solidFill>
                                          </a:ln>
                                        </pic:spPr>
                                      </pic:pic>
                                    </a:graphicData>
                                  </a:graphic>
                                </wp:inline>
                              </w:drawing>
                            </w:r>
                          </w:p>
                          <w:p w14:paraId="16C5B179" w14:textId="77777777" w:rsidR="006A03D5" w:rsidRPr="006D4825" w:rsidRDefault="006A03D5" w:rsidP="006A03D5">
                            <w:pPr>
                              <w:spacing w:line="240" w:lineRule="exact"/>
                              <w:rPr>
                                <w:rFonts w:ascii="標楷體" w:eastAsia="標楷體" w:hAnsi="標楷體"/>
                                <w:sz w:val="18"/>
                                <w:szCs w:val="18"/>
                              </w:rPr>
                            </w:pPr>
                            <w:r w:rsidRPr="006D4825">
                              <w:rPr>
                                <w:rFonts w:ascii="標楷體" w:eastAsia="標楷體" w:hAnsi="標楷體" w:hint="eastAsia"/>
                                <w:sz w:val="18"/>
                                <w:szCs w:val="18"/>
                              </w:rPr>
                              <w:t>資</w:t>
                            </w:r>
                            <w:r w:rsidRPr="006D4825">
                              <w:rPr>
                                <w:rFonts w:ascii="標楷體" w:eastAsia="標楷體" w:hAnsi="標楷體"/>
                                <w:sz w:val="18"/>
                                <w:szCs w:val="18"/>
                              </w:rPr>
                              <w:t>料來源：整理自台灣中油公司提供</w:t>
                            </w:r>
                            <w:r w:rsidRPr="006D4825">
                              <w:rPr>
                                <w:rFonts w:ascii="標楷體" w:eastAsia="標楷體" w:hAnsi="標楷體" w:hint="eastAsia"/>
                                <w:sz w:val="18"/>
                                <w:szCs w:val="18"/>
                              </w:rPr>
                              <w:t>資</w:t>
                            </w:r>
                            <w:r w:rsidRPr="006D4825">
                              <w:rPr>
                                <w:rFonts w:ascii="標楷體" w:eastAsia="標楷體" w:hAnsi="標楷體"/>
                                <w:sz w:val="18"/>
                                <w:szCs w:val="18"/>
                              </w:rPr>
                              <w:t>料</w:t>
                            </w:r>
                            <w:r w:rsidRPr="006D4825">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A8F6AF" id="_x0000_s1039" type="#_x0000_t202" style="position:absolute;left:0;text-align:left;margin-left:-2.45pt;margin-top:213.35pt;width:516.2pt;height:309.65pt;z-index:-2516367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" stroked="f">
                <v:textbox>
                  <w:txbxContent>
                    <w:p w14:paraId="6324EC9E" w14:textId="77777777" w:rsidR="006A03D5" w:rsidRPr="00E04EED" w:rsidRDefault="006A03D5" w:rsidP="006A03D5">
                      <w:pPr>
                        <w:jc w:val="center"/>
                        <w:rPr>
                          <w:rFonts w:ascii="標楷體" w:eastAsia="標楷體" w:hAnsi="標楷體"/>
                          <w:b/>
                        </w:rPr>
                      </w:pPr>
                      <w:r w:rsidRPr="00E04EED">
                        <w:rPr>
                          <w:rFonts w:ascii="標楷體" w:eastAsia="標楷體" w:hAnsi="標楷體" w:hint="eastAsia"/>
                          <w:b/>
                        </w:rPr>
                        <w:t>圖4  台</w:t>
                      </w:r>
                      <w:r w:rsidRPr="00E04EED">
                        <w:rPr>
                          <w:rFonts w:ascii="標楷體" w:eastAsia="標楷體" w:hAnsi="標楷體"/>
                          <w:b/>
                        </w:rPr>
                        <w:t>灣中油公司</w:t>
                      </w:r>
                      <w:r w:rsidRPr="00E04EED">
                        <w:rPr>
                          <w:rFonts w:ascii="標楷體" w:eastAsia="標楷體" w:hAnsi="標楷體" w:hint="eastAsia"/>
                          <w:b/>
                        </w:rPr>
                        <w:t>煉</w:t>
                      </w:r>
                      <w:r w:rsidRPr="00E04EED">
                        <w:rPr>
                          <w:rFonts w:ascii="標楷體" w:eastAsia="標楷體" w:hAnsi="標楷體"/>
                          <w:b/>
                        </w:rPr>
                        <w:t>製結構流程</w:t>
                      </w:r>
                    </w:p>
                    <w:p w14:paraId="1A9665A2" w14:textId="77777777" w:rsidR="006A03D5" w:rsidRDefault="006A03D5" w:rsidP="006A03D5">
                      <w:pPr>
                        <w:rPr>
                          <w:rFonts w:ascii="標楷體" w:eastAsia="標楷體" w:hAnsi="標楷體"/>
                          <w:sz w:val="18"/>
                          <w:szCs w:val="18"/>
                        </w:rPr>
                      </w:pPr>
                      <w:r>
                        <w:rPr>
                          <w:noProof/>
                        </w:rPr>
                        <w:drawing>
                          <wp:inline distT="0" distB="0" distL="0" distR="0" wp14:anchorId="39363C95" wp14:editId="2A888C66">
                            <wp:extent cx="6205814" cy="3372833"/>
                            <wp:effectExtent l="19050" t="19050" r="24130" b="18415"/>
                            <wp:docPr id="268572476" name="圖片 1" descr="一張含有 文字, 圖表, 字型,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72476" name="圖片 1" descr="一張含有 文字, 圖表, 字型, 數字 的圖片&#10;&#10;自動產生的描述"/>
                                    <pic:cNvPicPr>
                                      <a:picLocks noChangeAspect="1"/>
                                    </pic:cNvPicPr>
                                  </pic:nvPicPr>
                                  <pic:blipFill>
                                    <a:blip r:embed="rId11"/>
                                    <a:stretch>
                                      <a:fillRect/>
                                    </a:stretch>
                                  </pic:blipFill>
                                  <pic:spPr>
                                    <a:xfrm>
                                      <a:off x="0" y="0"/>
                                      <a:ext cx="6244933" cy="3394094"/>
                                    </a:xfrm>
                                    <a:prstGeom prst="rect">
                                      <a:avLst/>
                                    </a:prstGeom>
                                    <a:ln>
                                      <a:solidFill>
                                        <a:sysClr val="windowText" lastClr="000000"/>
                                      </a:solidFill>
                                    </a:ln>
                                  </pic:spPr>
                                </pic:pic>
                              </a:graphicData>
                            </a:graphic>
                          </wp:inline>
                        </w:drawing>
                      </w:r>
                    </w:p>
                    <w:p w14:paraId="16C5B179" w14:textId="77777777" w:rsidR="006A03D5" w:rsidRPr="006D4825" w:rsidRDefault="006A03D5" w:rsidP="006A03D5">
                      <w:pPr>
                        <w:spacing w:line="240" w:lineRule="exact"/>
                        <w:rPr>
                          <w:rFonts w:ascii="標楷體" w:eastAsia="標楷體" w:hAnsi="標楷體"/>
                          <w:sz w:val="18"/>
                          <w:szCs w:val="18"/>
                        </w:rPr>
                      </w:pPr>
                      <w:r w:rsidRPr="006D4825">
                        <w:rPr>
                          <w:rFonts w:ascii="標楷體" w:eastAsia="標楷體" w:hAnsi="標楷體" w:hint="eastAsia"/>
                          <w:sz w:val="18"/>
                          <w:szCs w:val="18"/>
                        </w:rPr>
                        <w:t>資</w:t>
                      </w:r>
                      <w:r w:rsidRPr="006D4825">
                        <w:rPr>
                          <w:rFonts w:ascii="標楷體" w:eastAsia="標楷體" w:hAnsi="標楷體"/>
                          <w:sz w:val="18"/>
                          <w:szCs w:val="18"/>
                        </w:rPr>
                        <w:t>料來源：整理自台灣中油公司提供</w:t>
                      </w:r>
                      <w:r w:rsidRPr="006D4825">
                        <w:rPr>
                          <w:rFonts w:ascii="標楷體" w:eastAsia="標楷體" w:hAnsi="標楷體" w:hint="eastAsia"/>
                          <w:sz w:val="18"/>
                          <w:szCs w:val="18"/>
                        </w:rPr>
                        <w:t>資</w:t>
                      </w:r>
                      <w:r w:rsidRPr="006D4825">
                        <w:rPr>
                          <w:rFonts w:ascii="標楷體" w:eastAsia="標楷體" w:hAnsi="標楷體"/>
                          <w:sz w:val="18"/>
                          <w:szCs w:val="18"/>
                        </w:rPr>
                        <w:t>料</w:t>
                      </w:r>
                      <w:r w:rsidRPr="006D4825">
                        <w:rPr>
                          <w:rFonts w:ascii="標楷體" w:eastAsia="標楷體" w:hAnsi="標楷體" w:hint="eastAsia"/>
                          <w:sz w:val="18"/>
                          <w:szCs w:val="18"/>
                        </w:rPr>
                        <w:t>。</w:t>
                      </w:r>
                    </w:p>
                  </w:txbxContent>
                </v:textbox>
                <w10:wrap type="square" anchorx="margin"/>
              </v:shape>
            </w:pict>
          </mc:Fallback>
        </mc:AlternateContent>
      </w:r>
      <w:r w:rsidR="00086F5F" w:rsidRPr="00B67132">
        <w:rPr>
          <w:rFonts w:hint="eastAsia"/>
        </w:rPr>
        <w:t>台灣中油公司負責國內石油煉製及石化產品產銷業務，各工場操作穩定性係影響經營績效之重要因素，相關煉製</w:t>
      </w:r>
      <w:proofErr w:type="gramStart"/>
      <w:r w:rsidR="00086F5F" w:rsidRPr="00B67132">
        <w:rPr>
          <w:rFonts w:hint="eastAsia"/>
        </w:rPr>
        <w:t>作業啟於購置</w:t>
      </w:r>
      <w:proofErr w:type="gramEnd"/>
      <w:r w:rsidR="00086F5F" w:rsidRPr="00B67132">
        <w:rPr>
          <w:rFonts w:hint="eastAsia"/>
        </w:rPr>
        <w:t>原油，經蒸餾工場</w:t>
      </w:r>
      <w:proofErr w:type="gramStart"/>
      <w:r w:rsidR="00086F5F" w:rsidRPr="00B67132">
        <w:rPr>
          <w:rFonts w:hint="eastAsia"/>
        </w:rPr>
        <w:t>分餾出輕</w:t>
      </w:r>
      <w:proofErr w:type="gramEnd"/>
      <w:r w:rsidR="00086F5F" w:rsidRPr="00B67132">
        <w:rPr>
          <w:rFonts w:hint="eastAsia"/>
        </w:rPr>
        <w:t>、重質油料，再依不同煉製程序</w:t>
      </w:r>
      <w:r w:rsidR="00086F5F">
        <w:rPr>
          <w:rFonts w:hint="eastAsia"/>
        </w:rPr>
        <w:t>（圖4）</w:t>
      </w:r>
      <w:r w:rsidR="00086F5F" w:rsidRPr="00B67132">
        <w:rPr>
          <w:rFonts w:hint="eastAsia"/>
        </w:rPr>
        <w:t>，產出具高經濟價值之汽、柴油等輕質油品及低經濟價值之燃料油等重質油料，又重質油料可</w:t>
      </w:r>
      <w:r w:rsidR="00A51623">
        <w:rPr>
          <w:rFonts w:hint="eastAsia"/>
        </w:rPr>
        <w:t>繼續</w:t>
      </w:r>
      <w:r w:rsidR="00086F5F" w:rsidRPr="00B67132">
        <w:rPr>
          <w:rFonts w:hint="eastAsia"/>
        </w:rPr>
        <w:t>投入重油轉化工場，復經裂解轉化為輕質油料，再分離為汽油等高附加價值油品，該公司於</w:t>
      </w:r>
      <w:proofErr w:type="gramStart"/>
      <w:r w:rsidR="00086F5F" w:rsidRPr="00B67132">
        <w:rPr>
          <w:rFonts w:hint="eastAsia"/>
        </w:rPr>
        <w:t>1</w:t>
      </w:r>
      <w:r w:rsidR="00086F5F" w:rsidRPr="00B67132">
        <w:t>11</w:t>
      </w:r>
      <w:proofErr w:type="gramEnd"/>
      <w:r w:rsidR="00086F5F" w:rsidRPr="00B67132">
        <w:rPr>
          <w:rFonts w:hint="eastAsia"/>
        </w:rPr>
        <w:t>年度提煉原油（含凝結油）2</w:t>
      </w:r>
      <w:r w:rsidR="00086F5F" w:rsidRPr="00B67132">
        <w:t>,</w:t>
      </w:r>
      <w:r w:rsidR="00086F5F" w:rsidRPr="00B67132">
        <w:rPr>
          <w:rFonts w:hint="eastAsia"/>
        </w:rPr>
        <w:t>218萬餘公秉，計生產車用汽油9</w:t>
      </w:r>
      <w:r w:rsidR="00086F5F" w:rsidRPr="00B67132">
        <w:t>30</w:t>
      </w:r>
      <w:r w:rsidR="00086F5F" w:rsidRPr="00B67132">
        <w:rPr>
          <w:rFonts w:hint="eastAsia"/>
        </w:rPr>
        <w:t>萬餘公秉、柴油5</w:t>
      </w:r>
      <w:r w:rsidR="00086F5F" w:rsidRPr="00B67132">
        <w:t>96</w:t>
      </w:r>
      <w:r w:rsidR="00086F5F" w:rsidRPr="00B67132">
        <w:rPr>
          <w:rFonts w:hint="eastAsia"/>
        </w:rPr>
        <w:t>萬餘公秉、燃料油2</w:t>
      </w:r>
      <w:r w:rsidR="00086F5F" w:rsidRPr="00B67132">
        <w:t>31</w:t>
      </w:r>
      <w:r w:rsidR="00086F5F" w:rsidRPr="00B67132">
        <w:rPr>
          <w:rFonts w:hint="eastAsia"/>
        </w:rPr>
        <w:t>萬餘公秉及石油化學品3</w:t>
      </w:r>
      <w:r w:rsidR="00086F5F" w:rsidRPr="00B67132">
        <w:t>37</w:t>
      </w:r>
      <w:r w:rsidR="00086F5F" w:rsidRPr="00B67132">
        <w:rPr>
          <w:rFonts w:hint="eastAsia"/>
        </w:rPr>
        <w:t>萬餘公噸等煉製及石化產品，以供民眾消費及產業製造等運用。經查執行情形，核有下列事項：</w:t>
      </w:r>
    </w:p>
    <w:p w14:paraId="216BD5CC" w14:textId="4D2DAFD1" w:rsidR="00086F5F" w:rsidRDefault="009748D0" w:rsidP="006E56CA">
      <w:pPr>
        <w:pStyle w:val="02AA55"/>
        <w:spacing w:line="560" w:lineRule="exact"/>
        <w:ind w:firstLine="1320"/>
      </w:pPr>
      <w:r w:rsidRPr="00B67132">
        <w:rPr>
          <w:noProof/>
        </w:rPr>
        <w:lastRenderedPageBreak/>
        <mc:AlternateContent>
          <mc:Choice Requires="wps">
            <w:drawing>
              <wp:anchor distT="45720" distB="45720" distL="114300" distR="114300" simplePos="0" relativeHeight="251644928" behindDoc="1" locked="0" layoutInCell="1" allowOverlap="1" wp14:anchorId="0DF7A326" wp14:editId="040FC5AC">
                <wp:simplePos x="0" y="0"/>
                <wp:positionH relativeFrom="margin">
                  <wp:posOffset>3289300</wp:posOffset>
                </wp:positionH>
                <wp:positionV relativeFrom="paragraph">
                  <wp:posOffset>3287659</wp:posOffset>
                </wp:positionV>
                <wp:extent cx="3089275" cy="2695575"/>
                <wp:effectExtent l="0" t="0" r="0" b="9525"/>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9275" cy="2695575"/>
                        </a:xfrm>
                        <a:prstGeom prst="rect">
                          <a:avLst/>
                        </a:prstGeom>
                        <a:solidFill>
                          <a:srgbClr val="FFFFFF"/>
                        </a:solidFill>
                        <a:ln w="9525">
                          <a:noFill/>
                          <a:miter lim="800000"/>
                          <a:headEnd/>
                          <a:tailEnd/>
                        </a:ln>
                      </wps:spPr>
                      <wps:txbx>
                        <w:txbxContent>
                          <w:p w14:paraId="6D6C9BC8" w14:textId="77777777" w:rsidR="00086F5F" w:rsidRDefault="00086F5F" w:rsidP="00086F5F">
                            <w:pPr>
                              <w:spacing w:line="300" w:lineRule="exact"/>
                              <w:ind w:leftChars="-21" w:left="548" w:rightChars="-13" w:right="-31" w:hangingChars="237" w:hanging="598"/>
                              <w:jc w:val="both"/>
                              <w:rPr>
                                <w:rFonts w:ascii="標楷體" w:eastAsia="標楷體" w:hAnsi="標楷體"/>
                                <w:b/>
                                <w:spacing w:val="6"/>
                                <w:kern w:val="0"/>
                              </w:rPr>
                            </w:pPr>
                            <w:r w:rsidRPr="000214D2">
                              <w:rPr>
                                <w:rFonts w:ascii="標楷體" w:eastAsia="標楷體" w:hAnsi="標楷體" w:hint="eastAsia"/>
                                <w:b/>
                                <w:spacing w:val="6"/>
                                <w:kern w:val="0"/>
                              </w:rPr>
                              <w:t>表5</w:t>
                            </w:r>
                            <w:r w:rsidRPr="000214D2">
                              <w:rPr>
                                <w:rFonts w:ascii="標楷體" w:eastAsia="標楷體" w:hAnsi="標楷體"/>
                                <w:b/>
                                <w:spacing w:val="6"/>
                                <w:kern w:val="0"/>
                              </w:rPr>
                              <w:t xml:space="preserve"> </w:t>
                            </w:r>
                            <w:r>
                              <w:rPr>
                                <w:rFonts w:ascii="標楷體" w:eastAsia="標楷體" w:hAnsi="標楷體"/>
                                <w:b/>
                                <w:spacing w:val="6"/>
                                <w:kern w:val="0"/>
                              </w:rPr>
                              <w:t xml:space="preserve"> </w:t>
                            </w:r>
                            <w:r w:rsidRPr="00A95D6C">
                              <w:rPr>
                                <w:rFonts w:ascii="標楷體" w:eastAsia="標楷體" w:hAnsi="標楷體" w:hint="eastAsia"/>
                                <w:b/>
                                <w:spacing w:val="14"/>
                                <w:kern w:val="0"/>
                              </w:rPr>
                              <w:t>台灣中油公司重油轉化率及輕、重</w:t>
                            </w:r>
                          </w:p>
                          <w:p w14:paraId="7AA13A5E" w14:textId="77777777" w:rsidR="00086F5F" w:rsidRPr="000214D2" w:rsidRDefault="00086F5F" w:rsidP="00086F5F">
                            <w:pPr>
                              <w:spacing w:line="300" w:lineRule="exact"/>
                              <w:ind w:leftChars="228" w:left="547" w:rightChars="-13" w:right="-31" w:firstLine="109"/>
                              <w:jc w:val="both"/>
                              <w:rPr>
                                <w:rFonts w:ascii="標楷體" w:eastAsia="標楷體" w:hAnsi="標楷體"/>
                                <w:b/>
                                <w:spacing w:val="6"/>
                                <w:kern w:val="0"/>
                              </w:rPr>
                            </w:pPr>
                            <w:r w:rsidRPr="000214D2">
                              <w:rPr>
                                <w:rFonts w:ascii="標楷體" w:eastAsia="標楷體" w:hAnsi="標楷體" w:hint="eastAsia"/>
                                <w:b/>
                                <w:spacing w:val="6"/>
                                <w:kern w:val="0"/>
                              </w:rPr>
                              <w:t>油品產率情形</w:t>
                            </w:r>
                          </w:p>
                          <w:p w14:paraId="16492BF3" w14:textId="77777777" w:rsidR="00086F5F" w:rsidRPr="008E5B30" w:rsidRDefault="00086F5F" w:rsidP="001C5663">
                            <w:pPr>
                              <w:spacing w:line="300" w:lineRule="exact"/>
                              <w:jc w:val="right"/>
                              <w:rPr>
                                <w:rFonts w:ascii="標楷體" w:eastAsia="標楷體" w:hAnsi="標楷體"/>
                                <w:sz w:val="20"/>
                              </w:rPr>
                            </w:pPr>
                            <w:r w:rsidRPr="008E5B30">
                              <w:rPr>
                                <w:rFonts w:ascii="標楷體" w:eastAsia="標楷體" w:hAnsi="標楷體" w:hint="eastAsia"/>
                                <w:sz w:val="20"/>
                              </w:rPr>
                              <w:t>單位：％</w:t>
                            </w:r>
                          </w:p>
                          <w:tbl>
                            <w:tblPr>
                              <w:tblW w:w="4522" w:type="dxa"/>
                              <w:tblCellMar>
                                <w:left w:w="28" w:type="dxa"/>
                                <w:right w:w="28" w:type="dxa"/>
                              </w:tblCellMar>
                              <w:tblLook w:val="04A0" w:firstRow="1" w:lastRow="0" w:firstColumn="1" w:lastColumn="0" w:noHBand="0" w:noVBand="1"/>
                            </w:tblPr>
                            <w:tblGrid>
                              <w:gridCol w:w="1736"/>
                              <w:gridCol w:w="1043"/>
                              <w:gridCol w:w="875"/>
                              <w:gridCol w:w="868"/>
                            </w:tblGrid>
                            <w:tr w:rsidR="00086F5F" w:rsidRPr="00830B63" w14:paraId="75DDD83E" w14:textId="77777777" w:rsidTr="00675BBF">
                              <w:trPr>
                                <w:trHeight w:val="478"/>
                              </w:trPr>
                              <w:tc>
                                <w:tcPr>
                                  <w:tcW w:w="17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7D03D"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年度</w:t>
                                  </w:r>
                                </w:p>
                              </w:tc>
                              <w:tc>
                                <w:tcPr>
                                  <w:tcW w:w="1043" w:type="dxa"/>
                                  <w:tcBorders>
                                    <w:top w:val="single" w:sz="4" w:space="0" w:color="auto"/>
                                    <w:left w:val="nil"/>
                                    <w:bottom w:val="single" w:sz="4" w:space="0" w:color="auto"/>
                                    <w:right w:val="single" w:sz="4" w:space="0" w:color="auto"/>
                                  </w:tcBorders>
                                  <w:vAlign w:val="center"/>
                                </w:tcPr>
                                <w:p w14:paraId="626C6829"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重質油料</w:t>
                                  </w:r>
                                </w:p>
                                <w:p w14:paraId="73E4C8FB"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轉化率</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F2817"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汽油</w:t>
                                  </w:r>
                                </w:p>
                                <w:p w14:paraId="19B1CB35"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產率</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14:paraId="54CD635B"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燃料油</w:t>
                                  </w:r>
                                </w:p>
                                <w:p w14:paraId="66696F40"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產率</w:t>
                                  </w:r>
                                </w:p>
                              </w:tc>
                            </w:tr>
                            <w:tr w:rsidR="00086F5F" w:rsidRPr="00830B63" w14:paraId="0D0E0056"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tcPr>
                                <w:p w14:paraId="5ABDB53D" w14:textId="77777777" w:rsidR="00086F5F" w:rsidRPr="008B5914" w:rsidRDefault="00086F5F" w:rsidP="00DB3B4D">
                                  <w:pPr>
                                    <w:widowControl/>
                                    <w:spacing w:line="240" w:lineRule="exact"/>
                                    <w:jc w:val="center"/>
                                    <w:rPr>
                                      <w:rFonts w:ascii="標楷體" w:eastAsia="標楷體" w:hAnsi="標楷體" w:cs="新細明體"/>
                                      <w:color w:val="000000" w:themeColor="text1"/>
                                      <w:kern w:val="0"/>
                                      <w:sz w:val="20"/>
                                      <w:szCs w:val="20"/>
                                    </w:rPr>
                                  </w:pPr>
                                  <w:r w:rsidRPr="008B5914">
                                    <w:rPr>
                                      <w:rFonts w:ascii="標楷體" w:eastAsia="標楷體" w:hAnsi="標楷體" w:cs="新細明體" w:hint="eastAsia"/>
                                      <w:color w:val="000000" w:themeColor="text1"/>
                                      <w:kern w:val="0"/>
                                      <w:sz w:val="20"/>
                                      <w:szCs w:val="20"/>
                                    </w:rPr>
                                    <w:t>1</w:t>
                                  </w:r>
                                  <w:r w:rsidRPr="008B5914">
                                    <w:rPr>
                                      <w:rFonts w:ascii="標楷體" w:eastAsia="標楷體" w:hAnsi="標楷體" w:cs="新細明體"/>
                                      <w:color w:val="000000" w:themeColor="text1"/>
                                      <w:kern w:val="0"/>
                                      <w:sz w:val="20"/>
                                      <w:szCs w:val="20"/>
                                    </w:rPr>
                                    <w:t>11</w:t>
                                  </w:r>
                                </w:p>
                              </w:tc>
                              <w:tc>
                                <w:tcPr>
                                  <w:tcW w:w="1043" w:type="dxa"/>
                                  <w:tcBorders>
                                    <w:top w:val="nil"/>
                                    <w:left w:val="nil"/>
                                    <w:bottom w:val="single" w:sz="4" w:space="0" w:color="auto"/>
                                    <w:right w:val="single" w:sz="4" w:space="0" w:color="auto"/>
                                  </w:tcBorders>
                                  <w:vAlign w:val="center"/>
                                </w:tcPr>
                                <w:p w14:paraId="3ADEC299" w14:textId="77777777" w:rsidR="00086F5F" w:rsidRPr="008B5914" w:rsidRDefault="00086F5F" w:rsidP="00DB3B4D">
                                  <w:pPr>
                                    <w:widowControl/>
                                    <w:spacing w:line="240" w:lineRule="exact"/>
                                    <w:jc w:val="right"/>
                                    <w:rPr>
                                      <w:rFonts w:ascii="標楷體" w:eastAsia="標楷體" w:hAnsi="標楷體" w:cs="新細明體"/>
                                      <w:color w:val="000000" w:themeColor="text1"/>
                                      <w:kern w:val="0"/>
                                      <w:sz w:val="20"/>
                                      <w:szCs w:val="20"/>
                                    </w:rPr>
                                  </w:pPr>
                                  <w:r w:rsidRPr="008B5914">
                                    <w:rPr>
                                      <w:rFonts w:ascii="標楷體" w:eastAsia="標楷體" w:hAnsi="標楷體" w:hint="eastAsia"/>
                                      <w:color w:val="000000"/>
                                      <w:sz w:val="20"/>
                                      <w:szCs w:val="20"/>
                                    </w:rPr>
                                    <w:t>30.98↑</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C2E78" w14:textId="77777777" w:rsidR="00086F5F" w:rsidRPr="008B5914" w:rsidRDefault="00086F5F" w:rsidP="00DB3B4D">
                                  <w:pPr>
                                    <w:widowControl/>
                                    <w:spacing w:line="240" w:lineRule="exact"/>
                                    <w:jc w:val="right"/>
                                    <w:rPr>
                                      <w:rFonts w:ascii="標楷體" w:eastAsia="標楷體" w:hAnsi="標楷體" w:cs="新細明體"/>
                                      <w:color w:val="000000" w:themeColor="text1"/>
                                      <w:kern w:val="0"/>
                                      <w:sz w:val="20"/>
                                      <w:szCs w:val="20"/>
                                    </w:rPr>
                                  </w:pPr>
                                  <w:r w:rsidRPr="008B5914">
                                    <w:rPr>
                                      <w:rFonts w:ascii="標楷體" w:eastAsia="標楷體" w:hAnsi="標楷體" w:hint="eastAsia"/>
                                      <w:color w:val="000000"/>
                                      <w:sz w:val="20"/>
                                      <w:szCs w:val="20"/>
                                    </w:rPr>
                                    <w:t>41.96↑</w:t>
                                  </w:r>
                                </w:p>
                              </w:tc>
                              <w:tc>
                                <w:tcPr>
                                  <w:tcW w:w="868" w:type="dxa"/>
                                  <w:tcBorders>
                                    <w:top w:val="nil"/>
                                    <w:left w:val="nil"/>
                                    <w:bottom w:val="single" w:sz="4" w:space="0" w:color="auto"/>
                                    <w:right w:val="single" w:sz="4" w:space="0" w:color="auto"/>
                                  </w:tcBorders>
                                  <w:shd w:val="clear" w:color="auto" w:fill="auto"/>
                                  <w:noWrap/>
                                  <w:vAlign w:val="center"/>
                                </w:tcPr>
                                <w:p w14:paraId="2FEF5EA1" w14:textId="77777777" w:rsidR="00086F5F" w:rsidRPr="008B5914" w:rsidRDefault="00086F5F" w:rsidP="00DB3B4D">
                                  <w:pPr>
                                    <w:widowControl/>
                                    <w:spacing w:line="240" w:lineRule="exact"/>
                                    <w:jc w:val="right"/>
                                    <w:rPr>
                                      <w:rFonts w:ascii="標楷體" w:eastAsia="標楷體" w:hAnsi="標楷體" w:cs="新細明體"/>
                                      <w:color w:val="000000" w:themeColor="text1"/>
                                      <w:kern w:val="0"/>
                                      <w:sz w:val="20"/>
                                      <w:szCs w:val="20"/>
                                    </w:rPr>
                                  </w:pPr>
                                  <w:r w:rsidRPr="008B5914">
                                    <w:rPr>
                                      <w:rFonts w:ascii="標楷體" w:eastAsia="標楷體" w:hAnsi="標楷體" w:hint="eastAsia"/>
                                      <w:color w:val="000000"/>
                                      <w:sz w:val="20"/>
                                      <w:szCs w:val="20"/>
                                    </w:rPr>
                                    <w:t>10.44↓</w:t>
                                  </w:r>
                                </w:p>
                              </w:tc>
                            </w:tr>
                            <w:tr w:rsidR="00086F5F" w:rsidRPr="00830B63" w14:paraId="3A40CD81" w14:textId="77777777" w:rsidTr="00DB3B4D">
                              <w:trPr>
                                <w:trHeight w:hRule="exact" w:val="624"/>
                              </w:trPr>
                              <w:tc>
                                <w:tcPr>
                                  <w:tcW w:w="1736" w:type="dxa"/>
                                  <w:tcBorders>
                                    <w:top w:val="nil"/>
                                    <w:left w:val="single" w:sz="4" w:space="0" w:color="auto"/>
                                    <w:bottom w:val="single" w:sz="4" w:space="0" w:color="auto"/>
                                    <w:right w:val="single" w:sz="4" w:space="0" w:color="auto"/>
                                  </w:tcBorders>
                                  <w:shd w:val="clear" w:color="auto" w:fill="auto"/>
                                  <w:noWrap/>
                                  <w:vAlign w:val="center"/>
                                </w:tcPr>
                                <w:p w14:paraId="6D2F9F68" w14:textId="77777777" w:rsidR="00086F5F" w:rsidRPr="007C4504" w:rsidRDefault="00086F5F" w:rsidP="00DB3B4D">
                                  <w:pPr>
                                    <w:widowControl/>
                                    <w:spacing w:line="240" w:lineRule="exact"/>
                                    <w:jc w:val="center"/>
                                    <w:rPr>
                                      <w:rFonts w:ascii="標楷體" w:eastAsia="標楷體" w:hAnsi="標楷體" w:cs="新細明體"/>
                                      <w:b/>
                                      <w:color w:val="000000" w:themeColor="text1"/>
                                      <w:spacing w:val="-6"/>
                                      <w:kern w:val="0"/>
                                      <w:sz w:val="20"/>
                                      <w:szCs w:val="20"/>
                                    </w:rPr>
                                  </w:pPr>
                                  <w:r w:rsidRPr="007C4504">
                                    <w:rPr>
                                      <w:rFonts w:ascii="標楷體" w:eastAsia="標楷體" w:hAnsi="標楷體" w:cs="新細明體" w:hint="eastAsia"/>
                                      <w:b/>
                                      <w:color w:val="000000" w:themeColor="text1"/>
                                      <w:spacing w:val="-6"/>
                                      <w:kern w:val="0"/>
                                      <w:sz w:val="20"/>
                                      <w:szCs w:val="20"/>
                                    </w:rPr>
                                    <w:t>前5年度平均值（10</w:t>
                                  </w:r>
                                  <w:r w:rsidRPr="007C4504">
                                    <w:rPr>
                                      <w:rFonts w:ascii="標楷體" w:eastAsia="標楷體" w:hAnsi="標楷體" w:cs="新細明體"/>
                                      <w:b/>
                                      <w:color w:val="000000" w:themeColor="text1"/>
                                      <w:spacing w:val="-6"/>
                                      <w:kern w:val="0"/>
                                      <w:sz w:val="20"/>
                                      <w:szCs w:val="20"/>
                                    </w:rPr>
                                    <w:t>6</w:t>
                                  </w:r>
                                  <w:r w:rsidRPr="007C4504">
                                    <w:rPr>
                                      <w:rFonts w:ascii="標楷體" w:eastAsia="標楷體" w:hAnsi="標楷體" w:cs="新細明體" w:hint="eastAsia"/>
                                      <w:b/>
                                      <w:color w:val="000000" w:themeColor="text1"/>
                                      <w:spacing w:val="-6"/>
                                      <w:kern w:val="0"/>
                                      <w:sz w:val="20"/>
                                      <w:szCs w:val="20"/>
                                    </w:rPr>
                                    <w:t>-</w:t>
                                  </w:r>
                                  <w:proofErr w:type="gramStart"/>
                                  <w:r w:rsidRPr="007C4504">
                                    <w:rPr>
                                      <w:rFonts w:ascii="標楷體" w:eastAsia="標楷體" w:hAnsi="標楷體" w:cs="新細明體" w:hint="eastAsia"/>
                                      <w:b/>
                                      <w:color w:val="000000" w:themeColor="text1"/>
                                      <w:spacing w:val="-6"/>
                                      <w:kern w:val="0"/>
                                      <w:sz w:val="20"/>
                                      <w:szCs w:val="20"/>
                                    </w:rPr>
                                    <w:t>1</w:t>
                                  </w:r>
                                  <w:r w:rsidRPr="007C4504">
                                    <w:rPr>
                                      <w:rFonts w:ascii="標楷體" w:eastAsia="標楷體" w:hAnsi="標楷體" w:cs="新細明體"/>
                                      <w:b/>
                                      <w:color w:val="000000" w:themeColor="text1"/>
                                      <w:spacing w:val="-6"/>
                                      <w:kern w:val="0"/>
                                      <w:sz w:val="20"/>
                                      <w:szCs w:val="20"/>
                                    </w:rPr>
                                    <w:t>10</w:t>
                                  </w:r>
                                  <w:proofErr w:type="gramEnd"/>
                                  <w:r w:rsidRPr="007C4504">
                                    <w:rPr>
                                      <w:rFonts w:ascii="標楷體" w:eastAsia="標楷體" w:hAnsi="標楷體" w:cs="新細明體" w:hint="eastAsia"/>
                                      <w:b/>
                                      <w:color w:val="000000" w:themeColor="text1"/>
                                      <w:spacing w:val="-6"/>
                                      <w:kern w:val="0"/>
                                      <w:sz w:val="20"/>
                                      <w:szCs w:val="20"/>
                                    </w:rPr>
                                    <w:t>年度）</w:t>
                                  </w:r>
                                </w:p>
                              </w:tc>
                              <w:tc>
                                <w:tcPr>
                                  <w:tcW w:w="1043" w:type="dxa"/>
                                  <w:tcBorders>
                                    <w:top w:val="nil"/>
                                    <w:left w:val="nil"/>
                                    <w:bottom w:val="single" w:sz="4" w:space="0" w:color="auto"/>
                                    <w:right w:val="single" w:sz="4" w:space="0" w:color="auto"/>
                                  </w:tcBorders>
                                  <w:vAlign w:val="center"/>
                                </w:tcPr>
                                <w:p w14:paraId="57035383" w14:textId="77777777" w:rsidR="00086F5F" w:rsidRPr="007C4504" w:rsidRDefault="00086F5F" w:rsidP="00DB3B4D">
                                  <w:pPr>
                                    <w:widowControl/>
                                    <w:spacing w:line="240" w:lineRule="exact"/>
                                    <w:ind w:rightChars="14" w:right="34"/>
                                    <w:jc w:val="right"/>
                                    <w:rPr>
                                      <w:rFonts w:ascii="標楷體" w:eastAsia="標楷體" w:hAnsi="標楷體"/>
                                      <w:b/>
                                      <w:color w:val="000000"/>
                                      <w:sz w:val="20"/>
                                      <w:szCs w:val="20"/>
                                    </w:rPr>
                                  </w:pPr>
                                  <w:r w:rsidRPr="007C4504">
                                    <w:rPr>
                                      <w:rFonts w:ascii="標楷體" w:eastAsia="標楷體" w:hAnsi="標楷體"/>
                                      <w:b/>
                                      <w:color w:val="000000"/>
                                      <w:sz w:val="20"/>
                                      <w:szCs w:val="20"/>
                                    </w:rPr>
                                    <w:t>29.85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7B6CF" w14:textId="77777777" w:rsidR="00086F5F" w:rsidRPr="007C4504" w:rsidRDefault="00086F5F" w:rsidP="00DB3B4D">
                                  <w:pPr>
                                    <w:widowControl/>
                                    <w:spacing w:line="240" w:lineRule="exact"/>
                                    <w:ind w:rightChars="27" w:right="65"/>
                                    <w:jc w:val="right"/>
                                    <w:rPr>
                                      <w:rFonts w:ascii="標楷體" w:eastAsia="標楷體" w:hAnsi="標楷體"/>
                                      <w:b/>
                                      <w:color w:val="000000"/>
                                      <w:sz w:val="20"/>
                                      <w:szCs w:val="20"/>
                                    </w:rPr>
                                  </w:pPr>
                                  <w:r w:rsidRPr="007C4504">
                                    <w:rPr>
                                      <w:rFonts w:ascii="標楷體" w:eastAsia="標楷體" w:hAnsi="標楷體"/>
                                      <w:b/>
                                      <w:color w:val="000000"/>
                                      <w:sz w:val="20"/>
                                      <w:szCs w:val="20"/>
                                    </w:rPr>
                                    <w:t>41.93</w:t>
                                  </w:r>
                                </w:p>
                              </w:tc>
                              <w:tc>
                                <w:tcPr>
                                  <w:tcW w:w="868" w:type="dxa"/>
                                  <w:tcBorders>
                                    <w:top w:val="nil"/>
                                    <w:left w:val="nil"/>
                                    <w:bottom w:val="single" w:sz="4" w:space="0" w:color="auto"/>
                                    <w:right w:val="single" w:sz="4" w:space="0" w:color="auto"/>
                                  </w:tcBorders>
                                  <w:shd w:val="clear" w:color="auto" w:fill="auto"/>
                                  <w:noWrap/>
                                  <w:vAlign w:val="center"/>
                                </w:tcPr>
                                <w:p w14:paraId="7E1D0474" w14:textId="77777777" w:rsidR="00086F5F" w:rsidRPr="007C4504" w:rsidRDefault="00086F5F" w:rsidP="00DB3B4D">
                                  <w:pPr>
                                    <w:widowControl/>
                                    <w:spacing w:line="240" w:lineRule="exact"/>
                                    <w:ind w:rightChars="21" w:right="50"/>
                                    <w:jc w:val="right"/>
                                    <w:rPr>
                                      <w:rFonts w:ascii="標楷體" w:eastAsia="標楷體" w:hAnsi="標楷體"/>
                                      <w:b/>
                                      <w:color w:val="000000"/>
                                      <w:sz w:val="20"/>
                                      <w:szCs w:val="20"/>
                                    </w:rPr>
                                  </w:pPr>
                                  <w:r w:rsidRPr="007C4504">
                                    <w:rPr>
                                      <w:rFonts w:ascii="標楷體" w:eastAsia="標楷體" w:hAnsi="標楷體"/>
                                      <w:b/>
                                      <w:color w:val="000000"/>
                                      <w:sz w:val="20"/>
                                      <w:szCs w:val="20"/>
                                    </w:rPr>
                                    <w:t>13.00</w:t>
                                  </w:r>
                                </w:p>
                              </w:tc>
                            </w:tr>
                            <w:tr w:rsidR="00086F5F" w:rsidRPr="00830B63" w14:paraId="181904E3"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hideMark/>
                                </w:tcPr>
                                <w:p w14:paraId="63188EF9" w14:textId="77777777" w:rsidR="00086F5F" w:rsidRPr="008B5914" w:rsidRDefault="00086F5F" w:rsidP="00DB3B4D">
                                  <w:pPr>
                                    <w:widowControl/>
                                    <w:spacing w:line="240" w:lineRule="exact"/>
                                    <w:jc w:val="center"/>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106</w:t>
                                  </w:r>
                                </w:p>
                              </w:tc>
                              <w:tc>
                                <w:tcPr>
                                  <w:tcW w:w="1043" w:type="dxa"/>
                                  <w:tcBorders>
                                    <w:top w:val="nil"/>
                                    <w:left w:val="nil"/>
                                    <w:bottom w:val="single" w:sz="4" w:space="0" w:color="auto"/>
                                    <w:right w:val="single" w:sz="4" w:space="0" w:color="auto"/>
                                  </w:tcBorders>
                                  <w:vAlign w:val="center"/>
                                </w:tcPr>
                                <w:p w14:paraId="4031E0BE" w14:textId="77777777" w:rsidR="00086F5F" w:rsidRPr="008B5914" w:rsidRDefault="00086F5F" w:rsidP="00DB3B4D">
                                  <w:pPr>
                                    <w:widowControl/>
                                    <w:spacing w:line="240" w:lineRule="exact"/>
                                    <w:ind w:rightChars="14" w:right="34"/>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3</w:t>
                                  </w:r>
                                  <w:r w:rsidRPr="008B5914">
                                    <w:rPr>
                                      <w:rFonts w:ascii="標楷體" w:eastAsia="標楷體" w:hAnsi="標楷體"/>
                                      <w:color w:val="000000"/>
                                      <w:sz w:val="20"/>
                                      <w:szCs w:val="20"/>
                                    </w:rPr>
                                    <w:t>2</w:t>
                                  </w:r>
                                  <w:r w:rsidRPr="008B5914">
                                    <w:rPr>
                                      <w:rFonts w:ascii="標楷體" w:eastAsia="標楷體" w:hAnsi="標楷體" w:hint="eastAsia"/>
                                      <w:color w:val="000000"/>
                                      <w:sz w:val="20"/>
                                      <w:szCs w:val="20"/>
                                    </w:rPr>
                                    <w:t>.7</w:t>
                                  </w:r>
                                  <w:r w:rsidRPr="008B5914">
                                    <w:rPr>
                                      <w:rFonts w:ascii="標楷體" w:eastAsia="標楷體" w:hAnsi="標楷體"/>
                                      <w:color w:val="000000"/>
                                      <w:sz w:val="20"/>
                                      <w:szCs w:val="20"/>
                                    </w:rPr>
                                    <w:t>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79D48" w14:textId="77777777" w:rsidR="00086F5F" w:rsidRPr="008B5914" w:rsidRDefault="00086F5F" w:rsidP="00DB3B4D">
                                  <w:pPr>
                                    <w:widowControl/>
                                    <w:spacing w:line="240" w:lineRule="exact"/>
                                    <w:ind w:rightChars="27" w:right="65"/>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45</w:t>
                                  </w:r>
                                  <w:r w:rsidRPr="008B5914">
                                    <w:rPr>
                                      <w:rFonts w:ascii="標楷體" w:eastAsia="標楷體" w:hAnsi="標楷體"/>
                                      <w:color w:val="000000"/>
                                      <w:sz w:val="20"/>
                                      <w:szCs w:val="20"/>
                                    </w:rPr>
                                    <w:t>.00</w:t>
                                  </w:r>
                                </w:p>
                              </w:tc>
                              <w:tc>
                                <w:tcPr>
                                  <w:tcW w:w="868" w:type="dxa"/>
                                  <w:tcBorders>
                                    <w:top w:val="nil"/>
                                    <w:left w:val="nil"/>
                                    <w:bottom w:val="single" w:sz="4" w:space="0" w:color="auto"/>
                                    <w:right w:val="single" w:sz="4" w:space="0" w:color="auto"/>
                                  </w:tcBorders>
                                  <w:shd w:val="clear" w:color="auto" w:fill="auto"/>
                                  <w:noWrap/>
                                  <w:vAlign w:val="center"/>
                                  <w:hideMark/>
                                </w:tcPr>
                                <w:p w14:paraId="71A9BF33" w14:textId="77777777" w:rsidR="00086F5F" w:rsidRPr="008B5914" w:rsidRDefault="00086F5F" w:rsidP="00DB3B4D">
                                  <w:pPr>
                                    <w:widowControl/>
                                    <w:spacing w:line="240" w:lineRule="exact"/>
                                    <w:ind w:rightChars="21" w:right="50"/>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14.6</w:t>
                                  </w:r>
                                  <w:r w:rsidRPr="008B5914">
                                    <w:rPr>
                                      <w:rFonts w:ascii="標楷體" w:eastAsia="標楷體" w:hAnsi="標楷體"/>
                                      <w:color w:val="000000"/>
                                      <w:sz w:val="20"/>
                                      <w:szCs w:val="20"/>
                                    </w:rPr>
                                    <w:t>0</w:t>
                                  </w:r>
                                </w:p>
                              </w:tc>
                            </w:tr>
                            <w:tr w:rsidR="00086F5F" w:rsidRPr="00830B63" w14:paraId="11C25A34"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tcPr>
                                <w:p w14:paraId="12DD2799" w14:textId="77777777" w:rsidR="00086F5F" w:rsidRPr="008B5914" w:rsidRDefault="00086F5F" w:rsidP="00DB3B4D">
                                  <w:pPr>
                                    <w:widowControl/>
                                    <w:spacing w:line="240" w:lineRule="exact"/>
                                    <w:jc w:val="center"/>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107</w:t>
                                  </w:r>
                                </w:p>
                              </w:tc>
                              <w:tc>
                                <w:tcPr>
                                  <w:tcW w:w="1043" w:type="dxa"/>
                                  <w:tcBorders>
                                    <w:top w:val="nil"/>
                                    <w:left w:val="nil"/>
                                    <w:bottom w:val="single" w:sz="4" w:space="0" w:color="auto"/>
                                    <w:right w:val="single" w:sz="4" w:space="0" w:color="auto"/>
                                  </w:tcBorders>
                                  <w:vAlign w:val="center"/>
                                </w:tcPr>
                                <w:p w14:paraId="4944D5B9" w14:textId="77777777" w:rsidR="00086F5F" w:rsidRPr="008B5914" w:rsidRDefault="00086F5F" w:rsidP="00DB3B4D">
                                  <w:pPr>
                                    <w:widowControl/>
                                    <w:spacing w:line="240" w:lineRule="exact"/>
                                    <w:ind w:rightChars="14" w:right="34"/>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31.05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7FC6F" w14:textId="77777777" w:rsidR="00086F5F" w:rsidRPr="008B5914" w:rsidRDefault="00086F5F" w:rsidP="00DB3B4D">
                                  <w:pPr>
                                    <w:widowControl/>
                                    <w:spacing w:line="240" w:lineRule="exact"/>
                                    <w:ind w:rightChars="27" w:right="65"/>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41.9</w:t>
                                  </w:r>
                                  <w:r w:rsidRPr="008B5914">
                                    <w:rPr>
                                      <w:rFonts w:ascii="標楷體" w:eastAsia="標楷體" w:hAnsi="標楷體"/>
                                      <w:color w:val="000000"/>
                                      <w:sz w:val="20"/>
                                      <w:szCs w:val="20"/>
                                    </w:rPr>
                                    <w:t>0</w:t>
                                  </w:r>
                                </w:p>
                              </w:tc>
                              <w:tc>
                                <w:tcPr>
                                  <w:tcW w:w="868" w:type="dxa"/>
                                  <w:tcBorders>
                                    <w:top w:val="nil"/>
                                    <w:left w:val="nil"/>
                                    <w:bottom w:val="single" w:sz="4" w:space="0" w:color="auto"/>
                                    <w:right w:val="single" w:sz="4" w:space="0" w:color="auto"/>
                                  </w:tcBorders>
                                  <w:shd w:val="clear" w:color="auto" w:fill="auto"/>
                                  <w:noWrap/>
                                  <w:vAlign w:val="center"/>
                                </w:tcPr>
                                <w:p w14:paraId="432C338C" w14:textId="77777777" w:rsidR="00086F5F" w:rsidRPr="008B5914" w:rsidRDefault="00086F5F" w:rsidP="00DB3B4D">
                                  <w:pPr>
                                    <w:widowControl/>
                                    <w:spacing w:line="240" w:lineRule="exact"/>
                                    <w:ind w:rightChars="21" w:right="50"/>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11.8</w:t>
                                  </w:r>
                                  <w:r w:rsidRPr="008B5914">
                                    <w:rPr>
                                      <w:rFonts w:ascii="標楷體" w:eastAsia="標楷體" w:hAnsi="標楷體"/>
                                      <w:color w:val="000000"/>
                                      <w:sz w:val="20"/>
                                      <w:szCs w:val="20"/>
                                    </w:rPr>
                                    <w:t>0</w:t>
                                  </w:r>
                                </w:p>
                              </w:tc>
                            </w:tr>
                            <w:tr w:rsidR="00086F5F" w:rsidRPr="00830B63" w14:paraId="284F1398"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hideMark/>
                                </w:tcPr>
                                <w:p w14:paraId="680B3649" w14:textId="77777777" w:rsidR="00086F5F" w:rsidRPr="008B5914" w:rsidRDefault="00086F5F" w:rsidP="00DB3B4D">
                                  <w:pPr>
                                    <w:widowControl/>
                                    <w:spacing w:line="240" w:lineRule="exact"/>
                                    <w:jc w:val="center"/>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108</w:t>
                                  </w:r>
                                </w:p>
                              </w:tc>
                              <w:tc>
                                <w:tcPr>
                                  <w:tcW w:w="1043" w:type="dxa"/>
                                  <w:tcBorders>
                                    <w:top w:val="nil"/>
                                    <w:left w:val="nil"/>
                                    <w:bottom w:val="single" w:sz="4" w:space="0" w:color="auto"/>
                                    <w:right w:val="single" w:sz="4" w:space="0" w:color="auto"/>
                                  </w:tcBorders>
                                  <w:vAlign w:val="center"/>
                                </w:tcPr>
                                <w:p w14:paraId="112E6D9B" w14:textId="77777777" w:rsidR="00086F5F" w:rsidRPr="0047722F" w:rsidRDefault="00086F5F" w:rsidP="00DB3B4D">
                                  <w:pPr>
                                    <w:widowControl/>
                                    <w:spacing w:line="240" w:lineRule="exact"/>
                                    <w:ind w:rightChars="14" w:right="34"/>
                                    <w:jc w:val="right"/>
                                    <w:rPr>
                                      <w:rFonts w:ascii="標楷體" w:eastAsia="標楷體" w:hAnsi="標楷體"/>
                                      <w:color w:val="000000"/>
                                      <w:sz w:val="20"/>
                                      <w:szCs w:val="20"/>
                                    </w:rPr>
                                  </w:pPr>
                                  <w:r w:rsidRPr="0047722F">
                                    <w:rPr>
                                      <w:rFonts w:ascii="標楷體" w:eastAsia="標楷體" w:hAnsi="標楷體" w:hint="eastAsia"/>
                                      <w:color w:val="000000"/>
                                      <w:sz w:val="20"/>
                                      <w:szCs w:val="20"/>
                                    </w:rPr>
                                    <w:t>29.6</w:t>
                                  </w:r>
                                  <w:r w:rsidRPr="0047722F">
                                    <w:rPr>
                                      <w:rFonts w:ascii="標楷體" w:eastAsia="標楷體" w:hAnsi="標楷體"/>
                                      <w:color w:val="000000"/>
                                      <w:sz w:val="20"/>
                                      <w:szCs w:val="20"/>
                                    </w:rPr>
                                    <w:t>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F9A0B" w14:textId="77777777" w:rsidR="00086F5F" w:rsidRPr="008B5914" w:rsidRDefault="00086F5F" w:rsidP="00DB3B4D">
                                  <w:pPr>
                                    <w:widowControl/>
                                    <w:spacing w:line="240" w:lineRule="exact"/>
                                    <w:ind w:rightChars="27" w:right="65"/>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39.9</w:t>
                                  </w:r>
                                  <w:r w:rsidRPr="008B5914">
                                    <w:rPr>
                                      <w:rFonts w:ascii="標楷體" w:eastAsia="標楷體" w:hAnsi="標楷體"/>
                                      <w:color w:val="000000"/>
                                      <w:sz w:val="20"/>
                                      <w:szCs w:val="20"/>
                                    </w:rPr>
                                    <w:t>0</w:t>
                                  </w:r>
                                </w:p>
                              </w:tc>
                              <w:tc>
                                <w:tcPr>
                                  <w:tcW w:w="868" w:type="dxa"/>
                                  <w:tcBorders>
                                    <w:top w:val="nil"/>
                                    <w:left w:val="nil"/>
                                    <w:bottom w:val="single" w:sz="4" w:space="0" w:color="auto"/>
                                    <w:right w:val="single" w:sz="4" w:space="0" w:color="auto"/>
                                  </w:tcBorders>
                                  <w:shd w:val="clear" w:color="auto" w:fill="auto"/>
                                  <w:noWrap/>
                                  <w:vAlign w:val="center"/>
                                  <w:hideMark/>
                                </w:tcPr>
                                <w:p w14:paraId="66355D74" w14:textId="77777777" w:rsidR="00086F5F" w:rsidRPr="008B5914" w:rsidRDefault="00086F5F" w:rsidP="00DB3B4D">
                                  <w:pPr>
                                    <w:widowControl/>
                                    <w:spacing w:line="240" w:lineRule="exact"/>
                                    <w:ind w:rightChars="21" w:right="50"/>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9.7</w:t>
                                  </w:r>
                                  <w:r w:rsidRPr="008B5914">
                                    <w:rPr>
                                      <w:rFonts w:ascii="標楷體" w:eastAsia="標楷體" w:hAnsi="標楷體"/>
                                      <w:color w:val="000000"/>
                                      <w:sz w:val="20"/>
                                      <w:szCs w:val="20"/>
                                    </w:rPr>
                                    <w:t>0</w:t>
                                  </w:r>
                                </w:p>
                              </w:tc>
                            </w:tr>
                            <w:tr w:rsidR="00086F5F" w:rsidRPr="00830B63" w14:paraId="79ADBC00"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hideMark/>
                                </w:tcPr>
                                <w:p w14:paraId="7CAF69A2" w14:textId="77777777" w:rsidR="00086F5F" w:rsidRPr="008B5914" w:rsidRDefault="00086F5F" w:rsidP="00DB3B4D">
                                  <w:pPr>
                                    <w:widowControl/>
                                    <w:spacing w:line="240" w:lineRule="exact"/>
                                    <w:jc w:val="center"/>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109</w:t>
                                  </w:r>
                                </w:p>
                              </w:tc>
                              <w:tc>
                                <w:tcPr>
                                  <w:tcW w:w="1043" w:type="dxa"/>
                                  <w:tcBorders>
                                    <w:top w:val="nil"/>
                                    <w:left w:val="nil"/>
                                    <w:bottom w:val="single" w:sz="4" w:space="0" w:color="auto"/>
                                    <w:right w:val="single" w:sz="4" w:space="0" w:color="auto"/>
                                  </w:tcBorders>
                                  <w:vAlign w:val="center"/>
                                </w:tcPr>
                                <w:p w14:paraId="70746DA0" w14:textId="77777777" w:rsidR="00086F5F" w:rsidRPr="008B5914" w:rsidRDefault="00086F5F" w:rsidP="00DB3B4D">
                                  <w:pPr>
                                    <w:widowControl/>
                                    <w:spacing w:line="240" w:lineRule="exact"/>
                                    <w:ind w:rightChars="14" w:right="34"/>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26.99</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E840B" w14:textId="77777777" w:rsidR="00086F5F" w:rsidRPr="008B5914" w:rsidRDefault="00086F5F" w:rsidP="00DB3B4D">
                                  <w:pPr>
                                    <w:widowControl/>
                                    <w:spacing w:line="240" w:lineRule="exact"/>
                                    <w:ind w:rightChars="27" w:right="65"/>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42.33</w:t>
                                  </w:r>
                                </w:p>
                              </w:tc>
                              <w:tc>
                                <w:tcPr>
                                  <w:tcW w:w="868" w:type="dxa"/>
                                  <w:tcBorders>
                                    <w:top w:val="nil"/>
                                    <w:left w:val="nil"/>
                                    <w:bottom w:val="single" w:sz="4" w:space="0" w:color="auto"/>
                                    <w:right w:val="single" w:sz="4" w:space="0" w:color="auto"/>
                                  </w:tcBorders>
                                  <w:shd w:val="clear" w:color="auto" w:fill="auto"/>
                                  <w:noWrap/>
                                  <w:vAlign w:val="center"/>
                                  <w:hideMark/>
                                </w:tcPr>
                                <w:p w14:paraId="053C69A6" w14:textId="77777777" w:rsidR="00086F5F" w:rsidRPr="008B5914" w:rsidRDefault="00086F5F" w:rsidP="00DB3B4D">
                                  <w:pPr>
                                    <w:widowControl/>
                                    <w:spacing w:line="240" w:lineRule="exact"/>
                                    <w:ind w:rightChars="21" w:right="50"/>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14.41</w:t>
                                  </w:r>
                                </w:p>
                              </w:tc>
                            </w:tr>
                            <w:tr w:rsidR="00086F5F" w:rsidRPr="00830B63" w14:paraId="234C7358"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hideMark/>
                                </w:tcPr>
                                <w:p w14:paraId="19123CC5" w14:textId="77777777" w:rsidR="00086F5F" w:rsidRPr="008B5914" w:rsidRDefault="00086F5F" w:rsidP="00DB3B4D">
                                  <w:pPr>
                                    <w:widowControl/>
                                    <w:spacing w:line="240" w:lineRule="exact"/>
                                    <w:jc w:val="center"/>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110</w:t>
                                  </w:r>
                                </w:p>
                              </w:tc>
                              <w:tc>
                                <w:tcPr>
                                  <w:tcW w:w="1043" w:type="dxa"/>
                                  <w:tcBorders>
                                    <w:top w:val="nil"/>
                                    <w:left w:val="nil"/>
                                    <w:bottom w:val="single" w:sz="4" w:space="0" w:color="auto"/>
                                    <w:right w:val="single" w:sz="4" w:space="0" w:color="auto"/>
                                  </w:tcBorders>
                                  <w:vAlign w:val="center"/>
                                </w:tcPr>
                                <w:p w14:paraId="6BB21347" w14:textId="77777777" w:rsidR="00086F5F" w:rsidRPr="008B5914" w:rsidRDefault="00086F5F" w:rsidP="00DB3B4D">
                                  <w:pPr>
                                    <w:widowControl/>
                                    <w:spacing w:line="240" w:lineRule="exact"/>
                                    <w:ind w:rightChars="14" w:right="34"/>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28.89</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9A7019" w14:textId="77777777" w:rsidR="00086F5F" w:rsidRPr="008B5914" w:rsidRDefault="00086F5F" w:rsidP="00DB3B4D">
                                  <w:pPr>
                                    <w:widowControl/>
                                    <w:spacing w:line="240" w:lineRule="exact"/>
                                    <w:ind w:rightChars="27" w:right="65"/>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40.5</w:t>
                                  </w:r>
                                  <w:r w:rsidRPr="008B5914">
                                    <w:rPr>
                                      <w:rFonts w:ascii="標楷體" w:eastAsia="標楷體" w:hAnsi="標楷體"/>
                                      <w:color w:val="000000"/>
                                      <w:sz w:val="20"/>
                                      <w:szCs w:val="20"/>
                                    </w:rPr>
                                    <w:t>0</w:t>
                                  </w:r>
                                </w:p>
                              </w:tc>
                              <w:tc>
                                <w:tcPr>
                                  <w:tcW w:w="868" w:type="dxa"/>
                                  <w:tcBorders>
                                    <w:top w:val="nil"/>
                                    <w:left w:val="nil"/>
                                    <w:bottom w:val="single" w:sz="4" w:space="0" w:color="auto"/>
                                    <w:right w:val="single" w:sz="4" w:space="0" w:color="auto"/>
                                  </w:tcBorders>
                                  <w:shd w:val="clear" w:color="auto" w:fill="auto"/>
                                  <w:noWrap/>
                                  <w:vAlign w:val="center"/>
                                  <w:hideMark/>
                                </w:tcPr>
                                <w:p w14:paraId="24CB38BD" w14:textId="77777777" w:rsidR="00086F5F" w:rsidRPr="008B5914" w:rsidRDefault="00086F5F" w:rsidP="00DB3B4D">
                                  <w:pPr>
                                    <w:widowControl/>
                                    <w:spacing w:line="240" w:lineRule="exact"/>
                                    <w:ind w:rightChars="21" w:right="50"/>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14.47</w:t>
                                  </w:r>
                                </w:p>
                              </w:tc>
                            </w:tr>
                          </w:tbl>
                          <w:p w14:paraId="46F1B1CA" w14:textId="77777777" w:rsidR="00086F5F" w:rsidRPr="008B5914" w:rsidRDefault="00086F5F" w:rsidP="00086F5F">
                            <w:pPr>
                              <w:ind w:leftChars="-5" w:left="-12"/>
                              <w:rPr>
                                <w:rFonts w:ascii="標楷體" w:eastAsia="標楷體" w:hAnsi="標楷體"/>
                                <w:color w:val="000000" w:themeColor="text1"/>
                                <w:sz w:val="18"/>
                                <w:szCs w:val="18"/>
                              </w:rPr>
                            </w:pPr>
                            <w:r w:rsidRPr="008B5914">
                              <w:rPr>
                                <w:rFonts w:ascii="標楷體" w:eastAsia="標楷體" w:hAnsi="標楷體" w:hint="eastAsia"/>
                                <w:color w:val="000000" w:themeColor="text1"/>
                                <w:sz w:val="18"/>
                                <w:szCs w:val="18"/>
                              </w:rPr>
                              <w:t>資料來源：</w:t>
                            </w:r>
                            <w:r w:rsidRPr="00E63E4C">
                              <w:rPr>
                                <w:rFonts w:ascii="標楷體" w:eastAsia="標楷體" w:hAnsi="標楷體" w:hint="eastAsia"/>
                                <w:sz w:val="18"/>
                                <w:szCs w:val="18"/>
                              </w:rPr>
                              <w:t>整理自</w:t>
                            </w:r>
                            <w:r>
                              <w:rPr>
                                <w:rFonts w:ascii="標楷體" w:eastAsia="標楷體" w:hAnsi="標楷體" w:hint="eastAsia"/>
                                <w:sz w:val="18"/>
                                <w:szCs w:val="18"/>
                              </w:rPr>
                              <w:t>台灣</w:t>
                            </w:r>
                            <w:r w:rsidRPr="00E63E4C">
                              <w:rPr>
                                <w:rFonts w:ascii="標楷體" w:eastAsia="標楷體" w:hAnsi="標楷體" w:hint="eastAsia"/>
                                <w:sz w:val="18"/>
                                <w:szCs w:val="18"/>
                              </w:rPr>
                              <w:t>中油公司提供資料</w:t>
                            </w:r>
                            <w:r w:rsidRPr="008B5914">
                              <w:rPr>
                                <w:rFonts w:ascii="標楷體" w:eastAsia="標楷體" w:hAnsi="標楷體" w:hint="eastAsia"/>
                                <w:color w:val="000000" w:themeColor="text1"/>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F7A326" id="文字方塊 3" o:spid="_x0000_s1040" type="#_x0000_t202" style="position:absolute;left:0;text-align:left;margin-left:259pt;margin-top:258.85pt;width:243.25pt;height:212.2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" stroked="f">
                <v:textbox>
                  <w:txbxContent>
                    <w:p w14:paraId="6D6C9BC8" w14:textId="77777777" w:rsidR="00086F5F" w:rsidRDefault="00086F5F" w:rsidP="00086F5F">
                      <w:pPr>
                        <w:spacing w:line="300" w:lineRule="exact"/>
                        <w:ind w:leftChars="-21" w:left="548" w:rightChars="-13" w:right="-31" w:hangingChars="237" w:hanging="598"/>
                        <w:jc w:val="both"/>
                        <w:rPr>
                          <w:rFonts w:ascii="標楷體" w:eastAsia="標楷體" w:hAnsi="標楷體"/>
                          <w:b/>
                          <w:spacing w:val="6"/>
                          <w:kern w:val="0"/>
                        </w:rPr>
                      </w:pPr>
                      <w:r w:rsidRPr="000214D2">
                        <w:rPr>
                          <w:rFonts w:ascii="標楷體" w:eastAsia="標楷體" w:hAnsi="標楷體" w:hint="eastAsia"/>
                          <w:b/>
                          <w:spacing w:val="6"/>
                          <w:kern w:val="0"/>
                        </w:rPr>
                        <w:t>表5</w:t>
                      </w:r>
                      <w:r w:rsidRPr="000214D2">
                        <w:rPr>
                          <w:rFonts w:ascii="標楷體" w:eastAsia="標楷體" w:hAnsi="標楷體"/>
                          <w:b/>
                          <w:spacing w:val="6"/>
                          <w:kern w:val="0"/>
                        </w:rPr>
                        <w:t xml:space="preserve"> </w:t>
                      </w:r>
                      <w:r>
                        <w:rPr>
                          <w:rFonts w:ascii="標楷體" w:eastAsia="標楷體" w:hAnsi="標楷體"/>
                          <w:b/>
                          <w:spacing w:val="6"/>
                          <w:kern w:val="0"/>
                        </w:rPr>
                        <w:t xml:space="preserve"> </w:t>
                      </w:r>
                      <w:r w:rsidRPr="00A95D6C">
                        <w:rPr>
                          <w:rFonts w:ascii="標楷體" w:eastAsia="標楷體" w:hAnsi="標楷體" w:hint="eastAsia"/>
                          <w:b/>
                          <w:spacing w:val="14"/>
                          <w:kern w:val="0"/>
                        </w:rPr>
                        <w:t>台灣中油公司重油轉化率及輕、重</w:t>
                      </w:r>
                    </w:p>
                    <w:p w14:paraId="7AA13A5E" w14:textId="77777777" w:rsidR="00086F5F" w:rsidRPr="000214D2" w:rsidRDefault="00086F5F" w:rsidP="00086F5F">
                      <w:pPr>
                        <w:spacing w:line="300" w:lineRule="exact"/>
                        <w:ind w:leftChars="228" w:left="547" w:rightChars="-13" w:right="-31" w:firstLine="109"/>
                        <w:jc w:val="both"/>
                        <w:rPr>
                          <w:rFonts w:ascii="標楷體" w:eastAsia="標楷體" w:hAnsi="標楷體"/>
                          <w:b/>
                          <w:spacing w:val="6"/>
                          <w:kern w:val="0"/>
                        </w:rPr>
                      </w:pPr>
                      <w:r w:rsidRPr="000214D2">
                        <w:rPr>
                          <w:rFonts w:ascii="標楷體" w:eastAsia="標楷體" w:hAnsi="標楷體" w:hint="eastAsia"/>
                          <w:b/>
                          <w:spacing w:val="6"/>
                          <w:kern w:val="0"/>
                        </w:rPr>
                        <w:t>油品產率情形</w:t>
                      </w:r>
                    </w:p>
                    <w:p w14:paraId="16492BF3" w14:textId="77777777" w:rsidR="00086F5F" w:rsidRPr="008E5B30" w:rsidRDefault="00086F5F" w:rsidP="001C5663">
                      <w:pPr>
                        <w:spacing w:line="300" w:lineRule="exact"/>
                        <w:jc w:val="right"/>
                        <w:rPr>
                          <w:rFonts w:ascii="標楷體" w:eastAsia="標楷體" w:hAnsi="標楷體"/>
                          <w:sz w:val="20"/>
                        </w:rPr>
                      </w:pPr>
                      <w:r w:rsidRPr="008E5B30">
                        <w:rPr>
                          <w:rFonts w:ascii="標楷體" w:eastAsia="標楷體" w:hAnsi="標楷體" w:hint="eastAsia"/>
                          <w:sz w:val="20"/>
                        </w:rPr>
                        <w:t>單位：％</w:t>
                      </w:r>
                    </w:p>
                    <w:tbl>
                      <w:tblPr>
                        <w:tblW w:w="4522" w:type="dxa"/>
                        <w:tblCellMar>
                          <w:left w:w="28" w:type="dxa"/>
                          <w:right w:w="28" w:type="dxa"/>
                        </w:tblCellMar>
                        <w:tblLook w:val="04A0" w:firstRow="1" w:lastRow="0" w:firstColumn="1" w:lastColumn="0" w:noHBand="0" w:noVBand="1"/>
                      </w:tblPr>
                      <w:tblGrid>
                        <w:gridCol w:w="1736"/>
                        <w:gridCol w:w="1043"/>
                        <w:gridCol w:w="875"/>
                        <w:gridCol w:w="868"/>
                      </w:tblGrid>
                      <w:tr w:rsidR="00086F5F" w:rsidRPr="00830B63" w14:paraId="75DDD83E" w14:textId="77777777" w:rsidTr="00675BBF">
                        <w:trPr>
                          <w:trHeight w:val="478"/>
                        </w:trPr>
                        <w:tc>
                          <w:tcPr>
                            <w:tcW w:w="17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7D03D"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年度</w:t>
                            </w:r>
                          </w:p>
                        </w:tc>
                        <w:tc>
                          <w:tcPr>
                            <w:tcW w:w="1043" w:type="dxa"/>
                            <w:tcBorders>
                              <w:top w:val="single" w:sz="4" w:space="0" w:color="auto"/>
                              <w:left w:val="nil"/>
                              <w:bottom w:val="single" w:sz="4" w:space="0" w:color="auto"/>
                              <w:right w:val="single" w:sz="4" w:space="0" w:color="auto"/>
                            </w:tcBorders>
                            <w:vAlign w:val="center"/>
                          </w:tcPr>
                          <w:p w14:paraId="626C6829"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重質油料</w:t>
                            </w:r>
                          </w:p>
                          <w:p w14:paraId="73E4C8FB"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轉化率</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F2817"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汽油</w:t>
                            </w:r>
                          </w:p>
                          <w:p w14:paraId="19B1CB35"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產率</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14:paraId="54CD635B"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燃料油</w:t>
                            </w:r>
                          </w:p>
                          <w:p w14:paraId="66696F40" w14:textId="77777777" w:rsidR="00086F5F" w:rsidRPr="009E0EBE" w:rsidRDefault="00086F5F" w:rsidP="00DB3B4D">
                            <w:pPr>
                              <w:widowControl/>
                              <w:spacing w:line="240" w:lineRule="exact"/>
                              <w:jc w:val="center"/>
                              <w:rPr>
                                <w:rFonts w:ascii="標楷體" w:eastAsia="標楷體" w:hAnsi="標楷體" w:cs="新細明體"/>
                                <w:bCs/>
                                <w:color w:val="000000"/>
                                <w:kern w:val="0"/>
                                <w:sz w:val="20"/>
                                <w:szCs w:val="20"/>
                              </w:rPr>
                            </w:pPr>
                            <w:r w:rsidRPr="009E0EBE">
                              <w:rPr>
                                <w:rFonts w:ascii="標楷體" w:eastAsia="標楷體" w:hAnsi="標楷體" w:cs="新細明體" w:hint="eastAsia"/>
                                <w:bCs/>
                                <w:color w:val="000000"/>
                                <w:kern w:val="0"/>
                                <w:sz w:val="20"/>
                                <w:szCs w:val="20"/>
                              </w:rPr>
                              <w:t>產率</w:t>
                            </w:r>
                          </w:p>
                        </w:tc>
                      </w:tr>
                      <w:tr w:rsidR="00086F5F" w:rsidRPr="00830B63" w14:paraId="0D0E0056"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tcPr>
                          <w:p w14:paraId="5ABDB53D" w14:textId="77777777" w:rsidR="00086F5F" w:rsidRPr="008B5914" w:rsidRDefault="00086F5F" w:rsidP="00DB3B4D">
                            <w:pPr>
                              <w:widowControl/>
                              <w:spacing w:line="240" w:lineRule="exact"/>
                              <w:jc w:val="center"/>
                              <w:rPr>
                                <w:rFonts w:ascii="標楷體" w:eastAsia="標楷體" w:hAnsi="標楷體" w:cs="新細明體"/>
                                <w:color w:val="000000" w:themeColor="text1"/>
                                <w:kern w:val="0"/>
                                <w:sz w:val="20"/>
                                <w:szCs w:val="20"/>
                              </w:rPr>
                            </w:pPr>
                            <w:r w:rsidRPr="008B5914">
                              <w:rPr>
                                <w:rFonts w:ascii="標楷體" w:eastAsia="標楷體" w:hAnsi="標楷體" w:cs="新細明體" w:hint="eastAsia"/>
                                <w:color w:val="000000" w:themeColor="text1"/>
                                <w:kern w:val="0"/>
                                <w:sz w:val="20"/>
                                <w:szCs w:val="20"/>
                              </w:rPr>
                              <w:t>1</w:t>
                            </w:r>
                            <w:r w:rsidRPr="008B5914">
                              <w:rPr>
                                <w:rFonts w:ascii="標楷體" w:eastAsia="標楷體" w:hAnsi="標楷體" w:cs="新細明體"/>
                                <w:color w:val="000000" w:themeColor="text1"/>
                                <w:kern w:val="0"/>
                                <w:sz w:val="20"/>
                                <w:szCs w:val="20"/>
                              </w:rPr>
                              <w:t>11</w:t>
                            </w:r>
                          </w:p>
                        </w:tc>
                        <w:tc>
                          <w:tcPr>
                            <w:tcW w:w="1043" w:type="dxa"/>
                            <w:tcBorders>
                              <w:top w:val="nil"/>
                              <w:left w:val="nil"/>
                              <w:bottom w:val="single" w:sz="4" w:space="0" w:color="auto"/>
                              <w:right w:val="single" w:sz="4" w:space="0" w:color="auto"/>
                            </w:tcBorders>
                            <w:vAlign w:val="center"/>
                          </w:tcPr>
                          <w:p w14:paraId="3ADEC299" w14:textId="77777777" w:rsidR="00086F5F" w:rsidRPr="008B5914" w:rsidRDefault="00086F5F" w:rsidP="00DB3B4D">
                            <w:pPr>
                              <w:widowControl/>
                              <w:spacing w:line="240" w:lineRule="exact"/>
                              <w:jc w:val="right"/>
                              <w:rPr>
                                <w:rFonts w:ascii="標楷體" w:eastAsia="標楷體" w:hAnsi="標楷體" w:cs="新細明體"/>
                                <w:color w:val="000000" w:themeColor="text1"/>
                                <w:kern w:val="0"/>
                                <w:sz w:val="20"/>
                                <w:szCs w:val="20"/>
                              </w:rPr>
                            </w:pPr>
                            <w:r w:rsidRPr="008B5914">
                              <w:rPr>
                                <w:rFonts w:ascii="標楷體" w:eastAsia="標楷體" w:hAnsi="標楷體" w:hint="eastAsia"/>
                                <w:color w:val="000000"/>
                                <w:sz w:val="20"/>
                                <w:szCs w:val="20"/>
                              </w:rPr>
                              <w:t>30.98↑</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C2E78" w14:textId="77777777" w:rsidR="00086F5F" w:rsidRPr="008B5914" w:rsidRDefault="00086F5F" w:rsidP="00DB3B4D">
                            <w:pPr>
                              <w:widowControl/>
                              <w:spacing w:line="240" w:lineRule="exact"/>
                              <w:jc w:val="right"/>
                              <w:rPr>
                                <w:rFonts w:ascii="標楷體" w:eastAsia="標楷體" w:hAnsi="標楷體" w:cs="新細明體"/>
                                <w:color w:val="000000" w:themeColor="text1"/>
                                <w:kern w:val="0"/>
                                <w:sz w:val="20"/>
                                <w:szCs w:val="20"/>
                              </w:rPr>
                            </w:pPr>
                            <w:r w:rsidRPr="008B5914">
                              <w:rPr>
                                <w:rFonts w:ascii="標楷體" w:eastAsia="標楷體" w:hAnsi="標楷體" w:hint="eastAsia"/>
                                <w:color w:val="000000"/>
                                <w:sz w:val="20"/>
                                <w:szCs w:val="20"/>
                              </w:rPr>
                              <w:t>41.96↑</w:t>
                            </w:r>
                          </w:p>
                        </w:tc>
                        <w:tc>
                          <w:tcPr>
                            <w:tcW w:w="868" w:type="dxa"/>
                            <w:tcBorders>
                              <w:top w:val="nil"/>
                              <w:left w:val="nil"/>
                              <w:bottom w:val="single" w:sz="4" w:space="0" w:color="auto"/>
                              <w:right w:val="single" w:sz="4" w:space="0" w:color="auto"/>
                            </w:tcBorders>
                            <w:shd w:val="clear" w:color="auto" w:fill="auto"/>
                            <w:noWrap/>
                            <w:vAlign w:val="center"/>
                          </w:tcPr>
                          <w:p w14:paraId="2FEF5EA1" w14:textId="77777777" w:rsidR="00086F5F" w:rsidRPr="008B5914" w:rsidRDefault="00086F5F" w:rsidP="00DB3B4D">
                            <w:pPr>
                              <w:widowControl/>
                              <w:spacing w:line="240" w:lineRule="exact"/>
                              <w:jc w:val="right"/>
                              <w:rPr>
                                <w:rFonts w:ascii="標楷體" w:eastAsia="標楷體" w:hAnsi="標楷體" w:cs="新細明體"/>
                                <w:color w:val="000000" w:themeColor="text1"/>
                                <w:kern w:val="0"/>
                                <w:sz w:val="20"/>
                                <w:szCs w:val="20"/>
                              </w:rPr>
                            </w:pPr>
                            <w:r w:rsidRPr="008B5914">
                              <w:rPr>
                                <w:rFonts w:ascii="標楷體" w:eastAsia="標楷體" w:hAnsi="標楷體" w:hint="eastAsia"/>
                                <w:color w:val="000000"/>
                                <w:sz w:val="20"/>
                                <w:szCs w:val="20"/>
                              </w:rPr>
                              <w:t>10.44↓</w:t>
                            </w:r>
                          </w:p>
                        </w:tc>
                      </w:tr>
                      <w:tr w:rsidR="00086F5F" w:rsidRPr="00830B63" w14:paraId="3A40CD81" w14:textId="77777777" w:rsidTr="00DB3B4D">
                        <w:trPr>
                          <w:trHeight w:hRule="exact" w:val="624"/>
                        </w:trPr>
                        <w:tc>
                          <w:tcPr>
                            <w:tcW w:w="1736" w:type="dxa"/>
                            <w:tcBorders>
                              <w:top w:val="nil"/>
                              <w:left w:val="single" w:sz="4" w:space="0" w:color="auto"/>
                              <w:bottom w:val="single" w:sz="4" w:space="0" w:color="auto"/>
                              <w:right w:val="single" w:sz="4" w:space="0" w:color="auto"/>
                            </w:tcBorders>
                            <w:shd w:val="clear" w:color="auto" w:fill="auto"/>
                            <w:noWrap/>
                            <w:vAlign w:val="center"/>
                          </w:tcPr>
                          <w:p w14:paraId="6D2F9F68" w14:textId="77777777" w:rsidR="00086F5F" w:rsidRPr="007C4504" w:rsidRDefault="00086F5F" w:rsidP="00DB3B4D">
                            <w:pPr>
                              <w:widowControl/>
                              <w:spacing w:line="240" w:lineRule="exact"/>
                              <w:jc w:val="center"/>
                              <w:rPr>
                                <w:rFonts w:ascii="標楷體" w:eastAsia="標楷體" w:hAnsi="標楷體" w:cs="新細明體"/>
                                <w:b/>
                                <w:color w:val="000000" w:themeColor="text1"/>
                                <w:spacing w:val="-6"/>
                                <w:kern w:val="0"/>
                                <w:sz w:val="20"/>
                                <w:szCs w:val="20"/>
                              </w:rPr>
                            </w:pPr>
                            <w:r w:rsidRPr="007C4504">
                              <w:rPr>
                                <w:rFonts w:ascii="標楷體" w:eastAsia="標楷體" w:hAnsi="標楷體" w:cs="新細明體" w:hint="eastAsia"/>
                                <w:b/>
                                <w:color w:val="000000" w:themeColor="text1"/>
                                <w:spacing w:val="-6"/>
                                <w:kern w:val="0"/>
                                <w:sz w:val="20"/>
                                <w:szCs w:val="20"/>
                              </w:rPr>
                              <w:t>前5年度平均值（10</w:t>
                            </w:r>
                            <w:r w:rsidRPr="007C4504">
                              <w:rPr>
                                <w:rFonts w:ascii="標楷體" w:eastAsia="標楷體" w:hAnsi="標楷體" w:cs="新細明體"/>
                                <w:b/>
                                <w:color w:val="000000" w:themeColor="text1"/>
                                <w:spacing w:val="-6"/>
                                <w:kern w:val="0"/>
                                <w:sz w:val="20"/>
                                <w:szCs w:val="20"/>
                              </w:rPr>
                              <w:t>6</w:t>
                            </w:r>
                            <w:r w:rsidRPr="007C4504">
                              <w:rPr>
                                <w:rFonts w:ascii="標楷體" w:eastAsia="標楷體" w:hAnsi="標楷體" w:cs="新細明體" w:hint="eastAsia"/>
                                <w:b/>
                                <w:color w:val="000000" w:themeColor="text1"/>
                                <w:spacing w:val="-6"/>
                                <w:kern w:val="0"/>
                                <w:sz w:val="20"/>
                                <w:szCs w:val="20"/>
                              </w:rPr>
                              <w:t>-</w:t>
                            </w:r>
                            <w:proofErr w:type="gramStart"/>
                            <w:r w:rsidRPr="007C4504">
                              <w:rPr>
                                <w:rFonts w:ascii="標楷體" w:eastAsia="標楷體" w:hAnsi="標楷體" w:cs="新細明體" w:hint="eastAsia"/>
                                <w:b/>
                                <w:color w:val="000000" w:themeColor="text1"/>
                                <w:spacing w:val="-6"/>
                                <w:kern w:val="0"/>
                                <w:sz w:val="20"/>
                                <w:szCs w:val="20"/>
                              </w:rPr>
                              <w:t>1</w:t>
                            </w:r>
                            <w:r w:rsidRPr="007C4504">
                              <w:rPr>
                                <w:rFonts w:ascii="標楷體" w:eastAsia="標楷體" w:hAnsi="標楷體" w:cs="新細明體"/>
                                <w:b/>
                                <w:color w:val="000000" w:themeColor="text1"/>
                                <w:spacing w:val="-6"/>
                                <w:kern w:val="0"/>
                                <w:sz w:val="20"/>
                                <w:szCs w:val="20"/>
                              </w:rPr>
                              <w:t>10</w:t>
                            </w:r>
                            <w:proofErr w:type="gramEnd"/>
                            <w:r w:rsidRPr="007C4504">
                              <w:rPr>
                                <w:rFonts w:ascii="標楷體" w:eastAsia="標楷體" w:hAnsi="標楷體" w:cs="新細明體" w:hint="eastAsia"/>
                                <w:b/>
                                <w:color w:val="000000" w:themeColor="text1"/>
                                <w:spacing w:val="-6"/>
                                <w:kern w:val="0"/>
                                <w:sz w:val="20"/>
                                <w:szCs w:val="20"/>
                              </w:rPr>
                              <w:t>年度）</w:t>
                            </w:r>
                          </w:p>
                        </w:tc>
                        <w:tc>
                          <w:tcPr>
                            <w:tcW w:w="1043" w:type="dxa"/>
                            <w:tcBorders>
                              <w:top w:val="nil"/>
                              <w:left w:val="nil"/>
                              <w:bottom w:val="single" w:sz="4" w:space="0" w:color="auto"/>
                              <w:right w:val="single" w:sz="4" w:space="0" w:color="auto"/>
                            </w:tcBorders>
                            <w:vAlign w:val="center"/>
                          </w:tcPr>
                          <w:p w14:paraId="57035383" w14:textId="77777777" w:rsidR="00086F5F" w:rsidRPr="007C4504" w:rsidRDefault="00086F5F" w:rsidP="00DB3B4D">
                            <w:pPr>
                              <w:widowControl/>
                              <w:spacing w:line="240" w:lineRule="exact"/>
                              <w:ind w:rightChars="14" w:right="34"/>
                              <w:jc w:val="right"/>
                              <w:rPr>
                                <w:rFonts w:ascii="標楷體" w:eastAsia="標楷體" w:hAnsi="標楷體"/>
                                <w:b/>
                                <w:color w:val="000000"/>
                                <w:sz w:val="20"/>
                                <w:szCs w:val="20"/>
                              </w:rPr>
                            </w:pPr>
                            <w:r w:rsidRPr="007C4504">
                              <w:rPr>
                                <w:rFonts w:ascii="標楷體" w:eastAsia="標楷體" w:hAnsi="標楷體"/>
                                <w:b/>
                                <w:color w:val="000000"/>
                                <w:sz w:val="20"/>
                                <w:szCs w:val="20"/>
                              </w:rPr>
                              <w:t>29.85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7B6CF" w14:textId="77777777" w:rsidR="00086F5F" w:rsidRPr="007C4504" w:rsidRDefault="00086F5F" w:rsidP="00DB3B4D">
                            <w:pPr>
                              <w:widowControl/>
                              <w:spacing w:line="240" w:lineRule="exact"/>
                              <w:ind w:rightChars="27" w:right="65"/>
                              <w:jc w:val="right"/>
                              <w:rPr>
                                <w:rFonts w:ascii="標楷體" w:eastAsia="標楷體" w:hAnsi="標楷體"/>
                                <w:b/>
                                <w:color w:val="000000"/>
                                <w:sz w:val="20"/>
                                <w:szCs w:val="20"/>
                              </w:rPr>
                            </w:pPr>
                            <w:r w:rsidRPr="007C4504">
                              <w:rPr>
                                <w:rFonts w:ascii="標楷體" w:eastAsia="標楷體" w:hAnsi="標楷體"/>
                                <w:b/>
                                <w:color w:val="000000"/>
                                <w:sz w:val="20"/>
                                <w:szCs w:val="20"/>
                              </w:rPr>
                              <w:t>41.93</w:t>
                            </w:r>
                          </w:p>
                        </w:tc>
                        <w:tc>
                          <w:tcPr>
                            <w:tcW w:w="868" w:type="dxa"/>
                            <w:tcBorders>
                              <w:top w:val="nil"/>
                              <w:left w:val="nil"/>
                              <w:bottom w:val="single" w:sz="4" w:space="0" w:color="auto"/>
                              <w:right w:val="single" w:sz="4" w:space="0" w:color="auto"/>
                            </w:tcBorders>
                            <w:shd w:val="clear" w:color="auto" w:fill="auto"/>
                            <w:noWrap/>
                            <w:vAlign w:val="center"/>
                          </w:tcPr>
                          <w:p w14:paraId="7E1D0474" w14:textId="77777777" w:rsidR="00086F5F" w:rsidRPr="007C4504" w:rsidRDefault="00086F5F" w:rsidP="00DB3B4D">
                            <w:pPr>
                              <w:widowControl/>
                              <w:spacing w:line="240" w:lineRule="exact"/>
                              <w:ind w:rightChars="21" w:right="50"/>
                              <w:jc w:val="right"/>
                              <w:rPr>
                                <w:rFonts w:ascii="標楷體" w:eastAsia="標楷體" w:hAnsi="標楷體"/>
                                <w:b/>
                                <w:color w:val="000000"/>
                                <w:sz w:val="20"/>
                                <w:szCs w:val="20"/>
                              </w:rPr>
                            </w:pPr>
                            <w:r w:rsidRPr="007C4504">
                              <w:rPr>
                                <w:rFonts w:ascii="標楷體" w:eastAsia="標楷體" w:hAnsi="標楷體"/>
                                <w:b/>
                                <w:color w:val="000000"/>
                                <w:sz w:val="20"/>
                                <w:szCs w:val="20"/>
                              </w:rPr>
                              <w:t>13.00</w:t>
                            </w:r>
                          </w:p>
                        </w:tc>
                      </w:tr>
                      <w:tr w:rsidR="00086F5F" w:rsidRPr="00830B63" w14:paraId="181904E3"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hideMark/>
                          </w:tcPr>
                          <w:p w14:paraId="63188EF9" w14:textId="77777777" w:rsidR="00086F5F" w:rsidRPr="008B5914" w:rsidRDefault="00086F5F" w:rsidP="00DB3B4D">
                            <w:pPr>
                              <w:widowControl/>
                              <w:spacing w:line="240" w:lineRule="exact"/>
                              <w:jc w:val="center"/>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106</w:t>
                            </w:r>
                          </w:p>
                        </w:tc>
                        <w:tc>
                          <w:tcPr>
                            <w:tcW w:w="1043" w:type="dxa"/>
                            <w:tcBorders>
                              <w:top w:val="nil"/>
                              <w:left w:val="nil"/>
                              <w:bottom w:val="single" w:sz="4" w:space="0" w:color="auto"/>
                              <w:right w:val="single" w:sz="4" w:space="0" w:color="auto"/>
                            </w:tcBorders>
                            <w:vAlign w:val="center"/>
                          </w:tcPr>
                          <w:p w14:paraId="4031E0BE" w14:textId="77777777" w:rsidR="00086F5F" w:rsidRPr="008B5914" w:rsidRDefault="00086F5F" w:rsidP="00DB3B4D">
                            <w:pPr>
                              <w:widowControl/>
                              <w:spacing w:line="240" w:lineRule="exact"/>
                              <w:ind w:rightChars="14" w:right="34"/>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3</w:t>
                            </w:r>
                            <w:r w:rsidRPr="008B5914">
                              <w:rPr>
                                <w:rFonts w:ascii="標楷體" w:eastAsia="標楷體" w:hAnsi="標楷體"/>
                                <w:color w:val="000000"/>
                                <w:sz w:val="20"/>
                                <w:szCs w:val="20"/>
                              </w:rPr>
                              <w:t>2</w:t>
                            </w:r>
                            <w:r w:rsidRPr="008B5914">
                              <w:rPr>
                                <w:rFonts w:ascii="標楷體" w:eastAsia="標楷體" w:hAnsi="標楷體" w:hint="eastAsia"/>
                                <w:color w:val="000000"/>
                                <w:sz w:val="20"/>
                                <w:szCs w:val="20"/>
                              </w:rPr>
                              <w:t>.7</w:t>
                            </w:r>
                            <w:r w:rsidRPr="008B5914">
                              <w:rPr>
                                <w:rFonts w:ascii="標楷體" w:eastAsia="標楷體" w:hAnsi="標楷體"/>
                                <w:color w:val="000000"/>
                                <w:sz w:val="20"/>
                                <w:szCs w:val="20"/>
                              </w:rPr>
                              <w:t>1</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79D48" w14:textId="77777777" w:rsidR="00086F5F" w:rsidRPr="008B5914" w:rsidRDefault="00086F5F" w:rsidP="00DB3B4D">
                            <w:pPr>
                              <w:widowControl/>
                              <w:spacing w:line="240" w:lineRule="exact"/>
                              <w:ind w:rightChars="27" w:right="65"/>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45</w:t>
                            </w:r>
                            <w:r w:rsidRPr="008B5914">
                              <w:rPr>
                                <w:rFonts w:ascii="標楷體" w:eastAsia="標楷體" w:hAnsi="標楷體"/>
                                <w:color w:val="000000"/>
                                <w:sz w:val="20"/>
                                <w:szCs w:val="20"/>
                              </w:rPr>
                              <w:t>.00</w:t>
                            </w:r>
                          </w:p>
                        </w:tc>
                        <w:tc>
                          <w:tcPr>
                            <w:tcW w:w="868" w:type="dxa"/>
                            <w:tcBorders>
                              <w:top w:val="nil"/>
                              <w:left w:val="nil"/>
                              <w:bottom w:val="single" w:sz="4" w:space="0" w:color="auto"/>
                              <w:right w:val="single" w:sz="4" w:space="0" w:color="auto"/>
                            </w:tcBorders>
                            <w:shd w:val="clear" w:color="auto" w:fill="auto"/>
                            <w:noWrap/>
                            <w:vAlign w:val="center"/>
                            <w:hideMark/>
                          </w:tcPr>
                          <w:p w14:paraId="71A9BF33" w14:textId="77777777" w:rsidR="00086F5F" w:rsidRPr="008B5914" w:rsidRDefault="00086F5F" w:rsidP="00DB3B4D">
                            <w:pPr>
                              <w:widowControl/>
                              <w:spacing w:line="240" w:lineRule="exact"/>
                              <w:ind w:rightChars="21" w:right="50"/>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14.6</w:t>
                            </w:r>
                            <w:r w:rsidRPr="008B5914">
                              <w:rPr>
                                <w:rFonts w:ascii="標楷體" w:eastAsia="標楷體" w:hAnsi="標楷體"/>
                                <w:color w:val="000000"/>
                                <w:sz w:val="20"/>
                                <w:szCs w:val="20"/>
                              </w:rPr>
                              <w:t>0</w:t>
                            </w:r>
                          </w:p>
                        </w:tc>
                      </w:tr>
                      <w:tr w:rsidR="00086F5F" w:rsidRPr="00830B63" w14:paraId="11C25A34"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tcPr>
                          <w:p w14:paraId="12DD2799" w14:textId="77777777" w:rsidR="00086F5F" w:rsidRPr="008B5914" w:rsidRDefault="00086F5F" w:rsidP="00DB3B4D">
                            <w:pPr>
                              <w:widowControl/>
                              <w:spacing w:line="240" w:lineRule="exact"/>
                              <w:jc w:val="center"/>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107</w:t>
                            </w:r>
                          </w:p>
                        </w:tc>
                        <w:tc>
                          <w:tcPr>
                            <w:tcW w:w="1043" w:type="dxa"/>
                            <w:tcBorders>
                              <w:top w:val="nil"/>
                              <w:left w:val="nil"/>
                              <w:bottom w:val="single" w:sz="4" w:space="0" w:color="auto"/>
                              <w:right w:val="single" w:sz="4" w:space="0" w:color="auto"/>
                            </w:tcBorders>
                            <w:vAlign w:val="center"/>
                          </w:tcPr>
                          <w:p w14:paraId="4944D5B9" w14:textId="77777777" w:rsidR="00086F5F" w:rsidRPr="008B5914" w:rsidRDefault="00086F5F" w:rsidP="00DB3B4D">
                            <w:pPr>
                              <w:widowControl/>
                              <w:spacing w:line="240" w:lineRule="exact"/>
                              <w:ind w:rightChars="14" w:right="34"/>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31.05</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7FC6F" w14:textId="77777777" w:rsidR="00086F5F" w:rsidRPr="008B5914" w:rsidRDefault="00086F5F" w:rsidP="00DB3B4D">
                            <w:pPr>
                              <w:widowControl/>
                              <w:spacing w:line="240" w:lineRule="exact"/>
                              <w:ind w:rightChars="27" w:right="65"/>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41.9</w:t>
                            </w:r>
                            <w:r w:rsidRPr="008B5914">
                              <w:rPr>
                                <w:rFonts w:ascii="標楷體" w:eastAsia="標楷體" w:hAnsi="標楷體"/>
                                <w:color w:val="000000"/>
                                <w:sz w:val="20"/>
                                <w:szCs w:val="20"/>
                              </w:rPr>
                              <w:t>0</w:t>
                            </w:r>
                          </w:p>
                        </w:tc>
                        <w:tc>
                          <w:tcPr>
                            <w:tcW w:w="868" w:type="dxa"/>
                            <w:tcBorders>
                              <w:top w:val="nil"/>
                              <w:left w:val="nil"/>
                              <w:bottom w:val="single" w:sz="4" w:space="0" w:color="auto"/>
                              <w:right w:val="single" w:sz="4" w:space="0" w:color="auto"/>
                            </w:tcBorders>
                            <w:shd w:val="clear" w:color="auto" w:fill="auto"/>
                            <w:noWrap/>
                            <w:vAlign w:val="center"/>
                          </w:tcPr>
                          <w:p w14:paraId="432C338C" w14:textId="77777777" w:rsidR="00086F5F" w:rsidRPr="008B5914" w:rsidRDefault="00086F5F" w:rsidP="00DB3B4D">
                            <w:pPr>
                              <w:widowControl/>
                              <w:spacing w:line="240" w:lineRule="exact"/>
                              <w:ind w:rightChars="21" w:right="50"/>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11.8</w:t>
                            </w:r>
                            <w:r w:rsidRPr="008B5914">
                              <w:rPr>
                                <w:rFonts w:ascii="標楷體" w:eastAsia="標楷體" w:hAnsi="標楷體"/>
                                <w:color w:val="000000"/>
                                <w:sz w:val="20"/>
                                <w:szCs w:val="20"/>
                              </w:rPr>
                              <w:t>0</w:t>
                            </w:r>
                          </w:p>
                        </w:tc>
                      </w:tr>
                      <w:tr w:rsidR="00086F5F" w:rsidRPr="00830B63" w14:paraId="284F1398"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hideMark/>
                          </w:tcPr>
                          <w:p w14:paraId="680B3649" w14:textId="77777777" w:rsidR="00086F5F" w:rsidRPr="008B5914" w:rsidRDefault="00086F5F" w:rsidP="00DB3B4D">
                            <w:pPr>
                              <w:widowControl/>
                              <w:spacing w:line="240" w:lineRule="exact"/>
                              <w:jc w:val="center"/>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108</w:t>
                            </w:r>
                          </w:p>
                        </w:tc>
                        <w:tc>
                          <w:tcPr>
                            <w:tcW w:w="1043" w:type="dxa"/>
                            <w:tcBorders>
                              <w:top w:val="nil"/>
                              <w:left w:val="nil"/>
                              <w:bottom w:val="single" w:sz="4" w:space="0" w:color="auto"/>
                              <w:right w:val="single" w:sz="4" w:space="0" w:color="auto"/>
                            </w:tcBorders>
                            <w:vAlign w:val="center"/>
                          </w:tcPr>
                          <w:p w14:paraId="112E6D9B" w14:textId="77777777" w:rsidR="00086F5F" w:rsidRPr="0047722F" w:rsidRDefault="00086F5F" w:rsidP="00DB3B4D">
                            <w:pPr>
                              <w:widowControl/>
                              <w:spacing w:line="240" w:lineRule="exact"/>
                              <w:ind w:rightChars="14" w:right="34"/>
                              <w:jc w:val="right"/>
                              <w:rPr>
                                <w:rFonts w:ascii="標楷體" w:eastAsia="標楷體" w:hAnsi="標楷體"/>
                                <w:color w:val="000000"/>
                                <w:sz w:val="20"/>
                                <w:szCs w:val="20"/>
                              </w:rPr>
                            </w:pPr>
                            <w:r w:rsidRPr="0047722F">
                              <w:rPr>
                                <w:rFonts w:ascii="標楷體" w:eastAsia="標楷體" w:hAnsi="標楷體" w:hint="eastAsia"/>
                                <w:color w:val="000000"/>
                                <w:sz w:val="20"/>
                                <w:szCs w:val="20"/>
                              </w:rPr>
                              <w:t>29.6</w:t>
                            </w:r>
                            <w:r w:rsidRPr="0047722F">
                              <w:rPr>
                                <w:rFonts w:ascii="標楷體" w:eastAsia="標楷體" w:hAnsi="標楷體"/>
                                <w:color w:val="000000"/>
                                <w:sz w:val="20"/>
                                <w:szCs w:val="20"/>
                              </w:rPr>
                              <w:t>0</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F9A0B" w14:textId="77777777" w:rsidR="00086F5F" w:rsidRPr="008B5914" w:rsidRDefault="00086F5F" w:rsidP="00DB3B4D">
                            <w:pPr>
                              <w:widowControl/>
                              <w:spacing w:line="240" w:lineRule="exact"/>
                              <w:ind w:rightChars="27" w:right="65"/>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39.9</w:t>
                            </w:r>
                            <w:r w:rsidRPr="008B5914">
                              <w:rPr>
                                <w:rFonts w:ascii="標楷體" w:eastAsia="標楷體" w:hAnsi="標楷體"/>
                                <w:color w:val="000000"/>
                                <w:sz w:val="20"/>
                                <w:szCs w:val="20"/>
                              </w:rPr>
                              <w:t>0</w:t>
                            </w:r>
                          </w:p>
                        </w:tc>
                        <w:tc>
                          <w:tcPr>
                            <w:tcW w:w="868" w:type="dxa"/>
                            <w:tcBorders>
                              <w:top w:val="nil"/>
                              <w:left w:val="nil"/>
                              <w:bottom w:val="single" w:sz="4" w:space="0" w:color="auto"/>
                              <w:right w:val="single" w:sz="4" w:space="0" w:color="auto"/>
                            </w:tcBorders>
                            <w:shd w:val="clear" w:color="auto" w:fill="auto"/>
                            <w:noWrap/>
                            <w:vAlign w:val="center"/>
                            <w:hideMark/>
                          </w:tcPr>
                          <w:p w14:paraId="66355D74" w14:textId="77777777" w:rsidR="00086F5F" w:rsidRPr="008B5914" w:rsidRDefault="00086F5F" w:rsidP="00DB3B4D">
                            <w:pPr>
                              <w:widowControl/>
                              <w:spacing w:line="240" w:lineRule="exact"/>
                              <w:ind w:rightChars="21" w:right="50"/>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9.7</w:t>
                            </w:r>
                            <w:r w:rsidRPr="008B5914">
                              <w:rPr>
                                <w:rFonts w:ascii="標楷體" w:eastAsia="標楷體" w:hAnsi="標楷體"/>
                                <w:color w:val="000000"/>
                                <w:sz w:val="20"/>
                                <w:szCs w:val="20"/>
                              </w:rPr>
                              <w:t>0</w:t>
                            </w:r>
                          </w:p>
                        </w:tc>
                      </w:tr>
                      <w:tr w:rsidR="00086F5F" w:rsidRPr="00830B63" w14:paraId="79ADBC00"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hideMark/>
                          </w:tcPr>
                          <w:p w14:paraId="7CAF69A2" w14:textId="77777777" w:rsidR="00086F5F" w:rsidRPr="008B5914" w:rsidRDefault="00086F5F" w:rsidP="00DB3B4D">
                            <w:pPr>
                              <w:widowControl/>
                              <w:spacing w:line="240" w:lineRule="exact"/>
                              <w:jc w:val="center"/>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109</w:t>
                            </w:r>
                          </w:p>
                        </w:tc>
                        <w:tc>
                          <w:tcPr>
                            <w:tcW w:w="1043" w:type="dxa"/>
                            <w:tcBorders>
                              <w:top w:val="nil"/>
                              <w:left w:val="nil"/>
                              <w:bottom w:val="single" w:sz="4" w:space="0" w:color="auto"/>
                              <w:right w:val="single" w:sz="4" w:space="0" w:color="auto"/>
                            </w:tcBorders>
                            <w:vAlign w:val="center"/>
                          </w:tcPr>
                          <w:p w14:paraId="70746DA0" w14:textId="77777777" w:rsidR="00086F5F" w:rsidRPr="008B5914" w:rsidRDefault="00086F5F" w:rsidP="00DB3B4D">
                            <w:pPr>
                              <w:widowControl/>
                              <w:spacing w:line="240" w:lineRule="exact"/>
                              <w:ind w:rightChars="14" w:right="34"/>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26.99</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E840B" w14:textId="77777777" w:rsidR="00086F5F" w:rsidRPr="008B5914" w:rsidRDefault="00086F5F" w:rsidP="00DB3B4D">
                            <w:pPr>
                              <w:widowControl/>
                              <w:spacing w:line="240" w:lineRule="exact"/>
                              <w:ind w:rightChars="27" w:right="65"/>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42.33</w:t>
                            </w:r>
                          </w:p>
                        </w:tc>
                        <w:tc>
                          <w:tcPr>
                            <w:tcW w:w="868" w:type="dxa"/>
                            <w:tcBorders>
                              <w:top w:val="nil"/>
                              <w:left w:val="nil"/>
                              <w:bottom w:val="single" w:sz="4" w:space="0" w:color="auto"/>
                              <w:right w:val="single" w:sz="4" w:space="0" w:color="auto"/>
                            </w:tcBorders>
                            <w:shd w:val="clear" w:color="auto" w:fill="auto"/>
                            <w:noWrap/>
                            <w:vAlign w:val="center"/>
                            <w:hideMark/>
                          </w:tcPr>
                          <w:p w14:paraId="053C69A6" w14:textId="77777777" w:rsidR="00086F5F" w:rsidRPr="008B5914" w:rsidRDefault="00086F5F" w:rsidP="00DB3B4D">
                            <w:pPr>
                              <w:widowControl/>
                              <w:spacing w:line="240" w:lineRule="exact"/>
                              <w:ind w:rightChars="21" w:right="50"/>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14.41</w:t>
                            </w:r>
                          </w:p>
                        </w:tc>
                      </w:tr>
                      <w:tr w:rsidR="00086F5F" w:rsidRPr="00830B63" w14:paraId="234C7358" w14:textId="77777777" w:rsidTr="00DB3B4D">
                        <w:trPr>
                          <w:trHeight w:hRule="exact" w:val="284"/>
                        </w:trPr>
                        <w:tc>
                          <w:tcPr>
                            <w:tcW w:w="1736" w:type="dxa"/>
                            <w:tcBorders>
                              <w:top w:val="nil"/>
                              <w:left w:val="single" w:sz="4" w:space="0" w:color="auto"/>
                              <w:bottom w:val="single" w:sz="4" w:space="0" w:color="auto"/>
                              <w:right w:val="single" w:sz="4" w:space="0" w:color="auto"/>
                            </w:tcBorders>
                            <w:shd w:val="clear" w:color="auto" w:fill="auto"/>
                            <w:noWrap/>
                            <w:vAlign w:val="center"/>
                            <w:hideMark/>
                          </w:tcPr>
                          <w:p w14:paraId="19123CC5" w14:textId="77777777" w:rsidR="00086F5F" w:rsidRPr="008B5914" w:rsidRDefault="00086F5F" w:rsidP="00DB3B4D">
                            <w:pPr>
                              <w:widowControl/>
                              <w:spacing w:line="240" w:lineRule="exact"/>
                              <w:jc w:val="center"/>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110</w:t>
                            </w:r>
                          </w:p>
                        </w:tc>
                        <w:tc>
                          <w:tcPr>
                            <w:tcW w:w="1043" w:type="dxa"/>
                            <w:tcBorders>
                              <w:top w:val="nil"/>
                              <w:left w:val="nil"/>
                              <w:bottom w:val="single" w:sz="4" w:space="0" w:color="auto"/>
                              <w:right w:val="single" w:sz="4" w:space="0" w:color="auto"/>
                            </w:tcBorders>
                            <w:vAlign w:val="center"/>
                          </w:tcPr>
                          <w:p w14:paraId="6BB21347" w14:textId="77777777" w:rsidR="00086F5F" w:rsidRPr="008B5914" w:rsidRDefault="00086F5F" w:rsidP="00DB3B4D">
                            <w:pPr>
                              <w:widowControl/>
                              <w:spacing w:line="240" w:lineRule="exact"/>
                              <w:ind w:rightChars="14" w:right="34"/>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28.89</w:t>
                            </w:r>
                          </w:p>
                        </w:tc>
                        <w:tc>
                          <w:tcPr>
                            <w:tcW w:w="8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9A7019" w14:textId="77777777" w:rsidR="00086F5F" w:rsidRPr="008B5914" w:rsidRDefault="00086F5F" w:rsidP="00DB3B4D">
                            <w:pPr>
                              <w:widowControl/>
                              <w:spacing w:line="240" w:lineRule="exact"/>
                              <w:ind w:rightChars="27" w:right="65"/>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40.5</w:t>
                            </w:r>
                            <w:r w:rsidRPr="008B5914">
                              <w:rPr>
                                <w:rFonts w:ascii="標楷體" w:eastAsia="標楷體" w:hAnsi="標楷體"/>
                                <w:color w:val="000000"/>
                                <w:sz w:val="20"/>
                                <w:szCs w:val="20"/>
                              </w:rPr>
                              <w:t>0</w:t>
                            </w:r>
                          </w:p>
                        </w:tc>
                        <w:tc>
                          <w:tcPr>
                            <w:tcW w:w="868" w:type="dxa"/>
                            <w:tcBorders>
                              <w:top w:val="nil"/>
                              <w:left w:val="nil"/>
                              <w:bottom w:val="single" w:sz="4" w:space="0" w:color="auto"/>
                              <w:right w:val="single" w:sz="4" w:space="0" w:color="auto"/>
                            </w:tcBorders>
                            <w:shd w:val="clear" w:color="auto" w:fill="auto"/>
                            <w:noWrap/>
                            <w:vAlign w:val="center"/>
                            <w:hideMark/>
                          </w:tcPr>
                          <w:p w14:paraId="24CB38BD" w14:textId="77777777" w:rsidR="00086F5F" w:rsidRPr="008B5914" w:rsidRDefault="00086F5F" w:rsidP="00DB3B4D">
                            <w:pPr>
                              <w:widowControl/>
                              <w:spacing w:line="240" w:lineRule="exact"/>
                              <w:ind w:rightChars="21" w:right="50"/>
                              <w:jc w:val="right"/>
                              <w:rPr>
                                <w:rFonts w:ascii="標楷體" w:eastAsia="標楷體" w:hAnsi="標楷體" w:cs="新細明體"/>
                                <w:color w:val="000000"/>
                                <w:kern w:val="0"/>
                                <w:sz w:val="20"/>
                                <w:szCs w:val="20"/>
                              </w:rPr>
                            </w:pPr>
                            <w:r w:rsidRPr="008B5914">
                              <w:rPr>
                                <w:rFonts w:ascii="標楷體" w:eastAsia="標楷體" w:hAnsi="標楷體" w:hint="eastAsia"/>
                                <w:color w:val="000000"/>
                                <w:sz w:val="20"/>
                                <w:szCs w:val="20"/>
                              </w:rPr>
                              <w:t>14.47</w:t>
                            </w:r>
                          </w:p>
                        </w:tc>
                      </w:tr>
                    </w:tbl>
                    <w:p w14:paraId="46F1B1CA" w14:textId="77777777" w:rsidR="00086F5F" w:rsidRPr="008B5914" w:rsidRDefault="00086F5F" w:rsidP="00086F5F">
                      <w:pPr>
                        <w:ind w:leftChars="-5" w:left="-12"/>
                        <w:rPr>
                          <w:rFonts w:ascii="標楷體" w:eastAsia="標楷體" w:hAnsi="標楷體"/>
                          <w:color w:val="000000" w:themeColor="text1"/>
                          <w:sz w:val="18"/>
                          <w:szCs w:val="18"/>
                        </w:rPr>
                      </w:pPr>
                      <w:r w:rsidRPr="008B5914">
                        <w:rPr>
                          <w:rFonts w:ascii="標楷體" w:eastAsia="標楷體" w:hAnsi="標楷體" w:hint="eastAsia"/>
                          <w:color w:val="000000" w:themeColor="text1"/>
                          <w:sz w:val="18"/>
                          <w:szCs w:val="18"/>
                        </w:rPr>
                        <w:t>資料來源：</w:t>
                      </w:r>
                      <w:r w:rsidRPr="00E63E4C">
                        <w:rPr>
                          <w:rFonts w:ascii="標楷體" w:eastAsia="標楷體" w:hAnsi="標楷體" w:hint="eastAsia"/>
                          <w:sz w:val="18"/>
                          <w:szCs w:val="18"/>
                        </w:rPr>
                        <w:t>整理自</w:t>
                      </w:r>
                      <w:r>
                        <w:rPr>
                          <w:rFonts w:ascii="標楷體" w:eastAsia="標楷體" w:hAnsi="標楷體" w:hint="eastAsia"/>
                          <w:sz w:val="18"/>
                          <w:szCs w:val="18"/>
                        </w:rPr>
                        <w:t>台灣</w:t>
                      </w:r>
                      <w:r w:rsidRPr="00E63E4C">
                        <w:rPr>
                          <w:rFonts w:ascii="標楷體" w:eastAsia="標楷體" w:hAnsi="標楷體" w:hint="eastAsia"/>
                          <w:sz w:val="18"/>
                          <w:szCs w:val="18"/>
                        </w:rPr>
                        <w:t>中油公司提供資料</w:t>
                      </w:r>
                      <w:r w:rsidRPr="008B5914">
                        <w:rPr>
                          <w:rFonts w:ascii="標楷體" w:eastAsia="標楷體" w:hAnsi="標楷體" w:hint="eastAsia"/>
                          <w:color w:val="000000" w:themeColor="text1"/>
                          <w:sz w:val="18"/>
                          <w:szCs w:val="18"/>
                        </w:rPr>
                        <w:t>。</w:t>
                      </w:r>
                    </w:p>
                  </w:txbxContent>
                </v:textbox>
                <w10:wrap type="square" anchorx="margin"/>
              </v:shape>
            </w:pict>
          </mc:Fallback>
        </mc:AlternateContent>
      </w:r>
      <w:r w:rsidR="00086F5F" w:rsidRPr="00B67132">
        <w:rPr>
          <w:rFonts w:hint="eastAsia"/>
          <w:b/>
        </w:rPr>
        <w:t>（</w:t>
      </w:r>
      <w:r w:rsidR="00086F5F" w:rsidRPr="00B67132">
        <w:rPr>
          <w:b/>
        </w:rPr>
        <w:t>1）</w:t>
      </w:r>
      <w:r w:rsidR="00086F5F" w:rsidRPr="00B67132">
        <w:rPr>
          <w:rFonts w:hint="eastAsia"/>
          <w:b/>
        </w:rPr>
        <w:t xml:space="preserve">　</w:t>
      </w:r>
      <w:r w:rsidR="00086F5F" w:rsidRPr="00B67132">
        <w:rPr>
          <w:b/>
        </w:rPr>
        <w:t>為提升產能與煉製結構，</w:t>
      </w:r>
      <w:r w:rsidR="00086F5F" w:rsidRPr="00B67132">
        <w:rPr>
          <w:rFonts w:hint="eastAsia"/>
          <w:b/>
        </w:rPr>
        <w:t>持續增建汽、柴油加氫脫硫工場、烷化工場、重油轉化工場等設施，惟優化煉製之執行成效欠佳，亟待</w:t>
      </w:r>
      <w:proofErr w:type="gramStart"/>
      <w:r w:rsidR="00086F5F" w:rsidRPr="00B67132">
        <w:rPr>
          <w:rFonts w:hint="eastAsia"/>
          <w:b/>
        </w:rPr>
        <w:t>研</w:t>
      </w:r>
      <w:proofErr w:type="gramEnd"/>
      <w:r w:rsidR="00086F5F" w:rsidRPr="00B67132">
        <w:rPr>
          <w:rFonts w:hint="eastAsia"/>
          <w:b/>
        </w:rPr>
        <w:t>謀改善，</w:t>
      </w:r>
      <w:proofErr w:type="gramStart"/>
      <w:r w:rsidR="00086F5F" w:rsidRPr="00B67132">
        <w:rPr>
          <w:rFonts w:hint="eastAsia"/>
          <w:b/>
        </w:rPr>
        <w:t>俾</w:t>
      </w:r>
      <w:proofErr w:type="gramEnd"/>
      <w:r w:rsidR="00086F5F" w:rsidRPr="00B67132">
        <w:rPr>
          <w:rFonts w:hint="eastAsia"/>
          <w:b/>
        </w:rPr>
        <w:t>投資計畫效益與營收獲利達最大化目標：</w:t>
      </w:r>
      <w:r w:rsidR="00086F5F" w:rsidRPr="00B67132">
        <w:t>台灣中油公司自92年度起陸續</w:t>
      </w:r>
      <w:r w:rsidR="00086F5F" w:rsidRPr="00B67132">
        <w:rPr>
          <w:rFonts w:hint="eastAsia"/>
        </w:rPr>
        <w:t>推動產能提升與</w:t>
      </w:r>
      <w:r w:rsidR="00086F5F" w:rsidRPr="00B67132">
        <w:t>煉製結構改善計畫</w:t>
      </w:r>
      <w:r w:rsidR="00086F5F" w:rsidRPr="00B67132">
        <w:rPr>
          <w:rFonts w:hint="eastAsia"/>
        </w:rPr>
        <w:t>，將低經濟價值之燃料油等重質油品，轉化為汽油等高經濟價值之輕質油品</w:t>
      </w:r>
      <w:r w:rsidR="00086F5F" w:rsidRPr="00B67132">
        <w:t>，</w:t>
      </w:r>
      <w:r w:rsidR="00086F5F" w:rsidRPr="00B67132">
        <w:rPr>
          <w:rFonts w:hint="eastAsia"/>
        </w:rPr>
        <w:t>除已</w:t>
      </w:r>
      <w:r w:rsidR="00086F5F" w:rsidRPr="00B67132">
        <w:t>增建汽、柴油加氫脫硫工場、烷化工場、重油轉化工場及相關設施</w:t>
      </w:r>
      <w:r w:rsidR="00086F5F" w:rsidRPr="00B67132">
        <w:rPr>
          <w:rFonts w:hint="eastAsia"/>
        </w:rPr>
        <w:t>外，並完成大林煉油廠第十硫磺工場投資計畫、蒸餾工場更新工程投資計畫及第</w:t>
      </w:r>
      <w:proofErr w:type="gramStart"/>
      <w:r w:rsidR="00086F5F" w:rsidRPr="00B67132">
        <w:rPr>
          <w:rFonts w:hint="eastAsia"/>
        </w:rPr>
        <w:t>三</w:t>
      </w:r>
      <w:proofErr w:type="gramEnd"/>
      <w:r w:rsidR="00086F5F" w:rsidRPr="00B67132">
        <w:rPr>
          <w:rFonts w:hint="eastAsia"/>
        </w:rPr>
        <w:t>重油加氫脫硫工場產能提升投資計畫</w:t>
      </w:r>
      <w:r w:rsidR="00086F5F" w:rsidRPr="00B67132">
        <w:t>。該公司</w:t>
      </w:r>
      <w:proofErr w:type="gramStart"/>
      <w:r w:rsidR="00086F5F" w:rsidRPr="00B67132">
        <w:t>1</w:t>
      </w:r>
      <w:r w:rsidR="00086F5F" w:rsidRPr="00B67132">
        <w:rPr>
          <w:rFonts w:hint="eastAsia"/>
        </w:rPr>
        <w:t>11</w:t>
      </w:r>
      <w:proofErr w:type="gramEnd"/>
      <w:r w:rsidR="00086F5F" w:rsidRPr="00B67132">
        <w:t>年度重質油料轉化率</w:t>
      </w:r>
      <w:r w:rsidR="00086F5F" w:rsidRPr="00B67132">
        <w:rPr>
          <w:rFonts w:hint="eastAsia"/>
        </w:rPr>
        <w:t>30.98％，雖已較</w:t>
      </w:r>
      <w:r w:rsidR="00086F5F" w:rsidRPr="00B67132">
        <w:t>前</w:t>
      </w:r>
      <w:r w:rsidR="00086F5F" w:rsidRPr="00B67132">
        <w:rPr>
          <w:rFonts w:hint="eastAsia"/>
        </w:rPr>
        <w:t>5</w:t>
      </w:r>
      <w:r w:rsidR="00086F5F" w:rsidRPr="00B67132">
        <w:t>年</w:t>
      </w:r>
      <w:r w:rsidR="00086F5F" w:rsidRPr="00B67132">
        <w:rPr>
          <w:rFonts w:hint="eastAsia"/>
        </w:rPr>
        <w:t>度平均值29.85％略增，惟仍遠低於同業</w:t>
      </w:r>
      <w:r w:rsidR="00086F5F" w:rsidRPr="00B67132">
        <w:t>台塑石化（股）公司重質油料轉化率56</w:t>
      </w:r>
      <w:r w:rsidR="00260791">
        <w:rPr>
          <w:rFonts w:hint="eastAsia"/>
        </w:rPr>
        <w:t>.00</w:t>
      </w:r>
      <w:r w:rsidR="00086F5F" w:rsidRPr="00B67132">
        <w:rPr>
          <w:rFonts w:hint="eastAsia"/>
        </w:rPr>
        <w:t>％；</w:t>
      </w:r>
      <w:r w:rsidR="00086F5F" w:rsidRPr="00B67132">
        <w:t>高價值之汽油產率</w:t>
      </w:r>
      <w:r w:rsidR="00086F5F" w:rsidRPr="00B67132">
        <w:rPr>
          <w:rFonts w:hint="eastAsia"/>
        </w:rPr>
        <w:t>41.96％，與前5</w:t>
      </w:r>
      <w:r w:rsidR="00086F5F" w:rsidRPr="00B67132">
        <w:t>年</w:t>
      </w:r>
      <w:r w:rsidR="00086F5F" w:rsidRPr="00B67132">
        <w:rPr>
          <w:rFonts w:hint="eastAsia"/>
        </w:rPr>
        <w:t>度平均值41.93％相較，僅略增0.03％，惟自</w:t>
      </w:r>
      <w:proofErr w:type="gramStart"/>
      <w:r w:rsidR="00086F5F" w:rsidRPr="00B67132">
        <w:rPr>
          <w:rFonts w:hint="eastAsia"/>
        </w:rPr>
        <w:t>106</w:t>
      </w:r>
      <w:proofErr w:type="gramEnd"/>
      <w:r w:rsidR="00086F5F" w:rsidRPr="00B67132">
        <w:rPr>
          <w:rFonts w:hint="eastAsia"/>
        </w:rPr>
        <w:t>年度之</w:t>
      </w:r>
      <w:r w:rsidR="00086F5F" w:rsidRPr="00B67132">
        <w:t>4</w:t>
      </w:r>
      <w:r w:rsidR="00086F5F" w:rsidRPr="00B67132">
        <w:rPr>
          <w:rFonts w:hint="eastAsia"/>
        </w:rPr>
        <w:t>5</w:t>
      </w:r>
      <w:r w:rsidR="00260791">
        <w:rPr>
          <w:rFonts w:hint="eastAsia"/>
        </w:rPr>
        <w:t>.00</w:t>
      </w:r>
      <w:r w:rsidR="00086F5F" w:rsidRPr="00B67132">
        <w:rPr>
          <w:rFonts w:hint="eastAsia"/>
        </w:rPr>
        <w:t>％下降至</w:t>
      </w:r>
      <w:proofErr w:type="gramStart"/>
      <w:r w:rsidR="00086F5F" w:rsidRPr="00B67132">
        <w:rPr>
          <w:rFonts w:hint="eastAsia"/>
        </w:rPr>
        <w:t>111</w:t>
      </w:r>
      <w:proofErr w:type="gramEnd"/>
      <w:r w:rsidR="00086F5F" w:rsidRPr="00B67132">
        <w:rPr>
          <w:rFonts w:hint="eastAsia"/>
        </w:rPr>
        <w:t>年度之41.96％</w:t>
      </w:r>
      <w:r w:rsidR="008B5A22" w:rsidRPr="00B67132">
        <w:t>（表</w:t>
      </w:r>
      <w:r w:rsidR="008B5A22" w:rsidRPr="00B67132">
        <w:rPr>
          <w:rFonts w:hint="eastAsia"/>
        </w:rPr>
        <w:t>5</w:t>
      </w:r>
      <w:r w:rsidR="008B5A22" w:rsidRPr="00B67132">
        <w:t>）</w:t>
      </w:r>
      <w:r w:rsidR="00086F5F" w:rsidRPr="00B67132">
        <w:t>，</w:t>
      </w:r>
      <w:r w:rsidR="00086F5F" w:rsidRPr="00B67132">
        <w:rPr>
          <w:rFonts w:hint="eastAsia"/>
        </w:rPr>
        <w:t>且競爭力低於同業，顯示煉製結構改善與產能提升計畫效益欠佳；又該公司</w:t>
      </w:r>
      <w:proofErr w:type="gramStart"/>
      <w:r w:rsidR="00086F5F" w:rsidRPr="00B67132">
        <w:rPr>
          <w:rFonts w:hint="eastAsia"/>
        </w:rPr>
        <w:t>111</w:t>
      </w:r>
      <w:proofErr w:type="gramEnd"/>
      <w:r w:rsidR="00086F5F" w:rsidRPr="00B67132">
        <w:rPr>
          <w:rFonts w:hint="eastAsia"/>
        </w:rPr>
        <w:t>年</w:t>
      </w:r>
      <w:r w:rsidR="00086F5F" w:rsidRPr="001C5663">
        <w:rPr>
          <w:rFonts w:hint="eastAsia"/>
          <w:spacing w:val="-2"/>
        </w:rPr>
        <w:t>度煉製事業部整體之蒸餾設備利用率為64.75％，</w:t>
      </w:r>
      <w:r w:rsidR="00086F5F" w:rsidRPr="00B67132">
        <w:rPr>
          <w:rFonts w:hint="eastAsia"/>
        </w:rPr>
        <w:t>較前5年度（106至110年度）之年平均利用率65.73％減少0.98個百分點等情事，經函請台灣中油公司針對問題癥結，妥謀對策</w:t>
      </w:r>
      <w:proofErr w:type="gramStart"/>
      <w:r w:rsidR="00086F5F" w:rsidRPr="00B67132">
        <w:rPr>
          <w:rFonts w:hint="eastAsia"/>
        </w:rPr>
        <w:t>賡</w:t>
      </w:r>
      <w:proofErr w:type="gramEnd"/>
      <w:r w:rsidR="00086F5F" w:rsidRPr="00B67132">
        <w:rPr>
          <w:rFonts w:hint="eastAsia"/>
        </w:rPr>
        <w:t>續改善。據復：因</w:t>
      </w:r>
      <w:r w:rsidR="00086F5F">
        <w:rPr>
          <w:rFonts w:hint="eastAsia"/>
        </w:rPr>
        <w:t>該</w:t>
      </w:r>
      <w:r w:rsidR="00086F5F" w:rsidRPr="00B67132">
        <w:rPr>
          <w:rFonts w:hint="eastAsia"/>
        </w:rPr>
        <w:t>公司之原油煉製種類、煉製結構及市場定位與台塑石化（股）公司不同，故重油轉化率各有高低，且近年因國際海事組織</w:t>
      </w:r>
      <w:r w:rsidR="0010672F">
        <w:rPr>
          <w:rFonts w:hint="eastAsia"/>
        </w:rPr>
        <w:t>（</w:t>
      </w:r>
      <w:r w:rsidR="00086F5F" w:rsidRPr="00B67132">
        <w:t>IMO</w:t>
      </w:r>
      <w:r w:rsidR="0010672F">
        <w:rPr>
          <w:rFonts w:hint="eastAsia"/>
        </w:rPr>
        <w:t>）</w:t>
      </w:r>
      <w:r w:rsidR="00086F5F" w:rsidRPr="00B67132">
        <w:rPr>
          <w:rFonts w:hint="eastAsia"/>
        </w:rPr>
        <w:t>要求船用燃料油含硫量由3.5wt％降低至0.5wt％，</w:t>
      </w:r>
      <w:proofErr w:type="gramStart"/>
      <w:r w:rsidR="00086F5F" w:rsidRPr="00B67132">
        <w:rPr>
          <w:rFonts w:hint="eastAsia"/>
        </w:rPr>
        <w:t>致低硫</w:t>
      </w:r>
      <w:proofErr w:type="gramEnd"/>
      <w:r w:rsidR="00086F5F" w:rsidRPr="00B67132">
        <w:rPr>
          <w:rFonts w:hint="eastAsia"/>
        </w:rPr>
        <w:t>燃料油價格與92汽油接近，</w:t>
      </w:r>
      <w:proofErr w:type="gramStart"/>
      <w:r w:rsidR="00086F5F" w:rsidRPr="00B67132">
        <w:rPr>
          <w:rFonts w:hint="eastAsia"/>
        </w:rPr>
        <w:t>爰</w:t>
      </w:r>
      <w:proofErr w:type="gramEnd"/>
      <w:r w:rsidR="00086F5F" w:rsidRPr="00B67132">
        <w:rPr>
          <w:rFonts w:hint="eastAsia"/>
        </w:rPr>
        <w:t>隨油品市場需求與價格結構等因素調整煉製操作模式；另因</w:t>
      </w:r>
      <w:proofErr w:type="gramStart"/>
      <w:r w:rsidR="00086F5F" w:rsidRPr="00B67132">
        <w:rPr>
          <w:rFonts w:hint="eastAsia"/>
        </w:rPr>
        <w:t>新型冠</w:t>
      </w:r>
      <w:proofErr w:type="gramEnd"/>
      <w:r w:rsidR="00086F5F" w:rsidRPr="00B67132">
        <w:rPr>
          <w:rFonts w:hint="eastAsia"/>
        </w:rPr>
        <w:t>狀病毒肺炎（COVID－19）</w:t>
      </w:r>
      <w:proofErr w:type="gramStart"/>
      <w:r w:rsidR="00086F5F" w:rsidRPr="00B67132">
        <w:rPr>
          <w:rFonts w:hint="eastAsia"/>
        </w:rPr>
        <w:t>疫情趨</w:t>
      </w:r>
      <w:proofErr w:type="gramEnd"/>
      <w:r w:rsidR="00086F5F" w:rsidRPr="00B67132">
        <w:rPr>
          <w:rFonts w:hint="eastAsia"/>
        </w:rPr>
        <w:t>緩，該公司</w:t>
      </w:r>
      <w:proofErr w:type="gramStart"/>
      <w:r w:rsidR="00086F5F" w:rsidRPr="00B67132">
        <w:rPr>
          <w:rFonts w:hint="eastAsia"/>
        </w:rPr>
        <w:t>將視油品</w:t>
      </w:r>
      <w:proofErr w:type="gramEnd"/>
      <w:r w:rsidR="00086F5F" w:rsidRPr="00B67132">
        <w:rPr>
          <w:rFonts w:hint="eastAsia"/>
        </w:rPr>
        <w:t>市場行情及需求，進行</w:t>
      </w:r>
      <w:proofErr w:type="gramStart"/>
      <w:r w:rsidR="00086F5F" w:rsidRPr="00B67132">
        <w:rPr>
          <w:rFonts w:hint="eastAsia"/>
        </w:rPr>
        <w:t>最</w:t>
      </w:r>
      <w:proofErr w:type="gramEnd"/>
      <w:r w:rsidR="00086F5F" w:rsidRPr="00B67132">
        <w:rPr>
          <w:rFonts w:hint="eastAsia"/>
        </w:rPr>
        <w:t>適化生產策略，逐步改善蒸餾設備利用率，藉由優化整體煉製架構之韌性與操作彈性，提升投資計畫效益與資產設備利用情形，</w:t>
      </w:r>
      <w:proofErr w:type="gramStart"/>
      <w:r w:rsidR="00086F5F" w:rsidRPr="00B67132">
        <w:rPr>
          <w:rFonts w:hint="eastAsia"/>
        </w:rPr>
        <w:t>俾</w:t>
      </w:r>
      <w:proofErr w:type="gramEnd"/>
      <w:r w:rsidR="00086F5F" w:rsidRPr="00B67132">
        <w:rPr>
          <w:rFonts w:hint="eastAsia"/>
        </w:rPr>
        <w:t>強化競爭優勢及達營收獲利之最大化目標。</w:t>
      </w:r>
    </w:p>
    <w:p w14:paraId="08E1A9C6" w14:textId="69215F9B" w:rsidR="006E56CA" w:rsidRPr="00B67132" w:rsidRDefault="006E56CA" w:rsidP="006E56CA">
      <w:pPr>
        <w:pStyle w:val="02AA55"/>
        <w:spacing w:line="560" w:lineRule="exact"/>
        <w:ind w:firstLine="1321"/>
      </w:pPr>
      <w:r w:rsidRPr="00B67132">
        <w:rPr>
          <w:b/>
        </w:rPr>
        <w:t>（2）</w:t>
      </w:r>
      <w:r w:rsidRPr="00B67132">
        <w:rPr>
          <w:rFonts w:hint="eastAsia"/>
          <w:b/>
        </w:rPr>
        <w:t xml:space="preserve">　評估各硫磺工場之績效衡量指標「設備利用率」，係以硫磺產量作為衡量基準，未能充分揭露其建置目的達成情形及營運效能，允宜通盤檢討改善：</w:t>
      </w:r>
      <w:r w:rsidRPr="00B67132">
        <w:rPr>
          <w:rFonts w:hint="eastAsia"/>
        </w:rPr>
        <w:t>台灣中油公司辦理「M9901煉製事業部大林廠第十硫磺工場投資計畫」，預算投資金額為36億1</w:t>
      </w:r>
      <w:r w:rsidRPr="00B67132">
        <w:t>,</w:t>
      </w:r>
      <w:r w:rsidRPr="00B67132">
        <w:rPr>
          <w:rFonts w:hint="eastAsia"/>
        </w:rPr>
        <w:t>442萬餘元，該工</w:t>
      </w:r>
    </w:p>
    <w:p w14:paraId="40F5ADEE" w14:textId="3B0926C6" w:rsidR="00086F5F" w:rsidRPr="00D5448D" w:rsidRDefault="007A0D99" w:rsidP="006E56CA">
      <w:pPr>
        <w:pStyle w:val="02AA55"/>
        <w:spacing w:line="540" w:lineRule="exact"/>
        <w:ind w:firstLineChars="0" w:firstLine="0"/>
        <w:rPr>
          <w:spacing w:val="-4"/>
        </w:rPr>
      </w:pPr>
      <w:r w:rsidRPr="00B67132">
        <w:rPr>
          <w:noProof/>
        </w:rPr>
        <w:lastRenderedPageBreak/>
        <mc:AlternateContent>
          <mc:Choice Requires="wps">
            <w:drawing>
              <wp:anchor distT="45720" distB="45720" distL="114300" distR="114300" simplePos="0" relativeHeight="251650048" behindDoc="0" locked="0" layoutInCell="1" allowOverlap="1" wp14:anchorId="158FB08D" wp14:editId="2C18F1A1">
                <wp:simplePos x="0" y="0"/>
                <wp:positionH relativeFrom="margin">
                  <wp:posOffset>2903855</wp:posOffset>
                </wp:positionH>
                <wp:positionV relativeFrom="paragraph">
                  <wp:posOffset>3495304</wp:posOffset>
                </wp:positionV>
                <wp:extent cx="3395345" cy="2846705"/>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5345" cy="2846705"/>
                        </a:xfrm>
                        <a:prstGeom prst="rect">
                          <a:avLst/>
                        </a:prstGeom>
                        <a:solidFill>
                          <a:srgbClr val="FFFFFF"/>
                        </a:solidFill>
                        <a:ln w="9525">
                          <a:noFill/>
                          <a:miter lim="800000"/>
                          <a:headEnd/>
                          <a:tailEnd/>
                        </a:ln>
                      </wps:spPr>
                      <wps:txbx>
                        <w:txbxContent>
                          <w:p w14:paraId="106C13AB" w14:textId="77777777" w:rsidR="00086F5F" w:rsidRPr="0038484E" w:rsidRDefault="00086F5F" w:rsidP="00086F5F">
                            <w:pPr>
                              <w:spacing w:line="360" w:lineRule="exact"/>
                              <w:ind w:leftChars="-52" w:left="-125"/>
                              <w:jc w:val="center"/>
                              <w:rPr>
                                <w:rFonts w:ascii="標楷體" w:eastAsia="標楷體" w:hAnsi="標楷體"/>
                                <w:b/>
                                <w:spacing w:val="-14"/>
                              </w:rPr>
                            </w:pPr>
                            <w:r w:rsidRPr="0038484E">
                              <w:rPr>
                                <w:rFonts w:ascii="標楷體" w:eastAsia="標楷體" w:hAnsi="標楷體" w:hint="eastAsia"/>
                                <w:b/>
                                <w:spacing w:val="-14"/>
                              </w:rPr>
                              <w:t>表6　台灣中油公司煉製事業部第十硫磺工場生產情形</w:t>
                            </w:r>
                          </w:p>
                          <w:p w14:paraId="1D3B53B3" w14:textId="77777777" w:rsidR="00086F5F" w:rsidRPr="008E5B30" w:rsidRDefault="00086F5F" w:rsidP="00086F5F">
                            <w:pPr>
                              <w:wordWrap w:val="0"/>
                              <w:spacing w:line="300" w:lineRule="exact"/>
                              <w:ind w:right="-35"/>
                              <w:jc w:val="right"/>
                              <w:rPr>
                                <w:rFonts w:ascii="標楷體" w:eastAsia="標楷體" w:hAnsi="標楷體"/>
                                <w:sz w:val="20"/>
                              </w:rPr>
                            </w:pPr>
                            <w:r w:rsidRPr="008E5B30">
                              <w:rPr>
                                <w:rFonts w:ascii="標楷體" w:eastAsia="標楷體" w:hAnsi="標楷體" w:hint="eastAsia"/>
                                <w:sz w:val="20"/>
                              </w:rPr>
                              <w:t>單位：</w:t>
                            </w:r>
                            <w:r>
                              <w:rPr>
                                <w:rFonts w:ascii="標楷體" w:eastAsia="標楷體" w:hAnsi="標楷體" w:hint="eastAsia"/>
                                <w:sz w:val="20"/>
                              </w:rPr>
                              <w:t>千立方公尺</w:t>
                            </w:r>
                            <w:r>
                              <w:rPr>
                                <w:rFonts w:ascii="標楷體" w:eastAsia="標楷體" w:hAnsi="標楷體"/>
                                <w:sz w:val="20"/>
                              </w:rPr>
                              <w:t>、</w:t>
                            </w:r>
                            <w:r>
                              <w:rPr>
                                <w:rFonts w:ascii="標楷體" w:eastAsia="標楷體" w:hAnsi="標楷體" w:hint="eastAsia"/>
                                <w:sz w:val="20"/>
                              </w:rPr>
                              <w:t>公噸</w:t>
                            </w:r>
                            <w:r>
                              <w:rPr>
                                <w:rFonts w:ascii="標楷體" w:eastAsia="標楷體" w:hAnsi="標楷體"/>
                                <w:sz w:val="20"/>
                              </w:rPr>
                              <w:t>、</w:t>
                            </w:r>
                            <w:r w:rsidRPr="008E5B30">
                              <w:rPr>
                                <w:rFonts w:ascii="標楷體" w:eastAsia="標楷體" w:hAnsi="標楷體" w:hint="eastAsia"/>
                                <w:sz w:val="20"/>
                              </w:rPr>
                              <w:t>％</w:t>
                            </w:r>
                            <w:r>
                              <w:rPr>
                                <w:rFonts w:ascii="標楷體" w:eastAsia="標楷體" w:hAnsi="標楷體" w:hint="eastAsia"/>
                                <w:sz w:val="20"/>
                              </w:rPr>
                              <w:t>、</w:t>
                            </w:r>
                            <w:r>
                              <w:rPr>
                                <w:rFonts w:ascii="標楷體" w:eastAsia="標楷體" w:hAnsi="標楷體"/>
                                <w:sz w:val="20"/>
                              </w:rPr>
                              <w:t>天</w:t>
                            </w:r>
                          </w:p>
                          <w:tbl>
                            <w:tblPr>
                              <w:tblW w:w="5117" w:type="dxa"/>
                              <w:tblInd w:w="-19" w:type="dxa"/>
                              <w:tblCellMar>
                                <w:left w:w="28" w:type="dxa"/>
                                <w:right w:w="28" w:type="dxa"/>
                              </w:tblCellMar>
                              <w:tblLook w:val="04A0" w:firstRow="1" w:lastRow="0" w:firstColumn="1" w:lastColumn="0" w:noHBand="0" w:noVBand="1"/>
                            </w:tblPr>
                            <w:tblGrid>
                              <w:gridCol w:w="840"/>
                              <w:gridCol w:w="1120"/>
                              <w:gridCol w:w="980"/>
                              <w:gridCol w:w="1120"/>
                              <w:gridCol w:w="1057"/>
                            </w:tblGrid>
                            <w:tr w:rsidR="00086F5F" w:rsidRPr="00FB147F" w14:paraId="13E244C0" w14:textId="77777777" w:rsidTr="00DB3B4D">
                              <w:trPr>
                                <w:trHeight w:hRule="exact" w:val="425"/>
                              </w:trPr>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6C5EF"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年度</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14:paraId="06E41561"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酸氣進氣量</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7714DC83"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硫磺產量</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14:paraId="765C8938"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設備利用率</w:t>
                                  </w:r>
                                </w:p>
                              </w:tc>
                              <w:tc>
                                <w:tcPr>
                                  <w:tcW w:w="1057" w:type="dxa"/>
                                  <w:tcBorders>
                                    <w:top w:val="single" w:sz="4" w:space="0" w:color="auto"/>
                                    <w:left w:val="nil"/>
                                    <w:bottom w:val="single" w:sz="4" w:space="0" w:color="auto"/>
                                    <w:right w:val="single" w:sz="4" w:space="0" w:color="auto"/>
                                  </w:tcBorders>
                                  <w:shd w:val="clear" w:color="auto" w:fill="auto"/>
                                  <w:noWrap/>
                                  <w:vAlign w:val="center"/>
                                  <w:hideMark/>
                                </w:tcPr>
                                <w:p w14:paraId="57091E75"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開工天數</w:t>
                                  </w:r>
                                </w:p>
                              </w:tc>
                            </w:tr>
                            <w:tr w:rsidR="00086F5F" w:rsidRPr="00FB147F" w14:paraId="1987916E"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6A742FD9"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平均</w:t>
                                  </w:r>
                                </w:p>
                              </w:tc>
                              <w:tc>
                                <w:tcPr>
                                  <w:tcW w:w="1120" w:type="dxa"/>
                                  <w:tcBorders>
                                    <w:top w:val="nil"/>
                                    <w:left w:val="nil"/>
                                    <w:bottom w:val="single" w:sz="4" w:space="0" w:color="auto"/>
                                    <w:right w:val="single" w:sz="4" w:space="0" w:color="auto"/>
                                  </w:tcBorders>
                                  <w:shd w:val="clear" w:color="auto" w:fill="auto"/>
                                  <w:noWrap/>
                                  <w:vAlign w:val="center"/>
                                  <w:hideMark/>
                                </w:tcPr>
                                <w:p w14:paraId="065C7738" w14:textId="77777777" w:rsidR="00086F5F" w:rsidRPr="00B16883" w:rsidRDefault="00086F5F" w:rsidP="00AA31F0">
                                  <w:pPr>
                                    <w:widowControl/>
                                    <w:adjustRightInd w:val="0"/>
                                    <w:snapToGrid w:val="0"/>
                                    <w:spacing w:line="240" w:lineRule="exact"/>
                                    <w:ind w:leftChars="-1" w:left="-2" w:rightChars="33" w:right="79" w:firstLineChars="1" w:firstLine="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28,785 </w:t>
                                  </w:r>
                                </w:p>
                              </w:tc>
                              <w:tc>
                                <w:tcPr>
                                  <w:tcW w:w="980" w:type="dxa"/>
                                  <w:tcBorders>
                                    <w:top w:val="nil"/>
                                    <w:left w:val="nil"/>
                                    <w:bottom w:val="single" w:sz="4" w:space="0" w:color="auto"/>
                                    <w:right w:val="single" w:sz="4" w:space="0" w:color="auto"/>
                                  </w:tcBorders>
                                  <w:shd w:val="clear" w:color="auto" w:fill="auto"/>
                                  <w:noWrap/>
                                  <w:vAlign w:val="center"/>
                                  <w:hideMark/>
                                </w:tcPr>
                                <w:p w14:paraId="24565B97"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33,511 </w:t>
                                  </w:r>
                                </w:p>
                              </w:tc>
                              <w:tc>
                                <w:tcPr>
                                  <w:tcW w:w="1120" w:type="dxa"/>
                                  <w:tcBorders>
                                    <w:top w:val="nil"/>
                                    <w:left w:val="nil"/>
                                    <w:bottom w:val="single" w:sz="4" w:space="0" w:color="auto"/>
                                    <w:right w:val="single" w:sz="4" w:space="0" w:color="auto"/>
                                  </w:tcBorders>
                                  <w:shd w:val="clear" w:color="auto" w:fill="auto"/>
                                  <w:noWrap/>
                                  <w:vAlign w:val="center"/>
                                  <w:hideMark/>
                                </w:tcPr>
                                <w:p w14:paraId="200464D5"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40.62</w:t>
                                  </w:r>
                                </w:p>
                              </w:tc>
                              <w:tc>
                                <w:tcPr>
                                  <w:tcW w:w="1057" w:type="dxa"/>
                                  <w:tcBorders>
                                    <w:top w:val="nil"/>
                                    <w:left w:val="nil"/>
                                    <w:bottom w:val="single" w:sz="4" w:space="0" w:color="auto"/>
                                    <w:right w:val="single" w:sz="4" w:space="0" w:color="auto"/>
                                  </w:tcBorders>
                                  <w:shd w:val="clear" w:color="auto" w:fill="auto"/>
                                  <w:noWrap/>
                                  <w:vAlign w:val="center"/>
                                  <w:hideMark/>
                                </w:tcPr>
                                <w:p w14:paraId="639D02F6"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344</w:t>
                                  </w:r>
                                </w:p>
                              </w:tc>
                            </w:tr>
                            <w:tr w:rsidR="00086F5F" w:rsidRPr="00FB147F" w14:paraId="1EA8B6DD"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00E2D852" w14:textId="77777777" w:rsidR="00086F5F" w:rsidRPr="00B16883" w:rsidRDefault="00086F5F" w:rsidP="00DB3B4D">
                                  <w:pPr>
                                    <w:widowControl/>
                                    <w:adjustRightInd w:val="0"/>
                                    <w:snapToGrid w:val="0"/>
                                    <w:spacing w:line="240" w:lineRule="exact"/>
                                    <w:jc w:val="center"/>
                                    <w:rPr>
                                      <w:rFonts w:ascii="標楷體" w:eastAsia="標楷體" w:hAnsi="標楷體" w:cs="新細明體"/>
                                      <w:b/>
                                      <w:bCs/>
                                      <w:color w:val="000000"/>
                                      <w:kern w:val="0"/>
                                      <w:sz w:val="20"/>
                                      <w:szCs w:val="20"/>
                                    </w:rPr>
                                  </w:pPr>
                                  <w:r w:rsidRPr="00B16883">
                                    <w:rPr>
                                      <w:rFonts w:ascii="標楷體" w:eastAsia="標楷體" w:hAnsi="標楷體" w:cs="新細明體" w:hint="eastAsia"/>
                                      <w:b/>
                                      <w:bCs/>
                                      <w:color w:val="000000"/>
                                      <w:kern w:val="0"/>
                                      <w:sz w:val="20"/>
                                      <w:szCs w:val="20"/>
                                    </w:rPr>
                                    <w:t>合計</w:t>
                                  </w:r>
                                </w:p>
                              </w:tc>
                              <w:tc>
                                <w:tcPr>
                                  <w:tcW w:w="1120" w:type="dxa"/>
                                  <w:tcBorders>
                                    <w:top w:val="nil"/>
                                    <w:left w:val="nil"/>
                                    <w:bottom w:val="single" w:sz="4" w:space="0" w:color="auto"/>
                                    <w:right w:val="single" w:sz="4" w:space="0" w:color="auto"/>
                                  </w:tcBorders>
                                  <w:shd w:val="clear" w:color="auto" w:fill="auto"/>
                                  <w:noWrap/>
                                  <w:vAlign w:val="center"/>
                                  <w:hideMark/>
                                </w:tcPr>
                                <w:p w14:paraId="19916D7A" w14:textId="77777777" w:rsidR="00086F5F" w:rsidRPr="00B16883" w:rsidRDefault="00086F5F" w:rsidP="00DB3B4D">
                                  <w:pPr>
                                    <w:widowControl/>
                                    <w:adjustRightInd w:val="0"/>
                                    <w:snapToGrid w:val="0"/>
                                    <w:spacing w:line="240" w:lineRule="exact"/>
                                    <w:ind w:rightChars="27" w:right="65"/>
                                    <w:jc w:val="right"/>
                                    <w:rPr>
                                      <w:rFonts w:ascii="標楷體" w:eastAsia="標楷體" w:hAnsi="標楷體" w:cs="新細明體"/>
                                      <w:b/>
                                      <w:bCs/>
                                      <w:color w:val="000000"/>
                                      <w:kern w:val="0"/>
                                      <w:sz w:val="20"/>
                                      <w:szCs w:val="20"/>
                                    </w:rPr>
                                  </w:pPr>
                                  <w:r w:rsidRPr="00B16883">
                                    <w:rPr>
                                      <w:rFonts w:ascii="標楷體" w:eastAsia="標楷體" w:hAnsi="標楷體" w:cs="新細明體" w:hint="eastAsia"/>
                                      <w:b/>
                                      <w:bCs/>
                                      <w:color w:val="000000"/>
                                      <w:kern w:val="0"/>
                                      <w:sz w:val="20"/>
                                      <w:szCs w:val="20"/>
                                    </w:rPr>
                                    <w:t>14</w:t>
                                  </w:r>
                                  <w:r w:rsidRPr="00B16883">
                                    <w:rPr>
                                      <w:rFonts w:ascii="標楷體" w:eastAsia="標楷體" w:hAnsi="標楷體" w:cs="新細明體"/>
                                      <w:b/>
                                      <w:bCs/>
                                      <w:color w:val="000000"/>
                                      <w:kern w:val="0"/>
                                      <w:sz w:val="20"/>
                                      <w:szCs w:val="20"/>
                                    </w:rPr>
                                    <w:t>3,927</w:t>
                                  </w:r>
                                </w:p>
                              </w:tc>
                              <w:tc>
                                <w:tcPr>
                                  <w:tcW w:w="980" w:type="dxa"/>
                                  <w:tcBorders>
                                    <w:top w:val="nil"/>
                                    <w:left w:val="nil"/>
                                    <w:bottom w:val="single" w:sz="4" w:space="0" w:color="auto"/>
                                    <w:right w:val="single" w:sz="4" w:space="0" w:color="auto"/>
                                  </w:tcBorders>
                                  <w:shd w:val="clear" w:color="auto" w:fill="auto"/>
                                  <w:noWrap/>
                                  <w:vAlign w:val="center"/>
                                  <w:hideMark/>
                                </w:tcPr>
                                <w:p w14:paraId="7B2190D3" w14:textId="77777777" w:rsidR="00086F5F" w:rsidRPr="00B16883" w:rsidRDefault="00086F5F" w:rsidP="00DB3B4D">
                                  <w:pPr>
                                    <w:widowControl/>
                                    <w:adjustRightInd w:val="0"/>
                                    <w:snapToGrid w:val="0"/>
                                    <w:spacing w:line="240" w:lineRule="exact"/>
                                    <w:jc w:val="right"/>
                                    <w:rPr>
                                      <w:rFonts w:ascii="標楷體" w:eastAsia="標楷體" w:hAnsi="標楷體" w:cs="新細明體"/>
                                      <w:b/>
                                      <w:bCs/>
                                      <w:color w:val="000000"/>
                                      <w:kern w:val="0"/>
                                      <w:sz w:val="20"/>
                                      <w:szCs w:val="20"/>
                                    </w:rPr>
                                  </w:pPr>
                                  <w:r w:rsidRPr="00B16883">
                                    <w:rPr>
                                      <w:rFonts w:ascii="標楷體" w:eastAsia="標楷體" w:hAnsi="標楷體" w:cs="新細明體" w:hint="eastAsia"/>
                                      <w:b/>
                                      <w:bCs/>
                                      <w:color w:val="000000"/>
                                      <w:kern w:val="0"/>
                                      <w:sz w:val="20"/>
                                      <w:szCs w:val="20"/>
                                    </w:rPr>
                                    <w:t xml:space="preserve">167,554 </w:t>
                                  </w:r>
                                </w:p>
                              </w:tc>
                              <w:tc>
                                <w:tcPr>
                                  <w:tcW w:w="1120" w:type="dxa"/>
                                  <w:tcBorders>
                                    <w:top w:val="nil"/>
                                    <w:left w:val="nil"/>
                                    <w:bottom w:val="single" w:sz="4" w:space="0" w:color="auto"/>
                                    <w:right w:val="single" w:sz="4" w:space="0" w:color="auto"/>
                                    <w:tl2br w:val="single" w:sz="4" w:space="0" w:color="auto"/>
                                  </w:tcBorders>
                                  <w:shd w:val="clear" w:color="auto" w:fill="auto"/>
                                  <w:noWrap/>
                                  <w:vAlign w:val="center"/>
                                  <w:hideMark/>
                                </w:tcPr>
                                <w:p w14:paraId="51BDDA23"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b/>
                                      <w:bCs/>
                                      <w:color w:val="000000"/>
                                      <w:kern w:val="0"/>
                                      <w:sz w:val="20"/>
                                      <w:szCs w:val="20"/>
                                    </w:rPr>
                                  </w:pPr>
                                </w:p>
                              </w:tc>
                              <w:tc>
                                <w:tcPr>
                                  <w:tcW w:w="1057" w:type="dxa"/>
                                  <w:tcBorders>
                                    <w:top w:val="nil"/>
                                    <w:left w:val="nil"/>
                                    <w:bottom w:val="single" w:sz="4" w:space="0" w:color="auto"/>
                                    <w:right w:val="single" w:sz="4" w:space="0" w:color="auto"/>
                                  </w:tcBorders>
                                  <w:shd w:val="clear" w:color="auto" w:fill="auto"/>
                                  <w:noWrap/>
                                  <w:vAlign w:val="center"/>
                                  <w:hideMark/>
                                </w:tcPr>
                                <w:p w14:paraId="7B664D19"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b/>
                                      <w:bCs/>
                                      <w:color w:val="000000"/>
                                      <w:kern w:val="0"/>
                                      <w:sz w:val="20"/>
                                      <w:szCs w:val="20"/>
                                    </w:rPr>
                                  </w:pPr>
                                  <w:r w:rsidRPr="00B16883">
                                    <w:rPr>
                                      <w:rFonts w:ascii="標楷體" w:eastAsia="標楷體" w:hAnsi="標楷體" w:cs="新細明體" w:hint="eastAsia"/>
                                      <w:b/>
                                      <w:bCs/>
                                      <w:color w:val="000000"/>
                                      <w:kern w:val="0"/>
                                      <w:sz w:val="20"/>
                                      <w:szCs w:val="20"/>
                                    </w:rPr>
                                    <w:t>1,723</w:t>
                                  </w:r>
                                </w:p>
                              </w:tc>
                            </w:tr>
                            <w:tr w:rsidR="00086F5F" w:rsidRPr="00FB147F" w14:paraId="076B1472"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497BFCA6"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107</w:t>
                                  </w:r>
                                </w:p>
                              </w:tc>
                              <w:tc>
                                <w:tcPr>
                                  <w:tcW w:w="1120" w:type="dxa"/>
                                  <w:tcBorders>
                                    <w:top w:val="nil"/>
                                    <w:left w:val="nil"/>
                                    <w:bottom w:val="single" w:sz="4" w:space="0" w:color="auto"/>
                                    <w:right w:val="single" w:sz="4" w:space="0" w:color="auto"/>
                                  </w:tcBorders>
                                  <w:shd w:val="clear" w:color="auto" w:fill="auto"/>
                                  <w:noWrap/>
                                  <w:vAlign w:val="center"/>
                                  <w:hideMark/>
                                </w:tcPr>
                                <w:p w14:paraId="34984745" w14:textId="77777777" w:rsidR="00086F5F" w:rsidRPr="00B16883" w:rsidRDefault="00086F5F" w:rsidP="00AA31F0">
                                  <w:pPr>
                                    <w:widowControl/>
                                    <w:adjustRightInd w:val="0"/>
                                    <w:snapToGrid w:val="0"/>
                                    <w:spacing w:line="240" w:lineRule="exact"/>
                                    <w:ind w:rightChars="27" w:right="65"/>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29,844</w:t>
                                  </w:r>
                                </w:p>
                              </w:tc>
                              <w:tc>
                                <w:tcPr>
                                  <w:tcW w:w="980" w:type="dxa"/>
                                  <w:tcBorders>
                                    <w:top w:val="nil"/>
                                    <w:left w:val="nil"/>
                                    <w:bottom w:val="single" w:sz="4" w:space="0" w:color="auto"/>
                                    <w:right w:val="single" w:sz="4" w:space="0" w:color="auto"/>
                                  </w:tcBorders>
                                  <w:shd w:val="clear" w:color="auto" w:fill="auto"/>
                                  <w:noWrap/>
                                  <w:vAlign w:val="center"/>
                                  <w:hideMark/>
                                </w:tcPr>
                                <w:p w14:paraId="50F2E92C"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34,743 </w:t>
                                  </w:r>
                                </w:p>
                              </w:tc>
                              <w:tc>
                                <w:tcPr>
                                  <w:tcW w:w="1120" w:type="dxa"/>
                                  <w:tcBorders>
                                    <w:top w:val="nil"/>
                                    <w:left w:val="nil"/>
                                    <w:bottom w:val="single" w:sz="4" w:space="0" w:color="auto"/>
                                    <w:right w:val="single" w:sz="4" w:space="0" w:color="auto"/>
                                  </w:tcBorders>
                                  <w:shd w:val="clear" w:color="auto" w:fill="auto"/>
                                  <w:noWrap/>
                                  <w:vAlign w:val="center"/>
                                  <w:hideMark/>
                                </w:tcPr>
                                <w:p w14:paraId="11E8254A"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42.11</w:t>
                                  </w:r>
                                </w:p>
                              </w:tc>
                              <w:tc>
                                <w:tcPr>
                                  <w:tcW w:w="1057" w:type="dxa"/>
                                  <w:tcBorders>
                                    <w:top w:val="nil"/>
                                    <w:left w:val="nil"/>
                                    <w:bottom w:val="single" w:sz="4" w:space="0" w:color="auto"/>
                                    <w:right w:val="single" w:sz="4" w:space="0" w:color="auto"/>
                                  </w:tcBorders>
                                  <w:shd w:val="clear" w:color="auto" w:fill="auto"/>
                                  <w:noWrap/>
                                  <w:vAlign w:val="center"/>
                                  <w:hideMark/>
                                </w:tcPr>
                                <w:p w14:paraId="11EB355E"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365</w:t>
                                  </w:r>
                                </w:p>
                              </w:tc>
                            </w:tr>
                            <w:tr w:rsidR="00086F5F" w:rsidRPr="00FB147F" w14:paraId="5EA7661A"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31FBFCDB"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108</w:t>
                                  </w:r>
                                </w:p>
                              </w:tc>
                              <w:tc>
                                <w:tcPr>
                                  <w:tcW w:w="1120" w:type="dxa"/>
                                  <w:tcBorders>
                                    <w:top w:val="nil"/>
                                    <w:left w:val="nil"/>
                                    <w:bottom w:val="single" w:sz="4" w:space="0" w:color="auto"/>
                                    <w:right w:val="single" w:sz="4" w:space="0" w:color="auto"/>
                                  </w:tcBorders>
                                  <w:shd w:val="clear" w:color="auto" w:fill="auto"/>
                                  <w:noWrap/>
                                  <w:vAlign w:val="center"/>
                                  <w:hideMark/>
                                </w:tcPr>
                                <w:p w14:paraId="2B20342D" w14:textId="77777777" w:rsidR="00086F5F" w:rsidRPr="00B16883" w:rsidRDefault="00086F5F" w:rsidP="00DB3B4D">
                                  <w:pPr>
                                    <w:widowControl/>
                                    <w:adjustRightInd w:val="0"/>
                                    <w:snapToGrid w:val="0"/>
                                    <w:spacing w:line="240" w:lineRule="exact"/>
                                    <w:ind w:rightChars="27" w:right="65"/>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28,082 </w:t>
                                  </w:r>
                                </w:p>
                              </w:tc>
                              <w:tc>
                                <w:tcPr>
                                  <w:tcW w:w="980" w:type="dxa"/>
                                  <w:tcBorders>
                                    <w:top w:val="nil"/>
                                    <w:left w:val="nil"/>
                                    <w:bottom w:val="single" w:sz="4" w:space="0" w:color="auto"/>
                                    <w:right w:val="single" w:sz="4" w:space="0" w:color="auto"/>
                                  </w:tcBorders>
                                  <w:shd w:val="clear" w:color="auto" w:fill="auto"/>
                                  <w:noWrap/>
                                  <w:vAlign w:val="center"/>
                                  <w:hideMark/>
                                </w:tcPr>
                                <w:p w14:paraId="0D7E7B4A"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32,692 </w:t>
                                  </w:r>
                                </w:p>
                              </w:tc>
                              <w:tc>
                                <w:tcPr>
                                  <w:tcW w:w="1120" w:type="dxa"/>
                                  <w:tcBorders>
                                    <w:top w:val="nil"/>
                                    <w:left w:val="nil"/>
                                    <w:bottom w:val="single" w:sz="4" w:space="0" w:color="auto"/>
                                    <w:right w:val="single" w:sz="4" w:space="0" w:color="auto"/>
                                  </w:tcBorders>
                                  <w:shd w:val="clear" w:color="auto" w:fill="auto"/>
                                  <w:noWrap/>
                                  <w:vAlign w:val="center"/>
                                  <w:hideMark/>
                                </w:tcPr>
                                <w:p w14:paraId="484C90A9"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39.63</w:t>
                                  </w:r>
                                </w:p>
                              </w:tc>
                              <w:tc>
                                <w:tcPr>
                                  <w:tcW w:w="1057" w:type="dxa"/>
                                  <w:tcBorders>
                                    <w:top w:val="nil"/>
                                    <w:left w:val="nil"/>
                                    <w:bottom w:val="single" w:sz="4" w:space="0" w:color="auto"/>
                                    <w:right w:val="single" w:sz="4" w:space="0" w:color="auto"/>
                                  </w:tcBorders>
                                  <w:shd w:val="clear" w:color="auto" w:fill="auto"/>
                                  <w:noWrap/>
                                  <w:vAlign w:val="center"/>
                                  <w:hideMark/>
                                </w:tcPr>
                                <w:p w14:paraId="3C5687E0"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317</w:t>
                                  </w:r>
                                </w:p>
                              </w:tc>
                            </w:tr>
                            <w:tr w:rsidR="00086F5F" w:rsidRPr="00FB147F" w14:paraId="48A64C4D"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5704E975"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109</w:t>
                                  </w:r>
                                </w:p>
                              </w:tc>
                              <w:tc>
                                <w:tcPr>
                                  <w:tcW w:w="1120" w:type="dxa"/>
                                  <w:tcBorders>
                                    <w:top w:val="nil"/>
                                    <w:left w:val="nil"/>
                                    <w:bottom w:val="single" w:sz="4" w:space="0" w:color="auto"/>
                                    <w:right w:val="single" w:sz="4" w:space="0" w:color="auto"/>
                                  </w:tcBorders>
                                  <w:shd w:val="clear" w:color="auto" w:fill="auto"/>
                                  <w:noWrap/>
                                  <w:vAlign w:val="center"/>
                                  <w:hideMark/>
                                </w:tcPr>
                                <w:p w14:paraId="727D0A90" w14:textId="77777777" w:rsidR="00086F5F" w:rsidRPr="00B16883" w:rsidRDefault="00086F5F" w:rsidP="00DB3B4D">
                                  <w:pPr>
                                    <w:widowControl/>
                                    <w:adjustRightInd w:val="0"/>
                                    <w:snapToGrid w:val="0"/>
                                    <w:spacing w:line="240" w:lineRule="exact"/>
                                    <w:ind w:rightChars="27" w:right="65"/>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27,808 </w:t>
                                  </w:r>
                                </w:p>
                              </w:tc>
                              <w:tc>
                                <w:tcPr>
                                  <w:tcW w:w="980" w:type="dxa"/>
                                  <w:tcBorders>
                                    <w:top w:val="nil"/>
                                    <w:left w:val="nil"/>
                                    <w:bottom w:val="single" w:sz="4" w:space="0" w:color="auto"/>
                                    <w:right w:val="single" w:sz="4" w:space="0" w:color="auto"/>
                                  </w:tcBorders>
                                  <w:shd w:val="clear" w:color="auto" w:fill="auto"/>
                                  <w:noWrap/>
                                  <w:vAlign w:val="center"/>
                                  <w:hideMark/>
                                </w:tcPr>
                                <w:p w14:paraId="420B2714"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32,373 </w:t>
                                  </w:r>
                                </w:p>
                              </w:tc>
                              <w:tc>
                                <w:tcPr>
                                  <w:tcW w:w="1120" w:type="dxa"/>
                                  <w:tcBorders>
                                    <w:top w:val="nil"/>
                                    <w:left w:val="nil"/>
                                    <w:bottom w:val="single" w:sz="4" w:space="0" w:color="auto"/>
                                    <w:right w:val="single" w:sz="4" w:space="0" w:color="auto"/>
                                  </w:tcBorders>
                                  <w:shd w:val="clear" w:color="auto" w:fill="auto"/>
                                  <w:noWrap/>
                                  <w:vAlign w:val="center"/>
                                  <w:hideMark/>
                                </w:tcPr>
                                <w:p w14:paraId="40E71257"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39.24</w:t>
                                  </w:r>
                                </w:p>
                              </w:tc>
                              <w:tc>
                                <w:tcPr>
                                  <w:tcW w:w="1057" w:type="dxa"/>
                                  <w:tcBorders>
                                    <w:top w:val="nil"/>
                                    <w:left w:val="nil"/>
                                    <w:bottom w:val="single" w:sz="4" w:space="0" w:color="auto"/>
                                    <w:right w:val="single" w:sz="4" w:space="0" w:color="auto"/>
                                  </w:tcBorders>
                                  <w:shd w:val="clear" w:color="auto" w:fill="auto"/>
                                  <w:noWrap/>
                                  <w:vAlign w:val="center"/>
                                  <w:hideMark/>
                                </w:tcPr>
                                <w:p w14:paraId="7BB778E8"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365</w:t>
                                  </w:r>
                                </w:p>
                              </w:tc>
                            </w:tr>
                            <w:tr w:rsidR="00086F5F" w:rsidRPr="00FB147F" w14:paraId="3A86F1E6"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2EC9EEBB"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110</w:t>
                                  </w:r>
                                </w:p>
                              </w:tc>
                              <w:tc>
                                <w:tcPr>
                                  <w:tcW w:w="1120" w:type="dxa"/>
                                  <w:tcBorders>
                                    <w:top w:val="nil"/>
                                    <w:left w:val="nil"/>
                                    <w:bottom w:val="single" w:sz="4" w:space="0" w:color="auto"/>
                                    <w:right w:val="single" w:sz="4" w:space="0" w:color="auto"/>
                                  </w:tcBorders>
                                  <w:shd w:val="clear" w:color="auto" w:fill="auto"/>
                                  <w:noWrap/>
                                  <w:vAlign w:val="center"/>
                                  <w:hideMark/>
                                </w:tcPr>
                                <w:p w14:paraId="13D83DB9" w14:textId="77777777" w:rsidR="00086F5F" w:rsidRPr="00B16883" w:rsidRDefault="00086F5F" w:rsidP="00DB3B4D">
                                  <w:pPr>
                                    <w:widowControl/>
                                    <w:adjustRightInd w:val="0"/>
                                    <w:snapToGrid w:val="0"/>
                                    <w:spacing w:line="240" w:lineRule="exact"/>
                                    <w:ind w:rightChars="27" w:right="65"/>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24,481 </w:t>
                                  </w:r>
                                </w:p>
                              </w:tc>
                              <w:tc>
                                <w:tcPr>
                                  <w:tcW w:w="980" w:type="dxa"/>
                                  <w:tcBorders>
                                    <w:top w:val="nil"/>
                                    <w:left w:val="nil"/>
                                    <w:bottom w:val="single" w:sz="4" w:space="0" w:color="auto"/>
                                    <w:right w:val="single" w:sz="4" w:space="0" w:color="auto"/>
                                  </w:tcBorders>
                                  <w:shd w:val="clear" w:color="auto" w:fill="auto"/>
                                  <w:noWrap/>
                                  <w:vAlign w:val="center"/>
                                  <w:hideMark/>
                                </w:tcPr>
                                <w:p w14:paraId="69C4A81D"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28,500 </w:t>
                                  </w:r>
                                </w:p>
                              </w:tc>
                              <w:tc>
                                <w:tcPr>
                                  <w:tcW w:w="1120" w:type="dxa"/>
                                  <w:tcBorders>
                                    <w:top w:val="nil"/>
                                    <w:left w:val="nil"/>
                                    <w:bottom w:val="single" w:sz="4" w:space="0" w:color="auto"/>
                                    <w:right w:val="single" w:sz="4" w:space="0" w:color="auto"/>
                                  </w:tcBorders>
                                  <w:shd w:val="clear" w:color="auto" w:fill="auto"/>
                                  <w:noWrap/>
                                  <w:vAlign w:val="center"/>
                                  <w:hideMark/>
                                </w:tcPr>
                                <w:p w14:paraId="38724C6F"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34.55</w:t>
                                  </w:r>
                                </w:p>
                              </w:tc>
                              <w:tc>
                                <w:tcPr>
                                  <w:tcW w:w="1057" w:type="dxa"/>
                                  <w:tcBorders>
                                    <w:top w:val="nil"/>
                                    <w:left w:val="nil"/>
                                    <w:bottom w:val="single" w:sz="4" w:space="0" w:color="auto"/>
                                    <w:right w:val="single" w:sz="4" w:space="0" w:color="auto"/>
                                  </w:tcBorders>
                                  <w:shd w:val="clear" w:color="auto" w:fill="auto"/>
                                  <w:noWrap/>
                                  <w:vAlign w:val="center"/>
                                  <w:hideMark/>
                                </w:tcPr>
                                <w:p w14:paraId="13EB0762"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321</w:t>
                                  </w:r>
                                </w:p>
                              </w:tc>
                            </w:tr>
                            <w:tr w:rsidR="00086F5F" w:rsidRPr="00FB147F" w14:paraId="29F6D014"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65FAE057"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111</w:t>
                                  </w:r>
                                </w:p>
                              </w:tc>
                              <w:tc>
                                <w:tcPr>
                                  <w:tcW w:w="1120" w:type="dxa"/>
                                  <w:tcBorders>
                                    <w:top w:val="nil"/>
                                    <w:left w:val="nil"/>
                                    <w:bottom w:val="single" w:sz="4" w:space="0" w:color="auto"/>
                                    <w:right w:val="single" w:sz="4" w:space="0" w:color="auto"/>
                                  </w:tcBorders>
                                  <w:shd w:val="clear" w:color="auto" w:fill="auto"/>
                                  <w:noWrap/>
                                  <w:vAlign w:val="center"/>
                                  <w:hideMark/>
                                </w:tcPr>
                                <w:p w14:paraId="647D5700" w14:textId="77777777" w:rsidR="00086F5F" w:rsidRPr="00B16883" w:rsidRDefault="00086F5F" w:rsidP="00DB3B4D">
                                  <w:pPr>
                                    <w:widowControl/>
                                    <w:adjustRightInd w:val="0"/>
                                    <w:snapToGrid w:val="0"/>
                                    <w:spacing w:line="240" w:lineRule="exact"/>
                                    <w:ind w:rightChars="27" w:right="65"/>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33,712 </w:t>
                                  </w:r>
                                </w:p>
                              </w:tc>
                              <w:tc>
                                <w:tcPr>
                                  <w:tcW w:w="980" w:type="dxa"/>
                                  <w:tcBorders>
                                    <w:top w:val="nil"/>
                                    <w:left w:val="nil"/>
                                    <w:bottom w:val="single" w:sz="4" w:space="0" w:color="auto"/>
                                    <w:right w:val="single" w:sz="4" w:space="0" w:color="auto"/>
                                  </w:tcBorders>
                                  <w:shd w:val="clear" w:color="auto" w:fill="auto"/>
                                  <w:noWrap/>
                                  <w:vAlign w:val="center"/>
                                  <w:hideMark/>
                                </w:tcPr>
                                <w:p w14:paraId="377F7C55"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39,246 </w:t>
                                  </w:r>
                                </w:p>
                              </w:tc>
                              <w:tc>
                                <w:tcPr>
                                  <w:tcW w:w="1120" w:type="dxa"/>
                                  <w:tcBorders>
                                    <w:top w:val="nil"/>
                                    <w:left w:val="nil"/>
                                    <w:bottom w:val="single" w:sz="4" w:space="0" w:color="auto"/>
                                    <w:right w:val="single" w:sz="4" w:space="0" w:color="auto"/>
                                  </w:tcBorders>
                                  <w:shd w:val="clear" w:color="auto" w:fill="auto"/>
                                  <w:noWrap/>
                                  <w:vAlign w:val="center"/>
                                  <w:hideMark/>
                                </w:tcPr>
                                <w:p w14:paraId="30D1A0D9"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47.57</w:t>
                                  </w:r>
                                </w:p>
                              </w:tc>
                              <w:tc>
                                <w:tcPr>
                                  <w:tcW w:w="1057" w:type="dxa"/>
                                  <w:tcBorders>
                                    <w:top w:val="nil"/>
                                    <w:left w:val="nil"/>
                                    <w:bottom w:val="single" w:sz="4" w:space="0" w:color="auto"/>
                                    <w:right w:val="single" w:sz="4" w:space="0" w:color="auto"/>
                                  </w:tcBorders>
                                  <w:shd w:val="clear" w:color="auto" w:fill="auto"/>
                                  <w:noWrap/>
                                  <w:vAlign w:val="center"/>
                                  <w:hideMark/>
                                </w:tcPr>
                                <w:p w14:paraId="751461BF"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354</w:t>
                                  </w:r>
                                </w:p>
                              </w:tc>
                            </w:tr>
                          </w:tbl>
                          <w:p w14:paraId="7C99541F" w14:textId="77777777" w:rsidR="00086F5F" w:rsidRPr="00C57410" w:rsidRDefault="00086F5F" w:rsidP="00086F5F">
                            <w:pPr>
                              <w:spacing w:line="240" w:lineRule="exact"/>
                              <w:ind w:leftChars="1" w:left="51" w:hangingChars="27" w:hanging="49"/>
                              <w:rPr>
                                <w:rFonts w:ascii="標楷體" w:eastAsia="標楷體" w:hAnsi="標楷體"/>
                                <w:color w:val="000000" w:themeColor="text1"/>
                                <w:sz w:val="18"/>
                                <w:szCs w:val="18"/>
                              </w:rPr>
                            </w:pPr>
                            <w:r w:rsidRPr="00C57410">
                              <w:rPr>
                                <w:rFonts w:ascii="標楷體" w:eastAsia="標楷體" w:hAnsi="標楷體" w:hint="eastAsia"/>
                                <w:color w:val="000000" w:themeColor="text1"/>
                                <w:sz w:val="18"/>
                                <w:szCs w:val="18"/>
                              </w:rPr>
                              <w:t>資料來源：整理自</w:t>
                            </w:r>
                            <w:r>
                              <w:rPr>
                                <w:rFonts w:ascii="標楷體" w:eastAsia="標楷體" w:hAnsi="標楷體" w:hint="eastAsia"/>
                                <w:color w:val="000000" w:themeColor="text1"/>
                                <w:sz w:val="18"/>
                                <w:szCs w:val="18"/>
                              </w:rPr>
                              <w:t>台</w:t>
                            </w:r>
                            <w:r>
                              <w:rPr>
                                <w:rFonts w:ascii="標楷體" w:eastAsia="標楷體" w:hAnsi="標楷體"/>
                                <w:color w:val="000000" w:themeColor="text1"/>
                                <w:sz w:val="18"/>
                                <w:szCs w:val="18"/>
                              </w:rPr>
                              <w:t>灣中油</w:t>
                            </w:r>
                            <w:r w:rsidRPr="00C57410">
                              <w:rPr>
                                <w:rFonts w:ascii="標楷體" w:eastAsia="標楷體" w:hAnsi="標楷體" w:hint="eastAsia"/>
                                <w:color w:val="000000" w:themeColor="text1"/>
                                <w:sz w:val="18"/>
                                <w:szCs w:val="18"/>
                              </w:rPr>
                              <w:t>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8FB08D" id="_x0000_s1041" type="#_x0000_t202" style="position:absolute;left:0;text-align:left;margin-left:228.65pt;margin-top:275.2pt;width:267.35pt;height:224.15pt;z-index:251650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" stroked="f">
                <v:textbox>
                  <w:txbxContent>
                    <w:p w14:paraId="106C13AB" w14:textId="77777777" w:rsidR="00086F5F" w:rsidRPr="0038484E" w:rsidRDefault="00086F5F" w:rsidP="00086F5F">
                      <w:pPr>
                        <w:spacing w:line="360" w:lineRule="exact"/>
                        <w:ind w:leftChars="-52" w:left="-125"/>
                        <w:jc w:val="center"/>
                        <w:rPr>
                          <w:rFonts w:ascii="標楷體" w:eastAsia="標楷體" w:hAnsi="標楷體"/>
                          <w:b/>
                          <w:spacing w:val="-14"/>
                        </w:rPr>
                      </w:pPr>
                      <w:r w:rsidRPr="0038484E">
                        <w:rPr>
                          <w:rFonts w:ascii="標楷體" w:eastAsia="標楷體" w:hAnsi="標楷體" w:hint="eastAsia"/>
                          <w:b/>
                          <w:spacing w:val="-14"/>
                        </w:rPr>
                        <w:t>表6　台灣中油公司煉製事業部第十硫磺工場生產情形</w:t>
                      </w:r>
                    </w:p>
                    <w:p w14:paraId="1D3B53B3" w14:textId="77777777" w:rsidR="00086F5F" w:rsidRPr="008E5B30" w:rsidRDefault="00086F5F" w:rsidP="00086F5F">
                      <w:pPr>
                        <w:wordWrap w:val="0"/>
                        <w:spacing w:line="300" w:lineRule="exact"/>
                        <w:ind w:right="-35"/>
                        <w:jc w:val="right"/>
                        <w:rPr>
                          <w:rFonts w:ascii="標楷體" w:eastAsia="標楷體" w:hAnsi="標楷體"/>
                          <w:sz w:val="20"/>
                        </w:rPr>
                      </w:pPr>
                      <w:r w:rsidRPr="008E5B30">
                        <w:rPr>
                          <w:rFonts w:ascii="標楷體" w:eastAsia="標楷體" w:hAnsi="標楷體" w:hint="eastAsia"/>
                          <w:sz w:val="20"/>
                        </w:rPr>
                        <w:t>單位：</w:t>
                      </w:r>
                      <w:r>
                        <w:rPr>
                          <w:rFonts w:ascii="標楷體" w:eastAsia="標楷體" w:hAnsi="標楷體" w:hint="eastAsia"/>
                          <w:sz w:val="20"/>
                        </w:rPr>
                        <w:t>千立方公尺</w:t>
                      </w:r>
                      <w:r>
                        <w:rPr>
                          <w:rFonts w:ascii="標楷體" w:eastAsia="標楷體" w:hAnsi="標楷體"/>
                          <w:sz w:val="20"/>
                        </w:rPr>
                        <w:t>、</w:t>
                      </w:r>
                      <w:r>
                        <w:rPr>
                          <w:rFonts w:ascii="標楷體" w:eastAsia="標楷體" w:hAnsi="標楷體" w:hint="eastAsia"/>
                          <w:sz w:val="20"/>
                        </w:rPr>
                        <w:t>公噸</w:t>
                      </w:r>
                      <w:r>
                        <w:rPr>
                          <w:rFonts w:ascii="標楷體" w:eastAsia="標楷體" w:hAnsi="標楷體"/>
                          <w:sz w:val="20"/>
                        </w:rPr>
                        <w:t>、</w:t>
                      </w:r>
                      <w:r w:rsidRPr="008E5B30">
                        <w:rPr>
                          <w:rFonts w:ascii="標楷體" w:eastAsia="標楷體" w:hAnsi="標楷體" w:hint="eastAsia"/>
                          <w:sz w:val="20"/>
                        </w:rPr>
                        <w:t>％</w:t>
                      </w:r>
                      <w:r>
                        <w:rPr>
                          <w:rFonts w:ascii="標楷體" w:eastAsia="標楷體" w:hAnsi="標楷體" w:hint="eastAsia"/>
                          <w:sz w:val="20"/>
                        </w:rPr>
                        <w:t>、</w:t>
                      </w:r>
                      <w:r>
                        <w:rPr>
                          <w:rFonts w:ascii="標楷體" w:eastAsia="標楷體" w:hAnsi="標楷體"/>
                          <w:sz w:val="20"/>
                        </w:rPr>
                        <w:t>天</w:t>
                      </w:r>
                    </w:p>
                    <w:tbl>
                      <w:tblPr>
                        <w:tblW w:w="5117" w:type="dxa"/>
                        <w:tblInd w:w="-19" w:type="dxa"/>
                        <w:tblCellMar>
                          <w:left w:w="28" w:type="dxa"/>
                          <w:right w:w="28" w:type="dxa"/>
                        </w:tblCellMar>
                        <w:tblLook w:val="04A0" w:firstRow="1" w:lastRow="0" w:firstColumn="1" w:lastColumn="0" w:noHBand="0" w:noVBand="1"/>
                      </w:tblPr>
                      <w:tblGrid>
                        <w:gridCol w:w="840"/>
                        <w:gridCol w:w="1120"/>
                        <w:gridCol w:w="980"/>
                        <w:gridCol w:w="1120"/>
                        <w:gridCol w:w="1057"/>
                      </w:tblGrid>
                      <w:tr w:rsidR="00086F5F" w:rsidRPr="00FB147F" w14:paraId="13E244C0" w14:textId="77777777" w:rsidTr="00DB3B4D">
                        <w:trPr>
                          <w:trHeight w:hRule="exact" w:val="425"/>
                        </w:trPr>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6C5EF"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年度</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14:paraId="06E41561"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酸氣進氣量</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7714DC83"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硫磺產量</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14:paraId="765C8938"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設備利用率</w:t>
                            </w:r>
                          </w:p>
                        </w:tc>
                        <w:tc>
                          <w:tcPr>
                            <w:tcW w:w="1057" w:type="dxa"/>
                            <w:tcBorders>
                              <w:top w:val="single" w:sz="4" w:space="0" w:color="auto"/>
                              <w:left w:val="nil"/>
                              <w:bottom w:val="single" w:sz="4" w:space="0" w:color="auto"/>
                              <w:right w:val="single" w:sz="4" w:space="0" w:color="auto"/>
                            </w:tcBorders>
                            <w:shd w:val="clear" w:color="auto" w:fill="auto"/>
                            <w:noWrap/>
                            <w:vAlign w:val="center"/>
                            <w:hideMark/>
                          </w:tcPr>
                          <w:p w14:paraId="57091E75"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開工天數</w:t>
                            </w:r>
                          </w:p>
                        </w:tc>
                      </w:tr>
                      <w:tr w:rsidR="00086F5F" w:rsidRPr="00FB147F" w14:paraId="1987916E"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6A742FD9"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平均</w:t>
                            </w:r>
                          </w:p>
                        </w:tc>
                        <w:tc>
                          <w:tcPr>
                            <w:tcW w:w="1120" w:type="dxa"/>
                            <w:tcBorders>
                              <w:top w:val="nil"/>
                              <w:left w:val="nil"/>
                              <w:bottom w:val="single" w:sz="4" w:space="0" w:color="auto"/>
                              <w:right w:val="single" w:sz="4" w:space="0" w:color="auto"/>
                            </w:tcBorders>
                            <w:shd w:val="clear" w:color="auto" w:fill="auto"/>
                            <w:noWrap/>
                            <w:vAlign w:val="center"/>
                            <w:hideMark/>
                          </w:tcPr>
                          <w:p w14:paraId="065C7738" w14:textId="77777777" w:rsidR="00086F5F" w:rsidRPr="00B16883" w:rsidRDefault="00086F5F" w:rsidP="00AA31F0">
                            <w:pPr>
                              <w:widowControl/>
                              <w:adjustRightInd w:val="0"/>
                              <w:snapToGrid w:val="0"/>
                              <w:spacing w:line="240" w:lineRule="exact"/>
                              <w:ind w:leftChars="-1" w:left="-2" w:rightChars="33" w:right="79" w:firstLineChars="1" w:firstLine="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28,785 </w:t>
                            </w:r>
                          </w:p>
                        </w:tc>
                        <w:tc>
                          <w:tcPr>
                            <w:tcW w:w="980" w:type="dxa"/>
                            <w:tcBorders>
                              <w:top w:val="nil"/>
                              <w:left w:val="nil"/>
                              <w:bottom w:val="single" w:sz="4" w:space="0" w:color="auto"/>
                              <w:right w:val="single" w:sz="4" w:space="0" w:color="auto"/>
                            </w:tcBorders>
                            <w:shd w:val="clear" w:color="auto" w:fill="auto"/>
                            <w:noWrap/>
                            <w:vAlign w:val="center"/>
                            <w:hideMark/>
                          </w:tcPr>
                          <w:p w14:paraId="24565B97"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33,511 </w:t>
                            </w:r>
                          </w:p>
                        </w:tc>
                        <w:tc>
                          <w:tcPr>
                            <w:tcW w:w="1120" w:type="dxa"/>
                            <w:tcBorders>
                              <w:top w:val="nil"/>
                              <w:left w:val="nil"/>
                              <w:bottom w:val="single" w:sz="4" w:space="0" w:color="auto"/>
                              <w:right w:val="single" w:sz="4" w:space="0" w:color="auto"/>
                            </w:tcBorders>
                            <w:shd w:val="clear" w:color="auto" w:fill="auto"/>
                            <w:noWrap/>
                            <w:vAlign w:val="center"/>
                            <w:hideMark/>
                          </w:tcPr>
                          <w:p w14:paraId="200464D5"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40.62</w:t>
                            </w:r>
                          </w:p>
                        </w:tc>
                        <w:tc>
                          <w:tcPr>
                            <w:tcW w:w="1057" w:type="dxa"/>
                            <w:tcBorders>
                              <w:top w:val="nil"/>
                              <w:left w:val="nil"/>
                              <w:bottom w:val="single" w:sz="4" w:space="0" w:color="auto"/>
                              <w:right w:val="single" w:sz="4" w:space="0" w:color="auto"/>
                            </w:tcBorders>
                            <w:shd w:val="clear" w:color="auto" w:fill="auto"/>
                            <w:noWrap/>
                            <w:vAlign w:val="center"/>
                            <w:hideMark/>
                          </w:tcPr>
                          <w:p w14:paraId="639D02F6"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344</w:t>
                            </w:r>
                          </w:p>
                        </w:tc>
                      </w:tr>
                      <w:tr w:rsidR="00086F5F" w:rsidRPr="00FB147F" w14:paraId="1EA8B6DD"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00E2D852" w14:textId="77777777" w:rsidR="00086F5F" w:rsidRPr="00B16883" w:rsidRDefault="00086F5F" w:rsidP="00DB3B4D">
                            <w:pPr>
                              <w:widowControl/>
                              <w:adjustRightInd w:val="0"/>
                              <w:snapToGrid w:val="0"/>
                              <w:spacing w:line="240" w:lineRule="exact"/>
                              <w:jc w:val="center"/>
                              <w:rPr>
                                <w:rFonts w:ascii="標楷體" w:eastAsia="標楷體" w:hAnsi="標楷體" w:cs="新細明體"/>
                                <w:b/>
                                <w:bCs/>
                                <w:color w:val="000000"/>
                                <w:kern w:val="0"/>
                                <w:sz w:val="20"/>
                                <w:szCs w:val="20"/>
                              </w:rPr>
                            </w:pPr>
                            <w:r w:rsidRPr="00B16883">
                              <w:rPr>
                                <w:rFonts w:ascii="標楷體" w:eastAsia="標楷體" w:hAnsi="標楷體" w:cs="新細明體" w:hint="eastAsia"/>
                                <w:b/>
                                <w:bCs/>
                                <w:color w:val="000000"/>
                                <w:kern w:val="0"/>
                                <w:sz w:val="20"/>
                                <w:szCs w:val="20"/>
                              </w:rPr>
                              <w:t>合計</w:t>
                            </w:r>
                          </w:p>
                        </w:tc>
                        <w:tc>
                          <w:tcPr>
                            <w:tcW w:w="1120" w:type="dxa"/>
                            <w:tcBorders>
                              <w:top w:val="nil"/>
                              <w:left w:val="nil"/>
                              <w:bottom w:val="single" w:sz="4" w:space="0" w:color="auto"/>
                              <w:right w:val="single" w:sz="4" w:space="0" w:color="auto"/>
                            </w:tcBorders>
                            <w:shd w:val="clear" w:color="auto" w:fill="auto"/>
                            <w:noWrap/>
                            <w:vAlign w:val="center"/>
                            <w:hideMark/>
                          </w:tcPr>
                          <w:p w14:paraId="19916D7A" w14:textId="77777777" w:rsidR="00086F5F" w:rsidRPr="00B16883" w:rsidRDefault="00086F5F" w:rsidP="00DB3B4D">
                            <w:pPr>
                              <w:widowControl/>
                              <w:adjustRightInd w:val="0"/>
                              <w:snapToGrid w:val="0"/>
                              <w:spacing w:line="240" w:lineRule="exact"/>
                              <w:ind w:rightChars="27" w:right="65"/>
                              <w:jc w:val="right"/>
                              <w:rPr>
                                <w:rFonts w:ascii="標楷體" w:eastAsia="標楷體" w:hAnsi="標楷體" w:cs="新細明體"/>
                                <w:b/>
                                <w:bCs/>
                                <w:color w:val="000000"/>
                                <w:kern w:val="0"/>
                                <w:sz w:val="20"/>
                                <w:szCs w:val="20"/>
                              </w:rPr>
                            </w:pPr>
                            <w:r w:rsidRPr="00B16883">
                              <w:rPr>
                                <w:rFonts w:ascii="標楷體" w:eastAsia="標楷體" w:hAnsi="標楷體" w:cs="新細明體" w:hint="eastAsia"/>
                                <w:b/>
                                <w:bCs/>
                                <w:color w:val="000000"/>
                                <w:kern w:val="0"/>
                                <w:sz w:val="20"/>
                                <w:szCs w:val="20"/>
                              </w:rPr>
                              <w:t>14</w:t>
                            </w:r>
                            <w:r w:rsidRPr="00B16883">
                              <w:rPr>
                                <w:rFonts w:ascii="標楷體" w:eastAsia="標楷體" w:hAnsi="標楷體" w:cs="新細明體"/>
                                <w:b/>
                                <w:bCs/>
                                <w:color w:val="000000"/>
                                <w:kern w:val="0"/>
                                <w:sz w:val="20"/>
                                <w:szCs w:val="20"/>
                              </w:rPr>
                              <w:t>3,927</w:t>
                            </w:r>
                          </w:p>
                        </w:tc>
                        <w:tc>
                          <w:tcPr>
                            <w:tcW w:w="980" w:type="dxa"/>
                            <w:tcBorders>
                              <w:top w:val="nil"/>
                              <w:left w:val="nil"/>
                              <w:bottom w:val="single" w:sz="4" w:space="0" w:color="auto"/>
                              <w:right w:val="single" w:sz="4" w:space="0" w:color="auto"/>
                            </w:tcBorders>
                            <w:shd w:val="clear" w:color="auto" w:fill="auto"/>
                            <w:noWrap/>
                            <w:vAlign w:val="center"/>
                            <w:hideMark/>
                          </w:tcPr>
                          <w:p w14:paraId="7B2190D3" w14:textId="77777777" w:rsidR="00086F5F" w:rsidRPr="00B16883" w:rsidRDefault="00086F5F" w:rsidP="00DB3B4D">
                            <w:pPr>
                              <w:widowControl/>
                              <w:adjustRightInd w:val="0"/>
                              <w:snapToGrid w:val="0"/>
                              <w:spacing w:line="240" w:lineRule="exact"/>
                              <w:jc w:val="right"/>
                              <w:rPr>
                                <w:rFonts w:ascii="標楷體" w:eastAsia="標楷體" w:hAnsi="標楷體" w:cs="新細明體"/>
                                <w:b/>
                                <w:bCs/>
                                <w:color w:val="000000"/>
                                <w:kern w:val="0"/>
                                <w:sz w:val="20"/>
                                <w:szCs w:val="20"/>
                              </w:rPr>
                            </w:pPr>
                            <w:r w:rsidRPr="00B16883">
                              <w:rPr>
                                <w:rFonts w:ascii="標楷體" w:eastAsia="標楷體" w:hAnsi="標楷體" w:cs="新細明體" w:hint="eastAsia"/>
                                <w:b/>
                                <w:bCs/>
                                <w:color w:val="000000"/>
                                <w:kern w:val="0"/>
                                <w:sz w:val="20"/>
                                <w:szCs w:val="20"/>
                              </w:rPr>
                              <w:t xml:space="preserve">167,554 </w:t>
                            </w:r>
                          </w:p>
                        </w:tc>
                        <w:tc>
                          <w:tcPr>
                            <w:tcW w:w="1120" w:type="dxa"/>
                            <w:tcBorders>
                              <w:top w:val="nil"/>
                              <w:left w:val="nil"/>
                              <w:bottom w:val="single" w:sz="4" w:space="0" w:color="auto"/>
                              <w:right w:val="single" w:sz="4" w:space="0" w:color="auto"/>
                              <w:tl2br w:val="single" w:sz="4" w:space="0" w:color="auto"/>
                            </w:tcBorders>
                            <w:shd w:val="clear" w:color="auto" w:fill="auto"/>
                            <w:noWrap/>
                            <w:vAlign w:val="center"/>
                            <w:hideMark/>
                          </w:tcPr>
                          <w:p w14:paraId="51BDDA23"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b/>
                                <w:bCs/>
                                <w:color w:val="000000"/>
                                <w:kern w:val="0"/>
                                <w:sz w:val="20"/>
                                <w:szCs w:val="20"/>
                              </w:rPr>
                            </w:pPr>
                          </w:p>
                        </w:tc>
                        <w:tc>
                          <w:tcPr>
                            <w:tcW w:w="1057" w:type="dxa"/>
                            <w:tcBorders>
                              <w:top w:val="nil"/>
                              <w:left w:val="nil"/>
                              <w:bottom w:val="single" w:sz="4" w:space="0" w:color="auto"/>
                              <w:right w:val="single" w:sz="4" w:space="0" w:color="auto"/>
                            </w:tcBorders>
                            <w:shd w:val="clear" w:color="auto" w:fill="auto"/>
                            <w:noWrap/>
                            <w:vAlign w:val="center"/>
                            <w:hideMark/>
                          </w:tcPr>
                          <w:p w14:paraId="7B664D19"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b/>
                                <w:bCs/>
                                <w:color w:val="000000"/>
                                <w:kern w:val="0"/>
                                <w:sz w:val="20"/>
                                <w:szCs w:val="20"/>
                              </w:rPr>
                            </w:pPr>
                            <w:r w:rsidRPr="00B16883">
                              <w:rPr>
                                <w:rFonts w:ascii="標楷體" w:eastAsia="標楷體" w:hAnsi="標楷體" w:cs="新細明體" w:hint="eastAsia"/>
                                <w:b/>
                                <w:bCs/>
                                <w:color w:val="000000"/>
                                <w:kern w:val="0"/>
                                <w:sz w:val="20"/>
                                <w:szCs w:val="20"/>
                              </w:rPr>
                              <w:t>1,723</w:t>
                            </w:r>
                          </w:p>
                        </w:tc>
                      </w:tr>
                      <w:tr w:rsidR="00086F5F" w:rsidRPr="00FB147F" w14:paraId="076B1472"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497BFCA6"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107</w:t>
                            </w:r>
                          </w:p>
                        </w:tc>
                        <w:tc>
                          <w:tcPr>
                            <w:tcW w:w="1120" w:type="dxa"/>
                            <w:tcBorders>
                              <w:top w:val="nil"/>
                              <w:left w:val="nil"/>
                              <w:bottom w:val="single" w:sz="4" w:space="0" w:color="auto"/>
                              <w:right w:val="single" w:sz="4" w:space="0" w:color="auto"/>
                            </w:tcBorders>
                            <w:shd w:val="clear" w:color="auto" w:fill="auto"/>
                            <w:noWrap/>
                            <w:vAlign w:val="center"/>
                            <w:hideMark/>
                          </w:tcPr>
                          <w:p w14:paraId="34984745" w14:textId="77777777" w:rsidR="00086F5F" w:rsidRPr="00B16883" w:rsidRDefault="00086F5F" w:rsidP="00AA31F0">
                            <w:pPr>
                              <w:widowControl/>
                              <w:adjustRightInd w:val="0"/>
                              <w:snapToGrid w:val="0"/>
                              <w:spacing w:line="240" w:lineRule="exact"/>
                              <w:ind w:rightChars="27" w:right="65"/>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29,844</w:t>
                            </w:r>
                          </w:p>
                        </w:tc>
                        <w:tc>
                          <w:tcPr>
                            <w:tcW w:w="980" w:type="dxa"/>
                            <w:tcBorders>
                              <w:top w:val="nil"/>
                              <w:left w:val="nil"/>
                              <w:bottom w:val="single" w:sz="4" w:space="0" w:color="auto"/>
                              <w:right w:val="single" w:sz="4" w:space="0" w:color="auto"/>
                            </w:tcBorders>
                            <w:shd w:val="clear" w:color="auto" w:fill="auto"/>
                            <w:noWrap/>
                            <w:vAlign w:val="center"/>
                            <w:hideMark/>
                          </w:tcPr>
                          <w:p w14:paraId="50F2E92C"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34,743 </w:t>
                            </w:r>
                          </w:p>
                        </w:tc>
                        <w:tc>
                          <w:tcPr>
                            <w:tcW w:w="1120" w:type="dxa"/>
                            <w:tcBorders>
                              <w:top w:val="nil"/>
                              <w:left w:val="nil"/>
                              <w:bottom w:val="single" w:sz="4" w:space="0" w:color="auto"/>
                              <w:right w:val="single" w:sz="4" w:space="0" w:color="auto"/>
                            </w:tcBorders>
                            <w:shd w:val="clear" w:color="auto" w:fill="auto"/>
                            <w:noWrap/>
                            <w:vAlign w:val="center"/>
                            <w:hideMark/>
                          </w:tcPr>
                          <w:p w14:paraId="11E8254A"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42.11</w:t>
                            </w:r>
                          </w:p>
                        </w:tc>
                        <w:tc>
                          <w:tcPr>
                            <w:tcW w:w="1057" w:type="dxa"/>
                            <w:tcBorders>
                              <w:top w:val="nil"/>
                              <w:left w:val="nil"/>
                              <w:bottom w:val="single" w:sz="4" w:space="0" w:color="auto"/>
                              <w:right w:val="single" w:sz="4" w:space="0" w:color="auto"/>
                            </w:tcBorders>
                            <w:shd w:val="clear" w:color="auto" w:fill="auto"/>
                            <w:noWrap/>
                            <w:vAlign w:val="center"/>
                            <w:hideMark/>
                          </w:tcPr>
                          <w:p w14:paraId="11EB355E"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365</w:t>
                            </w:r>
                          </w:p>
                        </w:tc>
                      </w:tr>
                      <w:tr w:rsidR="00086F5F" w:rsidRPr="00FB147F" w14:paraId="5EA7661A"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31FBFCDB"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108</w:t>
                            </w:r>
                          </w:p>
                        </w:tc>
                        <w:tc>
                          <w:tcPr>
                            <w:tcW w:w="1120" w:type="dxa"/>
                            <w:tcBorders>
                              <w:top w:val="nil"/>
                              <w:left w:val="nil"/>
                              <w:bottom w:val="single" w:sz="4" w:space="0" w:color="auto"/>
                              <w:right w:val="single" w:sz="4" w:space="0" w:color="auto"/>
                            </w:tcBorders>
                            <w:shd w:val="clear" w:color="auto" w:fill="auto"/>
                            <w:noWrap/>
                            <w:vAlign w:val="center"/>
                            <w:hideMark/>
                          </w:tcPr>
                          <w:p w14:paraId="2B20342D" w14:textId="77777777" w:rsidR="00086F5F" w:rsidRPr="00B16883" w:rsidRDefault="00086F5F" w:rsidP="00DB3B4D">
                            <w:pPr>
                              <w:widowControl/>
                              <w:adjustRightInd w:val="0"/>
                              <w:snapToGrid w:val="0"/>
                              <w:spacing w:line="240" w:lineRule="exact"/>
                              <w:ind w:rightChars="27" w:right="65"/>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28,082 </w:t>
                            </w:r>
                          </w:p>
                        </w:tc>
                        <w:tc>
                          <w:tcPr>
                            <w:tcW w:w="980" w:type="dxa"/>
                            <w:tcBorders>
                              <w:top w:val="nil"/>
                              <w:left w:val="nil"/>
                              <w:bottom w:val="single" w:sz="4" w:space="0" w:color="auto"/>
                              <w:right w:val="single" w:sz="4" w:space="0" w:color="auto"/>
                            </w:tcBorders>
                            <w:shd w:val="clear" w:color="auto" w:fill="auto"/>
                            <w:noWrap/>
                            <w:vAlign w:val="center"/>
                            <w:hideMark/>
                          </w:tcPr>
                          <w:p w14:paraId="0D7E7B4A"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32,692 </w:t>
                            </w:r>
                          </w:p>
                        </w:tc>
                        <w:tc>
                          <w:tcPr>
                            <w:tcW w:w="1120" w:type="dxa"/>
                            <w:tcBorders>
                              <w:top w:val="nil"/>
                              <w:left w:val="nil"/>
                              <w:bottom w:val="single" w:sz="4" w:space="0" w:color="auto"/>
                              <w:right w:val="single" w:sz="4" w:space="0" w:color="auto"/>
                            </w:tcBorders>
                            <w:shd w:val="clear" w:color="auto" w:fill="auto"/>
                            <w:noWrap/>
                            <w:vAlign w:val="center"/>
                            <w:hideMark/>
                          </w:tcPr>
                          <w:p w14:paraId="484C90A9"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39.63</w:t>
                            </w:r>
                          </w:p>
                        </w:tc>
                        <w:tc>
                          <w:tcPr>
                            <w:tcW w:w="1057" w:type="dxa"/>
                            <w:tcBorders>
                              <w:top w:val="nil"/>
                              <w:left w:val="nil"/>
                              <w:bottom w:val="single" w:sz="4" w:space="0" w:color="auto"/>
                              <w:right w:val="single" w:sz="4" w:space="0" w:color="auto"/>
                            </w:tcBorders>
                            <w:shd w:val="clear" w:color="auto" w:fill="auto"/>
                            <w:noWrap/>
                            <w:vAlign w:val="center"/>
                            <w:hideMark/>
                          </w:tcPr>
                          <w:p w14:paraId="3C5687E0"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317</w:t>
                            </w:r>
                          </w:p>
                        </w:tc>
                      </w:tr>
                      <w:tr w:rsidR="00086F5F" w:rsidRPr="00FB147F" w14:paraId="48A64C4D"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5704E975"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109</w:t>
                            </w:r>
                          </w:p>
                        </w:tc>
                        <w:tc>
                          <w:tcPr>
                            <w:tcW w:w="1120" w:type="dxa"/>
                            <w:tcBorders>
                              <w:top w:val="nil"/>
                              <w:left w:val="nil"/>
                              <w:bottom w:val="single" w:sz="4" w:space="0" w:color="auto"/>
                              <w:right w:val="single" w:sz="4" w:space="0" w:color="auto"/>
                            </w:tcBorders>
                            <w:shd w:val="clear" w:color="auto" w:fill="auto"/>
                            <w:noWrap/>
                            <w:vAlign w:val="center"/>
                            <w:hideMark/>
                          </w:tcPr>
                          <w:p w14:paraId="727D0A90" w14:textId="77777777" w:rsidR="00086F5F" w:rsidRPr="00B16883" w:rsidRDefault="00086F5F" w:rsidP="00DB3B4D">
                            <w:pPr>
                              <w:widowControl/>
                              <w:adjustRightInd w:val="0"/>
                              <w:snapToGrid w:val="0"/>
                              <w:spacing w:line="240" w:lineRule="exact"/>
                              <w:ind w:rightChars="27" w:right="65"/>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27,808 </w:t>
                            </w:r>
                          </w:p>
                        </w:tc>
                        <w:tc>
                          <w:tcPr>
                            <w:tcW w:w="980" w:type="dxa"/>
                            <w:tcBorders>
                              <w:top w:val="nil"/>
                              <w:left w:val="nil"/>
                              <w:bottom w:val="single" w:sz="4" w:space="0" w:color="auto"/>
                              <w:right w:val="single" w:sz="4" w:space="0" w:color="auto"/>
                            </w:tcBorders>
                            <w:shd w:val="clear" w:color="auto" w:fill="auto"/>
                            <w:noWrap/>
                            <w:vAlign w:val="center"/>
                            <w:hideMark/>
                          </w:tcPr>
                          <w:p w14:paraId="420B2714"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32,373 </w:t>
                            </w:r>
                          </w:p>
                        </w:tc>
                        <w:tc>
                          <w:tcPr>
                            <w:tcW w:w="1120" w:type="dxa"/>
                            <w:tcBorders>
                              <w:top w:val="nil"/>
                              <w:left w:val="nil"/>
                              <w:bottom w:val="single" w:sz="4" w:space="0" w:color="auto"/>
                              <w:right w:val="single" w:sz="4" w:space="0" w:color="auto"/>
                            </w:tcBorders>
                            <w:shd w:val="clear" w:color="auto" w:fill="auto"/>
                            <w:noWrap/>
                            <w:vAlign w:val="center"/>
                            <w:hideMark/>
                          </w:tcPr>
                          <w:p w14:paraId="40E71257"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39.24</w:t>
                            </w:r>
                          </w:p>
                        </w:tc>
                        <w:tc>
                          <w:tcPr>
                            <w:tcW w:w="1057" w:type="dxa"/>
                            <w:tcBorders>
                              <w:top w:val="nil"/>
                              <w:left w:val="nil"/>
                              <w:bottom w:val="single" w:sz="4" w:space="0" w:color="auto"/>
                              <w:right w:val="single" w:sz="4" w:space="0" w:color="auto"/>
                            </w:tcBorders>
                            <w:shd w:val="clear" w:color="auto" w:fill="auto"/>
                            <w:noWrap/>
                            <w:vAlign w:val="center"/>
                            <w:hideMark/>
                          </w:tcPr>
                          <w:p w14:paraId="7BB778E8"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365</w:t>
                            </w:r>
                          </w:p>
                        </w:tc>
                      </w:tr>
                      <w:tr w:rsidR="00086F5F" w:rsidRPr="00FB147F" w14:paraId="3A86F1E6"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2EC9EEBB"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110</w:t>
                            </w:r>
                          </w:p>
                        </w:tc>
                        <w:tc>
                          <w:tcPr>
                            <w:tcW w:w="1120" w:type="dxa"/>
                            <w:tcBorders>
                              <w:top w:val="nil"/>
                              <w:left w:val="nil"/>
                              <w:bottom w:val="single" w:sz="4" w:space="0" w:color="auto"/>
                              <w:right w:val="single" w:sz="4" w:space="0" w:color="auto"/>
                            </w:tcBorders>
                            <w:shd w:val="clear" w:color="auto" w:fill="auto"/>
                            <w:noWrap/>
                            <w:vAlign w:val="center"/>
                            <w:hideMark/>
                          </w:tcPr>
                          <w:p w14:paraId="13D83DB9" w14:textId="77777777" w:rsidR="00086F5F" w:rsidRPr="00B16883" w:rsidRDefault="00086F5F" w:rsidP="00DB3B4D">
                            <w:pPr>
                              <w:widowControl/>
                              <w:adjustRightInd w:val="0"/>
                              <w:snapToGrid w:val="0"/>
                              <w:spacing w:line="240" w:lineRule="exact"/>
                              <w:ind w:rightChars="27" w:right="65"/>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24,481 </w:t>
                            </w:r>
                          </w:p>
                        </w:tc>
                        <w:tc>
                          <w:tcPr>
                            <w:tcW w:w="980" w:type="dxa"/>
                            <w:tcBorders>
                              <w:top w:val="nil"/>
                              <w:left w:val="nil"/>
                              <w:bottom w:val="single" w:sz="4" w:space="0" w:color="auto"/>
                              <w:right w:val="single" w:sz="4" w:space="0" w:color="auto"/>
                            </w:tcBorders>
                            <w:shd w:val="clear" w:color="auto" w:fill="auto"/>
                            <w:noWrap/>
                            <w:vAlign w:val="center"/>
                            <w:hideMark/>
                          </w:tcPr>
                          <w:p w14:paraId="69C4A81D"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28,500 </w:t>
                            </w:r>
                          </w:p>
                        </w:tc>
                        <w:tc>
                          <w:tcPr>
                            <w:tcW w:w="1120" w:type="dxa"/>
                            <w:tcBorders>
                              <w:top w:val="nil"/>
                              <w:left w:val="nil"/>
                              <w:bottom w:val="single" w:sz="4" w:space="0" w:color="auto"/>
                              <w:right w:val="single" w:sz="4" w:space="0" w:color="auto"/>
                            </w:tcBorders>
                            <w:shd w:val="clear" w:color="auto" w:fill="auto"/>
                            <w:noWrap/>
                            <w:vAlign w:val="center"/>
                            <w:hideMark/>
                          </w:tcPr>
                          <w:p w14:paraId="38724C6F"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34.55</w:t>
                            </w:r>
                          </w:p>
                        </w:tc>
                        <w:tc>
                          <w:tcPr>
                            <w:tcW w:w="1057" w:type="dxa"/>
                            <w:tcBorders>
                              <w:top w:val="nil"/>
                              <w:left w:val="nil"/>
                              <w:bottom w:val="single" w:sz="4" w:space="0" w:color="auto"/>
                              <w:right w:val="single" w:sz="4" w:space="0" w:color="auto"/>
                            </w:tcBorders>
                            <w:shd w:val="clear" w:color="auto" w:fill="auto"/>
                            <w:noWrap/>
                            <w:vAlign w:val="center"/>
                            <w:hideMark/>
                          </w:tcPr>
                          <w:p w14:paraId="13EB0762"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321</w:t>
                            </w:r>
                          </w:p>
                        </w:tc>
                      </w:tr>
                      <w:tr w:rsidR="00086F5F" w:rsidRPr="00FB147F" w14:paraId="29F6D014" w14:textId="77777777" w:rsidTr="00DB3B4D">
                        <w:trPr>
                          <w:trHeight w:hRule="exact" w:val="425"/>
                        </w:trPr>
                        <w:tc>
                          <w:tcPr>
                            <w:tcW w:w="840" w:type="dxa"/>
                            <w:tcBorders>
                              <w:top w:val="nil"/>
                              <w:left w:val="single" w:sz="4" w:space="0" w:color="auto"/>
                              <w:bottom w:val="single" w:sz="4" w:space="0" w:color="auto"/>
                              <w:right w:val="single" w:sz="4" w:space="0" w:color="auto"/>
                            </w:tcBorders>
                            <w:shd w:val="clear" w:color="auto" w:fill="auto"/>
                            <w:noWrap/>
                            <w:vAlign w:val="center"/>
                            <w:hideMark/>
                          </w:tcPr>
                          <w:p w14:paraId="65FAE057" w14:textId="77777777" w:rsidR="00086F5F" w:rsidRPr="00B16883" w:rsidRDefault="00086F5F" w:rsidP="00DB3B4D">
                            <w:pPr>
                              <w:widowControl/>
                              <w:adjustRightInd w:val="0"/>
                              <w:snapToGrid w:val="0"/>
                              <w:spacing w:line="240" w:lineRule="exact"/>
                              <w:jc w:val="center"/>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111</w:t>
                            </w:r>
                          </w:p>
                        </w:tc>
                        <w:tc>
                          <w:tcPr>
                            <w:tcW w:w="1120" w:type="dxa"/>
                            <w:tcBorders>
                              <w:top w:val="nil"/>
                              <w:left w:val="nil"/>
                              <w:bottom w:val="single" w:sz="4" w:space="0" w:color="auto"/>
                              <w:right w:val="single" w:sz="4" w:space="0" w:color="auto"/>
                            </w:tcBorders>
                            <w:shd w:val="clear" w:color="auto" w:fill="auto"/>
                            <w:noWrap/>
                            <w:vAlign w:val="center"/>
                            <w:hideMark/>
                          </w:tcPr>
                          <w:p w14:paraId="647D5700" w14:textId="77777777" w:rsidR="00086F5F" w:rsidRPr="00B16883" w:rsidRDefault="00086F5F" w:rsidP="00DB3B4D">
                            <w:pPr>
                              <w:widowControl/>
                              <w:adjustRightInd w:val="0"/>
                              <w:snapToGrid w:val="0"/>
                              <w:spacing w:line="240" w:lineRule="exact"/>
                              <w:ind w:rightChars="27" w:right="65"/>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33,712 </w:t>
                            </w:r>
                          </w:p>
                        </w:tc>
                        <w:tc>
                          <w:tcPr>
                            <w:tcW w:w="980" w:type="dxa"/>
                            <w:tcBorders>
                              <w:top w:val="nil"/>
                              <w:left w:val="nil"/>
                              <w:bottom w:val="single" w:sz="4" w:space="0" w:color="auto"/>
                              <w:right w:val="single" w:sz="4" w:space="0" w:color="auto"/>
                            </w:tcBorders>
                            <w:shd w:val="clear" w:color="auto" w:fill="auto"/>
                            <w:noWrap/>
                            <w:vAlign w:val="center"/>
                            <w:hideMark/>
                          </w:tcPr>
                          <w:p w14:paraId="377F7C55" w14:textId="77777777" w:rsidR="00086F5F" w:rsidRPr="00B16883" w:rsidRDefault="00086F5F" w:rsidP="00DB3B4D">
                            <w:pPr>
                              <w:widowControl/>
                              <w:adjustRightInd w:val="0"/>
                              <w:snapToGrid w:val="0"/>
                              <w:spacing w:line="240" w:lineRule="exact"/>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 xml:space="preserve">39,246 </w:t>
                            </w:r>
                          </w:p>
                        </w:tc>
                        <w:tc>
                          <w:tcPr>
                            <w:tcW w:w="1120" w:type="dxa"/>
                            <w:tcBorders>
                              <w:top w:val="nil"/>
                              <w:left w:val="nil"/>
                              <w:bottom w:val="single" w:sz="4" w:space="0" w:color="auto"/>
                              <w:right w:val="single" w:sz="4" w:space="0" w:color="auto"/>
                            </w:tcBorders>
                            <w:shd w:val="clear" w:color="auto" w:fill="auto"/>
                            <w:noWrap/>
                            <w:vAlign w:val="center"/>
                            <w:hideMark/>
                          </w:tcPr>
                          <w:p w14:paraId="30D1A0D9" w14:textId="77777777" w:rsidR="00086F5F" w:rsidRPr="00B16883" w:rsidRDefault="00086F5F" w:rsidP="00DB3B4D">
                            <w:pPr>
                              <w:widowControl/>
                              <w:adjustRightInd w:val="0"/>
                              <w:snapToGrid w:val="0"/>
                              <w:spacing w:line="240" w:lineRule="exact"/>
                              <w:ind w:rightChars="39" w:right="94"/>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47.57</w:t>
                            </w:r>
                          </w:p>
                        </w:tc>
                        <w:tc>
                          <w:tcPr>
                            <w:tcW w:w="1057" w:type="dxa"/>
                            <w:tcBorders>
                              <w:top w:val="nil"/>
                              <w:left w:val="nil"/>
                              <w:bottom w:val="single" w:sz="4" w:space="0" w:color="auto"/>
                              <w:right w:val="single" w:sz="4" w:space="0" w:color="auto"/>
                            </w:tcBorders>
                            <w:shd w:val="clear" w:color="auto" w:fill="auto"/>
                            <w:noWrap/>
                            <w:vAlign w:val="center"/>
                            <w:hideMark/>
                          </w:tcPr>
                          <w:p w14:paraId="751461BF" w14:textId="77777777" w:rsidR="00086F5F" w:rsidRPr="00B16883" w:rsidRDefault="00086F5F" w:rsidP="00DB3B4D">
                            <w:pPr>
                              <w:widowControl/>
                              <w:adjustRightInd w:val="0"/>
                              <w:snapToGrid w:val="0"/>
                              <w:spacing w:line="240" w:lineRule="exact"/>
                              <w:ind w:rightChars="26" w:right="62"/>
                              <w:jc w:val="right"/>
                              <w:rPr>
                                <w:rFonts w:ascii="標楷體" w:eastAsia="標楷體" w:hAnsi="標楷體" w:cs="新細明體"/>
                                <w:color w:val="000000"/>
                                <w:kern w:val="0"/>
                                <w:sz w:val="20"/>
                                <w:szCs w:val="20"/>
                              </w:rPr>
                            </w:pPr>
                            <w:r w:rsidRPr="00B16883">
                              <w:rPr>
                                <w:rFonts w:ascii="標楷體" w:eastAsia="標楷體" w:hAnsi="標楷體" w:cs="新細明體" w:hint="eastAsia"/>
                                <w:color w:val="000000"/>
                                <w:kern w:val="0"/>
                                <w:sz w:val="20"/>
                                <w:szCs w:val="20"/>
                              </w:rPr>
                              <w:t>354</w:t>
                            </w:r>
                          </w:p>
                        </w:tc>
                      </w:tr>
                    </w:tbl>
                    <w:p w14:paraId="7C99541F" w14:textId="77777777" w:rsidR="00086F5F" w:rsidRPr="00C57410" w:rsidRDefault="00086F5F" w:rsidP="00086F5F">
                      <w:pPr>
                        <w:spacing w:line="240" w:lineRule="exact"/>
                        <w:ind w:leftChars="1" w:left="51" w:hangingChars="27" w:hanging="49"/>
                        <w:rPr>
                          <w:rFonts w:ascii="標楷體" w:eastAsia="標楷體" w:hAnsi="標楷體"/>
                          <w:color w:val="000000" w:themeColor="text1"/>
                          <w:sz w:val="18"/>
                          <w:szCs w:val="18"/>
                        </w:rPr>
                      </w:pPr>
                      <w:r w:rsidRPr="00C57410">
                        <w:rPr>
                          <w:rFonts w:ascii="標楷體" w:eastAsia="標楷體" w:hAnsi="標楷體" w:hint="eastAsia"/>
                          <w:color w:val="000000" w:themeColor="text1"/>
                          <w:sz w:val="18"/>
                          <w:szCs w:val="18"/>
                        </w:rPr>
                        <w:t>資料來源：整理自</w:t>
                      </w:r>
                      <w:r>
                        <w:rPr>
                          <w:rFonts w:ascii="標楷體" w:eastAsia="標楷體" w:hAnsi="標楷體" w:hint="eastAsia"/>
                          <w:color w:val="000000" w:themeColor="text1"/>
                          <w:sz w:val="18"/>
                          <w:szCs w:val="18"/>
                        </w:rPr>
                        <w:t>台</w:t>
                      </w:r>
                      <w:r>
                        <w:rPr>
                          <w:rFonts w:ascii="標楷體" w:eastAsia="標楷體" w:hAnsi="標楷體"/>
                          <w:color w:val="000000" w:themeColor="text1"/>
                          <w:sz w:val="18"/>
                          <w:szCs w:val="18"/>
                        </w:rPr>
                        <w:t>灣中油</w:t>
                      </w:r>
                      <w:r w:rsidRPr="00C57410">
                        <w:rPr>
                          <w:rFonts w:ascii="標楷體" w:eastAsia="標楷體" w:hAnsi="標楷體" w:hint="eastAsia"/>
                          <w:color w:val="000000" w:themeColor="text1"/>
                          <w:sz w:val="18"/>
                          <w:szCs w:val="18"/>
                        </w:rPr>
                        <w:t>公司提供資料。</w:t>
                      </w:r>
                    </w:p>
                  </w:txbxContent>
                </v:textbox>
                <w10:wrap type="square" anchorx="margin"/>
              </v:shape>
            </w:pict>
          </mc:Fallback>
        </mc:AlternateContent>
      </w:r>
      <w:r w:rsidR="00086F5F" w:rsidRPr="00B67132">
        <w:rPr>
          <w:rFonts w:hint="eastAsia"/>
        </w:rPr>
        <w:t>場自99年開始興建，業於104年1月投入營運，據該投資計畫之可行性研究報告列載，該工場之產能設計為日產250公噸硫磺，並規劃相關設備之利用率為75％（粗酸氣進料量161</w:t>
      </w:r>
      <w:r w:rsidR="00086F5F" w:rsidRPr="00B67132">
        <w:t>,</w:t>
      </w:r>
      <w:r w:rsidR="00086F5F">
        <w:rPr>
          <w:rFonts w:hint="eastAsia"/>
        </w:rPr>
        <w:t>250</w:t>
      </w:r>
      <w:r w:rsidR="00086F5F">
        <w:t xml:space="preserve"> </w:t>
      </w:r>
      <w:r w:rsidR="00086F5F" w:rsidRPr="00B67132">
        <w:rPr>
          <w:rFonts w:hint="eastAsia"/>
        </w:rPr>
        <w:t>N</w:t>
      </w:r>
      <w:r w:rsidR="00086F5F">
        <w:t>m</w:t>
      </w:r>
      <w:r w:rsidR="00086F5F" w:rsidRPr="00ED7F95">
        <w:rPr>
          <w:rFonts w:hint="eastAsia"/>
          <w:vertAlign w:val="superscript"/>
        </w:rPr>
        <w:t>3</w:t>
      </w:r>
      <w:r w:rsidR="00086F5F" w:rsidRPr="00B67132">
        <w:rPr>
          <w:rFonts w:hint="eastAsia"/>
        </w:rPr>
        <w:t>/</w:t>
      </w:r>
      <w:proofErr w:type="spellStart"/>
      <w:r w:rsidR="00086F5F" w:rsidRPr="00B67132">
        <w:rPr>
          <w:rFonts w:hint="eastAsia"/>
        </w:rPr>
        <w:t>H</w:t>
      </w:r>
      <w:r w:rsidR="00086F5F" w:rsidRPr="00B67132">
        <w:t>r</w:t>
      </w:r>
      <w:proofErr w:type="spellEnd"/>
      <w:r w:rsidR="00086F5F" w:rsidRPr="00B67132">
        <w:rPr>
          <w:rFonts w:hint="eastAsia"/>
        </w:rPr>
        <w:t>），及每年預計開工330天，以此估算該硫磺工場之最大年產量為82</w:t>
      </w:r>
      <w:r w:rsidR="00086F5F" w:rsidRPr="00B67132">
        <w:t>,</w:t>
      </w:r>
      <w:r w:rsidR="00086F5F" w:rsidRPr="00B67132">
        <w:rPr>
          <w:rFonts w:hint="eastAsia"/>
        </w:rPr>
        <w:t>500公噸。經查該工場近</w:t>
      </w:r>
      <w:proofErr w:type="gramStart"/>
      <w:r w:rsidR="00086F5F" w:rsidRPr="00B67132">
        <w:rPr>
          <w:rFonts w:hint="eastAsia"/>
        </w:rPr>
        <w:t>5</w:t>
      </w:r>
      <w:proofErr w:type="gramEnd"/>
      <w:r w:rsidR="00086F5F" w:rsidRPr="00B67132">
        <w:rPr>
          <w:rFonts w:hint="eastAsia"/>
        </w:rPr>
        <w:t>年度（107至111年度）硫磺產量介於28</w:t>
      </w:r>
      <w:r w:rsidR="00086F5F" w:rsidRPr="00B67132">
        <w:t>,</w:t>
      </w:r>
      <w:r w:rsidR="00086F5F" w:rsidRPr="00B67132">
        <w:rPr>
          <w:rFonts w:hint="eastAsia"/>
        </w:rPr>
        <w:t>500公噸至39</w:t>
      </w:r>
      <w:r w:rsidR="00086F5F" w:rsidRPr="00B67132">
        <w:t>,</w:t>
      </w:r>
      <w:r w:rsidR="00086F5F" w:rsidRPr="00B67132">
        <w:rPr>
          <w:rFonts w:hint="eastAsia"/>
        </w:rPr>
        <w:t>246公噸間，設備利用率介於34.55％至47.57％間，平均年實際產量為33</w:t>
      </w:r>
      <w:r w:rsidR="00086F5F" w:rsidRPr="00B67132">
        <w:t>,</w:t>
      </w:r>
      <w:r w:rsidR="00086F5F" w:rsidRPr="00B67132">
        <w:rPr>
          <w:rFonts w:hint="eastAsia"/>
        </w:rPr>
        <w:t>511公噸，平均年設備利用率40.62％（表6），平均開工天數344天雖較原規劃天數330天多，惟各該年度設備</w:t>
      </w:r>
      <w:proofErr w:type="gramStart"/>
      <w:r w:rsidR="00086F5F" w:rsidRPr="00B67132">
        <w:rPr>
          <w:rFonts w:hint="eastAsia"/>
        </w:rPr>
        <w:t>利用率均遠低於</w:t>
      </w:r>
      <w:proofErr w:type="gramEnd"/>
      <w:r w:rsidR="00086F5F" w:rsidRPr="00B67132">
        <w:rPr>
          <w:rFonts w:hint="eastAsia"/>
        </w:rPr>
        <w:t>原規劃營運目標7</w:t>
      </w:r>
      <w:r w:rsidR="00086F5F" w:rsidRPr="00B67132">
        <w:t>5</w:t>
      </w:r>
      <w:r w:rsidR="00086F5F" w:rsidRPr="00B67132">
        <w:rPr>
          <w:rFonts w:hint="eastAsia"/>
        </w:rPr>
        <w:t>％。另因該投資計畫係配合政府持續改善空氣品質政策所需，興建目的係為處理汽油加氫脫硫工場、柴油加氫脫硫工場、重油轉化工場等原油煉製作業工場，於加氫脫硫製程時所產生之有毒氣體，以避免造成空氣污染及危害，及提升汽、柴油及燃料油品質，經煉製處理過程去</w:t>
      </w:r>
      <w:proofErr w:type="gramStart"/>
      <w:r w:rsidR="00086F5F" w:rsidRPr="00B67132">
        <w:rPr>
          <w:rFonts w:hint="eastAsia"/>
        </w:rPr>
        <w:t>化硫、</w:t>
      </w:r>
      <w:proofErr w:type="gramEnd"/>
      <w:r w:rsidR="00086F5F" w:rsidRPr="00B67132">
        <w:rPr>
          <w:rFonts w:hint="eastAsia"/>
        </w:rPr>
        <w:t>氮化物等衍生氣體，再回收處理後產出硫磺副產品，並出售供國內市場需求，復因該公司採購之原油</w:t>
      </w:r>
      <w:proofErr w:type="gramStart"/>
      <w:r w:rsidR="00086F5F" w:rsidRPr="00B67132">
        <w:rPr>
          <w:rFonts w:hint="eastAsia"/>
        </w:rPr>
        <w:t>會隨產油</w:t>
      </w:r>
      <w:proofErr w:type="gramEnd"/>
      <w:r w:rsidR="00086F5F" w:rsidRPr="00B67132">
        <w:rPr>
          <w:rFonts w:hint="eastAsia"/>
        </w:rPr>
        <w:t>區不同造成含硫量差異，致影響硫磺生產效率，惟該公司對各硫磺工場訂定之績效衡量指標「設備利用率」，係以硫磺產量作為評估基準，未能充分揭露其建置目的達成情形及營運效能，經函請台灣中油公司審慎</w:t>
      </w:r>
      <w:proofErr w:type="gramStart"/>
      <w:r w:rsidR="00086F5F" w:rsidRPr="00B67132">
        <w:rPr>
          <w:rFonts w:hint="eastAsia"/>
        </w:rPr>
        <w:t>研</w:t>
      </w:r>
      <w:proofErr w:type="gramEnd"/>
      <w:r w:rsidR="00086F5F" w:rsidRPr="00B67132">
        <w:rPr>
          <w:rFonts w:hint="eastAsia"/>
        </w:rPr>
        <w:t>謀因應。據復：該公司前以「設備利用率」作為各硫磺工場之績效衡量指標，確有未妥，</w:t>
      </w:r>
      <w:r w:rsidR="00086F5F" w:rsidRPr="00D5448D">
        <w:rPr>
          <w:rFonts w:hint="eastAsia"/>
          <w:spacing w:val="-4"/>
        </w:rPr>
        <w:t>將改以處理煉製過程所生之酸氣進氣量，作為新績效衡量指標，</w:t>
      </w:r>
      <w:proofErr w:type="gramStart"/>
      <w:r w:rsidR="00086F5F" w:rsidRPr="00D5448D">
        <w:rPr>
          <w:rFonts w:hint="eastAsia"/>
          <w:spacing w:val="-4"/>
        </w:rPr>
        <w:t>俾</w:t>
      </w:r>
      <w:proofErr w:type="gramEnd"/>
      <w:r w:rsidR="00086F5F" w:rsidRPr="00D5448D">
        <w:rPr>
          <w:rFonts w:hint="eastAsia"/>
          <w:spacing w:val="-4"/>
        </w:rPr>
        <w:t>符評估設備利用情形之實況。</w:t>
      </w:r>
    </w:p>
    <w:p w14:paraId="2C1E4D7E" w14:textId="5880B92F" w:rsidR="00086F5F" w:rsidRPr="00B67132" w:rsidRDefault="00086F5F" w:rsidP="006E56CA">
      <w:pPr>
        <w:pStyle w:val="02AA55"/>
        <w:spacing w:line="530" w:lineRule="exact"/>
        <w:ind w:firstLine="1321"/>
        <w:rPr>
          <w:b/>
          <w:sz w:val="28"/>
          <w:szCs w:val="28"/>
        </w:rPr>
      </w:pPr>
      <w:r w:rsidRPr="00B67132">
        <w:rPr>
          <w:b/>
        </w:rPr>
        <w:t>（3）</w:t>
      </w:r>
      <w:r w:rsidRPr="00B67132">
        <w:rPr>
          <w:rFonts w:hint="eastAsia"/>
          <w:b/>
        </w:rPr>
        <w:t xml:space="preserve">　部分硫磺工場設備使用</w:t>
      </w:r>
      <w:r>
        <w:rPr>
          <w:rFonts w:hint="eastAsia"/>
          <w:b/>
        </w:rPr>
        <w:t>率偏</w:t>
      </w:r>
      <w:r w:rsidRPr="00B67132">
        <w:rPr>
          <w:rFonts w:hint="eastAsia"/>
          <w:b/>
        </w:rPr>
        <w:t>低，且涉有人力資源運用</w:t>
      </w:r>
      <w:proofErr w:type="gramStart"/>
      <w:r w:rsidRPr="00B67132">
        <w:rPr>
          <w:rFonts w:hint="eastAsia"/>
          <w:b/>
        </w:rPr>
        <w:t>不</w:t>
      </w:r>
      <w:proofErr w:type="gramEnd"/>
      <w:r w:rsidRPr="00B67132">
        <w:rPr>
          <w:rFonts w:hint="eastAsia"/>
          <w:b/>
        </w:rPr>
        <w:t>彰等情，亟待通盤檢討改善：</w:t>
      </w:r>
      <w:r w:rsidRPr="00B67132">
        <w:rPr>
          <w:rFonts w:hint="eastAsia"/>
        </w:rPr>
        <w:t>台灣中油公司煉製事業部所屬大林、桃園等2座煉油廠，其下設置7座硫磺工場，用以處理各煉製工場（加氫脫硫工場、重油轉化工場、媒組工場、烷化工場等）在煉製油品過程產生之有毒氣體，以提升汽、柴油及燃料油品質，及減少空氣污染及危害。經查</w:t>
      </w:r>
      <w:proofErr w:type="gramStart"/>
      <w:r w:rsidRPr="00B67132">
        <w:rPr>
          <w:rFonts w:hint="eastAsia"/>
        </w:rPr>
        <w:t>111</w:t>
      </w:r>
      <w:proofErr w:type="gramEnd"/>
      <w:r w:rsidRPr="00B67132">
        <w:rPr>
          <w:rFonts w:hint="eastAsia"/>
        </w:rPr>
        <w:t>年度台灣中油公司煉製事業部所屬7座硫磺工場產製之硫磺產量，計162</w:t>
      </w:r>
      <w:r w:rsidRPr="00B67132">
        <w:t>,892</w:t>
      </w:r>
      <w:r w:rsidRPr="00B67132">
        <w:rPr>
          <w:rFonts w:hint="eastAsia"/>
        </w:rPr>
        <w:t>公噸，設備利用率介於2.51％至65.60％間，整體平均利用率</w:t>
      </w:r>
      <w:r w:rsidRPr="0048573E">
        <w:rPr>
          <w:rFonts w:hint="eastAsia"/>
          <w:color w:val="000000" w:themeColor="text1"/>
        </w:rPr>
        <w:t>僅為33.02％，相關設備利用情形顯屬偏低，其中大林煉油廠所</w:t>
      </w:r>
      <w:r w:rsidRPr="0048573E">
        <w:rPr>
          <w:rFonts w:hint="eastAsia"/>
          <w:color w:val="000000" w:themeColor="text1"/>
        </w:rPr>
        <w:lastRenderedPageBreak/>
        <w:t>屬第四硫磺工場，係於9</w:t>
      </w:r>
      <w:r w:rsidRPr="0048573E">
        <w:rPr>
          <w:color w:val="000000" w:themeColor="text1"/>
        </w:rPr>
        <w:t>2</w:t>
      </w:r>
      <w:r w:rsidRPr="0048573E">
        <w:rPr>
          <w:rFonts w:hint="eastAsia"/>
          <w:color w:val="000000" w:themeColor="text1"/>
        </w:rPr>
        <w:t>年2月興建，因設備</w:t>
      </w:r>
      <w:proofErr w:type="gramStart"/>
      <w:r w:rsidRPr="0048573E">
        <w:rPr>
          <w:rFonts w:hint="eastAsia"/>
          <w:color w:val="000000" w:themeColor="text1"/>
        </w:rPr>
        <w:t>老舊易生</w:t>
      </w:r>
      <w:proofErr w:type="gramEnd"/>
      <w:r w:rsidRPr="0048573E">
        <w:rPr>
          <w:rFonts w:hint="eastAsia"/>
          <w:color w:val="000000" w:themeColor="text1"/>
        </w:rPr>
        <w:t>故障，</w:t>
      </w:r>
      <w:proofErr w:type="gramStart"/>
      <w:r w:rsidRPr="0048573E">
        <w:rPr>
          <w:rFonts w:hint="eastAsia"/>
          <w:color w:val="000000" w:themeColor="text1"/>
        </w:rPr>
        <w:t>111</w:t>
      </w:r>
      <w:proofErr w:type="gramEnd"/>
      <w:r w:rsidRPr="0048573E">
        <w:rPr>
          <w:rFonts w:hint="eastAsia"/>
          <w:color w:val="000000" w:themeColor="text1"/>
        </w:rPr>
        <w:t>年度</w:t>
      </w:r>
      <w:r w:rsidRPr="00B67132">
        <w:rPr>
          <w:rFonts w:hint="eastAsia"/>
        </w:rPr>
        <w:t>開工13.6天，設備利用率僅2.51％，惟現場配置1</w:t>
      </w:r>
      <w:r w:rsidRPr="00B67132">
        <w:t>6</w:t>
      </w:r>
      <w:r w:rsidRPr="00B67132">
        <w:rPr>
          <w:rFonts w:hint="eastAsia"/>
        </w:rPr>
        <w:t>名人力資源，衍生運用效能</w:t>
      </w:r>
      <w:proofErr w:type="gramStart"/>
      <w:r w:rsidRPr="00B67132">
        <w:rPr>
          <w:rFonts w:hint="eastAsia"/>
        </w:rPr>
        <w:t>不</w:t>
      </w:r>
      <w:proofErr w:type="gramEnd"/>
      <w:r w:rsidRPr="00B67132">
        <w:rPr>
          <w:rFonts w:hint="eastAsia"/>
        </w:rPr>
        <w:t>彰情事；另桃園煉油廠所屬第二、三硫磺工場係於73及75年建置，已使用3</w:t>
      </w:r>
      <w:r w:rsidRPr="00B67132">
        <w:t>0</w:t>
      </w:r>
      <w:r w:rsidRPr="00B67132">
        <w:rPr>
          <w:rFonts w:hint="eastAsia"/>
        </w:rPr>
        <w:t>餘年，該2座工場統由38員輪班作業，惟</w:t>
      </w:r>
      <w:proofErr w:type="gramStart"/>
      <w:r w:rsidRPr="00B67132">
        <w:rPr>
          <w:rFonts w:hint="eastAsia"/>
        </w:rPr>
        <w:t>111</w:t>
      </w:r>
      <w:proofErr w:type="gramEnd"/>
      <w:r w:rsidRPr="00B67132">
        <w:rPr>
          <w:rFonts w:hint="eastAsia"/>
        </w:rPr>
        <w:t>年度營運天數分別為3</w:t>
      </w:r>
      <w:r w:rsidRPr="00B67132">
        <w:t>7</w:t>
      </w:r>
      <w:r w:rsidRPr="00B67132">
        <w:rPr>
          <w:rFonts w:hint="eastAsia"/>
        </w:rPr>
        <w:t>天、2</w:t>
      </w:r>
      <w:r w:rsidRPr="00B67132">
        <w:t>87</w:t>
      </w:r>
      <w:r w:rsidRPr="00B67132">
        <w:rPr>
          <w:rFonts w:hint="eastAsia"/>
        </w:rPr>
        <w:t>天，相關設備利用率分別為5.8</w:t>
      </w:r>
      <w:r w:rsidRPr="00B67132">
        <w:t>0</w:t>
      </w:r>
      <w:r w:rsidRPr="00B67132">
        <w:rPr>
          <w:rFonts w:hint="eastAsia"/>
        </w:rPr>
        <w:t>％及34.2</w:t>
      </w:r>
      <w:r w:rsidRPr="00B67132">
        <w:t>0</w:t>
      </w:r>
      <w:r w:rsidRPr="00B67132">
        <w:rPr>
          <w:rFonts w:hint="eastAsia"/>
        </w:rPr>
        <w:t>％，亦有設備使用率偏低情形，亟待</w:t>
      </w:r>
      <w:proofErr w:type="gramStart"/>
      <w:r w:rsidRPr="00B67132">
        <w:rPr>
          <w:rFonts w:hint="eastAsia"/>
        </w:rPr>
        <w:t>研</w:t>
      </w:r>
      <w:proofErr w:type="gramEnd"/>
      <w:r w:rsidRPr="00B67132">
        <w:rPr>
          <w:rFonts w:hint="eastAsia"/>
        </w:rPr>
        <w:t>謀改善，以避免部分工場之設備利用率偏低及現場人力資源運用效能</w:t>
      </w:r>
      <w:proofErr w:type="gramStart"/>
      <w:r w:rsidRPr="00B67132">
        <w:rPr>
          <w:rFonts w:hint="eastAsia"/>
        </w:rPr>
        <w:t>不</w:t>
      </w:r>
      <w:proofErr w:type="gramEnd"/>
      <w:r w:rsidRPr="00B67132">
        <w:rPr>
          <w:rFonts w:hint="eastAsia"/>
        </w:rPr>
        <w:t>彰，影響整體硫磺工場之營運績效，經函請台灣中油公司檢討改善。據復：因近期煉製</w:t>
      </w:r>
      <w:proofErr w:type="gramStart"/>
      <w:r w:rsidRPr="00B67132">
        <w:rPr>
          <w:rFonts w:hint="eastAsia"/>
        </w:rPr>
        <w:t>原油之硫含量</w:t>
      </w:r>
      <w:proofErr w:type="gramEnd"/>
      <w:r w:rsidRPr="00B67132">
        <w:rPr>
          <w:rFonts w:hint="eastAsia"/>
        </w:rPr>
        <w:t>較低，及因應硫磺市場之需求量減少，配合辦理效益性停爐作業，致該等硫磺工場之設備利用率較低，刻為提升部分硫磺工場之設備處理妥善率，進行設備更新改善工程及人力調整，期提升設備使用效率、增加營運天數及人力資源運用效能。</w:t>
      </w:r>
    </w:p>
    <w:p w14:paraId="218F9FEF" w14:textId="1A78ACF1" w:rsidR="00086F5F" w:rsidRPr="00086F5F" w:rsidRDefault="00086F5F" w:rsidP="006E56CA">
      <w:pPr>
        <w:pStyle w:val="02A45"/>
        <w:spacing w:line="540" w:lineRule="exact"/>
        <w:ind w:firstLine="1261"/>
        <w:rPr>
          <w:sz w:val="28"/>
          <w:szCs w:val="28"/>
        </w:rPr>
      </w:pPr>
      <w:r w:rsidRPr="00086F5F">
        <w:rPr>
          <w:sz w:val="28"/>
          <w:szCs w:val="28"/>
        </w:rPr>
        <w:t>6</w:t>
      </w:r>
      <w:r w:rsidRPr="00086F5F">
        <w:rPr>
          <w:rFonts w:hint="eastAsia"/>
          <w:sz w:val="28"/>
          <w:szCs w:val="28"/>
        </w:rPr>
        <w:t>.　為強化產品與技術開發實力，逐年增加研究發展支出以強化研發量能，惟研究發展計畫性質多偏重技術性服務，且</w:t>
      </w:r>
      <w:r w:rsidRPr="00086F5F">
        <w:rPr>
          <w:sz w:val="28"/>
          <w:szCs w:val="28"/>
        </w:rPr>
        <w:t>研究單位員工流動</w:t>
      </w:r>
      <w:r w:rsidRPr="00086F5F">
        <w:rPr>
          <w:rFonts w:hint="eastAsia"/>
          <w:sz w:val="28"/>
          <w:szCs w:val="28"/>
        </w:rPr>
        <w:t>頻繁及逾半數研究案件委外辦理，影響公司自主研發能量之累積與前瞻研發提升，亟待</w:t>
      </w:r>
      <w:proofErr w:type="gramStart"/>
      <w:r w:rsidRPr="00086F5F">
        <w:rPr>
          <w:rFonts w:hint="eastAsia"/>
          <w:sz w:val="28"/>
          <w:szCs w:val="28"/>
        </w:rPr>
        <w:t>研</w:t>
      </w:r>
      <w:proofErr w:type="gramEnd"/>
      <w:r w:rsidRPr="00086F5F">
        <w:rPr>
          <w:rFonts w:hint="eastAsia"/>
          <w:sz w:val="28"/>
          <w:szCs w:val="28"/>
        </w:rPr>
        <w:t>謀改善。</w:t>
      </w:r>
    </w:p>
    <w:p w14:paraId="1DF76067" w14:textId="67DF71A1" w:rsidR="00086F5F" w:rsidRPr="00B67132" w:rsidRDefault="00086F5F" w:rsidP="006E56CA">
      <w:pPr>
        <w:pStyle w:val="012"/>
        <w:spacing w:line="500" w:lineRule="exact"/>
        <w:ind w:firstLine="480"/>
      </w:pPr>
      <w:r w:rsidRPr="00B67132">
        <w:t>台灣中油公司為順應全球經濟環境之變遷及因應2050年</w:t>
      </w:r>
      <w:proofErr w:type="gramStart"/>
      <w:r w:rsidRPr="00B67132">
        <w:t>淨零碳排</w:t>
      </w:r>
      <w:proofErr w:type="gramEnd"/>
      <w:r w:rsidRPr="00B67132">
        <w:t>國家目標，並配合政府能源政策，持續聚焦核心技術研發量能，以強化產品與技術之開發實力。</w:t>
      </w:r>
      <w:proofErr w:type="gramStart"/>
      <w:r w:rsidRPr="00B67132">
        <w:t>111</w:t>
      </w:r>
      <w:proofErr w:type="gramEnd"/>
      <w:r w:rsidRPr="00B67132">
        <w:t>年度</w:t>
      </w:r>
      <w:r w:rsidRPr="00B67132">
        <w:rPr>
          <w:rFonts w:hint="eastAsia"/>
        </w:rPr>
        <w:t>持續投入</w:t>
      </w:r>
      <w:r w:rsidRPr="00B67132">
        <w:t>研究發展</w:t>
      </w:r>
      <w:r w:rsidRPr="00B67132">
        <w:rPr>
          <w:rFonts w:hint="eastAsia"/>
        </w:rPr>
        <w:t>預算</w:t>
      </w:r>
      <w:r w:rsidRPr="00B67132">
        <w:t>40億9</w:t>
      </w:r>
      <w:r w:rsidRPr="00B67132">
        <w:rPr>
          <w:rFonts w:hint="eastAsia"/>
        </w:rPr>
        <w:t>,409</w:t>
      </w:r>
      <w:r w:rsidRPr="00B67132">
        <w:t>萬餘元，加強</w:t>
      </w:r>
      <w:r w:rsidRPr="00B67132">
        <w:rPr>
          <w:rFonts w:hint="eastAsia"/>
        </w:rPr>
        <w:t>辦理</w:t>
      </w:r>
      <w:r w:rsidRPr="00B67132">
        <w:t>探</w:t>
      </w:r>
      <w:proofErr w:type="gramStart"/>
      <w:r w:rsidRPr="00B67132">
        <w:t>勘</w:t>
      </w:r>
      <w:proofErr w:type="gramEnd"/>
      <w:r w:rsidRPr="00B67132">
        <w:t>技術、煉製、石化高值化、</w:t>
      </w:r>
      <w:proofErr w:type="gramStart"/>
      <w:r w:rsidRPr="00B67132">
        <w:t>綠能等</w:t>
      </w:r>
      <w:proofErr w:type="gramEnd"/>
      <w:r w:rsidRPr="00B67132">
        <w:t>研發</w:t>
      </w:r>
      <w:r w:rsidRPr="00B67132">
        <w:rPr>
          <w:rFonts w:hint="eastAsia"/>
        </w:rPr>
        <w:t>，實際執行數2</w:t>
      </w:r>
      <w:r w:rsidRPr="00B67132">
        <w:t>8億9,833萬餘元，</w:t>
      </w:r>
      <w:r w:rsidRPr="00B67132">
        <w:rPr>
          <w:rFonts w:hint="eastAsia"/>
        </w:rPr>
        <w:t>執行率</w:t>
      </w:r>
      <w:r w:rsidRPr="00B67132">
        <w:t>70.79</w:t>
      </w:r>
      <w:r w:rsidRPr="00B67132">
        <w:rPr>
          <w:rFonts w:hint="eastAsia"/>
        </w:rPr>
        <w:t>％。經查執行情形，核有：（1）台灣中油公司107至111年度編列「</w:t>
      </w:r>
      <w:r w:rsidRPr="00B67132">
        <w:t>研究發展</w:t>
      </w:r>
      <w:r w:rsidRPr="00B67132">
        <w:rPr>
          <w:rFonts w:hint="eastAsia"/>
        </w:rPr>
        <w:t>支出」預算金額分別為2</w:t>
      </w:r>
      <w:r w:rsidRPr="00B67132">
        <w:t>1.71</w:t>
      </w:r>
      <w:r w:rsidRPr="00B67132">
        <w:rPr>
          <w:rFonts w:hint="eastAsia"/>
        </w:rPr>
        <w:t>億元、22.90億元、33.77億元、36.66億元及40.94億元，投入經費逐年遞增；</w:t>
      </w:r>
      <w:r w:rsidRPr="00B67132">
        <w:t>又</w:t>
      </w:r>
      <w:r w:rsidRPr="00B67132">
        <w:rPr>
          <w:rFonts w:hint="eastAsia"/>
        </w:rPr>
        <w:t>為因應國際能源產業變革及配合政府</w:t>
      </w:r>
      <w:proofErr w:type="gramStart"/>
      <w:r w:rsidRPr="00B67132">
        <w:rPr>
          <w:rFonts w:hint="eastAsia"/>
        </w:rPr>
        <w:t>節能減碳與</w:t>
      </w:r>
      <w:proofErr w:type="gramEnd"/>
      <w:r w:rsidRPr="00B67132">
        <w:rPr>
          <w:rFonts w:hint="eastAsia"/>
        </w:rPr>
        <w:t>循環經濟等政策，分別設立</w:t>
      </w:r>
      <w:r w:rsidRPr="00B67132">
        <w:t>煉製研究所、</w:t>
      </w:r>
      <w:r w:rsidRPr="00B67132">
        <w:rPr>
          <w:rFonts w:hint="eastAsia"/>
        </w:rPr>
        <w:t>探</w:t>
      </w:r>
      <w:proofErr w:type="gramStart"/>
      <w:r w:rsidRPr="00B67132">
        <w:rPr>
          <w:rFonts w:hint="eastAsia"/>
        </w:rPr>
        <w:t>採</w:t>
      </w:r>
      <w:proofErr w:type="gramEnd"/>
      <w:r w:rsidRPr="00B67132">
        <w:rPr>
          <w:rFonts w:hint="eastAsia"/>
        </w:rPr>
        <w:t>研究所</w:t>
      </w:r>
      <w:proofErr w:type="gramStart"/>
      <w:r w:rsidRPr="00B67132">
        <w:rPr>
          <w:rFonts w:hint="eastAsia"/>
        </w:rPr>
        <w:t>及綠能科技</w:t>
      </w:r>
      <w:proofErr w:type="gramEnd"/>
      <w:r w:rsidRPr="00B67132">
        <w:rPr>
          <w:rFonts w:hint="eastAsia"/>
        </w:rPr>
        <w:t>研究所，該等研究單位除提供生產、行銷等現場部門技術服務外，近年亦擴大投入前瞻研發，著重</w:t>
      </w:r>
      <w:proofErr w:type="gramStart"/>
      <w:r w:rsidRPr="00B67132">
        <w:rPr>
          <w:rFonts w:hint="eastAsia"/>
        </w:rPr>
        <w:t>智慧綠能</w:t>
      </w:r>
      <w:proofErr w:type="gramEnd"/>
      <w:r w:rsidRPr="00B67132">
        <w:rPr>
          <w:rFonts w:hint="eastAsia"/>
        </w:rPr>
        <w:t>、高值材料、循環經濟及智慧安環等4大研發領域。惟經統計近</w:t>
      </w:r>
      <w:proofErr w:type="gramStart"/>
      <w:r w:rsidRPr="00B67132">
        <w:rPr>
          <w:rFonts w:hint="eastAsia"/>
        </w:rPr>
        <w:t>5</w:t>
      </w:r>
      <w:proofErr w:type="gramEnd"/>
      <w:r w:rsidRPr="00B67132">
        <w:rPr>
          <w:rFonts w:hint="eastAsia"/>
        </w:rPr>
        <w:t>年度（107</w:t>
      </w:r>
      <w:r w:rsidRPr="0048573E">
        <w:rPr>
          <w:rFonts w:hint="eastAsia"/>
          <w:color w:val="000000" w:themeColor="text1"/>
        </w:rPr>
        <w:t>至111年度）上開3個研究單位辦理之研究發展計畫（以子計畫計列，下同）合計291件，依計畫性質分類，屬技術服</w:t>
      </w:r>
      <w:r w:rsidRPr="00B67132">
        <w:rPr>
          <w:rFonts w:hint="eastAsia"/>
        </w:rPr>
        <w:t>務者154件，占總案件數之52.92％；屬前瞻研發者137件，占總案件數之47.08％，且近</w:t>
      </w:r>
      <w:proofErr w:type="gramStart"/>
      <w:r w:rsidRPr="00B67132">
        <w:rPr>
          <w:rFonts w:hint="eastAsia"/>
        </w:rPr>
        <w:t>3</w:t>
      </w:r>
      <w:proofErr w:type="gramEnd"/>
      <w:r w:rsidRPr="00B67132">
        <w:rPr>
          <w:rFonts w:hint="eastAsia"/>
        </w:rPr>
        <w:t>年度</w:t>
      </w:r>
      <w:r w:rsidR="00C42E88">
        <w:rPr>
          <w:rFonts w:hint="eastAsia"/>
        </w:rPr>
        <w:t>（</w:t>
      </w:r>
      <w:r w:rsidRPr="00B67132">
        <w:t>109</w:t>
      </w:r>
      <w:r w:rsidRPr="00B67132">
        <w:rPr>
          <w:rFonts w:hint="eastAsia"/>
        </w:rPr>
        <w:t>至1</w:t>
      </w:r>
      <w:r w:rsidRPr="00B67132">
        <w:t>11</w:t>
      </w:r>
      <w:r w:rsidRPr="00B67132">
        <w:rPr>
          <w:rFonts w:hint="eastAsia"/>
        </w:rPr>
        <w:t>年度，下同</w:t>
      </w:r>
      <w:r w:rsidR="00C42E88">
        <w:rPr>
          <w:rFonts w:hint="eastAsia"/>
        </w:rPr>
        <w:t>）</w:t>
      </w:r>
      <w:r w:rsidRPr="00B67132">
        <w:rPr>
          <w:rFonts w:hint="eastAsia"/>
        </w:rPr>
        <w:t>前瞻研發計畫，分別為3</w:t>
      </w:r>
      <w:r w:rsidRPr="00B67132">
        <w:t>5</w:t>
      </w:r>
      <w:r w:rsidRPr="00B67132">
        <w:rPr>
          <w:rFonts w:hint="eastAsia"/>
        </w:rPr>
        <w:t>件、3</w:t>
      </w:r>
      <w:r w:rsidRPr="00B67132">
        <w:t>4</w:t>
      </w:r>
      <w:r w:rsidRPr="00B67132">
        <w:rPr>
          <w:rFonts w:hint="eastAsia"/>
        </w:rPr>
        <w:t>件及2</w:t>
      </w:r>
      <w:r w:rsidRPr="00B67132">
        <w:t>5</w:t>
      </w:r>
      <w:r w:rsidRPr="00B67132">
        <w:rPr>
          <w:rFonts w:hint="eastAsia"/>
        </w:rPr>
        <w:t>件，呈逐年遞減趨勢，顯示研究發展計畫性質仍偏重技術性服務，不利公司聚焦前瞻研發；（2）該公司</w:t>
      </w:r>
      <w:r w:rsidRPr="00B67132">
        <w:t>煉製</w:t>
      </w:r>
      <w:r w:rsidRPr="00B67132">
        <w:rPr>
          <w:rFonts w:hint="eastAsia"/>
        </w:rPr>
        <w:t>、探</w:t>
      </w:r>
      <w:proofErr w:type="gramStart"/>
      <w:r w:rsidRPr="00B67132">
        <w:rPr>
          <w:rFonts w:hint="eastAsia"/>
        </w:rPr>
        <w:t>採及綠能科技</w:t>
      </w:r>
      <w:proofErr w:type="gramEnd"/>
      <w:r w:rsidRPr="00B67132">
        <w:rPr>
          <w:rFonts w:hint="eastAsia"/>
        </w:rPr>
        <w:t>研究所等3個研究單位，近</w:t>
      </w:r>
      <w:proofErr w:type="gramStart"/>
      <w:r w:rsidRPr="00B67132">
        <w:rPr>
          <w:rFonts w:hint="eastAsia"/>
        </w:rPr>
        <w:t>3</w:t>
      </w:r>
      <w:proofErr w:type="gramEnd"/>
      <w:r w:rsidRPr="00B67132">
        <w:rPr>
          <w:rFonts w:hint="eastAsia"/>
        </w:rPr>
        <w:t>年度離（調）職之研發人數分別有58人、43人及31人，合計132人，占平均總在職人數666人之19.82％，且</w:t>
      </w:r>
      <w:proofErr w:type="gramStart"/>
      <w:r w:rsidRPr="00B67132">
        <w:rPr>
          <w:rFonts w:hint="eastAsia"/>
        </w:rPr>
        <w:t>3</w:t>
      </w:r>
      <w:proofErr w:type="gramEnd"/>
      <w:r w:rsidRPr="00B67132">
        <w:rPr>
          <w:rFonts w:hint="eastAsia"/>
        </w:rPr>
        <w:t>年度內新（調）進人員計214人，占比3</w:t>
      </w:r>
      <w:r w:rsidRPr="00B67132">
        <w:t>2.13</w:t>
      </w:r>
      <w:r w:rsidRPr="00B67132">
        <w:rPr>
          <w:rFonts w:hint="eastAsia"/>
        </w:rPr>
        <w:t>％，研發人員流動頻</w:t>
      </w:r>
      <w:r w:rsidRPr="00B67132">
        <w:rPr>
          <w:rFonts w:hint="eastAsia"/>
        </w:rPr>
        <w:lastRenderedPageBreak/>
        <w:t>繁，影響研發能量之累積，又近</w:t>
      </w:r>
      <w:proofErr w:type="gramStart"/>
      <w:r w:rsidRPr="00B67132">
        <w:rPr>
          <w:rFonts w:hint="eastAsia"/>
        </w:rPr>
        <w:t>3</w:t>
      </w:r>
      <w:proofErr w:type="gramEnd"/>
      <w:r w:rsidRPr="00B67132">
        <w:rPr>
          <w:rFonts w:hint="eastAsia"/>
        </w:rPr>
        <w:t>年度3個研究單位辦理研究發展計畫計179件，其中委託辦理者計106件，較自行研究者73件為多，亦影響公司自主研發能量之提升等情事，經函請台灣中油公司檢討改善。據復：（1）將以維持現有技術服務量能為前提，持續提升前瞻研發實質量能，並</w:t>
      </w:r>
      <w:proofErr w:type="gramStart"/>
      <w:r w:rsidRPr="00B67132">
        <w:rPr>
          <w:rFonts w:hint="eastAsia"/>
        </w:rPr>
        <w:t>賡</w:t>
      </w:r>
      <w:proofErr w:type="gramEnd"/>
      <w:r w:rsidRPr="00B67132">
        <w:rPr>
          <w:rFonts w:hint="eastAsia"/>
        </w:rPr>
        <w:t>續建立自有關鍵技術，支援核心事業並開創新商業模式，以達永續經營目標；（2）已</w:t>
      </w:r>
      <w:proofErr w:type="gramStart"/>
      <w:r w:rsidRPr="00B67132">
        <w:rPr>
          <w:rFonts w:hint="eastAsia"/>
        </w:rPr>
        <w:t>研</w:t>
      </w:r>
      <w:proofErr w:type="gramEnd"/>
      <w:r w:rsidRPr="00B67132">
        <w:rPr>
          <w:rFonts w:hint="eastAsia"/>
        </w:rPr>
        <w:t>處建立知識庫、推行師徒制、強化培訓、進用博士等措施，使新進人員能在最短時間內順利承接工作，另自</w:t>
      </w:r>
      <w:proofErr w:type="gramStart"/>
      <w:r w:rsidRPr="00B67132">
        <w:rPr>
          <w:rFonts w:hint="eastAsia"/>
        </w:rPr>
        <w:t>1</w:t>
      </w:r>
      <w:r w:rsidRPr="00B67132">
        <w:t>12</w:t>
      </w:r>
      <w:proofErr w:type="gramEnd"/>
      <w:r w:rsidRPr="00B67132">
        <w:rPr>
          <w:rFonts w:hint="eastAsia"/>
        </w:rPr>
        <w:t>年度起大幅增加自行研究計畫，以厚實自主研發能量。</w:t>
      </w:r>
    </w:p>
    <w:p w14:paraId="363A1B52" w14:textId="3DDBE857" w:rsidR="00086F5F" w:rsidRPr="00086F5F" w:rsidRDefault="00086F5F" w:rsidP="006E56CA">
      <w:pPr>
        <w:pStyle w:val="02A45"/>
        <w:spacing w:line="540" w:lineRule="exact"/>
        <w:ind w:firstLine="1261"/>
        <w:rPr>
          <w:sz w:val="28"/>
          <w:szCs w:val="28"/>
        </w:rPr>
      </w:pPr>
      <w:r w:rsidRPr="00086F5F">
        <w:rPr>
          <w:sz w:val="28"/>
          <w:szCs w:val="28"/>
        </w:rPr>
        <w:t>7.</w:t>
      </w:r>
      <w:r w:rsidRPr="00086F5F">
        <w:rPr>
          <w:rFonts w:hint="eastAsia"/>
          <w:sz w:val="28"/>
          <w:szCs w:val="28"/>
        </w:rPr>
        <w:t xml:space="preserve">　為提升煉油效益，辦理「異</w:t>
      </w:r>
      <w:proofErr w:type="gramStart"/>
      <w:r w:rsidRPr="00086F5F">
        <w:rPr>
          <w:rFonts w:hint="eastAsia"/>
          <w:sz w:val="28"/>
          <w:szCs w:val="28"/>
        </w:rPr>
        <w:t>壬醇（</w:t>
      </w:r>
      <w:proofErr w:type="gramEnd"/>
      <w:r w:rsidRPr="00086F5F">
        <w:rPr>
          <w:rFonts w:hint="eastAsia"/>
          <w:sz w:val="28"/>
          <w:szCs w:val="28"/>
        </w:rPr>
        <w:t>INA）合資生產計畫」因投資決策未定，</w:t>
      </w:r>
      <w:proofErr w:type="gramStart"/>
      <w:r w:rsidRPr="00086F5F">
        <w:rPr>
          <w:rFonts w:hint="eastAsia"/>
          <w:sz w:val="28"/>
          <w:szCs w:val="28"/>
        </w:rPr>
        <w:t>耽延原</w:t>
      </w:r>
      <w:proofErr w:type="gramEnd"/>
      <w:r w:rsidRPr="00086F5F">
        <w:rPr>
          <w:rFonts w:hint="eastAsia"/>
          <w:sz w:val="28"/>
          <w:szCs w:val="28"/>
        </w:rPr>
        <w:t>規劃執行期程，復因合作意向書及合資協議書規範未盡周延，費時協商租賃條款、原料供應等事宜仍未獲共識，終未能於期限內完成商業合約簽署，決議終止辦理，造成鉅額投資損失及土地閒置等情，亟待</w:t>
      </w:r>
      <w:proofErr w:type="gramStart"/>
      <w:r w:rsidRPr="00086F5F">
        <w:rPr>
          <w:rFonts w:hint="eastAsia"/>
          <w:sz w:val="28"/>
          <w:szCs w:val="28"/>
        </w:rPr>
        <w:t>研</w:t>
      </w:r>
      <w:proofErr w:type="gramEnd"/>
      <w:r w:rsidRPr="00086F5F">
        <w:rPr>
          <w:rFonts w:hint="eastAsia"/>
          <w:sz w:val="28"/>
          <w:szCs w:val="28"/>
        </w:rPr>
        <w:t>謀改善。</w:t>
      </w:r>
    </w:p>
    <w:p w14:paraId="6E36F2B3" w14:textId="386D376F" w:rsidR="00086F5F" w:rsidRPr="00B67132" w:rsidRDefault="00084DAF" w:rsidP="006E56CA">
      <w:pPr>
        <w:pStyle w:val="012"/>
        <w:spacing w:line="520" w:lineRule="exact"/>
        <w:ind w:firstLine="480"/>
      </w:pPr>
      <w:r>
        <w:rPr>
          <w:noProof/>
        </w:rPr>
        <w:drawing>
          <wp:anchor distT="0" distB="0" distL="114300" distR="114300" simplePos="0" relativeHeight="251664384" behindDoc="0" locked="0" layoutInCell="1" allowOverlap="1" wp14:anchorId="5270AD3F" wp14:editId="2F706FCE">
            <wp:simplePos x="0" y="0"/>
            <wp:positionH relativeFrom="margin">
              <wp:posOffset>2199640</wp:posOffset>
            </wp:positionH>
            <wp:positionV relativeFrom="paragraph">
              <wp:posOffset>816874</wp:posOffset>
            </wp:positionV>
            <wp:extent cx="4099560" cy="2308860"/>
            <wp:effectExtent l="0" t="0" r="0" b="0"/>
            <wp:wrapSquare wrapText="bothSides"/>
            <wp:docPr id="24" name="圖片 24" descr="一張含有 文字, 螢幕擷取畫面, 數字, 行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24" descr="一張含有 文字, 螢幕擷取畫面, 數字, 行 的圖片&#10;&#10;自動產生的描述"/>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99560" cy="2308860"/>
                    </a:xfrm>
                    <a:prstGeom prst="rect">
                      <a:avLst/>
                    </a:prstGeom>
                  </pic:spPr>
                </pic:pic>
              </a:graphicData>
            </a:graphic>
            <wp14:sizeRelH relativeFrom="page">
              <wp14:pctWidth>0</wp14:pctWidth>
            </wp14:sizeRelH>
            <wp14:sizeRelV relativeFrom="page">
              <wp14:pctHeight>0</wp14:pctHeight>
            </wp14:sizeRelV>
          </wp:anchor>
        </w:drawing>
      </w:r>
      <w:r w:rsidR="00086F5F" w:rsidRPr="00B67132">
        <w:rPr>
          <w:rFonts w:hint="eastAsia"/>
        </w:rPr>
        <w:t>台灣中油公司於100年7月報經經濟部核定辦理「異</w:t>
      </w:r>
      <w:proofErr w:type="gramStart"/>
      <w:r w:rsidR="00086F5F" w:rsidRPr="00B67132">
        <w:rPr>
          <w:rFonts w:hint="eastAsia"/>
        </w:rPr>
        <w:t>壬醇（</w:t>
      </w:r>
      <w:proofErr w:type="gramEnd"/>
      <w:r w:rsidR="00086F5F" w:rsidRPr="00B67132">
        <w:rPr>
          <w:rFonts w:hint="eastAsia"/>
        </w:rPr>
        <w:t>INA）合資生產計畫」（下稱異壬醇計畫），</w:t>
      </w:r>
      <w:r w:rsidR="00086F5F" w:rsidRPr="0048573E">
        <w:rPr>
          <w:rFonts w:hint="eastAsia"/>
          <w:color w:val="000000" w:themeColor="text1"/>
        </w:rPr>
        <w:t>並與日商協和發酵化學公司</w:t>
      </w:r>
      <w:r w:rsidR="00086F5F" w:rsidRPr="00B67132">
        <w:rPr>
          <w:rFonts w:hint="eastAsia"/>
        </w:rPr>
        <w:t>（下稱協和公司）</w:t>
      </w:r>
      <w:proofErr w:type="gramStart"/>
      <w:r w:rsidR="00086F5F" w:rsidRPr="00B67132">
        <w:rPr>
          <w:rFonts w:hint="eastAsia"/>
        </w:rPr>
        <w:t>及兆豐</w:t>
      </w:r>
      <w:proofErr w:type="gramEnd"/>
      <w:r w:rsidR="00086F5F" w:rsidRPr="00B67132">
        <w:rPr>
          <w:rFonts w:hint="eastAsia"/>
        </w:rPr>
        <w:t>國際商業銀行股份有限公司約定共同投資137億元，並設立</w:t>
      </w:r>
      <w:proofErr w:type="gramStart"/>
      <w:r w:rsidR="00086F5F" w:rsidRPr="00B67132">
        <w:rPr>
          <w:rFonts w:hint="eastAsia"/>
        </w:rPr>
        <w:t>曄</w:t>
      </w:r>
      <w:proofErr w:type="gramEnd"/>
      <w:r w:rsidR="00086F5F">
        <w:rPr>
          <w:rFonts w:hint="eastAsia"/>
        </w:rPr>
        <w:t>揚</w:t>
      </w:r>
      <w:r w:rsidR="00086F5F" w:rsidRPr="00B67132">
        <w:rPr>
          <w:rFonts w:hint="eastAsia"/>
        </w:rPr>
        <w:t>股份有限公司（下稱</w:t>
      </w:r>
      <w:proofErr w:type="gramStart"/>
      <w:r w:rsidR="00086F5F" w:rsidRPr="00B67132">
        <w:rPr>
          <w:rFonts w:hint="eastAsia"/>
        </w:rPr>
        <w:t>曄</w:t>
      </w:r>
      <w:proofErr w:type="gramEnd"/>
      <w:r w:rsidR="00086F5F">
        <w:rPr>
          <w:rFonts w:hint="eastAsia"/>
        </w:rPr>
        <w:t>揚</w:t>
      </w:r>
      <w:r w:rsidR="00086F5F" w:rsidRPr="00B67132">
        <w:rPr>
          <w:rFonts w:hint="eastAsia"/>
        </w:rPr>
        <w:t>公司），預計於103年興建異</w:t>
      </w:r>
      <w:proofErr w:type="gramStart"/>
      <w:r w:rsidR="00086F5F" w:rsidRPr="00B67132">
        <w:rPr>
          <w:rFonts w:hint="eastAsia"/>
        </w:rPr>
        <w:t>壬</w:t>
      </w:r>
      <w:r w:rsidR="00086F5F" w:rsidRPr="00C50722">
        <w:rPr>
          <w:rFonts w:hint="eastAsia"/>
        </w:rPr>
        <w:t>醇（</w:t>
      </w:r>
      <w:proofErr w:type="gramEnd"/>
      <w:r w:rsidR="00086F5F" w:rsidRPr="00C50722">
        <w:rPr>
          <w:rFonts w:hint="eastAsia"/>
        </w:rPr>
        <w:t>INA）工場完成商轉（圖5</w:t>
      </w:r>
      <w:r w:rsidR="00086F5F" w:rsidRPr="00C50722">
        <w:t>）</w:t>
      </w:r>
      <w:r w:rsidR="00086F5F" w:rsidRPr="00C50722">
        <w:rPr>
          <w:rFonts w:hint="eastAsia"/>
        </w:rPr>
        <w:t>。該投資計畫之淨現值9</w:t>
      </w:r>
      <w:r w:rsidR="00086F5F" w:rsidRPr="00C50722">
        <w:t>2.16</w:t>
      </w:r>
      <w:r w:rsidR="00086F5F" w:rsidRPr="00B67132">
        <w:t>億元</w:t>
      </w:r>
      <w:r w:rsidR="00086F5F" w:rsidRPr="00B67132">
        <w:rPr>
          <w:rFonts w:hint="eastAsia"/>
        </w:rPr>
        <w:t>、創造150個以上就業機會及每年增加2億元以上稅收。經查執行情形，核有下列事項：</w:t>
      </w:r>
    </w:p>
    <w:p w14:paraId="4D09BC08" w14:textId="5EA978E9" w:rsidR="00086F5F" w:rsidRPr="00B67132" w:rsidRDefault="00086F5F" w:rsidP="006E56CA">
      <w:pPr>
        <w:pStyle w:val="02AA55"/>
        <w:spacing w:line="520" w:lineRule="exact"/>
        <w:ind w:firstLine="1321"/>
      </w:pPr>
      <w:r w:rsidRPr="00B67132">
        <w:rPr>
          <w:rFonts w:hint="eastAsia"/>
          <w:b/>
        </w:rPr>
        <w:t>（</w:t>
      </w:r>
      <w:r w:rsidRPr="00B67132">
        <w:rPr>
          <w:b/>
        </w:rPr>
        <w:t>1）</w:t>
      </w:r>
      <w:r w:rsidRPr="00B67132">
        <w:rPr>
          <w:rFonts w:hint="eastAsia"/>
          <w:b/>
        </w:rPr>
        <w:t xml:space="preserve">　投資決策未定，</w:t>
      </w:r>
      <w:proofErr w:type="gramStart"/>
      <w:r w:rsidRPr="00B67132">
        <w:rPr>
          <w:rFonts w:hint="eastAsia"/>
          <w:b/>
        </w:rPr>
        <w:t>耽延原</w:t>
      </w:r>
      <w:proofErr w:type="gramEnd"/>
      <w:r w:rsidRPr="00B67132">
        <w:rPr>
          <w:rFonts w:hint="eastAsia"/>
          <w:b/>
        </w:rPr>
        <w:t>合資協議書簽</w:t>
      </w:r>
      <w:proofErr w:type="gramStart"/>
      <w:r w:rsidRPr="00B67132">
        <w:rPr>
          <w:rFonts w:hint="eastAsia"/>
          <w:b/>
        </w:rPr>
        <w:t>署期</w:t>
      </w:r>
      <w:proofErr w:type="gramEnd"/>
      <w:r w:rsidRPr="00B67132">
        <w:rPr>
          <w:rFonts w:hint="eastAsia"/>
          <w:b/>
        </w:rPr>
        <w:t>程，且與合資對象簽署合作意向書之內容、可行性研究規劃關鍵推動事項之期程與經費未盡周延</w:t>
      </w:r>
      <w:proofErr w:type="gramStart"/>
      <w:r w:rsidRPr="00B67132">
        <w:rPr>
          <w:rFonts w:hint="eastAsia"/>
          <w:b/>
        </w:rPr>
        <w:t>覈</w:t>
      </w:r>
      <w:proofErr w:type="gramEnd"/>
      <w:r w:rsidRPr="00B67132">
        <w:rPr>
          <w:rFonts w:hint="eastAsia"/>
          <w:b/>
        </w:rPr>
        <w:t>實，影響計畫後續推展作業：</w:t>
      </w:r>
      <w:r w:rsidRPr="00B67132">
        <w:rPr>
          <w:rFonts w:hint="eastAsia"/>
        </w:rPr>
        <w:t>台灣中油公司為加值運用煉製事業中間產品及提高煉油效益，與協和公司共同評估在大林煉油廠增設生產異</w:t>
      </w:r>
      <w:proofErr w:type="gramStart"/>
      <w:r w:rsidRPr="00B67132">
        <w:rPr>
          <w:rFonts w:hint="eastAsia"/>
        </w:rPr>
        <w:t>壬醇（</w:t>
      </w:r>
      <w:proofErr w:type="gramEnd"/>
      <w:r w:rsidRPr="00B67132">
        <w:rPr>
          <w:rFonts w:hint="eastAsia"/>
        </w:rPr>
        <w:t>INA）工場之可行性，並於100年5月簽署合作意向書，</w:t>
      </w:r>
      <w:proofErr w:type="gramStart"/>
      <w:r w:rsidRPr="00B67132">
        <w:rPr>
          <w:rFonts w:hint="eastAsia"/>
        </w:rPr>
        <w:t>嗣</w:t>
      </w:r>
      <w:proofErr w:type="gramEnd"/>
      <w:r w:rsidRPr="00B67132">
        <w:rPr>
          <w:rFonts w:hint="eastAsia"/>
        </w:rPr>
        <w:t>經濟部於100年7月核定</w:t>
      </w:r>
      <w:proofErr w:type="gramStart"/>
      <w:r w:rsidRPr="00B67132">
        <w:rPr>
          <w:rFonts w:hint="eastAsia"/>
        </w:rPr>
        <w:t>異壬醇計畫</w:t>
      </w:r>
      <w:proofErr w:type="gramEnd"/>
      <w:r w:rsidRPr="00B67132">
        <w:rPr>
          <w:rFonts w:hint="eastAsia"/>
        </w:rPr>
        <w:t>可行性研究報告，並擇定協和公司為合資對象。</w:t>
      </w:r>
      <w:proofErr w:type="gramStart"/>
      <w:r w:rsidRPr="00B67132">
        <w:rPr>
          <w:rFonts w:hint="eastAsia"/>
        </w:rPr>
        <w:t>惟</w:t>
      </w:r>
      <w:proofErr w:type="gramEnd"/>
      <w:r w:rsidRPr="00B67132">
        <w:rPr>
          <w:rFonts w:hint="eastAsia"/>
        </w:rPr>
        <w:t>雙方遲至101年11月方完成合資協議書主要條款之</w:t>
      </w:r>
      <w:proofErr w:type="gramStart"/>
      <w:r w:rsidRPr="00B67132">
        <w:rPr>
          <w:rFonts w:hint="eastAsia"/>
        </w:rPr>
        <w:t>研</w:t>
      </w:r>
      <w:proofErr w:type="gramEnd"/>
      <w:r w:rsidRPr="00B67132">
        <w:rPr>
          <w:rFonts w:hint="eastAsia"/>
        </w:rPr>
        <w:t>商作業，復擱置原合資協議書洽談作業，另與其他合資廠商協議合作方案之可行性，後因合資條件不可行，</w:t>
      </w:r>
      <w:proofErr w:type="gramStart"/>
      <w:r w:rsidRPr="00B67132">
        <w:rPr>
          <w:rFonts w:hint="eastAsia"/>
        </w:rPr>
        <w:t>爰</w:t>
      </w:r>
      <w:proofErr w:type="gramEnd"/>
      <w:r w:rsidRPr="00B67132">
        <w:rPr>
          <w:rFonts w:hint="eastAsia"/>
        </w:rPr>
        <w:t>於1</w:t>
      </w:r>
      <w:r w:rsidRPr="00B67132">
        <w:t>02</w:t>
      </w:r>
      <w:r w:rsidRPr="00B67132">
        <w:rPr>
          <w:rFonts w:hint="eastAsia"/>
        </w:rPr>
        <w:t>年1</w:t>
      </w:r>
      <w:r w:rsidRPr="00B67132">
        <w:t>0</w:t>
      </w:r>
      <w:r w:rsidRPr="00B67132">
        <w:rPr>
          <w:rFonts w:hint="eastAsia"/>
        </w:rPr>
        <w:t>月間決定續與協和公司協商合資計</w:t>
      </w:r>
      <w:r w:rsidRPr="00B67132">
        <w:rPr>
          <w:rFonts w:hint="eastAsia"/>
        </w:rPr>
        <w:lastRenderedPageBreak/>
        <w:t>畫，遲至104年2月方與協和公司完成合資協議書簽署，較預計期程</w:t>
      </w:r>
      <w:proofErr w:type="gramStart"/>
      <w:r w:rsidRPr="00B67132">
        <w:rPr>
          <w:rFonts w:hint="eastAsia"/>
        </w:rPr>
        <w:t>耽延達</w:t>
      </w:r>
      <w:proofErr w:type="gramEnd"/>
      <w:r w:rsidRPr="00B67132">
        <w:rPr>
          <w:rFonts w:hint="eastAsia"/>
        </w:rPr>
        <w:t>3年1個月餘，影響計畫推動進度；又因合作意向書之約定事項未盡周延，致協和公司得不依規劃先行出資成立合資公司推動工場基本設計等建廠作業，且原規劃建廠土地面積亦未盡</w:t>
      </w:r>
      <w:proofErr w:type="gramStart"/>
      <w:r w:rsidRPr="00B67132">
        <w:rPr>
          <w:rFonts w:hint="eastAsia"/>
        </w:rPr>
        <w:t>覈</w:t>
      </w:r>
      <w:proofErr w:type="gramEnd"/>
      <w:r w:rsidRPr="00B67132">
        <w:rPr>
          <w:rFonts w:hint="eastAsia"/>
        </w:rPr>
        <w:t>實，延宕計畫推動期程，迄至106年4月始完成工場基本設計，顯示事前未妥慎進行計畫可行性評估作業，於計畫審核後仍未積極辦理，終因未妥善蒐集與評估建廠關鍵進料數據、公用物料設備支援量能等先期作業所需資料，</w:t>
      </w:r>
      <w:proofErr w:type="gramStart"/>
      <w:r w:rsidRPr="00B67132">
        <w:rPr>
          <w:rFonts w:hint="eastAsia"/>
        </w:rPr>
        <w:t>致總投資</w:t>
      </w:r>
      <w:proofErr w:type="gramEnd"/>
      <w:r w:rsidRPr="00B67132">
        <w:rPr>
          <w:rFonts w:hint="eastAsia"/>
        </w:rPr>
        <w:t>金額由137.28億元提高至206.36億元，徒增計畫後續推動難度，影響計畫推展作業，經函請經濟部督促檢討改進，嗣後</w:t>
      </w:r>
      <w:proofErr w:type="gramStart"/>
      <w:r w:rsidRPr="00B67132">
        <w:rPr>
          <w:rFonts w:hint="eastAsia"/>
        </w:rPr>
        <w:t>辦理類案</w:t>
      </w:r>
      <w:proofErr w:type="gramEnd"/>
      <w:r w:rsidRPr="00B67132">
        <w:rPr>
          <w:rFonts w:hint="eastAsia"/>
        </w:rPr>
        <w:t>，允應</w:t>
      </w:r>
      <w:proofErr w:type="gramStart"/>
      <w:r w:rsidRPr="00B67132">
        <w:rPr>
          <w:rFonts w:hint="eastAsia"/>
        </w:rPr>
        <w:t>妥慎籌謀</w:t>
      </w:r>
      <w:proofErr w:type="gramEnd"/>
      <w:r w:rsidRPr="00B67132">
        <w:rPr>
          <w:rFonts w:hint="eastAsia"/>
        </w:rPr>
        <w:t>具體措施，</w:t>
      </w:r>
      <w:proofErr w:type="gramStart"/>
      <w:r w:rsidRPr="00B67132">
        <w:rPr>
          <w:rFonts w:hint="eastAsia"/>
        </w:rPr>
        <w:t>研</w:t>
      </w:r>
      <w:proofErr w:type="gramEnd"/>
      <w:r w:rsidRPr="00B67132">
        <w:rPr>
          <w:rFonts w:hint="eastAsia"/>
        </w:rPr>
        <w:t>議提升洽簽合資契約效率等作法，並強化計畫可行性評估作業，避免實際執行與規劃間存有重大落差。據復：未來推動投資計畫時，將於可行性評估完成後，即儘速展開及完成合資契約協商事務，及務實估算建廠期程，將申請政府許可等不確定期程納入評估，並秉持保守原則，審慎評估投資成本及編列預算，減少因投資成本變動過大，影響計畫之可行性。</w:t>
      </w:r>
    </w:p>
    <w:p w14:paraId="097F5441" w14:textId="6D0B9856" w:rsidR="00086F5F" w:rsidRPr="00B67132" w:rsidRDefault="00086F5F" w:rsidP="006E56CA">
      <w:pPr>
        <w:pStyle w:val="02AA55"/>
        <w:spacing w:line="540" w:lineRule="exact"/>
        <w:ind w:firstLine="1321"/>
      </w:pPr>
      <w:r w:rsidRPr="00B67132">
        <w:rPr>
          <w:rFonts w:hint="eastAsia"/>
          <w:b/>
        </w:rPr>
        <w:t>（</w:t>
      </w:r>
      <w:r w:rsidRPr="00B67132">
        <w:rPr>
          <w:b/>
        </w:rPr>
        <w:t>2）</w:t>
      </w:r>
      <w:r w:rsidRPr="00B67132">
        <w:rPr>
          <w:rFonts w:hint="eastAsia"/>
          <w:b/>
        </w:rPr>
        <w:t xml:space="preserve">　訂定合資協議書規範、製程技術授權合約付款機制未盡周延，復因執行進度延宕，大幅增加計畫經費，肇致合資計畫終止及鉅額投資損失：</w:t>
      </w:r>
      <w:r w:rsidRPr="00B67132">
        <w:rPr>
          <w:rFonts w:hint="eastAsia"/>
        </w:rPr>
        <w:t>台灣中油公司於104年2月與協和公司簽署合資協議書後，</w:t>
      </w:r>
      <w:proofErr w:type="gramStart"/>
      <w:r w:rsidRPr="00B67132">
        <w:rPr>
          <w:rFonts w:hint="eastAsia"/>
        </w:rPr>
        <w:t>嗣</w:t>
      </w:r>
      <w:proofErr w:type="gramEnd"/>
      <w:r w:rsidRPr="00B67132">
        <w:rPr>
          <w:rFonts w:hint="eastAsia"/>
        </w:rPr>
        <w:t>於104年9月獲高雄市政府經濟發展局核准設立</w:t>
      </w:r>
      <w:proofErr w:type="gramStart"/>
      <w:r w:rsidRPr="00B67132">
        <w:rPr>
          <w:rFonts w:hint="eastAsia"/>
        </w:rPr>
        <w:t>曄</w:t>
      </w:r>
      <w:proofErr w:type="gramEnd"/>
      <w:r w:rsidRPr="00B67132">
        <w:rPr>
          <w:rFonts w:hint="eastAsia"/>
        </w:rPr>
        <w:t>揚公司，並啟動前端工程設計與建廠作業，惟</w:t>
      </w:r>
      <w:proofErr w:type="gramStart"/>
      <w:r w:rsidRPr="00B67132">
        <w:rPr>
          <w:rFonts w:hint="eastAsia"/>
        </w:rPr>
        <w:t>耽</w:t>
      </w:r>
      <w:proofErr w:type="gramEnd"/>
      <w:r w:rsidRPr="00B67132">
        <w:rPr>
          <w:rFonts w:hint="eastAsia"/>
        </w:rPr>
        <w:t>延至106年6月始向高雄市政府環境保護局申請固定污染源設置許可，已逾</w:t>
      </w:r>
      <w:r w:rsidR="00C967C5">
        <w:rPr>
          <w:rFonts w:hint="eastAsia"/>
        </w:rPr>
        <w:t>該</w:t>
      </w:r>
      <w:r w:rsidRPr="00B67132">
        <w:rPr>
          <w:rFonts w:hint="eastAsia"/>
        </w:rPr>
        <w:t>計畫可行性研究報告規劃於103年10月底前完成採購及安裝各項設備之期程。又106年7月至107年5月</w:t>
      </w:r>
      <w:proofErr w:type="gramStart"/>
      <w:r w:rsidRPr="00B67132">
        <w:rPr>
          <w:rFonts w:hint="eastAsia"/>
        </w:rPr>
        <w:t>期間，</w:t>
      </w:r>
      <w:proofErr w:type="gramEnd"/>
      <w:r w:rsidRPr="00B67132">
        <w:rPr>
          <w:rFonts w:hint="eastAsia"/>
        </w:rPr>
        <w:t>屢因申請文件未盡完備，經高雄市政府環境保護局4度要求</w:t>
      </w:r>
      <w:proofErr w:type="gramStart"/>
      <w:r w:rsidRPr="00B67132">
        <w:rPr>
          <w:rFonts w:hint="eastAsia"/>
        </w:rPr>
        <w:t>曄</w:t>
      </w:r>
      <w:proofErr w:type="gramEnd"/>
      <w:r w:rsidRPr="00B67132">
        <w:rPr>
          <w:rFonts w:hint="eastAsia"/>
        </w:rPr>
        <w:t>揚公司補充申請資料，</w:t>
      </w:r>
      <w:proofErr w:type="gramStart"/>
      <w:r w:rsidRPr="00B67132">
        <w:rPr>
          <w:rFonts w:hint="eastAsia"/>
        </w:rPr>
        <w:t>迨</w:t>
      </w:r>
      <w:proofErr w:type="gramEnd"/>
      <w:r w:rsidRPr="00B67132">
        <w:rPr>
          <w:rFonts w:hint="eastAsia"/>
        </w:rPr>
        <w:t>至107年1</w:t>
      </w:r>
      <w:r w:rsidRPr="00B67132">
        <w:t>0</w:t>
      </w:r>
      <w:r w:rsidRPr="00B67132">
        <w:rPr>
          <w:rFonts w:hint="eastAsia"/>
        </w:rPr>
        <w:t>月仍未取得固定污染源設置許可，因投資期程不確定、計畫進度落後，致統包工程費用增加，投資經費由原規劃之137.28億元增至206.36億元，增幅達50％，復因近年</w:t>
      </w:r>
      <w:proofErr w:type="gramStart"/>
      <w:r w:rsidRPr="00B67132">
        <w:rPr>
          <w:rFonts w:hint="eastAsia"/>
        </w:rPr>
        <w:t>異壬醇價格</w:t>
      </w:r>
      <w:proofErr w:type="gramEnd"/>
      <w:r w:rsidRPr="00B67132">
        <w:rPr>
          <w:rFonts w:hint="eastAsia"/>
        </w:rPr>
        <w:t>偏低，投資報酬率亦由原規劃之12.38％降至3.08％，低於資金成本率4.26％，且合資協議書規範未盡周延，費時協商供料等事宜仍未獲共識，終因無法於期限內完成商業合約簽署，決議終止合資協議，</w:t>
      </w:r>
      <w:proofErr w:type="gramStart"/>
      <w:r w:rsidRPr="00B67132">
        <w:rPr>
          <w:rFonts w:hint="eastAsia"/>
        </w:rPr>
        <w:t>嗣</w:t>
      </w:r>
      <w:proofErr w:type="gramEnd"/>
      <w:r w:rsidRPr="00B67132">
        <w:rPr>
          <w:rFonts w:hint="eastAsia"/>
        </w:rPr>
        <w:t>經濟部於108年2月同意停辦，並於109年間完成</w:t>
      </w:r>
      <w:proofErr w:type="gramStart"/>
      <w:r w:rsidRPr="00B67132">
        <w:rPr>
          <w:rFonts w:hint="eastAsia"/>
        </w:rPr>
        <w:t>曄</w:t>
      </w:r>
      <w:proofErr w:type="gramEnd"/>
      <w:r w:rsidRPr="00B67132">
        <w:rPr>
          <w:rFonts w:hint="eastAsia"/>
        </w:rPr>
        <w:t>揚公司清算作業，台灣中油公司投資該計畫損失達3億5,872萬餘元。另</w:t>
      </w:r>
      <w:proofErr w:type="gramStart"/>
      <w:r w:rsidRPr="00B67132">
        <w:rPr>
          <w:rFonts w:hint="eastAsia"/>
        </w:rPr>
        <w:t>曄</w:t>
      </w:r>
      <w:proofErr w:type="gramEnd"/>
      <w:r w:rsidRPr="00B67132">
        <w:rPr>
          <w:rFonts w:hint="eastAsia"/>
        </w:rPr>
        <w:t>揚公司為取得生產異</w:t>
      </w:r>
      <w:proofErr w:type="gramStart"/>
      <w:r w:rsidRPr="00B67132">
        <w:rPr>
          <w:rFonts w:hint="eastAsia"/>
        </w:rPr>
        <w:t>壬醇生產</w:t>
      </w:r>
      <w:proofErr w:type="gramEnd"/>
      <w:r w:rsidRPr="00B67132">
        <w:rPr>
          <w:rFonts w:hint="eastAsia"/>
        </w:rPr>
        <w:t>技術，以進行工場基本設計與細部設計、統包工程規範及估價等作業，於104年12月31日、105年3月3日及25日會同法商阿克森斯公司（</w:t>
      </w:r>
      <w:proofErr w:type="spellStart"/>
      <w:r w:rsidRPr="00B67132">
        <w:rPr>
          <w:rFonts w:hint="eastAsia"/>
        </w:rPr>
        <w:t>Axens</w:t>
      </w:r>
      <w:proofErr w:type="spellEnd"/>
      <w:r w:rsidRPr="00B67132">
        <w:rPr>
          <w:rFonts w:hint="eastAsia"/>
        </w:rPr>
        <w:t>）、丹麥商托普索公司（</w:t>
      </w:r>
      <w:proofErr w:type="spellStart"/>
      <w:r w:rsidRPr="00B67132">
        <w:rPr>
          <w:rFonts w:hint="eastAsia"/>
        </w:rPr>
        <w:t>Topsoe</w:t>
      </w:r>
      <w:proofErr w:type="spellEnd"/>
      <w:r w:rsidRPr="00B67132">
        <w:rPr>
          <w:rFonts w:hint="eastAsia"/>
        </w:rPr>
        <w:t>）及協和公司等簽署製程技術授權合約，並支付製程技術授權費3億1,843萬餘元。</w:t>
      </w:r>
      <w:proofErr w:type="gramStart"/>
      <w:r w:rsidRPr="00B67132">
        <w:rPr>
          <w:rFonts w:hint="eastAsia"/>
        </w:rPr>
        <w:lastRenderedPageBreak/>
        <w:t>惟</w:t>
      </w:r>
      <w:proofErr w:type="gramEnd"/>
      <w:r w:rsidRPr="00B67132">
        <w:rPr>
          <w:rFonts w:hint="eastAsia"/>
        </w:rPr>
        <w:t>台灣中油公司於107年10月決議終止</w:t>
      </w:r>
      <w:proofErr w:type="gramStart"/>
      <w:r w:rsidRPr="00B67132">
        <w:rPr>
          <w:rFonts w:hint="eastAsia"/>
        </w:rPr>
        <w:t>曄</w:t>
      </w:r>
      <w:proofErr w:type="gramEnd"/>
      <w:r w:rsidRPr="00B67132">
        <w:rPr>
          <w:rFonts w:hint="eastAsia"/>
        </w:rPr>
        <w:t>揚公司合資後，因相關技術授權僅限於該計畫使用，無法轉供其他計畫運用，徒增不經濟支出，經函請經濟部督促檢討改進，嗣後允應</w:t>
      </w:r>
      <w:proofErr w:type="gramStart"/>
      <w:r w:rsidRPr="00B67132">
        <w:rPr>
          <w:rFonts w:hint="eastAsia"/>
        </w:rPr>
        <w:t>研</w:t>
      </w:r>
      <w:proofErr w:type="gramEnd"/>
      <w:r w:rsidRPr="00B67132">
        <w:rPr>
          <w:rFonts w:hint="eastAsia"/>
        </w:rPr>
        <w:t>謀加強投資計畫關鍵事項管控機制、強化與合資股東溝通協調功能等作法，避免類此案件再度發生。據復：未來將與合資股東籌組溝通協調小組，審慎討論合資計畫之相關問題，並按可行性研究報告之預定進度設置管控點，如有待解決及進度落後等事項，則依規定分析落後原因並提出因應措施，或適時</w:t>
      </w:r>
      <w:proofErr w:type="gramStart"/>
      <w:r w:rsidRPr="00B67132">
        <w:rPr>
          <w:rFonts w:hint="eastAsia"/>
        </w:rPr>
        <w:t>洽請權管</w:t>
      </w:r>
      <w:proofErr w:type="gramEnd"/>
      <w:r w:rsidRPr="00B67132">
        <w:rPr>
          <w:rFonts w:hint="eastAsia"/>
        </w:rPr>
        <w:t>單位予以協助，儘速解決問題及取得政府許可；另將</w:t>
      </w:r>
      <w:proofErr w:type="gramStart"/>
      <w:r w:rsidRPr="00B67132">
        <w:rPr>
          <w:rFonts w:hint="eastAsia"/>
        </w:rPr>
        <w:t>研</w:t>
      </w:r>
      <w:proofErr w:type="gramEnd"/>
      <w:r w:rsidRPr="00B67132">
        <w:rPr>
          <w:rFonts w:hint="eastAsia"/>
        </w:rPr>
        <w:t>議修正製程技術授權金之付款方式，避免轉投資案因故無法完工建廠時，仍須支付高額製程技術授權等不經濟支出。</w:t>
      </w:r>
    </w:p>
    <w:p w14:paraId="74CFF0D1" w14:textId="08695F82" w:rsidR="00086F5F" w:rsidRPr="00B67132" w:rsidRDefault="00086F5F" w:rsidP="006E56CA">
      <w:pPr>
        <w:pStyle w:val="02AA55"/>
        <w:spacing w:line="560" w:lineRule="exact"/>
        <w:ind w:firstLine="1321"/>
      </w:pPr>
      <w:r w:rsidRPr="00B67132">
        <w:rPr>
          <w:rFonts w:hint="eastAsia"/>
          <w:b/>
        </w:rPr>
        <w:t>（</w:t>
      </w:r>
      <w:r w:rsidRPr="00B67132">
        <w:rPr>
          <w:b/>
        </w:rPr>
        <w:t>3）</w:t>
      </w:r>
      <w:r w:rsidRPr="00B67132">
        <w:rPr>
          <w:rFonts w:hint="eastAsia"/>
          <w:b/>
        </w:rPr>
        <w:t xml:space="preserve">　</w:t>
      </w:r>
      <w:proofErr w:type="gramStart"/>
      <w:r w:rsidRPr="00B67132">
        <w:rPr>
          <w:rFonts w:hint="eastAsia"/>
          <w:b/>
        </w:rPr>
        <w:t>耽</w:t>
      </w:r>
      <w:proofErr w:type="gramEnd"/>
      <w:r w:rsidRPr="00B67132">
        <w:rPr>
          <w:rFonts w:hint="eastAsia"/>
          <w:b/>
        </w:rPr>
        <w:t>延取得建廠土地期程，亦未妥慎評估規劃建廠所需土地面積與廠區配置，且投資計畫終止後，疏於管理相關土地，致雜草叢生或棄置廢棄物，遭經濟部工業局列為閒置土地期間長達4年，</w:t>
      </w:r>
      <w:proofErr w:type="gramStart"/>
      <w:r w:rsidRPr="00B67132">
        <w:rPr>
          <w:rFonts w:hint="eastAsia"/>
          <w:b/>
        </w:rPr>
        <w:t>斲</w:t>
      </w:r>
      <w:proofErr w:type="gramEnd"/>
      <w:r w:rsidRPr="00B67132">
        <w:rPr>
          <w:rFonts w:hint="eastAsia"/>
          <w:b/>
        </w:rPr>
        <w:t>傷國營事業形象：</w:t>
      </w:r>
      <w:r w:rsidRPr="00B67132">
        <w:rPr>
          <w:rFonts w:hint="eastAsia"/>
        </w:rPr>
        <w:t>依該計畫之可行性研究報告載列，是案建置工場區、儲槽區、公用區、行政區及道路綠地等區域，預估需用土地面積為7公頃，原規劃由大林煉油廠購入土地後，再分租予合資公司供作建廠基地，並於101年9月完成建廠基地之整地及環境影響評估作業。惟該公司延至101年12月底方取得建廠用地，費資</w:t>
      </w:r>
      <w:r w:rsidRPr="00B67132">
        <w:t>20</w:t>
      </w:r>
      <w:r w:rsidRPr="00B67132">
        <w:rPr>
          <w:rFonts w:hint="eastAsia"/>
        </w:rPr>
        <w:t>億9</w:t>
      </w:r>
      <w:r w:rsidRPr="00B67132">
        <w:t>,835</w:t>
      </w:r>
      <w:r w:rsidRPr="00B67132">
        <w:rPr>
          <w:rFonts w:hint="eastAsia"/>
        </w:rPr>
        <w:t>萬餘元，復至105年間</w:t>
      </w:r>
      <w:proofErr w:type="gramStart"/>
      <w:r w:rsidRPr="00B67132">
        <w:rPr>
          <w:rFonts w:hint="eastAsia"/>
        </w:rPr>
        <w:t>曄</w:t>
      </w:r>
      <w:proofErr w:type="gramEnd"/>
      <w:r w:rsidRPr="00B67132">
        <w:rPr>
          <w:rFonts w:hint="eastAsia"/>
        </w:rPr>
        <w:t>揚公司辦理計畫前端工程設計階段時，發現該計畫建廠用地面積需求為8.24公頃，與可行性研究報告規劃評估之7公頃相較，尚不足1.24公頃，因建廠土地面積擴增，業增加</w:t>
      </w:r>
      <w:proofErr w:type="gramStart"/>
      <w:r w:rsidRPr="00B67132">
        <w:rPr>
          <w:rFonts w:hint="eastAsia"/>
        </w:rPr>
        <w:t>曄</w:t>
      </w:r>
      <w:proofErr w:type="gramEnd"/>
      <w:r w:rsidRPr="00B67132">
        <w:rPr>
          <w:rFonts w:hint="eastAsia"/>
        </w:rPr>
        <w:t>揚公司支付土地租金數額，</w:t>
      </w:r>
      <w:proofErr w:type="gramStart"/>
      <w:r w:rsidRPr="00B67132">
        <w:rPr>
          <w:rFonts w:hint="eastAsia"/>
        </w:rPr>
        <w:t>爰</w:t>
      </w:r>
      <w:proofErr w:type="gramEnd"/>
      <w:r w:rsidRPr="00B67132">
        <w:rPr>
          <w:rFonts w:hint="eastAsia"/>
        </w:rPr>
        <w:t>須費時協商土地租賃條件，迄至107年10月底，台灣中油公司與協和公司對</w:t>
      </w:r>
      <w:proofErr w:type="gramStart"/>
      <w:r w:rsidRPr="00B67132">
        <w:rPr>
          <w:rFonts w:hint="eastAsia"/>
        </w:rPr>
        <w:t>曄</w:t>
      </w:r>
      <w:proofErr w:type="gramEnd"/>
      <w:r w:rsidRPr="00B67132">
        <w:rPr>
          <w:rFonts w:hint="eastAsia"/>
        </w:rPr>
        <w:t>揚公司建廠基地之土地租賃合約遲未取得共識，</w:t>
      </w:r>
      <w:proofErr w:type="gramStart"/>
      <w:r w:rsidRPr="00B67132">
        <w:rPr>
          <w:rFonts w:hint="eastAsia"/>
        </w:rPr>
        <w:t>爰</w:t>
      </w:r>
      <w:proofErr w:type="gramEnd"/>
      <w:r w:rsidRPr="00B67132">
        <w:rPr>
          <w:rFonts w:hint="eastAsia"/>
        </w:rPr>
        <w:t>決議終止合作投資。因該計畫用地久未興建，遭經濟部工業局（下稱工業局）自1</w:t>
      </w:r>
      <w:r w:rsidRPr="00B67132">
        <w:t>07</w:t>
      </w:r>
      <w:r w:rsidRPr="00B67132">
        <w:rPr>
          <w:rFonts w:hint="eastAsia"/>
        </w:rPr>
        <w:t>年9月起列管為閒置土地，並要求台灣中油公司依據工業園區各種用地用途及使用規範辦法，於2年內提出改善計畫，後續台灣中油公司為免土地長期閒置，</w:t>
      </w:r>
      <w:proofErr w:type="gramStart"/>
      <w:r w:rsidRPr="00B67132">
        <w:rPr>
          <w:rFonts w:hint="eastAsia"/>
        </w:rPr>
        <w:t>爰</w:t>
      </w:r>
      <w:proofErr w:type="gramEnd"/>
      <w:r w:rsidRPr="00B67132">
        <w:rPr>
          <w:rFonts w:hint="eastAsia"/>
        </w:rPr>
        <w:t>於108年3月提出「M11001煉製事業部大林廠增產0.3</w:t>
      </w:r>
      <w:r w:rsidRPr="00B67132">
        <w:t>wt</w:t>
      </w:r>
      <w:r w:rsidRPr="00B67132">
        <w:rPr>
          <w:rFonts w:hint="eastAsia"/>
        </w:rPr>
        <w:t>％超低硫燃料油</w:t>
      </w:r>
      <w:proofErr w:type="gramStart"/>
      <w:r w:rsidRPr="00B67132">
        <w:rPr>
          <w:rFonts w:hint="eastAsia"/>
        </w:rPr>
        <w:t>及改質瀝青</w:t>
      </w:r>
      <w:proofErr w:type="gramEnd"/>
      <w:r w:rsidRPr="00B67132">
        <w:rPr>
          <w:rFonts w:hint="eastAsia"/>
        </w:rPr>
        <w:t>生產中心投資計畫」（下稱超低硫燃料油及改質瀝青生產計畫</w:t>
      </w:r>
      <w:r w:rsidRPr="00B67132">
        <w:t>）</w:t>
      </w:r>
      <w:r w:rsidRPr="00B67132">
        <w:rPr>
          <w:rFonts w:hint="eastAsia"/>
        </w:rPr>
        <w:t>可行性研究報告，報經經濟部於109年3月核准備查，並規劃暫由大林煉油廠供作</w:t>
      </w:r>
      <w:proofErr w:type="gramStart"/>
      <w:r w:rsidRPr="00B67132">
        <w:rPr>
          <w:rFonts w:hint="eastAsia"/>
        </w:rPr>
        <w:t>維修組預置</w:t>
      </w:r>
      <w:proofErr w:type="gramEnd"/>
      <w:r w:rsidRPr="00B67132">
        <w:rPr>
          <w:rFonts w:hint="eastAsia"/>
        </w:rPr>
        <w:t>場、露天倉庫及大型車輛停車場使用。惟經本部派員於111年9月16日實地勘查結果（圖</w:t>
      </w:r>
      <w:r>
        <w:rPr>
          <w:rFonts w:hint="eastAsia"/>
        </w:rPr>
        <w:t>6</w:t>
      </w:r>
      <w:r w:rsidRPr="00B67132">
        <w:t>）</w:t>
      </w:r>
      <w:r w:rsidRPr="00B67132">
        <w:rPr>
          <w:rFonts w:hint="eastAsia"/>
        </w:rPr>
        <w:t>，該宗土地仍未有效活化運用，甚有部分土地存有雜草叢生或堆放廢棄物等情，歷時4年餘仍未經工業局解除列管，經函請經濟部督促檢討改進，嗣後</w:t>
      </w:r>
      <w:proofErr w:type="gramStart"/>
      <w:r w:rsidRPr="00B67132">
        <w:rPr>
          <w:rFonts w:hint="eastAsia"/>
        </w:rPr>
        <w:t>辦理類案</w:t>
      </w:r>
      <w:proofErr w:type="gramEnd"/>
      <w:r w:rsidRPr="00B67132">
        <w:rPr>
          <w:rFonts w:hint="eastAsia"/>
        </w:rPr>
        <w:t>，允應妥慎規劃建廠基地所需土地面積及廠區配置</w:t>
      </w:r>
      <w:r w:rsidRPr="00B67132">
        <w:rPr>
          <w:rFonts w:hint="eastAsia"/>
        </w:rPr>
        <w:lastRenderedPageBreak/>
        <w:t>等關鍵事項，避免因不符實際需求，影響整體計畫推展，並於計畫停辦後，妥善處理相關資產，</w:t>
      </w:r>
      <w:proofErr w:type="gramStart"/>
      <w:r w:rsidRPr="00B67132">
        <w:rPr>
          <w:rFonts w:hint="eastAsia"/>
        </w:rPr>
        <w:t>俾</w:t>
      </w:r>
      <w:proofErr w:type="gramEnd"/>
      <w:r w:rsidRPr="00B67132">
        <w:rPr>
          <w:rFonts w:hint="eastAsia"/>
        </w:rPr>
        <w:t>有效發揮資產效益。據復：嗣後將委聘第三方工程顧問公司確認可行性研究報告規劃之建廠用地面積及廠區配置實需是否一致，避免影響計畫推展；另為避免該停辦計畫之用地持續閒置，該公司針對相關土地已規劃興建行政大樓，或辦理</w:t>
      </w:r>
      <w:r w:rsidRPr="006E56CA">
        <w:rPr>
          <w:rFonts w:hint="eastAsia"/>
          <w:spacing w:val="-6"/>
        </w:rPr>
        <w:t>超低硫燃料油</w:t>
      </w:r>
      <w:proofErr w:type="gramStart"/>
      <w:r w:rsidRPr="006E56CA">
        <w:rPr>
          <w:rFonts w:hint="eastAsia"/>
          <w:spacing w:val="-6"/>
        </w:rPr>
        <w:t>及改質瀝青</w:t>
      </w:r>
      <w:proofErr w:type="gramEnd"/>
      <w:r w:rsidRPr="006E56CA">
        <w:rPr>
          <w:rFonts w:hint="eastAsia"/>
          <w:spacing w:val="-6"/>
        </w:rPr>
        <w:t>生產計畫，相關統包工程刻正辦理招標程序，或由該公司採購處審議小組審查中。</w:t>
      </w:r>
    </w:p>
    <w:p w14:paraId="68566C66" w14:textId="41CB21F2" w:rsidR="00086F5F" w:rsidRPr="00086F5F" w:rsidRDefault="006E56CA" w:rsidP="00F073BE">
      <w:pPr>
        <w:pStyle w:val="02A45"/>
        <w:spacing w:line="500" w:lineRule="exact"/>
        <w:ind w:firstLineChars="0" w:firstLine="0"/>
        <w:rPr>
          <w:sz w:val="28"/>
          <w:szCs w:val="28"/>
        </w:rPr>
      </w:pPr>
      <w:r w:rsidRPr="00B67132">
        <w:rPr>
          <w:noProof/>
          <w:kern w:val="0"/>
          <w:sz w:val="32"/>
          <w:szCs w:val="32"/>
        </w:rPr>
        <mc:AlternateContent>
          <mc:Choice Requires="wps">
            <w:drawing>
              <wp:anchor distT="0" distB="0" distL="114300" distR="114300" simplePos="0" relativeHeight="251681792" behindDoc="1" locked="0" layoutInCell="1" allowOverlap="1" wp14:anchorId="6144AEDE" wp14:editId="22F55B4F">
                <wp:simplePos x="0" y="0"/>
                <wp:positionH relativeFrom="margin">
                  <wp:posOffset>2393950</wp:posOffset>
                </wp:positionH>
                <wp:positionV relativeFrom="paragraph">
                  <wp:posOffset>-1778000</wp:posOffset>
                </wp:positionV>
                <wp:extent cx="3900170" cy="4450715"/>
                <wp:effectExtent l="0" t="0" r="5080" b="6985"/>
                <wp:wrapTight wrapText="bothSides">
                  <wp:wrapPolygon edited="0">
                    <wp:start x="0" y="0"/>
                    <wp:lineTo x="0" y="21541"/>
                    <wp:lineTo x="21523" y="21541"/>
                    <wp:lineTo x="21523" y="0"/>
                    <wp:lineTo x="0" y="0"/>
                  </wp:wrapPolygon>
                </wp:wrapTight>
                <wp:docPr id="2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0170" cy="4451230"/>
                        </a:xfrm>
                        <a:prstGeom prst="rect">
                          <a:avLst/>
                        </a:prstGeom>
                        <a:solidFill>
                          <a:srgbClr val="FFFFFF"/>
                        </a:solidFill>
                        <a:ln w="9525">
                          <a:noFill/>
                          <a:miter lim="800000"/>
                          <a:headEnd/>
                          <a:tailEnd/>
                        </a:ln>
                      </wps:spPr>
                      <wps:txbx>
                        <w:txbxContent>
                          <w:p w14:paraId="0E11487C" w14:textId="77777777" w:rsidR="006E56CA" w:rsidRPr="006C2929" w:rsidRDefault="006E56CA" w:rsidP="006E56CA">
                            <w:pPr>
                              <w:spacing w:line="400" w:lineRule="exact"/>
                              <w:jc w:val="center"/>
                              <w:rPr>
                                <w:rFonts w:ascii="標楷體" w:eastAsia="標楷體" w:hAnsi="標楷體"/>
                                <w:b/>
                              </w:rPr>
                            </w:pPr>
                            <w:r>
                              <w:rPr>
                                <w:rFonts w:ascii="標楷體" w:eastAsia="標楷體" w:hAnsi="標楷體" w:hint="eastAsia"/>
                                <w:b/>
                              </w:rPr>
                              <w:t xml:space="preserve">圖6  </w:t>
                            </w:r>
                            <w:r w:rsidRPr="006C2929">
                              <w:rPr>
                                <w:rFonts w:ascii="標楷體" w:eastAsia="標楷體" w:hAnsi="標楷體" w:hint="eastAsia"/>
                                <w:b/>
                              </w:rPr>
                              <w:t>111年9月16日高雄市小港區</w:t>
                            </w:r>
                            <w:proofErr w:type="gramStart"/>
                            <w:r w:rsidRPr="006C2929">
                              <w:rPr>
                                <w:rFonts w:ascii="標楷體" w:eastAsia="標楷體" w:hAnsi="標楷體" w:hint="eastAsia"/>
                                <w:b/>
                              </w:rPr>
                              <w:t>鳳</w:t>
                            </w:r>
                            <w:proofErr w:type="gramEnd"/>
                            <w:r w:rsidRPr="006C2929">
                              <w:rPr>
                                <w:rFonts w:ascii="標楷體" w:eastAsia="標楷體" w:hAnsi="標楷體" w:hint="eastAsia"/>
                                <w:b/>
                              </w:rPr>
                              <w:t>鼻頭段土地現況</w:t>
                            </w:r>
                          </w:p>
                          <w:tbl>
                            <w:tblPr>
                              <w:tblStyle w:val="af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5954"/>
                            </w:tblGrid>
                            <w:tr w:rsidR="006E56CA" w:rsidRPr="00357542" w14:paraId="237F6CF8" w14:textId="77777777" w:rsidTr="001D6B09">
                              <w:trPr>
                                <w:trHeight w:val="3203"/>
                              </w:trPr>
                              <w:tc>
                                <w:tcPr>
                                  <w:tcW w:w="5954" w:type="dxa"/>
                                </w:tcPr>
                                <w:p w14:paraId="48168880" w14:textId="77777777" w:rsidR="006E56CA" w:rsidRPr="00357542" w:rsidRDefault="006E56CA" w:rsidP="00357542">
                                  <w:pPr>
                                    <w:rPr>
                                      <w:rFonts w:hAnsi="標楷體"/>
                                    </w:rPr>
                                  </w:pPr>
                                  <w:r w:rsidRPr="00357542">
                                    <w:rPr>
                                      <w:rFonts w:hAnsi="標楷體"/>
                                      <w:noProof/>
                                    </w:rPr>
                                    <w:drawing>
                                      <wp:inline distT="0" distB="0" distL="0" distR="0" wp14:anchorId="2B5F53AF" wp14:editId="031A2836">
                                        <wp:extent cx="3710181" cy="1917691"/>
                                        <wp:effectExtent l="0" t="0" r="5080" b="6985"/>
                                        <wp:docPr id="1329225775" name="圖片 1329225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t="4152" b="7704"/>
                                                <a:stretch/>
                                              </pic:blipFill>
                                              <pic:spPr bwMode="auto">
                                                <a:xfrm>
                                                  <a:off x="0" y="0"/>
                                                  <a:ext cx="3720285" cy="192291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56CA" w:rsidRPr="00357542" w14:paraId="6C5C5F1A" w14:textId="77777777" w:rsidTr="001D6B09">
                              <w:trPr>
                                <w:trHeight w:val="2895"/>
                              </w:trPr>
                              <w:tc>
                                <w:tcPr>
                                  <w:tcW w:w="5954" w:type="dxa"/>
                                </w:tcPr>
                                <w:p w14:paraId="6A843118" w14:textId="77777777" w:rsidR="006E56CA" w:rsidRPr="00357542" w:rsidRDefault="006E56CA" w:rsidP="00357542">
                                  <w:pPr>
                                    <w:rPr>
                                      <w:rFonts w:hAnsi="標楷體"/>
                                      <w:noProof/>
                                    </w:rPr>
                                  </w:pPr>
                                  <w:r w:rsidRPr="00357542">
                                    <w:rPr>
                                      <w:rFonts w:hAnsi="標楷體"/>
                                      <w:noProof/>
                                    </w:rPr>
                                    <w:drawing>
                                      <wp:inline distT="0" distB="0" distL="0" distR="0" wp14:anchorId="1D85459C" wp14:editId="1CCC28AD">
                                        <wp:extent cx="3711575" cy="1793733"/>
                                        <wp:effectExtent l="0" t="0" r="3175" b="0"/>
                                        <wp:docPr id="31009422" name="圖片 31009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9159"/>
                                                <a:stretch/>
                                              </pic:blipFill>
                                              <pic:spPr bwMode="auto">
                                                <a:xfrm>
                                                  <a:off x="0" y="0"/>
                                                  <a:ext cx="3711575" cy="17937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56CA" w:rsidRPr="00357542" w14:paraId="15AC2B33" w14:textId="77777777" w:rsidTr="001D6B09">
                              <w:trPr>
                                <w:trHeight w:val="285"/>
                              </w:trPr>
                              <w:tc>
                                <w:tcPr>
                                  <w:tcW w:w="5954" w:type="dxa"/>
                                </w:tcPr>
                                <w:p w14:paraId="2EB94C2D" w14:textId="77777777" w:rsidR="006E56CA" w:rsidRPr="007C69E7" w:rsidRDefault="006E56CA" w:rsidP="007C69E7">
                                  <w:pPr>
                                    <w:spacing w:line="240" w:lineRule="exact"/>
                                    <w:rPr>
                                      <w:rFonts w:ascii="標楷體" w:eastAsia="標楷體" w:hAnsi="標楷體"/>
                                      <w:noProof/>
                                      <w:sz w:val="18"/>
                                      <w:szCs w:val="18"/>
                                    </w:rPr>
                                  </w:pPr>
                                  <w:r w:rsidRPr="007C69E7">
                                    <w:rPr>
                                      <w:rFonts w:ascii="標楷體" w:eastAsia="標楷體" w:hAnsi="標楷體" w:hint="eastAsia"/>
                                      <w:noProof/>
                                      <w:sz w:val="18"/>
                                      <w:szCs w:val="18"/>
                                    </w:rPr>
                                    <w:t>資料來源：整理自台灣中油公司提供資料。</w:t>
                                  </w:r>
                                </w:p>
                              </w:tc>
                            </w:tr>
                          </w:tbl>
                          <w:p w14:paraId="0901F6A2" w14:textId="77777777" w:rsidR="006E56CA" w:rsidRPr="00357542" w:rsidRDefault="006E56CA" w:rsidP="006E56CA">
                            <w:pPr>
                              <w:spacing w:line="400" w:lineRule="exact"/>
                              <w:rPr>
                                <w:rFonts w:ascii="標楷體" w:eastAsia="標楷體" w:hAnsi="標楷體"/>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44AEDE" id="_x0000_s1042" type="#_x0000_t202" style="position:absolute;left:0;text-align:left;margin-left:188.5pt;margin-top:-140pt;width:307.1pt;height:350.45pt;z-index:-251634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" stroked="f">
                <v:textbox>
                  <w:txbxContent>
                    <w:p w14:paraId="0E11487C" w14:textId="77777777" w:rsidR="006E56CA" w:rsidRPr="006C2929" w:rsidRDefault="006E56CA" w:rsidP="006E56CA">
                      <w:pPr>
                        <w:spacing w:line="400" w:lineRule="exact"/>
                        <w:jc w:val="center"/>
                        <w:rPr>
                          <w:rFonts w:ascii="標楷體" w:eastAsia="標楷體" w:hAnsi="標楷體"/>
                          <w:b/>
                        </w:rPr>
                      </w:pPr>
                      <w:r>
                        <w:rPr>
                          <w:rFonts w:ascii="標楷體" w:eastAsia="標楷體" w:hAnsi="標楷體" w:hint="eastAsia"/>
                          <w:b/>
                        </w:rPr>
                        <w:t xml:space="preserve">圖6  </w:t>
                      </w:r>
                      <w:r w:rsidRPr="006C2929">
                        <w:rPr>
                          <w:rFonts w:ascii="標楷體" w:eastAsia="標楷體" w:hAnsi="標楷體" w:hint="eastAsia"/>
                          <w:b/>
                        </w:rPr>
                        <w:t>111年9月16日高雄市小港區</w:t>
                      </w:r>
                      <w:proofErr w:type="gramStart"/>
                      <w:r w:rsidRPr="006C2929">
                        <w:rPr>
                          <w:rFonts w:ascii="標楷體" w:eastAsia="標楷體" w:hAnsi="標楷體" w:hint="eastAsia"/>
                          <w:b/>
                        </w:rPr>
                        <w:t>鳳</w:t>
                      </w:r>
                      <w:proofErr w:type="gramEnd"/>
                      <w:r w:rsidRPr="006C2929">
                        <w:rPr>
                          <w:rFonts w:ascii="標楷體" w:eastAsia="標楷體" w:hAnsi="標楷體" w:hint="eastAsia"/>
                          <w:b/>
                        </w:rPr>
                        <w:t>鼻頭段土地現況</w:t>
                      </w:r>
                    </w:p>
                    <w:tbl>
                      <w:tblPr>
                        <w:tblStyle w:val="af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5954"/>
                      </w:tblGrid>
                      <w:tr w:rsidR="006E56CA" w:rsidRPr="00357542" w14:paraId="237F6CF8" w14:textId="77777777" w:rsidTr="001D6B09">
                        <w:trPr>
                          <w:trHeight w:val="3203"/>
                        </w:trPr>
                        <w:tc>
                          <w:tcPr>
                            <w:tcW w:w="5954" w:type="dxa"/>
                          </w:tcPr>
                          <w:p w14:paraId="48168880" w14:textId="77777777" w:rsidR="006E56CA" w:rsidRPr="00357542" w:rsidRDefault="006E56CA" w:rsidP="00357542">
                            <w:pPr>
                              <w:rPr>
                                <w:rFonts w:hAnsi="標楷體"/>
                              </w:rPr>
                            </w:pPr>
                            <w:r w:rsidRPr="00357542">
                              <w:rPr>
                                <w:rFonts w:hAnsi="標楷體"/>
                                <w:noProof/>
                              </w:rPr>
                              <w:drawing>
                                <wp:inline distT="0" distB="0" distL="0" distR="0" wp14:anchorId="2B5F53AF" wp14:editId="031A2836">
                                  <wp:extent cx="3710181" cy="1917691"/>
                                  <wp:effectExtent l="0" t="0" r="5080" b="6985"/>
                                  <wp:docPr id="1329225775" name="圖片 1329225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t="4152" b="7704"/>
                                          <a:stretch/>
                                        </pic:blipFill>
                                        <pic:spPr bwMode="auto">
                                          <a:xfrm>
                                            <a:off x="0" y="0"/>
                                            <a:ext cx="3720285" cy="192291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56CA" w:rsidRPr="00357542" w14:paraId="6C5C5F1A" w14:textId="77777777" w:rsidTr="001D6B09">
                        <w:trPr>
                          <w:trHeight w:val="2895"/>
                        </w:trPr>
                        <w:tc>
                          <w:tcPr>
                            <w:tcW w:w="5954" w:type="dxa"/>
                          </w:tcPr>
                          <w:p w14:paraId="6A843118" w14:textId="77777777" w:rsidR="006E56CA" w:rsidRPr="00357542" w:rsidRDefault="006E56CA" w:rsidP="00357542">
                            <w:pPr>
                              <w:rPr>
                                <w:rFonts w:hAnsi="標楷體"/>
                                <w:noProof/>
                              </w:rPr>
                            </w:pPr>
                            <w:r w:rsidRPr="00357542">
                              <w:rPr>
                                <w:rFonts w:hAnsi="標楷體"/>
                                <w:noProof/>
                              </w:rPr>
                              <w:drawing>
                                <wp:inline distT="0" distB="0" distL="0" distR="0" wp14:anchorId="1D85459C" wp14:editId="1CCC28AD">
                                  <wp:extent cx="3711575" cy="1793733"/>
                                  <wp:effectExtent l="0" t="0" r="3175" b="0"/>
                                  <wp:docPr id="31009422" name="圖片 31009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9159"/>
                                          <a:stretch/>
                                        </pic:blipFill>
                                        <pic:spPr bwMode="auto">
                                          <a:xfrm>
                                            <a:off x="0" y="0"/>
                                            <a:ext cx="3711575" cy="17937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E56CA" w:rsidRPr="00357542" w14:paraId="15AC2B33" w14:textId="77777777" w:rsidTr="001D6B09">
                        <w:trPr>
                          <w:trHeight w:val="285"/>
                        </w:trPr>
                        <w:tc>
                          <w:tcPr>
                            <w:tcW w:w="5954" w:type="dxa"/>
                          </w:tcPr>
                          <w:p w14:paraId="2EB94C2D" w14:textId="77777777" w:rsidR="006E56CA" w:rsidRPr="007C69E7" w:rsidRDefault="006E56CA" w:rsidP="007C69E7">
                            <w:pPr>
                              <w:spacing w:line="240" w:lineRule="exact"/>
                              <w:rPr>
                                <w:rFonts w:ascii="標楷體" w:eastAsia="標楷體" w:hAnsi="標楷體"/>
                                <w:noProof/>
                                <w:sz w:val="18"/>
                                <w:szCs w:val="18"/>
                              </w:rPr>
                            </w:pPr>
                            <w:r w:rsidRPr="007C69E7">
                              <w:rPr>
                                <w:rFonts w:ascii="標楷體" w:eastAsia="標楷體" w:hAnsi="標楷體" w:hint="eastAsia"/>
                                <w:noProof/>
                                <w:sz w:val="18"/>
                                <w:szCs w:val="18"/>
                              </w:rPr>
                              <w:t>資料來源：整理自台灣中油公司提供資料。</w:t>
                            </w:r>
                          </w:p>
                        </w:tc>
                      </w:tr>
                    </w:tbl>
                    <w:p w14:paraId="0901F6A2" w14:textId="77777777" w:rsidR="006E56CA" w:rsidRPr="00357542" w:rsidRDefault="006E56CA" w:rsidP="006E56CA">
                      <w:pPr>
                        <w:spacing w:line="400" w:lineRule="exact"/>
                        <w:rPr>
                          <w:rFonts w:ascii="標楷體" w:eastAsia="標楷體" w:hAnsi="標楷體"/>
                          <w:b/>
                        </w:rPr>
                      </w:pPr>
                    </w:p>
                  </w:txbxContent>
                </v:textbox>
                <w10:wrap type="tight" anchorx="margin"/>
              </v:shape>
            </w:pict>
          </mc:Fallback>
        </mc:AlternateContent>
      </w:r>
      <w:r w:rsidR="00F073BE">
        <w:rPr>
          <w:rFonts w:hint="eastAsia"/>
          <w:sz w:val="28"/>
          <w:szCs w:val="28"/>
        </w:rPr>
        <w:t xml:space="preserve">         </w:t>
      </w:r>
      <w:r w:rsidR="00086F5F" w:rsidRPr="00086F5F">
        <w:rPr>
          <w:sz w:val="28"/>
          <w:szCs w:val="28"/>
        </w:rPr>
        <w:t>8.</w:t>
      </w:r>
      <w:r w:rsidR="00086F5F" w:rsidRPr="00086F5F">
        <w:rPr>
          <w:rFonts w:hint="eastAsia"/>
          <w:sz w:val="28"/>
          <w:szCs w:val="28"/>
        </w:rPr>
        <w:t xml:space="preserve">　</w:t>
      </w:r>
      <w:proofErr w:type="gramStart"/>
      <w:r w:rsidR="00086F5F" w:rsidRPr="00086F5F">
        <w:rPr>
          <w:rFonts w:hint="eastAsia"/>
          <w:sz w:val="28"/>
          <w:szCs w:val="28"/>
        </w:rPr>
        <w:t>研</w:t>
      </w:r>
      <w:proofErr w:type="gramEnd"/>
      <w:r w:rsidR="00086F5F" w:rsidRPr="00086F5F">
        <w:rPr>
          <w:rFonts w:hint="eastAsia"/>
          <w:sz w:val="28"/>
          <w:szCs w:val="28"/>
        </w:rPr>
        <w:t>訂辦理採購相關內部控制制度，</w:t>
      </w:r>
      <w:proofErr w:type="gramStart"/>
      <w:r w:rsidR="00086F5F" w:rsidRPr="00086F5F">
        <w:rPr>
          <w:rFonts w:hint="eastAsia"/>
          <w:sz w:val="28"/>
          <w:szCs w:val="28"/>
        </w:rPr>
        <w:t>有助管控</w:t>
      </w:r>
      <w:proofErr w:type="gramEnd"/>
      <w:r w:rsidR="00086F5F" w:rsidRPr="00086F5F">
        <w:rPr>
          <w:rFonts w:hint="eastAsia"/>
          <w:sz w:val="28"/>
          <w:szCs w:val="28"/>
        </w:rPr>
        <w:t>採購風險，</w:t>
      </w:r>
      <w:proofErr w:type="gramStart"/>
      <w:r w:rsidR="00086F5F" w:rsidRPr="00086F5F">
        <w:rPr>
          <w:rFonts w:hint="eastAsia"/>
          <w:sz w:val="28"/>
          <w:szCs w:val="28"/>
        </w:rPr>
        <w:t>惟間有未</w:t>
      </w:r>
      <w:proofErr w:type="gramEnd"/>
      <w:r w:rsidR="00086F5F" w:rsidRPr="00086F5F">
        <w:rPr>
          <w:rFonts w:hint="eastAsia"/>
          <w:sz w:val="28"/>
          <w:szCs w:val="28"/>
        </w:rPr>
        <w:t>運用資訊系統管控小額採購作業，未將具專業及特殊性業務</w:t>
      </w:r>
      <w:proofErr w:type="gramStart"/>
      <w:r w:rsidR="00086F5F" w:rsidRPr="00086F5F">
        <w:rPr>
          <w:rFonts w:hint="eastAsia"/>
          <w:sz w:val="28"/>
          <w:szCs w:val="28"/>
        </w:rPr>
        <w:t>潛存廉政</w:t>
      </w:r>
      <w:proofErr w:type="gramEnd"/>
      <w:r w:rsidR="00086F5F" w:rsidRPr="00086F5F">
        <w:rPr>
          <w:rFonts w:hint="eastAsia"/>
          <w:sz w:val="28"/>
          <w:szCs w:val="28"/>
        </w:rPr>
        <w:t>風險之久任人員納入風險評估項目，及向拒絕往來廠商進行小額採購等情事，亟待檢討改善，以健全採購內控機制。</w:t>
      </w:r>
    </w:p>
    <w:p w14:paraId="5689633D" w14:textId="2A25ED69" w:rsidR="00086F5F" w:rsidRPr="00B67132" w:rsidRDefault="00086F5F" w:rsidP="006E56CA">
      <w:pPr>
        <w:pStyle w:val="012"/>
        <w:spacing w:line="510" w:lineRule="exact"/>
        <w:ind w:firstLine="480"/>
      </w:pPr>
      <w:r w:rsidRPr="00B67132">
        <w:rPr>
          <w:rFonts w:hint="eastAsia"/>
        </w:rPr>
        <w:t>台灣中油公司依公開發行公司建立內部控制制度處理準則及經濟部所屬事業機構內部檢核實施要點，訂定台灣中油股份有限公司內部控制制度；並依政府採購法及相關規定，訂定採購及付款循環內部控制制度。該公司另建置企業資源規劃（Enterprise Resource Planning</w:t>
      </w:r>
      <w:r w:rsidRPr="00B67132">
        <w:t>,</w:t>
      </w:r>
      <w:r>
        <w:t xml:space="preserve"> </w:t>
      </w:r>
      <w:r w:rsidRPr="00B67132">
        <w:rPr>
          <w:rFonts w:hint="eastAsia"/>
        </w:rPr>
        <w:t>ERP）系統，登錄及管理採購案件資訊。據該公司提供109至111年採購弊案資料，採購弊案發生之主要缺失癥結，除屬個人品德操守外，主要係因涉案人員利用小額採購作業內部控制漏洞，與熟識廠商合謀犯罪，或涉案人員承辦之業務性質具專業性，</w:t>
      </w:r>
      <w:proofErr w:type="gramStart"/>
      <w:r w:rsidRPr="00B67132">
        <w:rPr>
          <w:rFonts w:hint="eastAsia"/>
        </w:rPr>
        <w:t>致久任</w:t>
      </w:r>
      <w:proofErr w:type="gramEnd"/>
      <w:r w:rsidRPr="00B67132">
        <w:rPr>
          <w:rFonts w:hint="eastAsia"/>
        </w:rPr>
        <w:t>未輪調等所致。經查執行情形，核有：（1）該公司未強制規定小額採購須登錄ERP系統，致無法利用該系統整體有效管控；又弊案發生後，提出強化小額採購事前申請核准機制及定期彙整報銷清單供主管審閱等改善措施，皆僅能</w:t>
      </w:r>
      <w:proofErr w:type="gramStart"/>
      <w:r w:rsidRPr="00B67132">
        <w:rPr>
          <w:rFonts w:hint="eastAsia"/>
        </w:rPr>
        <w:t>採</w:t>
      </w:r>
      <w:proofErr w:type="gramEnd"/>
      <w:r w:rsidRPr="00B67132">
        <w:rPr>
          <w:rFonts w:hint="eastAsia"/>
        </w:rPr>
        <w:t>書面方式執行，不利落實查證</w:t>
      </w:r>
      <w:proofErr w:type="gramStart"/>
      <w:r w:rsidRPr="00B67132">
        <w:rPr>
          <w:rFonts w:hint="eastAsia"/>
        </w:rPr>
        <w:t>違</w:t>
      </w:r>
      <w:proofErr w:type="gramEnd"/>
      <w:r w:rsidRPr="00B67132">
        <w:rPr>
          <w:rFonts w:hint="eastAsia"/>
        </w:rPr>
        <w:t>失事件，另於小額採購案件稽核業務時，亦難統計整體</w:t>
      </w:r>
      <w:r w:rsidRPr="00B67132">
        <w:rPr>
          <w:rFonts w:hint="eastAsia"/>
        </w:rPr>
        <w:lastRenderedPageBreak/>
        <w:t>採購件數及金額，據以系統性分析異常採購態樣，提升查核有效性；（</w:t>
      </w:r>
      <w:r w:rsidRPr="00B67132">
        <w:t>2</w:t>
      </w:r>
      <w:r w:rsidRPr="00B67132">
        <w:rPr>
          <w:rFonts w:hint="eastAsia"/>
        </w:rPr>
        <w:t>）經分析該公司</w:t>
      </w:r>
      <w:proofErr w:type="gramStart"/>
      <w:r w:rsidRPr="00B67132">
        <w:rPr>
          <w:rFonts w:hint="eastAsia"/>
        </w:rPr>
        <w:t>111</w:t>
      </w:r>
      <w:proofErr w:type="gramEnd"/>
      <w:r w:rsidRPr="00B67132">
        <w:rPr>
          <w:rFonts w:hint="eastAsia"/>
        </w:rPr>
        <w:t>年度截至8月底止之會計支出傳票明細、付款廠商清單及行政院公共工程委員會</w:t>
      </w:r>
      <w:r w:rsidR="00980AE9">
        <w:rPr>
          <w:rFonts w:hint="eastAsia"/>
        </w:rPr>
        <w:t>（</w:t>
      </w:r>
      <w:r w:rsidRPr="00B67132">
        <w:rPr>
          <w:rFonts w:hint="eastAsia"/>
        </w:rPr>
        <w:t>下稱工程會</w:t>
      </w:r>
      <w:r w:rsidR="00980AE9">
        <w:rPr>
          <w:rFonts w:hint="eastAsia"/>
        </w:rPr>
        <w:t>）</w:t>
      </w:r>
      <w:r w:rsidRPr="00B67132">
        <w:rPr>
          <w:rFonts w:hint="eastAsia"/>
        </w:rPr>
        <w:t>公告之拒絕往來廠商名單等資料，發現東區營業處、桃園煉油廠、人力資源處訓練所等單位，辦理文具用品、便當、設備修繕等小額零星採購，相關單位採購人員僅以電話訪價或</w:t>
      </w:r>
      <w:proofErr w:type="gramStart"/>
      <w:r w:rsidRPr="00B67132">
        <w:rPr>
          <w:rFonts w:hint="eastAsia"/>
        </w:rPr>
        <w:t>逕</w:t>
      </w:r>
      <w:proofErr w:type="gramEnd"/>
      <w:r w:rsidRPr="00B67132">
        <w:rPr>
          <w:rFonts w:hint="eastAsia"/>
        </w:rPr>
        <w:t>洽廠商採購，並未於請購或採購前，先行確認廠商是否為拒絕往來廠商，核與政府採購法</w:t>
      </w:r>
      <w:r w:rsidRPr="0048573E">
        <w:rPr>
          <w:rFonts w:hint="eastAsia"/>
        </w:rPr>
        <w:t>第3條規定未合</w:t>
      </w:r>
      <w:r>
        <w:rPr>
          <w:rFonts w:hint="eastAsia"/>
        </w:rPr>
        <w:t>，或屬</w:t>
      </w:r>
      <w:r w:rsidRPr="00B67132">
        <w:rPr>
          <w:rFonts w:hint="eastAsia"/>
        </w:rPr>
        <w:t>工程會訂定機關辦理公告金額十分之一以下採購常見誤解或錯誤</w:t>
      </w:r>
      <w:proofErr w:type="gramStart"/>
      <w:r w:rsidRPr="00B67132">
        <w:rPr>
          <w:rFonts w:hint="eastAsia"/>
        </w:rPr>
        <w:t>態樣等</w:t>
      </w:r>
      <w:proofErr w:type="gramEnd"/>
      <w:r w:rsidRPr="00B67132">
        <w:rPr>
          <w:rFonts w:hint="eastAsia"/>
        </w:rPr>
        <w:t>，且各單位之請購流程不一，部分單位有辦理請購作業，部分單位則未辦理招標、開標及決標作業，</w:t>
      </w:r>
      <w:proofErr w:type="gramStart"/>
      <w:r w:rsidRPr="00B67132">
        <w:rPr>
          <w:rFonts w:hint="eastAsia"/>
        </w:rPr>
        <w:t>逕</w:t>
      </w:r>
      <w:proofErr w:type="gramEnd"/>
      <w:r w:rsidRPr="00B67132">
        <w:rPr>
          <w:rFonts w:hint="eastAsia"/>
        </w:rPr>
        <w:t>洽廠商採購；（</w:t>
      </w:r>
      <w:r w:rsidRPr="00B67132">
        <w:t>3</w:t>
      </w:r>
      <w:r w:rsidRPr="00B67132">
        <w:rPr>
          <w:rFonts w:hint="eastAsia"/>
        </w:rPr>
        <w:t>）109至111年度之輪調計畫，各</w:t>
      </w:r>
      <w:proofErr w:type="gramStart"/>
      <w:r w:rsidRPr="00B67132">
        <w:rPr>
          <w:rFonts w:hint="eastAsia"/>
        </w:rPr>
        <w:t>單位均未提出</w:t>
      </w:r>
      <w:proofErr w:type="gramEnd"/>
      <w:r w:rsidRPr="00B67132">
        <w:rPr>
          <w:rFonts w:hint="eastAsia"/>
        </w:rPr>
        <w:t>一般作業人員輪調人數（表7），惟近年採購弊案之部分涉案人員，因屬一般作業人員且久未輪調，該公司雖於</w:t>
      </w:r>
      <w:proofErr w:type="gramStart"/>
      <w:r w:rsidRPr="00B67132">
        <w:rPr>
          <w:rFonts w:hint="eastAsia"/>
        </w:rPr>
        <w:t>111</w:t>
      </w:r>
      <w:proofErr w:type="gramEnd"/>
      <w:r w:rsidRPr="00B67132">
        <w:rPr>
          <w:rFonts w:hint="eastAsia"/>
        </w:rPr>
        <w:t>年度重要風險評估項目及風險管理，將員工貪瀆違常列為高度風險項目，風險管控措施包含辦理廉政宣導及建置政風與採購部門合作平</w:t>
      </w:r>
      <w:proofErr w:type="gramStart"/>
      <w:r w:rsidRPr="00B67132">
        <w:rPr>
          <w:rFonts w:hint="eastAsia"/>
        </w:rPr>
        <w:t>臺</w:t>
      </w:r>
      <w:proofErr w:type="gramEnd"/>
      <w:r w:rsidRPr="00B67132">
        <w:rPr>
          <w:rFonts w:hint="eastAsia"/>
        </w:rPr>
        <w:t>等，</w:t>
      </w:r>
      <w:proofErr w:type="gramStart"/>
      <w:r w:rsidRPr="00B67132">
        <w:rPr>
          <w:rFonts w:hint="eastAsia"/>
        </w:rPr>
        <w:t>然未將</w:t>
      </w:r>
      <w:proofErr w:type="gramEnd"/>
      <w:r w:rsidRPr="0048573E">
        <w:rPr>
          <w:rFonts w:hint="eastAsia"/>
          <w:spacing w:val="4"/>
        </w:rPr>
        <w:t>具專業及特</w:t>
      </w:r>
      <w:r w:rsidRPr="0048573E">
        <w:rPr>
          <w:rFonts w:hint="eastAsia"/>
          <w:spacing w:val="8"/>
        </w:rPr>
        <w:t>殊性業務</w:t>
      </w:r>
      <w:proofErr w:type="gramStart"/>
      <w:r w:rsidRPr="0048573E">
        <w:rPr>
          <w:rFonts w:hint="eastAsia"/>
          <w:spacing w:val="8"/>
        </w:rPr>
        <w:t>潛存廉政</w:t>
      </w:r>
      <w:proofErr w:type="gramEnd"/>
      <w:r w:rsidRPr="0048573E">
        <w:rPr>
          <w:rFonts w:hint="eastAsia"/>
          <w:spacing w:val="8"/>
        </w:rPr>
        <w:t>風險之一般作業久任人員納入風險評估項目，無法藉由風</w:t>
      </w:r>
      <w:r w:rsidRPr="0048573E">
        <w:rPr>
          <w:rFonts w:hint="eastAsia"/>
          <w:spacing w:val="6"/>
        </w:rPr>
        <w:t>險管理持續監督等情事，經函請台灣中油公司檢討改善。據復：（</w:t>
      </w:r>
      <w:r w:rsidRPr="0048573E">
        <w:rPr>
          <w:spacing w:val="6"/>
        </w:rPr>
        <w:t>1）</w:t>
      </w:r>
      <w:r w:rsidRPr="0048573E">
        <w:rPr>
          <w:rFonts w:hint="eastAsia"/>
          <w:spacing w:val="6"/>
        </w:rPr>
        <w:t>將</w:t>
      </w:r>
      <w:proofErr w:type="gramStart"/>
      <w:r w:rsidRPr="0048573E">
        <w:rPr>
          <w:spacing w:val="6"/>
        </w:rPr>
        <w:t>研</w:t>
      </w:r>
      <w:proofErr w:type="gramEnd"/>
      <w:r w:rsidRPr="0048573E">
        <w:rPr>
          <w:spacing w:val="6"/>
        </w:rPr>
        <w:t>議就現有系統加強作業功能或規劃全公司使用之小額採購系統，以</w:t>
      </w:r>
      <w:r w:rsidRPr="0048573E">
        <w:rPr>
          <w:spacing w:val="8"/>
        </w:rPr>
        <w:t>強化</w:t>
      </w:r>
      <w:r w:rsidRPr="0048573E">
        <w:rPr>
          <w:spacing w:val="6"/>
        </w:rPr>
        <w:t>小額</w:t>
      </w:r>
      <w:r w:rsidRPr="00B67132">
        <w:t>採購監督管理機制</w:t>
      </w:r>
      <w:r w:rsidRPr="00B67132">
        <w:rPr>
          <w:rFonts w:hint="eastAsia"/>
        </w:rPr>
        <w:t>；（2</w:t>
      </w:r>
      <w:r w:rsidRPr="00B67132">
        <w:t>）</w:t>
      </w:r>
      <w:r w:rsidRPr="00B67132">
        <w:rPr>
          <w:rFonts w:hint="eastAsia"/>
        </w:rPr>
        <w:t>將持續宣導各單位、處室依規定辦理，並</w:t>
      </w:r>
      <w:proofErr w:type="gramStart"/>
      <w:r w:rsidRPr="00B67132">
        <w:rPr>
          <w:rFonts w:hint="eastAsia"/>
        </w:rPr>
        <w:t>研</w:t>
      </w:r>
      <w:proofErr w:type="gramEnd"/>
      <w:r w:rsidR="00C967C5">
        <w:rPr>
          <w:rFonts w:hint="eastAsia"/>
        </w:rPr>
        <w:t>訂</w:t>
      </w:r>
      <w:r w:rsidRPr="00B67132">
        <w:rPr>
          <w:rFonts w:hint="eastAsia"/>
        </w:rPr>
        <w:t>小額採購作業流程圖供各單位運用；（3）</w:t>
      </w:r>
      <w:proofErr w:type="gramStart"/>
      <w:r w:rsidRPr="00B67132">
        <w:rPr>
          <w:rFonts w:hint="eastAsia"/>
        </w:rPr>
        <w:t>研</w:t>
      </w:r>
      <w:proofErr w:type="gramEnd"/>
      <w:r w:rsidRPr="00B67132">
        <w:rPr>
          <w:rFonts w:hint="eastAsia"/>
        </w:rPr>
        <w:t>訂輪調目標作業時，請所屬各單位確實清查任期滿6年以上之特定作</w:t>
      </w:r>
      <w:r w:rsidRPr="00553CE9">
        <w:rPr>
          <w:rFonts w:hint="eastAsia"/>
        </w:rPr>
        <w:t>業及</w:t>
      </w:r>
      <w:proofErr w:type="gramStart"/>
      <w:r w:rsidRPr="00553CE9">
        <w:rPr>
          <w:rFonts w:hint="eastAsia"/>
        </w:rPr>
        <w:t>易涉廉安</w:t>
      </w:r>
      <w:proofErr w:type="gramEnd"/>
      <w:r w:rsidRPr="00553CE9">
        <w:rPr>
          <w:rFonts w:hint="eastAsia"/>
        </w:rPr>
        <w:t>風險人員，</w:t>
      </w:r>
      <w:proofErr w:type="gramStart"/>
      <w:r w:rsidRPr="00553CE9">
        <w:rPr>
          <w:rFonts w:hint="eastAsia"/>
        </w:rPr>
        <w:t>均須納入</w:t>
      </w:r>
      <w:proofErr w:type="gramEnd"/>
      <w:r w:rsidRPr="00553CE9">
        <w:rPr>
          <w:rFonts w:hint="eastAsia"/>
        </w:rPr>
        <w:t>年度輪調計畫，後續將於</w:t>
      </w:r>
      <w:proofErr w:type="gramStart"/>
      <w:r w:rsidRPr="00553CE9">
        <w:rPr>
          <w:rFonts w:hint="eastAsia"/>
        </w:rPr>
        <w:t>研</w:t>
      </w:r>
      <w:proofErr w:type="gramEnd"/>
      <w:r w:rsidRPr="00553CE9">
        <w:rPr>
          <w:rFonts w:hint="eastAsia"/>
        </w:rPr>
        <w:t>商人資相關業務議題會議、</w:t>
      </w:r>
      <w:proofErr w:type="gramStart"/>
      <w:r w:rsidRPr="00553CE9">
        <w:rPr>
          <w:rFonts w:hint="eastAsia"/>
        </w:rPr>
        <w:t>人資人</w:t>
      </w:r>
      <w:proofErr w:type="gramEnd"/>
      <w:r w:rsidR="006E56CA" w:rsidRPr="00B67132">
        <w:rPr>
          <w:noProof/>
        </w:rPr>
        <mc:AlternateContent>
          <mc:Choice Requires="wps">
            <w:drawing>
              <wp:anchor distT="45720" distB="45720" distL="114300" distR="114300" simplePos="0" relativeHeight="251662336" behindDoc="0" locked="0" layoutInCell="1" allowOverlap="1" wp14:anchorId="28CB5349" wp14:editId="02F9D7DD">
                <wp:simplePos x="0" y="0"/>
                <wp:positionH relativeFrom="margin">
                  <wp:posOffset>-56515</wp:posOffset>
                </wp:positionH>
                <wp:positionV relativeFrom="paragraph">
                  <wp:posOffset>5560695</wp:posOffset>
                </wp:positionV>
                <wp:extent cx="6477000" cy="3323590"/>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3323590"/>
                        </a:xfrm>
                        <a:prstGeom prst="rect">
                          <a:avLst/>
                        </a:prstGeom>
                        <a:solidFill>
                          <a:srgbClr val="FFFFFF"/>
                        </a:solidFill>
                        <a:ln w="9525">
                          <a:noFill/>
                          <a:miter lim="800000"/>
                          <a:headEnd/>
                          <a:tailEnd/>
                        </a:ln>
                      </wps:spPr>
                      <wps:txbx>
                        <w:txbxContent>
                          <w:p w14:paraId="7B22CA68" w14:textId="77777777" w:rsidR="00086F5F" w:rsidRDefault="00086F5F" w:rsidP="008C2930">
                            <w:pPr>
                              <w:kinsoku w:val="0"/>
                              <w:spacing w:beforeLines="50" w:before="180" w:afterLines="50" w:after="180" w:line="240" w:lineRule="exact"/>
                              <w:jc w:val="center"/>
                              <w:rPr>
                                <w:rFonts w:ascii="標楷體" w:eastAsia="標楷體" w:hAnsi="標楷體"/>
                                <w:b/>
                              </w:rPr>
                            </w:pPr>
                            <w:r w:rsidRPr="00FD00A3">
                              <w:rPr>
                                <w:rFonts w:ascii="標楷體" w:eastAsia="標楷體" w:hAnsi="標楷體" w:hint="eastAsia"/>
                                <w:b/>
                              </w:rPr>
                              <w:t>表7</w:t>
                            </w:r>
                            <w:r w:rsidRPr="00FD00A3">
                              <w:rPr>
                                <w:rFonts w:ascii="標楷體" w:eastAsia="標楷體" w:hAnsi="標楷體" w:cs="標楷體" w:hint="eastAsia"/>
                                <w:b/>
                                <w:snapToGrid w:val="0"/>
                                <w:kern w:val="0"/>
                              </w:rPr>
                              <w:t xml:space="preserve">　台灣</w:t>
                            </w:r>
                            <w:r w:rsidRPr="00BD5535">
                              <w:rPr>
                                <w:rFonts w:ascii="標楷體" w:eastAsia="標楷體" w:hAnsi="標楷體" w:hint="eastAsia"/>
                                <w:b/>
                              </w:rPr>
                              <w:t>中油公司輪調</w:t>
                            </w:r>
                            <w:r>
                              <w:rPr>
                                <w:rFonts w:ascii="標楷體" w:eastAsia="標楷體" w:hAnsi="標楷體" w:hint="eastAsia"/>
                                <w:b/>
                              </w:rPr>
                              <w:t>計</w:t>
                            </w:r>
                            <w:r>
                              <w:rPr>
                                <w:rFonts w:ascii="標楷體" w:eastAsia="標楷體" w:hAnsi="標楷體"/>
                                <w:b/>
                              </w:rPr>
                              <w:t>畫</w:t>
                            </w:r>
                            <w:r w:rsidRPr="00BD5535">
                              <w:rPr>
                                <w:rFonts w:ascii="標楷體" w:eastAsia="標楷體" w:hAnsi="標楷體" w:hint="eastAsia"/>
                                <w:b/>
                              </w:rPr>
                              <w:t>執行情形</w:t>
                            </w:r>
                          </w:p>
                          <w:p w14:paraId="00BBE9AD" w14:textId="77777777" w:rsidR="00086F5F" w:rsidRPr="00090CAD" w:rsidRDefault="00086F5F" w:rsidP="00086F5F">
                            <w:pPr>
                              <w:kinsoku w:val="0"/>
                              <w:spacing w:line="240" w:lineRule="exact"/>
                              <w:ind w:leftChars="414" w:left="1082" w:rightChars="32" w:right="77" w:hangingChars="44" w:hanging="88"/>
                              <w:jc w:val="right"/>
                              <w:rPr>
                                <w:color w:val="000000" w:themeColor="text1"/>
                                <w:sz w:val="20"/>
                                <w:szCs w:val="20"/>
                              </w:rPr>
                            </w:pPr>
                            <w:r w:rsidRPr="00090CAD">
                              <w:rPr>
                                <w:rFonts w:ascii="標楷體" w:eastAsia="標楷體" w:hAnsi="標楷體" w:hint="eastAsia"/>
                                <w:color w:val="000000" w:themeColor="text1"/>
                                <w:sz w:val="20"/>
                                <w:szCs w:val="20"/>
                              </w:rPr>
                              <w:t>單</w:t>
                            </w:r>
                            <w:r w:rsidRPr="00090CAD">
                              <w:rPr>
                                <w:rFonts w:ascii="標楷體" w:eastAsia="標楷體" w:hAnsi="標楷體"/>
                                <w:color w:val="000000" w:themeColor="text1"/>
                                <w:sz w:val="20"/>
                                <w:szCs w:val="20"/>
                              </w:rPr>
                              <w:t>位：人</w:t>
                            </w:r>
                          </w:p>
                          <w:tbl>
                            <w:tblPr>
                              <w:tblW w:w="9878" w:type="dxa"/>
                              <w:jc w:val="center"/>
                              <w:tblCellMar>
                                <w:left w:w="28" w:type="dxa"/>
                                <w:right w:w="28" w:type="dxa"/>
                              </w:tblCellMar>
                              <w:tblLook w:val="04A0" w:firstRow="1" w:lastRow="0" w:firstColumn="1" w:lastColumn="0" w:noHBand="0" w:noVBand="1"/>
                            </w:tblPr>
                            <w:tblGrid>
                              <w:gridCol w:w="541"/>
                              <w:gridCol w:w="896"/>
                              <w:gridCol w:w="672"/>
                              <w:gridCol w:w="840"/>
                              <w:gridCol w:w="658"/>
                              <w:gridCol w:w="672"/>
                              <w:gridCol w:w="882"/>
                              <w:gridCol w:w="587"/>
                              <w:gridCol w:w="616"/>
                              <w:gridCol w:w="826"/>
                              <w:gridCol w:w="588"/>
                              <w:gridCol w:w="602"/>
                              <w:gridCol w:w="896"/>
                              <w:gridCol w:w="602"/>
                            </w:tblGrid>
                            <w:tr w:rsidR="00086F5F" w:rsidRPr="00BD5535" w14:paraId="028EF786" w14:textId="77777777" w:rsidTr="00CD2C36">
                              <w:trPr>
                                <w:trHeight w:val="459"/>
                                <w:jc w:val="center"/>
                              </w:trPr>
                              <w:tc>
                                <w:tcPr>
                                  <w:tcW w:w="541" w:type="dxa"/>
                                  <w:vMerge w:val="restart"/>
                                  <w:tcBorders>
                                    <w:top w:val="single" w:sz="4" w:space="0" w:color="auto"/>
                                    <w:left w:val="single" w:sz="4" w:space="0" w:color="auto"/>
                                    <w:right w:val="single" w:sz="4" w:space="0" w:color="auto"/>
                                  </w:tcBorders>
                                  <w:shd w:val="clear" w:color="auto" w:fill="auto"/>
                                  <w:vAlign w:val="center"/>
                                  <w:hideMark/>
                                </w:tcPr>
                                <w:p w14:paraId="440048EC" w14:textId="77777777" w:rsidR="00086F5F" w:rsidRPr="00C967C5" w:rsidRDefault="00086F5F" w:rsidP="00CD2C36">
                                  <w:pPr>
                                    <w:widowControl/>
                                    <w:jc w:val="center"/>
                                    <w:rPr>
                                      <w:rFonts w:ascii="標楷體" w:eastAsia="標楷體" w:hAnsi="標楷體" w:cs="新細明體"/>
                                      <w:bCs/>
                                      <w:kern w:val="0"/>
                                      <w:sz w:val="20"/>
                                      <w:szCs w:val="20"/>
                                    </w:rPr>
                                  </w:pPr>
                                  <w:r w:rsidRPr="00C967C5">
                                    <w:rPr>
                                      <w:rFonts w:ascii="標楷體" w:eastAsia="標楷體" w:hAnsi="標楷體" w:cs="新細明體" w:hint="eastAsia"/>
                                      <w:bCs/>
                                      <w:kern w:val="0"/>
                                      <w:sz w:val="20"/>
                                      <w:szCs w:val="20"/>
                                    </w:rPr>
                                    <w:t xml:space="preserve">年度　</w:t>
                                  </w:r>
                                </w:p>
                              </w:tc>
                              <w:tc>
                                <w:tcPr>
                                  <w:tcW w:w="3738" w:type="dxa"/>
                                  <w:gridSpan w:val="5"/>
                                  <w:tcBorders>
                                    <w:top w:val="single" w:sz="4" w:space="0" w:color="auto"/>
                                    <w:left w:val="nil"/>
                                    <w:right w:val="single" w:sz="4" w:space="0" w:color="auto"/>
                                  </w:tcBorders>
                                  <w:shd w:val="clear" w:color="auto" w:fill="auto"/>
                                  <w:vAlign w:val="center"/>
                                </w:tcPr>
                                <w:p w14:paraId="59FA4C9E" w14:textId="77777777" w:rsidR="00086F5F" w:rsidRPr="00C967C5" w:rsidRDefault="00086F5F" w:rsidP="00CD2C36">
                                  <w:pPr>
                                    <w:widowControl/>
                                    <w:jc w:val="center"/>
                                    <w:rPr>
                                      <w:rFonts w:ascii="標楷體" w:eastAsia="標楷體" w:hAnsi="標楷體" w:cs="新細明體"/>
                                      <w:bCs/>
                                      <w:kern w:val="0"/>
                                      <w:sz w:val="20"/>
                                      <w:szCs w:val="20"/>
                                    </w:rPr>
                                  </w:pPr>
                                  <w:r w:rsidRPr="00C967C5">
                                    <w:rPr>
                                      <w:rFonts w:ascii="標楷體" w:eastAsia="標楷體" w:hAnsi="標楷體" w:cs="新細明體" w:hint="eastAsia"/>
                                      <w:bCs/>
                                      <w:kern w:val="0"/>
                                      <w:sz w:val="20"/>
                                      <w:szCs w:val="20"/>
                                    </w:rPr>
                                    <w:t>二級以下主管</w:t>
                                  </w:r>
                                </w:p>
                              </w:tc>
                              <w:tc>
                                <w:tcPr>
                                  <w:tcW w:w="41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25A2841" w14:textId="77777777" w:rsidR="00086F5F" w:rsidRPr="00C967C5" w:rsidRDefault="00086F5F" w:rsidP="00CD2C36">
                                  <w:pPr>
                                    <w:widowControl/>
                                    <w:jc w:val="center"/>
                                    <w:rPr>
                                      <w:rFonts w:ascii="標楷體" w:eastAsia="標楷體" w:hAnsi="標楷體" w:cs="新細明體"/>
                                      <w:bCs/>
                                      <w:kern w:val="0"/>
                                      <w:sz w:val="20"/>
                                      <w:szCs w:val="20"/>
                                    </w:rPr>
                                  </w:pPr>
                                  <w:r w:rsidRPr="00C967C5">
                                    <w:rPr>
                                      <w:rFonts w:ascii="標楷體" w:eastAsia="標楷體" w:hAnsi="標楷體" w:cs="新細明體" w:hint="eastAsia"/>
                                      <w:bCs/>
                                      <w:kern w:val="0"/>
                                      <w:sz w:val="20"/>
                                      <w:szCs w:val="20"/>
                                    </w:rPr>
                                    <w:t>派用非主管</w:t>
                                  </w:r>
                                </w:p>
                              </w:tc>
                              <w:tc>
                                <w:tcPr>
                                  <w:tcW w:w="1498" w:type="dxa"/>
                                  <w:gridSpan w:val="2"/>
                                  <w:tcBorders>
                                    <w:top w:val="single" w:sz="4" w:space="0" w:color="auto"/>
                                    <w:left w:val="single" w:sz="4" w:space="0" w:color="auto"/>
                                    <w:bottom w:val="single" w:sz="4" w:space="0" w:color="000000"/>
                                    <w:right w:val="single" w:sz="4" w:space="0" w:color="auto"/>
                                  </w:tcBorders>
                                  <w:shd w:val="clear" w:color="auto" w:fill="auto"/>
                                  <w:vAlign w:val="center"/>
                                </w:tcPr>
                                <w:p w14:paraId="07C7442C" w14:textId="77777777" w:rsidR="00086F5F" w:rsidRPr="00C967C5" w:rsidRDefault="00086F5F" w:rsidP="00CD2C36">
                                  <w:pPr>
                                    <w:widowControl/>
                                    <w:jc w:val="center"/>
                                    <w:rPr>
                                      <w:rFonts w:ascii="標楷體" w:eastAsia="標楷體" w:hAnsi="標楷體" w:cs="新細明體"/>
                                      <w:bCs/>
                                      <w:kern w:val="0"/>
                                      <w:sz w:val="20"/>
                                      <w:szCs w:val="20"/>
                                    </w:rPr>
                                  </w:pPr>
                                  <w:r w:rsidRPr="00C967C5">
                                    <w:rPr>
                                      <w:rFonts w:ascii="標楷體" w:eastAsia="標楷體" w:hAnsi="標楷體" w:cs="新細明體" w:hint="eastAsia"/>
                                      <w:bCs/>
                                      <w:kern w:val="0"/>
                                      <w:sz w:val="20"/>
                                      <w:szCs w:val="20"/>
                                    </w:rPr>
                                    <w:t>特定作業人員</w:t>
                                  </w:r>
                                </w:p>
                              </w:tc>
                            </w:tr>
                            <w:tr w:rsidR="00086F5F" w:rsidRPr="00BD5535" w14:paraId="398A3BE8" w14:textId="77777777" w:rsidTr="00CD2C36">
                              <w:trPr>
                                <w:trHeight w:val="768"/>
                                <w:jc w:val="center"/>
                              </w:trPr>
                              <w:tc>
                                <w:tcPr>
                                  <w:tcW w:w="541" w:type="dxa"/>
                                  <w:vMerge/>
                                  <w:tcBorders>
                                    <w:left w:val="single" w:sz="4" w:space="0" w:color="auto"/>
                                    <w:right w:val="single" w:sz="4" w:space="0" w:color="auto"/>
                                  </w:tcBorders>
                                  <w:shd w:val="clear" w:color="auto" w:fill="auto"/>
                                  <w:vAlign w:val="center"/>
                                  <w:hideMark/>
                                </w:tcPr>
                                <w:p w14:paraId="41BA713F" w14:textId="77777777" w:rsidR="00086F5F" w:rsidRPr="00BD5535" w:rsidRDefault="00086F5F" w:rsidP="00CD2C36">
                                  <w:pPr>
                                    <w:widowControl/>
                                    <w:rPr>
                                      <w:rFonts w:ascii="標楷體" w:eastAsia="標楷體" w:hAnsi="標楷體" w:cs="新細明體"/>
                                      <w:kern w:val="0"/>
                                      <w:sz w:val="20"/>
                                      <w:szCs w:val="20"/>
                                    </w:rPr>
                                  </w:pPr>
                                </w:p>
                              </w:tc>
                              <w:tc>
                                <w:tcPr>
                                  <w:tcW w:w="1568" w:type="dxa"/>
                                  <w:gridSpan w:val="2"/>
                                  <w:tcBorders>
                                    <w:top w:val="single" w:sz="4" w:space="0" w:color="000000"/>
                                    <w:left w:val="nil"/>
                                    <w:right w:val="single" w:sz="4" w:space="0" w:color="auto"/>
                                  </w:tcBorders>
                                  <w:shd w:val="clear" w:color="auto" w:fill="auto"/>
                                  <w:vAlign w:val="center"/>
                                </w:tcPr>
                                <w:p w14:paraId="2897661E" w14:textId="77777777" w:rsidR="00086F5F" w:rsidRPr="00BD5535" w:rsidRDefault="00086F5F" w:rsidP="00CD2C36">
                                  <w:pPr>
                                    <w:widowControl/>
                                    <w:spacing w:line="240" w:lineRule="exact"/>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任滿6年以上</w:t>
                                  </w:r>
                                </w:p>
                                <w:p w14:paraId="53354A6A" w14:textId="77777777" w:rsidR="00086F5F" w:rsidRPr="00BD5535" w:rsidRDefault="00086F5F" w:rsidP="00F820BB">
                                  <w:pPr>
                                    <w:widowControl/>
                                    <w:spacing w:line="240" w:lineRule="exact"/>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規定輪調比率100％</w:t>
                                  </w:r>
                                </w:p>
                              </w:tc>
                              <w:tc>
                                <w:tcPr>
                                  <w:tcW w:w="2170" w:type="dxa"/>
                                  <w:gridSpan w:val="3"/>
                                  <w:tcBorders>
                                    <w:top w:val="single" w:sz="4" w:space="0" w:color="auto"/>
                                    <w:left w:val="nil"/>
                                    <w:right w:val="single" w:sz="4" w:space="0" w:color="auto"/>
                                  </w:tcBorders>
                                  <w:shd w:val="clear" w:color="auto" w:fill="auto"/>
                                  <w:vAlign w:val="center"/>
                                  <w:hideMark/>
                                </w:tcPr>
                                <w:p w14:paraId="3E74A338" w14:textId="77777777" w:rsidR="00086F5F" w:rsidRPr="00090CAD" w:rsidRDefault="00086F5F" w:rsidP="00C07D03">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任滿3年以上</w:t>
                                  </w:r>
                                  <w:r w:rsidRPr="00090CAD">
                                    <w:rPr>
                                      <w:rFonts w:ascii="標楷體" w:eastAsia="標楷體" w:hAnsi="標楷體" w:cs="新細明體"/>
                                      <w:color w:val="000000" w:themeColor="text1"/>
                                      <w:kern w:val="0"/>
                                      <w:sz w:val="20"/>
                                      <w:szCs w:val="20"/>
                                    </w:rPr>
                                    <w:t>，</w:t>
                                  </w:r>
                                </w:p>
                                <w:p w14:paraId="1BA6659A" w14:textId="77777777" w:rsidR="00086F5F" w:rsidRPr="00090CAD" w:rsidRDefault="00086F5F" w:rsidP="00C07D03">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未達6年</w:t>
                                  </w:r>
                                </w:p>
                              </w:tc>
                              <w:tc>
                                <w:tcPr>
                                  <w:tcW w:w="2085" w:type="dxa"/>
                                  <w:gridSpan w:val="3"/>
                                  <w:tcBorders>
                                    <w:top w:val="single" w:sz="4" w:space="0" w:color="auto"/>
                                    <w:left w:val="single" w:sz="4" w:space="0" w:color="auto"/>
                                    <w:right w:val="single" w:sz="4" w:space="0" w:color="auto"/>
                                  </w:tcBorders>
                                  <w:shd w:val="clear" w:color="auto" w:fill="auto"/>
                                  <w:vAlign w:val="center"/>
                                  <w:hideMark/>
                                </w:tcPr>
                                <w:p w14:paraId="599478A5" w14:textId="77777777" w:rsidR="00086F5F" w:rsidRPr="00090CAD" w:rsidRDefault="00086F5F" w:rsidP="00CD2C36">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任滿6年以上</w:t>
                                  </w:r>
                                </w:p>
                                <w:p w14:paraId="2FE53885" w14:textId="77777777" w:rsidR="00086F5F" w:rsidRPr="00090CAD" w:rsidRDefault="00086F5F" w:rsidP="00CD2C36">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規定輪調比率</w:t>
                                  </w:r>
                                </w:p>
                                <w:p w14:paraId="07B61359" w14:textId="77777777" w:rsidR="00086F5F" w:rsidRPr="00090CAD" w:rsidRDefault="00086F5F" w:rsidP="00CD2C36">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10％</w:t>
                                  </w:r>
                                </w:p>
                              </w:tc>
                              <w:tc>
                                <w:tcPr>
                                  <w:tcW w:w="2016" w:type="dxa"/>
                                  <w:gridSpan w:val="3"/>
                                  <w:tcBorders>
                                    <w:top w:val="single" w:sz="4" w:space="0" w:color="auto"/>
                                    <w:left w:val="single" w:sz="4" w:space="0" w:color="auto"/>
                                    <w:right w:val="single" w:sz="4" w:space="0" w:color="auto"/>
                                  </w:tcBorders>
                                  <w:shd w:val="clear" w:color="auto" w:fill="auto"/>
                                  <w:vAlign w:val="center"/>
                                  <w:hideMark/>
                                </w:tcPr>
                                <w:p w14:paraId="6F10E651" w14:textId="77777777" w:rsidR="00086F5F" w:rsidRPr="00090CAD" w:rsidRDefault="00086F5F" w:rsidP="00C07D03">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任滿3年以上</w:t>
                                  </w:r>
                                  <w:r w:rsidRPr="00090CAD">
                                    <w:rPr>
                                      <w:rFonts w:ascii="標楷體" w:eastAsia="標楷體" w:hAnsi="標楷體" w:cs="新細明體"/>
                                      <w:color w:val="000000" w:themeColor="text1"/>
                                      <w:kern w:val="0"/>
                                      <w:sz w:val="20"/>
                                      <w:szCs w:val="20"/>
                                    </w:rPr>
                                    <w:t>，</w:t>
                                  </w:r>
                                </w:p>
                                <w:p w14:paraId="766098F9" w14:textId="77777777" w:rsidR="00086F5F" w:rsidRPr="00090CAD" w:rsidRDefault="00086F5F" w:rsidP="00C07D03">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未達6年</w:t>
                                  </w:r>
                                </w:p>
                              </w:tc>
                              <w:tc>
                                <w:tcPr>
                                  <w:tcW w:w="1498" w:type="dxa"/>
                                  <w:gridSpan w:val="2"/>
                                  <w:tcBorders>
                                    <w:left w:val="single" w:sz="4" w:space="0" w:color="auto"/>
                                    <w:right w:val="single" w:sz="4" w:space="0" w:color="auto"/>
                                  </w:tcBorders>
                                  <w:shd w:val="clear" w:color="auto" w:fill="auto"/>
                                  <w:vAlign w:val="center"/>
                                </w:tcPr>
                                <w:p w14:paraId="72D989DB" w14:textId="77777777" w:rsidR="00086F5F" w:rsidRPr="00BD5535" w:rsidRDefault="00086F5F" w:rsidP="00CD2C36">
                                  <w:pPr>
                                    <w:widowControl/>
                                    <w:spacing w:line="240" w:lineRule="exact"/>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任滿6年以上</w:t>
                                  </w:r>
                                </w:p>
                                <w:p w14:paraId="1E8A8B13" w14:textId="77777777" w:rsidR="00086F5F" w:rsidRPr="00BD5535" w:rsidRDefault="00086F5F" w:rsidP="00CD2C36">
                                  <w:pPr>
                                    <w:widowControl/>
                                    <w:spacing w:line="240" w:lineRule="exact"/>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規定輪調比率</w:t>
                                  </w:r>
                                </w:p>
                                <w:p w14:paraId="44061CC3" w14:textId="77777777" w:rsidR="00086F5F" w:rsidRPr="00BD5535" w:rsidRDefault="00086F5F" w:rsidP="00CD2C36">
                                  <w:pPr>
                                    <w:widowControl/>
                                    <w:spacing w:line="240" w:lineRule="exact"/>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100％</w:t>
                                  </w:r>
                                </w:p>
                              </w:tc>
                            </w:tr>
                            <w:tr w:rsidR="00086F5F" w:rsidRPr="00BD5535" w14:paraId="4BC73F2C" w14:textId="77777777" w:rsidTr="00CD2C36">
                              <w:trPr>
                                <w:trHeight w:val="733"/>
                                <w:jc w:val="center"/>
                              </w:trPr>
                              <w:tc>
                                <w:tcPr>
                                  <w:tcW w:w="541" w:type="dxa"/>
                                  <w:vMerge/>
                                  <w:tcBorders>
                                    <w:left w:val="single" w:sz="4" w:space="0" w:color="auto"/>
                                    <w:bottom w:val="single" w:sz="4" w:space="0" w:color="auto"/>
                                    <w:right w:val="single" w:sz="4" w:space="0" w:color="auto"/>
                                  </w:tcBorders>
                                  <w:shd w:val="clear" w:color="auto" w:fill="auto"/>
                                  <w:vAlign w:val="center"/>
                                </w:tcPr>
                                <w:p w14:paraId="07290FAC" w14:textId="77777777" w:rsidR="00086F5F" w:rsidRPr="00BD5535" w:rsidRDefault="00086F5F" w:rsidP="00CD2C36">
                                  <w:pPr>
                                    <w:widowControl/>
                                    <w:rPr>
                                      <w:rFonts w:ascii="標楷體" w:eastAsia="標楷體" w:hAnsi="標楷體" w:cs="新細明體"/>
                                      <w:kern w:val="0"/>
                                      <w:sz w:val="20"/>
                                      <w:szCs w:val="20"/>
                                    </w:rPr>
                                  </w:pPr>
                                </w:p>
                              </w:tc>
                              <w:tc>
                                <w:tcPr>
                                  <w:tcW w:w="896" w:type="dxa"/>
                                  <w:tcBorders>
                                    <w:top w:val="single" w:sz="4" w:space="0" w:color="auto"/>
                                    <w:left w:val="nil"/>
                                    <w:bottom w:val="single" w:sz="4" w:space="0" w:color="auto"/>
                                    <w:right w:val="single" w:sz="4" w:space="0" w:color="auto"/>
                                  </w:tcBorders>
                                  <w:shd w:val="clear" w:color="auto" w:fill="auto"/>
                                  <w:vAlign w:val="center"/>
                                </w:tcPr>
                                <w:p w14:paraId="4D4AEB89"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任滿6年以上總人數</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14:paraId="4E3ACD7F" w14:textId="77777777" w:rsidR="00086F5F" w:rsidRPr="003B57C1" w:rsidRDefault="00086F5F" w:rsidP="007201B4">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實際輪調人數</w:t>
                                  </w:r>
                                </w:p>
                              </w:tc>
                              <w:tc>
                                <w:tcPr>
                                  <w:tcW w:w="840" w:type="dxa"/>
                                  <w:tcBorders>
                                    <w:top w:val="single" w:sz="4" w:space="0" w:color="auto"/>
                                    <w:left w:val="nil"/>
                                    <w:bottom w:val="single" w:sz="4" w:space="0" w:color="auto"/>
                                    <w:right w:val="single" w:sz="4" w:space="0" w:color="auto"/>
                                  </w:tcBorders>
                                  <w:shd w:val="clear" w:color="auto" w:fill="auto"/>
                                  <w:vAlign w:val="center"/>
                                </w:tcPr>
                                <w:p w14:paraId="40EA5C1A" w14:textId="49A5CCD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總人數</w:t>
                                  </w:r>
                                </w:p>
                              </w:tc>
                              <w:tc>
                                <w:tcPr>
                                  <w:tcW w:w="658" w:type="dxa"/>
                                  <w:tcBorders>
                                    <w:top w:val="single" w:sz="4" w:space="0" w:color="auto"/>
                                    <w:left w:val="nil"/>
                                    <w:bottom w:val="single" w:sz="4" w:space="0" w:color="auto"/>
                                    <w:right w:val="single" w:sz="4" w:space="0" w:color="auto"/>
                                  </w:tcBorders>
                                  <w:shd w:val="clear" w:color="auto" w:fill="auto"/>
                                  <w:vAlign w:val="center"/>
                                </w:tcPr>
                                <w:p w14:paraId="79DC188D"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預計輪調人數</w:t>
                                  </w:r>
                                </w:p>
                              </w:tc>
                              <w:tc>
                                <w:tcPr>
                                  <w:tcW w:w="672" w:type="dxa"/>
                                  <w:tcBorders>
                                    <w:top w:val="single" w:sz="4" w:space="0" w:color="auto"/>
                                    <w:left w:val="nil"/>
                                    <w:bottom w:val="single" w:sz="4" w:space="0" w:color="auto"/>
                                    <w:right w:val="single" w:sz="4" w:space="0" w:color="auto"/>
                                  </w:tcBorders>
                                  <w:shd w:val="clear" w:color="auto" w:fill="auto"/>
                                  <w:vAlign w:val="center"/>
                                </w:tcPr>
                                <w:p w14:paraId="0BA6C187" w14:textId="77777777" w:rsidR="00086F5F" w:rsidRPr="003B57C1" w:rsidRDefault="00086F5F" w:rsidP="007201B4">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實際輪調人數</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175B0587"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任滿6年以上總人數</w:t>
                                  </w: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14:paraId="19EFC956"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預計輪調人數</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1F0BB20D" w14:textId="77777777" w:rsidR="00086F5F" w:rsidRPr="003B57C1" w:rsidRDefault="00086F5F" w:rsidP="007201B4">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實際輪調人數</w:t>
                                  </w:r>
                                </w:p>
                              </w:tc>
                              <w:tc>
                                <w:tcPr>
                                  <w:tcW w:w="826" w:type="dxa"/>
                                  <w:tcBorders>
                                    <w:top w:val="single" w:sz="4" w:space="0" w:color="auto"/>
                                    <w:left w:val="single" w:sz="4" w:space="0" w:color="auto"/>
                                    <w:bottom w:val="single" w:sz="4" w:space="0" w:color="auto"/>
                                    <w:right w:val="single" w:sz="4" w:space="0" w:color="auto"/>
                                  </w:tcBorders>
                                  <w:shd w:val="clear" w:color="auto" w:fill="auto"/>
                                  <w:vAlign w:val="center"/>
                                </w:tcPr>
                                <w:p w14:paraId="1EBA4CFB" w14:textId="78B0252D"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總人數</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6C27EBC2"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預計輪調人數</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528C629E" w14:textId="77777777" w:rsidR="00086F5F" w:rsidRPr="003B57C1" w:rsidRDefault="00086F5F" w:rsidP="007201B4">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實際輪調人數</w:t>
                                  </w:r>
                                </w:p>
                              </w:tc>
                              <w:tc>
                                <w:tcPr>
                                  <w:tcW w:w="896" w:type="dxa"/>
                                  <w:tcBorders>
                                    <w:top w:val="single" w:sz="4" w:space="0" w:color="000000"/>
                                    <w:left w:val="single" w:sz="4" w:space="0" w:color="auto"/>
                                    <w:bottom w:val="single" w:sz="4" w:space="0" w:color="auto"/>
                                    <w:right w:val="single" w:sz="4" w:space="0" w:color="auto"/>
                                  </w:tcBorders>
                                  <w:shd w:val="clear" w:color="auto" w:fill="auto"/>
                                  <w:vAlign w:val="center"/>
                                </w:tcPr>
                                <w:p w14:paraId="6EB02C06"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任滿6年以上總人數</w:t>
                                  </w:r>
                                </w:p>
                              </w:tc>
                              <w:tc>
                                <w:tcPr>
                                  <w:tcW w:w="602" w:type="dxa"/>
                                  <w:tcBorders>
                                    <w:top w:val="single" w:sz="4" w:space="0" w:color="000000"/>
                                    <w:left w:val="single" w:sz="4" w:space="0" w:color="auto"/>
                                    <w:bottom w:val="single" w:sz="4" w:space="0" w:color="auto"/>
                                    <w:right w:val="single" w:sz="4" w:space="0" w:color="000000"/>
                                  </w:tcBorders>
                                  <w:shd w:val="clear" w:color="auto" w:fill="auto"/>
                                  <w:vAlign w:val="center"/>
                                </w:tcPr>
                                <w:p w14:paraId="7795E035" w14:textId="77777777" w:rsidR="00086F5F" w:rsidRPr="003B57C1" w:rsidRDefault="00086F5F" w:rsidP="007201B4">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實際輪調人數</w:t>
                                  </w:r>
                                </w:p>
                              </w:tc>
                            </w:tr>
                            <w:tr w:rsidR="00086F5F" w:rsidRPr="00BD5535" w14:paraId="1259767B" w14:textId="77777777" w:rsidTr="00D732B4">
                              <w:trPr>
                                <w:trHeight w:hRule="exact" w:val="499"/>
                                <w:jc w:val="center"/>
                              </w:trPr>
                              <w:tc>
                                <w:tcPr>
                                  <w:tcW w:w="541" w:type="dxa"/>
                                  <w:tcBorders>
                                    <w:left w:val="single" w:sz="4" w:space="0" w:color="auto"/>
                                    <w:bottom w:val="single" w:sz="4" w:space="0" w:color="auto"/>
                                    <w:right w:val="single" w:sz="4" w:space="0" w:color="auto"/>
                                  </w:tcBorders>
                                  <w:shd w:val="clear" w:color="auto" w:fill="auto"/>
                                  <w:vAlign w:val="center"/>
                                </w:tcPr>
                                <w:p w14:paraId="35CF66CF" w14:textId="77777777" w:rsidR="00086F5F" w:rsidRPr="00BD5535" w:rsidRDefault="00086F5F" w:rsidP="00CD2C36">
                                  <w:pPr>
                                    <w:widowControl/>
                                    <w:ind w:leftChars="-21" w:left="-50" w:firstLineChars="21" w:firstLine="42"/>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109</w:t>
                                  </w:r>
                                </w:p>
                              </w:tc>
                              <w:tc>
                                <w:tcPr>
                                  <w:tcW w:w="896" w:type="dxa"/>
                                  <w:tcBorders>
                                    <w:top w:val="single" w:sz="4" w:space="0" w:color="auto"/>
                                    <w:left w:val="nil"/>
                                    <w:bottom w:val="single" w:sz="4" w:space="0" w:color="auto"/>
                                    <w:right w:val="single" w:sz="4" w:space="0" w:color="auto"/>
                                  </w:tcBorders>
                                  <w:vAlign w:val="center"/>
                                </w:tcPr>
                                <w:p w14:paraId="70A7D549"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10</w:t>
                                  </w:r>
                                </w:p>
                              </w:tc>
                              <w:tc>
                                <w:tcPr>
                                  <w:tcW w:w="672" w:type="dxa"/>
                                  <w:tcBorders>
                                    <w:top w:val="single" w:sz="4" w:space="0" w:color="auto"/>
                                    <w:left w:val="single" w:sz="4" w:space="0" w:color="auto"/>
                                    <w:bottom w:val="single" w:sz="4" w:space="0" w:color="auto"/>
                                    <w:right w:val="single" w:sz="4" w:space="0" w:color="auto"/>
                                  </w:tcBorders>
                                  <w:vAlign w:val="center"/>
                                </w:tcPr>
                                <w:p w14:paraId="71AE334C"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w:t>
                                  </w:r>
                                </w:p>
                              </w:tc>
                              <w:tc>
                                <w:tcPr>
                                  <w:tcW w:w="840" w:type="dxa"/>
                                  <w:tcBorders>
                                    <w:top w:val="single" w:sz="4" w:space="0" w:color="auto"/>
                                    <w:left w:val="nil"/>
                                    <w:bottom w:val="single" w:sz="4" w:space="0" w:color="auto"/>
                                    <w:right w:val="single" w:sz="4" w:space="0" w:color="auto"/>
                                  </w:tcBorders>
                                  <w:shd w:val="clear" w:color="auto" w:fill="auto"/>
                                  <w:vAlign w:val="center"/>
                                </w:tcPr>
                                <w:p w14:paraId="42F2EC76"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141</w:t>
                                  </w:r>
                                </w:p>
                              </w:tc>
                              <w:tc>
                                <w:tcPr>
                                  <w:tcW w:w="658" w:type="dxa"/>
                                  <w:tcBorders>
                                    <w:top w:val="single" w:sz="4" w:space="0" w:color="auto"/>
                                    <w:left w:val="nil"/>
                                    <w:bottom w:val="single" w:sz="4" w:space="0" w:color="auto"/>
                                    <w:right w:val="single" w:sz="4" w:space="0" w:color="auto"/>
                                  </w:tcBorders>
                                  <w:shd w:val="clear" w:color="auto" w:fill="auto"/>
                                  <w:vAlign w:val="center"/>
                                </w:tcPr>
                                <w:p w14:paraId="7C663C76"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42</w:t>
                                  </w:r>
                                </w:p>
                              </w:tc>
                              <w:tc>
                                <w:tcPr>
                                  <w:tcW w:w="672" w:type="dxa"/>
                                  <w:tcBorders>
                                    <w:top w:val="single" w:sz="4" w:space="0" w:color="auto"/>
                                    <w:left w:val="nil"/>
                                    <w:bottom w:val="single" w:sz="4" w:space="0" w:color="auto"/>
                                    <w:right w:val="single" w:sz="4" w:space="0" w:color="auto"/>
                                  </w:tcBorders>
                                  <w:shd w:val="clear" w:color="auto" w:fill="auto"/>
                                  <w:vAlign w:val="center"/>
                                </w:tcPr>
                                <w:p w14:paraId="792A73A6"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43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6CA3A003"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68</w:t>
                                  </w: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14:paraId="5C3E84E8"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6</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657D8ED2"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8</w:t>
                                  </w:r>
                                </w:p>
                              </w:tc>
                              <w:tc>
                                <w:tcPr>
                                  <w:tcW w:w="826" w:type="dxa"/>
                                  <w:tcBorders>
                                    <w:top w:val="single" w:sz="4" w:space="0" w:color="auto"/>
                                    <w:left w:val="single" w:sz="4" w:space="0" w:color="auto"/>
                                    <w:bottom w:val="single" w:sz="4" w:space="0" w:color="auto"/>
                                    <w:right w:val="single" w:sz="4" w:space="0" w:color="auto"/>
                                  </w:tcBorders>
                                  <w:shd w:val="clear" w:color="auto" w:fill="auto"/>
                                  <w:vAlign w:val="center"/>
                                </w:tcPr>
                                <w:p w14:paraId="1CDD06A0"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330</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6653F706"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93</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3E388549"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95</w:t>
                                  </w:r>
                                </w:p>
                              </w:tc>
                              <w:tc>
                                <w:tcPr>
                                  <w:tcW w:w="896" w:type="dxa"/>
                                  <w:tcBorders>
                                    <w:top w:val="single" w:sz="4" w:space="0" w:color="000000"/>
                                    <w:left w:val="single" w:sz="4" w:space="0" w:color="auto"/>
                                    <w:bottom w:val="single" w:sz="4" w:space="0" w:color="auto"/>
                                    <w:right w:val="single" w:sz="4" w:space="0" w:color="auto"/>
                                  </w:tcBorders>
                                  <w:vAlign w:val="center"/>
                                </w:tcPr>
                                <w:p w14:paraId="195E0EC6" w14:textId="77777777" w:rsidR="00086F5F" w:rsidRPr="00BD5535" w:rsidRDefault="00086F5F" w:rsidP="00CD2C36">
                                  <w:pPr>
                                    <w:widowControl/>
                                    <w:jc w:val="center"/>
                                    <w:rPr>
                                      <w:rFonts w:ascii="標楷體" w:eastAsia="標楷體" w:hAnsi="標楷體"/>
                                      <w:sz w:val="20"/>
                                      <w:szCs w:val="20"/>
                                    </w:rPr>
                                  </w:pPr>
                                  <w:r w:rsidRPr="00BD5535">
                                    <w:rPr>
                                      <w:rFonts w:ascii="標楷體" w:eastAsia="標楷體" w:hAnsi="標楷體" w:hint="eastAsia"/>
                                      <w:sz w:val="20"/>
                                      <w:szCs w:val="20"/>
                                    </w:rPr>
                                    <w:t>10</w:t>
                                  </w:r>
                                </w:p>
                              </w:tc>
                              <w:tc>
                                <w:tcPr>
                                  <w:tcW w:w="602" w:type="dxa"/>
                                  <w:tcBorders>
                                    <w:top w:val="single" w:sz="4" w:space="0" w:color="000000"/>
                                    <w:left w:val="single" w:sz="4" w:space="0" w:color="auto"/>
                                    <w:bottom w:val="single" w:sz="4" w:space="0" w:color="auto"/>
                                    <w:right w:val="single" w:sz="4" w:space="0" w:color="000000"/>
                                  </w:tcBorders>
                                  <w:vAlign w:val="center"/>
                                </w:tcPr>
                                <w:p w14:paraId="48697FD2" w14:textId="77777777" w:rsidR="00086F5F" w:rsidRPr="00BD5535" w:rsidRDefault="00086F5F" w:rsidP="00CD2C36">
                                  <w:pPr>
                                    <w:jc w:val="center"/>
                                    <w:rPr>
                                      <w:rFonts w:ascii="標楷體" w:eastAsia="標楷體" w:hAnsi="標楷體"/>
                                      <w:sz w:val="20"/>
                                      <w:szCs w:val="20"/>
                                    </w:rPr>
                                  </w:pPr>
                                  <w:r w:rsidRPr="00BD5535">
                                    <w:rPr>
                                      <w:rFonts w:ascii="標楷體" w:eastAsia="標楷體" w:hAnsi="標楷體" w:hint="eastAsia"/>
                                      <w:sz w:val="20"/>
                                      <w:szCs w:val="20"/>
                                    </w:rPr>
                                    <w:t>13</w:t>
                                  </w:r>
                                </w:p>
                              </w:tc>
                            </w:tr>
                            <w:tr w:rsidR="00086F5F" w:rsidRPr="00BD5535" w14:paraId="27A20C41" w14:textId="77777777" w:rsidTr="00D732B4">
                              <w:trPr>
                                <w:trHeight w:hRule="exact" w:val="499"/>
                                <w:jc w:val="center"/>
                              </w:trPr>
                              <w:tc>
                                <w:tcPr>
                                  <w:tcW w:w="541" w:type="dxa"/>
                                  <w:tcBorders>
                                    <w:left w:val="single" w:sz="4" w:space="0" w:color="auto"/>
                                    <w:bottom w:val="single" w:sz="4" w:space="0" w:color="auto"/>
                                    <w:right w:val="single" w:sz="4" w:space="0" w:color="auto"/>
                                  </w:tcBorders>
                                  <w:shd w:val="clear" w:color="auto" w:fill="auto"/>
                                  <w:vAlign w:val="center"/>
                                </w:tcPr>
                                <w:p w14:paraId="0D230256"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110</w:t>
                                  </w:r>
                                </w:p>
                              </w:tc>
                              <w:tc>
                                <w:tcPr>
                                  <w:tcW w:w="896" w:type="dxa"/>
                                  <w:tcBorders>
                                    <w:top w:val="single" w:sz="4" w:space="0" w:color="auto"/>
                                    <w:left w:val="nil"/>
                                    <w:bottom w:val="single" w:sz="4" w:space="0" w:color="auto"/>
                                    <w:right w:val="single" w:sz="4" w:space="0" w:color="auto"/>
                                  </w:tcBorders>
                                  <w:vAlign w:val="center"/>
                                </w:tcPr>
                                <w:p w14:paraId="131D52D2"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7</w:t>
                                  </w:r>
                                </w:p>
                              </w:tc>
                              <w:tc>
                                <w:tcPr>
                                  <w:tcW w:w="672" w:type="dxa"/>
                                  <w:tcBorders>
                                    <w:top w:val="single" w:sz="4" w:space="0" w:color="auto"/>
                                    <w:left w:val="single" w:sz="4" w:space="0" w:color="auto"/>
                                    <w:bottom w:val="single" w:sz="4" w:space="0" w:color="auto"/>
                                    <w:right w:val="single" w:sz="4" w:space="0" w:color="auto"/>
                                  </w:tcBorders>
                                  <w:vAlign w:val="center"/>
                                </w:tcPr>
                                <w:p w14:paraId="66FEF0E4"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7</w:t>
                                  </w:r>
                                </w:p>
                              </w:tc>
                              <w:tc>
                                <w:tcPr>
                                  <w:tcW w:w="840" w:type="dxa"/>
                                  <w:tcBorders>
                                    <w:top w:val="single" w:sz="4" w:space="0" w:color="auto"/>
                                    <w:left w:val="nil"/>
                                    <w:bottom w:val="single" w:sz="4" w:space="0" w:color="auto"/>
                                    <w:right w:val="single" w:sz="4" w:space="0" w:color="auto"/>
                                  </w:tcBorders>
                                  <w:shd w:val="clear" w:color="auto" w:fill="auto"/>
                                  <w:vAlign w:val="center"/>
                                </w:tcPr>
                                <w:p w14:paraId="5D6C5A48"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147</w:t>
                                  </w:r>
                                </w:p>
                              </w:tc>
                              <w:tc>
                                <w:tcPr>
                                  <w:tcW w:w="658" w:type="dxa"/>
                                  <w:tcBorders>
                                    <w:top w:val="single" w:sz="4" w:space="0" w:color="auto"/>
                                    <w:left w:val="nil"/>
                                    <w:bottom w:val="single" w:sz="4" w:space="0" w:color="auto"/>
                                    <w:right w:val="single" w:sz="4" w:space="0" w:color="auto"/>
                                  </w:tcBorders>
                                  <w:shd w:val="clear" w:color="auto" w:fill="auto"/>
                                  <w:vAlign w:val="center"/>
                                </w:tcPr>
                                <w:p w14:paraId="20D054E0"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37</w:t>
                                  </w:r>
                                </w:p>
                              </w:tc>
                              <w:tc>
                                <w:tcPr>
                                  <w:tcW w:w="672" w:type="dxa"/>
                                  <w:tcBorders>
                                    <w:top w:val="single" w:sz="4" w:space="0" w:color="auto"/>
                                    <w:left w:val="nil"/>
                                    <w:bottom w:val="single" w:sz="4" w:space="0" w:color="auto"/>
                                    <w:right w:val="single" w:sz="4" w:space="0" w:color="auto"/>
                                  </w:tcBorders>
                                  <w:shd w:val="clear" w:color="auto" w:fill="auto"/>
                                  <w:vAlign w:val="center"/>
                                </w:tcPr>
                                <w:p w14:paraId="7354CB3F"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47</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170620BB"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55</w:t>
                                  </w: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14:paraId="61226EB0"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00FD3E18"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7</w:t>
                                  </w:r>
                                </w:p>
                              </w:tc>
                              <w:tc>
                                <w:tcPr>
                                  <w:tcW w:w="826" w:type="dxa"/>
                                  <w:tcBorders>
                                    <w:top w:val="single" w:sz="4" w:space="0" w:color="auto"/>
                                    <w:left w:val="single" w:sz="4" w:space="0" w:color="auto"/>
                                    <w:bottom w:val="single" w:sz="4" w:space="0" w:color="auto"/>
                                    <w:right w:val="single" w:sz="4" w:space="0" w:color="auto"/>
                                  </w:tcBorders>
                                  <w:shd w:val="clear" w:color="auto" w:fill="auto"/>
                                  <w:vAlign w:val="center"/>
                                </w:tcPr>
                                <w:p w14:paraId="0E43BE44"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370</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57E6FC3D"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91</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536784B7"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96</w:t>
                                  </w:r>
                                </w:p>
                              </w:tc>
                              <w:tc>
                                <w:tcPr>
                                  <w:tcW w:w="896" w:type="dxa"/>
                                  <w:tcBorders>
                                    <w:top w:val="single" w:sz="4" w:space="0" w:color="000000"/>
                                    <w:left w:val="single" w:sz="4" w:space="0" w:color="auto"/>
                                    <w:bottom w:val="single" w:sz="4" w:space="0" w:color="auto"/>
                                    <w:right w:val="single" w:sz="4" w:space="0" w:color="auto"/>
                                  </w:tcBorders>
                                  <w:vAlign w:val="center"/>
                                </w:tcPr>
                                <w:p w14:paraId="455B4CD4" w14:textId="77777777" w:rsidR="00086F5F" w:rsidRPr="00BD5535" w:rsidRDefault="00086F5F" w:rsidP="00CD2C36">
                                  <w:pPr>
                                    <w:jc w:val="center"/>
                                    <w:rPr>
                                      <w:rFonts w:ascii="標楷體" w:eastAsia="標楷體" w:hAnsi="標楷體"/>
                                      <w:sz w:val="20"/>
                                      <w:szCs w:val="20"/>
                                    </w:rPr>
                                  </w:pPr>
                                  <w:r w:rsidRPr="00BD5535">
                                    <w:rPr>
                                      <w:rFonts w:ascii="標楷體" w:eastAsia="標楷體" w:hAnsi="標楷體" w:hint="eastAsia"/>
                                      <w:sz w:val="20"/>
                                      <w:szCs w:val="20"/>
                                    </w:rPr>
                                    <w:t>13</w:t>
                                  </w:r>
                                </w:p>
                              </w:tc>
                              <w:tc>
                                <w:tcPr>
                                  <w:tcW w:w="602" w:type="dxa"/>
                                  <w:tcBorders>
                                    <w:top w:val="single" w:sz="4" w:space="0" w:color="000000"/>
                                    <w:left w:val="single" w:sz="4" w:space="0" w:color="auto"/>
                                    <w:bottom w:val="single" w:sz="4" w:space="0" w:color="auto"/>
                                    <w:right w:val="single" w:sz="4" w:space="0" w:color="000000"/>
                                  </w:tcBorders>
                                  <w:vAlign w:val="center"/>
                                </w:tcPr>
                                <w:p w14:paraId="5A9F2D84" w14:textId="77777777" w:rsidR="00086F5F" w:rsidRPr="00BD5535" w:rsidRDefault="00086F5F" w:rsidP="00CD2C36">
                                  <w:pPr>
                                    <w:jc w:val="center"/>
                                    <w:rPr>
                                      <w:rFonts w:ascii="標楷體" w:eastAsia="標楷體" w:hAnsi="標楷體"/>
                                      <w:sz w:val="20"/>
                                      <w:szCs w:val="20"/>
                                    </w:rPr>
                                  </w:pPr>
                                  <w:r w:rsidRPr="00BD5535">
                                    <w:rPr>
                                      <w:rFonts w:ascii="標楷體" w:eastAsia="標楷體" w:hAnsi="標楷體" w:hint="eastAsia"/>
                                      <w:sz w:val="20"/>
                                      <w:szCs w:val="20"/>
                                    </w:rPr>
                                    <w:t>13</w:t>
                                  </w:r>
                                </w:p>
                              </w:tc>
                            </w:tr>
                            <w:tr w:rsidR="00086F5F" w:rsidRPr="00BD5535" w14:paraId="580CEBC5" w14:textId="77777777" w:rsidTr="00D732B4">
                              <w:trPr>
                                <w:trHeight w:hRule="exact" w:val="499"/>
                                <w:jc w:val="center"/>
                              </w:trPr>
                              <w:tc>
                                <w:tcPr>
                                  <w:tcW w:w="541" w:type="dxa"/>
                                  <w:tcBorders>
                                    <w:left w:val="single" w:sz="4" w:space="0" w:color="auto"/>
                                    <w:bottom w:val="single" w:sz="4" w:space="0" w:color="auto"/>
                                    <w:right w:val="single" w:sz="4" w:space="0" w:color="auto"/>
                                  </w:tcBorders>
                                  <w:shd w:val="clear" w:color="auto" w:fill="auto"/>
                                  <w:vAlign w:val="center"/>
                                </w:tcPr>
                                <w:p w14:paraId="0EBCD14A"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111</w:t>
                                  </w:r>
                                </w:p>
                              </w:tc>
                              <w:tc>
                                <w:tcPr>
                                  <w:tcW w:w="896" w:type="dxa"/>
                                  <w:tcBorders>
                                    <w:top w:val="single" w:sz="4" w:space="0" w:color="auto"/>
                                    <w:left w:val="nil"/>
                                    <w:bottom w:val="single" w:sz="4" w:space="0" w:color="auto"/>
                                    <w:right w:val="single" w:sz="4" w:space="0" w:color="auto"/>
                                  </w:tcBorders>
                                  <w:vAlign w:val="center"/>
                                </w:tcPr>
                                <w:p w14:paraId="7CB5B5C8"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8</w:t>
                                  </w:r>
                                </w:p>
                              </w:tc>
                              <w:tc>
                                <w:tcPr>
                                  <w:tcW w:w="672" w:type="dxa"/>
                                  <w:tcBorders>
                                    <w:top w:val="single" w:sz="4" w:space="0" w:color="auto"/>
                                    <w:left w:val="single" w:sz="4" w:space="0" w:color="auto"/>
                                    <w:bottom w:val="single" w:sz="4" w:space="0" w:color="auto"/>
                                    <w:right w:val="single" w:sz="4" w:space="0" w:color="auto"/>
                                  </w:tcBorders>
                                  <w:vAlign w:val="center"/>
                                </w:tcPr>
                                <w:p w14:paraId="620BB8CF"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w:t>
                                  </w:r>
                                </w:p>
                              </w:tc>
                              <w:tc>
                                <w:tcPr>
                                  <w:tcW w:w="840" w:type="dxa"/>
                                  <w:tcBorders>
                                    <w:top w:val="single" w:sz="4" w:space="0" w:color="auto"/>
                                    <w:left w:val="nil"/>
                                    <w:bottom w:val="single" w:sz="4" w:space="0" w:color="auto"/>
                                    <w:right w:val="single" w:sz="4" w:space="0" w:color="auto"/>
                                  </w:tcBorders>
                                  <w:shd w:val="clear" w:color="auto" w:fill="auto"/>
                                  <w:vAlign w:val="center"/>
                                </w:tcPr>
                                <w:p w14:paraId="76BDC07A"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168</w:t>
                                  </w:r>
                                </w:p>
                              </w:tc>
                              <w:tc>
                                <w:tcPr>
                                  <w:tcW w:w="658" w:type="dxa"/>
                                  <w:tcBorders>
                                    <w:top w:val="single" w:sz="4" w:space="0" w:color="auto"/>
                                    <w:left w:val="nil"/>
                                    <w:bottom w:val="single" w:sz="4" w:space="0" w:color="auto"/>
                                    <w:right w:val="single" w:sz="4" w:space="0" w:color="auto"/>
                                  </w:tcBorders>
                                  <w:shd w:val="clear" w:color="auto" w:fill="auto"/>
                                  <w:vAlign w:val="center"/>
                                </w:tcPr>
                                <w:p w14:paraId="688DFC02"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44</w:t>
                                  </w:r>
                                </w:p>
                              </w:tc>
                              <w:tc>
                                <w:tcPr>
                                  <w:tcW w:w="672" w:type="dxa"/>
                                  <w:tcBorders>
                                    <w:top w:val="single" w:sz="4" w:space="0" w:color="auto"/>
                                    <w:left w:val="nil"/>
                                    <w:bottom w:val="single" w:sz="4" w:space="0" w:color="auto"/>
                                    <w:right w:val="single" w:sz="4" w:space="0" w:color="auto"/>
                                  </w:tcBorders>
                                  <w:shd w:val="clear" w:color="auto" w:fill="auto"/>
                                  <w:vAlign w:val="center"/>
                                </w:tcPr>
                                <w:p w14:paraId="2A09C3F3"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53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53AF1858"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81</w:t>
                                  </w: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14:paraId="7F45C45A"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2</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328AAF7A"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19</w:t>
                                  </w:r>
                                </w:p>
                              </w:tc>
                              <w:tc>
                                <w:tcPr>
                                  <w:tcW w:w="826" w:type="dxa"/>
                                  <w:tcBorders>
                                    <w:top w:val="single" w:sz="4" w:space="0" w:color="auto"/>
                                    <w:left w:val="single" w:sz="4" w:space="0" w:color="auto"/>
                                    <w:bottom w:val="single" w:sz="4" w:space="0" w:color="auto"/>
                                    <w:right w:val="single" w:sz="4" w:space="0" w:color="auto"/>
                                  </w:tcBorders>
                                  <w:shd w:val="clear" w:color="auto" w:fill="auto"/>
                                  <w:vAlign w:val="center"/>
                                </w:tcPr>
                                <w:p w14:paraId="0D7A9BB0"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336</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33B3638A"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94</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03FE6C3E"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110</w:t>
                                  </w:r>
                                </w:p>
                              </w:tc>
                              <w:tc>
                                <w:tcPr>
                                  <w:tcW w:w="896" w:type="dxa"/>
                                  <w:tcBorders>
                                    <w:top w:val="single" w:sz="4" w:space="0" w:color="000000"/>
                                    <w:left w:val="single" w:sz="4" w:space="0" w:color="auto"/>
                                    <w:bottom w:val="single" w:sz="4" w:space="0" w:color="auto"/>
                                    <w:right w:val="single" w:sz="4" w:space="0" w:color="auto"/>
                                  </w:tcBorders>
                                  <w:vAlign w:val="center"/>
                                </w:tcPr>
                                <w:p w14:paraId="528B4876" w14:textId="77777777" w:rsidR="00086F5F" w:rsidRPr="00BD5535" w:rsidRDefault="00086F5F" w:rsidP="00CD2C36">
                                  <w:pPr>
                                    <w:jc w:val="center"/>
                                    <w:rPr>
                                      <w:rFonts w:ascii="標楷體" w:eastAsia="標楷體" w:hAnsi="標楷體"/>
                                      <w:sz w:val="20"/>
                                      <w:szCs w:val="20"/>
                                    </w:rPr>
                                  </w:pPr>
                                  <w:r w:rsidRPr="00BD5535">
                                    <w:rPr>
                                      <w:rFonts w:ascii="標楷體" w:eastAsia="標楷體" w:hAnsi="標楷體" w:hint="eastAsia"/>
                                      <w:sz w:val="20"/>
                                      <w:szCs w:val="20"/>
                                    </w:rPr>
                                    <w:t>13</w:t>
                                  </w:r>
                                </w:p>
                              </w:tc>
                              <w:tc>
                                <w:tcPr>
                                  <w:tcW w:w="602" w:type="dxa"/>
                                  <w:tcBorders>
                                    <w:top w:val="single" w:sz="4" w:space="0" w:color="000000"/>
                                    <w:left w:val="single" w:sz="4" w:space="0" w:color="auto"/>
                                    <w:bottom w:val="single" w:sz="4" w:space="0" w:color="auto"/>
                                    <w:right w:val="single" w:sz="4" w:space="0" w:color="000000"/>
                                  </w:tcBorders>
                                  <w:vAlign w:val="center"/>
                                </w:tcPr>
                                <w:p w14:paraId="4467AAB6" w14:textId="77777777" w:rsidR="00086F5F" w:rsidRPr="00BD5535" w:rsidRDefault="00086F5F" w:rsidP="00CD2C36">
                                  <w:pPr>
                                    <w:jc w:val="center"/>
                                    <w:rPr>
                                      <w:rFonts w:ascii="標楷體" w:eastAsia="標楷體" w:hAnsi="標楷體"/>
                                      <w:sz w:val="20"/>
                                      <w:szCs w:val="20"/>
                                    </w:rPr>
                                  </w:pPr>
                                  <w:r w:rsidRPr="00BD5535">
                                    <w:rPr>
                                      <w:rFonts w:ascii="標楷體" w:eastAsia="標楷體" w:hAnsi="標楷體" w:hint="eastAsia"/>
                                      <w:sz w:val="20"/>
                                      <w:szCs w:val="20"/>
                                    </w:rPr>
                                    <w:t>17</w:t>
                                  </w:r>
                                </w:p>
                              </w:tc>
                            </w:tr>
                          </w:tbl>
                          <w:p w14:paraId="02BDD4BD" w14:textId="77777777" w:rsidR="00086F5F" w:rsidRDefault="00086F5F" w:rsidP="00086F5F">
                            <w:pPr>
                              <w:widowControl/>
                              <w:spacing w:line="240" w:lineRule="exact"/>
                              <w:ind w:leftChars="-1" w:left="-2" w:firstLineChars="40" w:firstLine="72"/>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w:t>
                            </w:r>
                            <w:r w:rsidRPr="00E46AD4">
                              <w:rPr>
                                <w:rFonts w:ascii="標楷體" w:eastAsia="標楷體" w:hAnsi="標楷體" w:hint="eastAsia"/>
                                <w:sz w:val="18"/>
                                <w:szCs w:val="18"/>
                              </w:rPr>
                              <w:t>各單位任期屆滿3年以上之主管及派用非主管輪調比率分別為35％及25％。</w:t>
                            </w:r>
                          </w:p>
                          <w:p w14:paraId="479706EA" w14:textId="75DACDFD" w:rsidR="00086F5F" w:rsidRDefault="00086F5F" w:rsidP="00086F5F">
                            <w:pPr>
                              <w:widowControl/>
                              <w:spacing w:line="240" w:lineRule="exact"/>
                              <w:ind w:leftChars="-1" w:left="-2" w:firstLineChars="242" w:firstLine="436"/>
                              <w:jc w:val="both"/>
                              <w:rPr>
                                <w:rFonts w:ascii="標楷體" w:eastAsia="標楷體" w:hAnsi="標楷體"/>
                                <w:sz w:val="18"/>
                                <w:szCs w:val="18"/>
                              </w:rPr>
                            </w:pPr>
                            <w:r>
                              <w:rPr>
                                <w:rFonts w:ascii="標楷體" w:eastAsia="標楷體" w:hAnsi="標楷體" w:hint="eastAsia"/>
                                <w:sz w:val="18"/>
                                <w:szCs w:val="18"/>
                              </w:rPr>
                              <w:t>2.</w:t>
                            </w:r>
                            <w:r w:rsidRPr="00E46AD4">
                              <w:rPr>
                                <w:rFonts w:ascii="標楷體" w:eastAsia="標楷體" w:hAnsi="標楷體" w:hint="eastAsia"/>
                                <w:sz w:val="18"/>
                                <w:szCs w:val="18"/>
                              </w:rPr>
                              <w:t>各單位</w:t>
                            </w:r>
                            <w:r w:rsidR="00B77193">
                              <w:rPr>
                                <w:rFonts w:ascii="標楷體" w:eastAsia="標楷體" w:hAnsi="標楷體" w:hint="eastAsia"/>
                                <w:sz w:val="18"/>
                                <w:szCs w:val="18"/>
                              </w:rPr>
                              <w:t>預計</w:t>
                            </w:r>
                            <w:r w:rsidRPr="00E46AD4">
                              <w:rPr>
                                <w:rFonts w:ascii="標楷體" w:eastAsia="標楷體" w:hAnsi="標楷體" w:hint="eastAsia"/>
                                <w:sz w:val="18"/>
                                <w:szCs w:val="18"/>
                              </w:rPr>
                              <w:t>輪調人數未滿1人者不計，本表係以各單位分別計算後加總人數。</w:t>
                            </w:r>
                          </w:p>
                          <w:p w14:paraId="07F117F4" w14:textId="77777777" w:rsidR="00086F5F" w:rsidRPr="00BD5535" w:rsidRDefault="00086F5F" w:rsidP="00086F5F">
                            <w:pPr>
                              <w:widowControl/>
                              <w:spacing w:line="240" w:lineRule="exact"/>
                              <w:ind w:leftChars="-1" w:left="-2" w:firstLineChars="242" w:firstLine="436"/>
                              <w:jc w:val="both"/>
                              <w:rPr>
                                <w:rFonts w:ascii="標楷體" w:eastAsia="標楷體" w:hAnsi="標楷體"/>
                                <w:kern w:val="0"/>
                                <w:sz w:val="32"/>
                                <w:szCs w:val="32"/>
                                <w:u w:val="single"/>
                              </w:rPr>
                            </w:pPr>
                            <w:r>
                              <w:rPr>
                                <w:rFonts w:ascii="標楷體" w:eastAsia="標楷體" w:hAnsi="標楷體" w:hint="eastAsia"/>
                                <w:sz w:val="18"/>
                                <w:szCs w:val="18"/>
                              </w:rPr>
                              <w:t>3.</w:t>
                            </w:r>
                            <w:r w:rsidRPr="00BD5535">
                              <w:rPr>
                                <w:rFonts w:ascii="標楷體" w:eastAsia="標楷體" w:hAnsi="標楷體" w:hint="eastAsia"/>
                                <w:sz w:val="18"/>
                                <w:szCs w:val="18"/>
                              </w:rPr>
                              <w:t>資料來源：整理自台灣中油公司提供資料。</w:t>
                            </w:r>
                          </w:p>
                          <w:p w14:paraId="4730A70F" w14:textId="77777777" w:rsidR="00086F5F" w:rsidRPr="00C32396" w:rsidRDefault="00086F5F" w:rsidP="00086F5F"/>
                          <w:p w14:paraId="3085C5DD" w14:textId="77777777" w:rsidR="00086F5F" w:rsidRDefault="00086F5F" w:rsidP="00086F5F"/>
                          <w:p w14:paraId="170479D7" w14:textId="77777777" w:rsidR="00086F5F" w:rsidRDefault="00086F5F" w:rsidP="00086F5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CB5349" id="_x0000_s1043" type="#_x0000_t202" style="position:absolute;left:0;text-align:left;margin-left:-4.45pt;margin-top:437.85pt;width:510pt;height:261.7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" stroked="f">
                <v:textbox>
                  <w:txbxContent>
                    <w:p w14:paraId="7B22CA68" w14:textId="77777777" w:rsidR="00086F5F" w:rsidRDefault="00086F5F" w:rsidP="008C2930">
                      <w:pPr>
                        <w:kinsoku w:val="0"/>
                        <w:spacing w:beforeLines="50" w:before="180" w:afterLines="50" w:after="180" w:line="240" w:lineRule="exact"/>
                        <w:jc w:val="center"/>
                        <w:rPr>
                          <w:rFonts w:ascii="標楷體" w:eastAsia="標楷體" w:hAnsi="標楷體"/>
                          <w:b/>
                        </w:rPr>
                      </w:pPr>
                      <w:r w:rsidRPr="00FD00A3">
                        <w:rPr>
                          <w:rFonts w:ascii="標楷體" w:eastAsia="標楷體" w:hAnsi="標楷體" w:hint="eastAsia"/>
                          <w:b/>
                        </w:rPr>
                        <w:t>表7</w:t>
                      </w:r>
                      <w:r w:rsidRPr="00FD00A3">
                        <w:rPr>
                          <w:rFonts w:ascii="標楷體" w:eastAsia="標楷體" w:hAnsi="標楷體" w:cs="標楷體" w:hint="eastAsia"/>
                          <w:b/>
                          <w:snapToGrid w:val="0"/>
                          <w:kern w:val="0"/>
                        </w:rPr>
                        <w:t xml:space="preserve">　台灣</w:t>
                      </w:r>
                      <w:r w:rsidRPr="00BD5535">
                        <w:rPr>
                          <w:rFonts w:ascii="標楷體" w:eastAsia="標楷體" w:hAnsi="標楷體" w:hint="eastAsia"/>
                          <w:b/>
                        </w:rPr>
                        <w:t>中油公司輪調</w:t>
                      </w:r>
                      <w:r>
                        <w:rPr>
                          <w:rFonts w:ascii="標楷體" w:eastAsia="標楷體" w:hAnsi="標楷體" w:hint="eastAsia"/>
                          <w:b/>
                        </w:rPr>
                        <w:t>計</w:t>
                      </w:r>
                      <w:r>
                        <w:rPr>
                          <w:rFonts w:ascii="標楷體" w:eastAsia="標楷體" w:hAnsi="標楷體"/>
                          <w:b/>
                        </w:rPr>
                        <w:t>畫</w:t>
                      </w:r>
                      <w:r w:rsidRPr="00BD5535">
                        <w:rPr>
                          <w:rFonts w:ascii="標楷體" w:eastAsia="標楷體" w:hAnsi="標楷體" w:hint="eastAsia"/>
                          <w:b/>
                        </w:rPr>
                        <w:t>執行情形</w:t>
                      </w:r>
                    </w:p>
                    <w:p w14:paraId="00BBE9AD" w14:textId="77777777" w:rsidR="00086F5F" w:rsidRPr="00090CAD" w:rsidRDefault="00086F5F" w:rsidP="00086F5F">
                      <w:pPr>
                        <w:kinsoku w:val="0"/>
                        <w:spacing w:line="240" w:lineRule="exact"/>
                        <w:ind w:leftChars="414" w:left="1082" w:rightChars="32" w:right="77" w:hangingChars="44" w:hanging="88"/>
                        <w:jc w:val="right"/>
                        <w:rPr>
                          <w:color w:val="000000" w:themeColor="text1"/>
                          <w:sz w:val="20"/>
                          <w:szCs w:val="20"/>
                        </w:rPr>
                      </w:pPr>
                      <w:r w:rsidRPr="00090CAD">
                        <w:rPr>
                          <w:rFonts w:ascii="標楷體" w:eastAsia="標楷體" w:hAnsi="標楷體" w:hint="eastAsia"/>
                          <w:color w:val="000000" w:themeColor="text1"/>
                          <w:sz w:val="20"/>
                          <w:szCs w:val="20"/>
                        </w:rPr>
                        <w:t>單</w:t>
                      </w:r>
                      <w:r w:rsidRPr="00090CAD">
                        <w:rPr>
                          <w:rFonts w:ascii="標楷體" w:eastAsia="標楷體" w:hAnsi="標楷體"/>
                          <w:color w:val="000000" w:themeColor="text1"/>
                          <w:sz w:val="20"/>
                          <w:szCs w:val="20"/>
                        </w:rPr>
                        <w:t>位：人</w:t>
                      </w:r>
                    </w:p>
                    <w:tbl>
                      <w:tblPr>
                        <w:tblW w:w="9878" w:type="dxa"/>
                        <w:jc w:val="center"/>
                        <w:tblCellMar>
                          <w:left w:w="28" w:type="dxa"/>
                          <w:right w:w="28" w:type="dxa"/>
                        </w:tblCellMar>
                        <w:tblLook w:val="04A0" w:firstRow="1" w:lastRow="0" w:firstColumn="1" w:lastColumn="0" w:noHBand="0" w:noVBand="1"/>
                      </w:tblPr>
                      <w:tblGrid>
                        <w:gridCol w:w="541"/>
                        <w:gridCol w:w="896"/>
                        <w:gridCol w:w="672"/>
                        <w:gridCol w:w="840"/>
                        <w:gridCol w:w="658"/>
                        <w:gridCol w:w="672"/>
                        <w:gridCol w:w="882"/>
                        <w:gridCol w:w="587"/>
                        <w:gridCol w:w="616"/>
                        <w:gridCol w:w="826"/>
                        <w:gridCol w:w="588"/>
                        <w:gridCol w:w="602"/>
                        <w:gridCol w:w="896"/>
                        <w:gridCol w:w="602"/>
                      </w:tblGrid>
                      <w:tr w:rsidR="00086F5F" w:rsidRPr="00BD5535" w14:paraId="028EF786" w14:textId="77777777" w:rsidTr="00CD2C36">
                        <w:trPr>
                          <w:trHeight w:val="459"/>
                          <w:jc w:val="center"/>
                        </w:trPr>
                        <w:tc>
                          <w:tcPr>
                            <w:tcW w:w="541" w:type="dxa"/>
                            <w:vMerge w:val="restart"/>
                            <w:tcBorders>
                              <w:top w:val="single" w:sz="4" w:space="0" w:color="auto"/>
                              <w:left w:val="single" w:sz="4" w:space="0" w:color="auto"/>
                              <w:right w:val="single" w:sz="4" w:space="0" w:color="auto"/>
                            </w:tcBorders>
                            <w:shd w:val="clear" w:color="auto" w:fill="auto"/>
                            <w:vAlign w:val="center"/>
                            <w:hideMark/>
                          </w:tcPr>
                          <w:p w14:paraId="440048EC" w14:textId="77777777" w:rsidR="00086F5F" w:rsidRPr="00C967C5" w:rsidRDefault="00086F5F" w:rsidP="00CD2C36">
                            <w:pPr>
                              <w:widowControl/>
                              <w:jc w:val="center"/>
                              <w:rPr>
                                <w:rFonts w:ascii="標楷體" w:eastAsia="標楷體" w:hAnsi="標楷體" w:cs="新細明體"/>
                                <w:bCs/>
                                <w:kern w:val="0"/>
                                <w:sz w:val="20"/>
                                <w:szCs w:val="20"/>
                              </w:rPr>
                            </w:pPr>
                            <w:r w:rsidRPr="00C967C5">
                              <w:rPr>
                                <w:rFonts w:ascii="標楷體" w:eastAsia="標楷體" w:hAnsi="標楷體" w:cs="新細明體" w:hint="eastAsia"/>
                                <w:bCs/>
                                <w:kern w:val="0"/>
                                <w:sz w:val="20"/>
                                <w:szCs w:val="20"/>
                              </w:rPr>
                              <w:t xml:space="preserve">年度　</w:t>
                            </w:r>
                          </w:p>
                        </w:tc>
                        <w:tc>
                          <w:tcPr>
                            <w:tcW w:w="3738" w:type="dxa"/>
                            <w:gridSpan w:val="5"/>
                            <w:tcBorders>
                              <w:top w:val="single" w:sz="4" w:space="0" w:color="auto"/>
                              <w:left w:val="nil"/>
                              <w:right w:val="single" w:sz="4" w:space="0" w:color="auto"/>
                            </w:tcBorders>
                            <w:shd w:val="clear" w:color="auto" w:fill="auto"/>
                            <w:vAlign w:val="center"/>
                          </w:tcPr>
                          <w:p w14:paraId="59FA4C9E" w14:textId="77777777" w:rsidR="00086F5F" w:rsidRPr="00C967C5" w:rsidRDefault="00086F5F" w:rsidP="00CD2C36">
                            <w:pPr>
                              <w:widowControl/>
                              <w:jc w:val="center"/>
                              <w:rPr>
                                <w:rFonts w:ascii="標楷體" w:eastAsia="標楷體" w:hAnsi="標楷體" w:cs="新細明體"/>
                                <w:bCs/>
                                <w:kern w:val="0"/>
                                <w:sz w:val="20"/>
                                <w:szCs w:val="20"/>
                              </w:rPr>
                            </w:pPr>
                            <w:r w:rsidRPr="00C967C5">
                              <w:rPr>
                                <w:rFonts w:ascii="標楷體" w:eastAsia="標楷體" w:hAnsi="標楷體" w:cs="新細明體" w:hint="eastAsia"/>
                                <w:bCs/>
                                <w:kern w:val="0"/>
                                <w:sz w:val="20"/>
                                <w:szCs w:val="20"/>
                              </w:rPr>
                              <w:t>二級以下主管</w:t>
                            </w:r>
                          </w:p>
                        </w:tc>
                        <w:tc>
                          <w:tcPr>
                            <w:tcW w:w="41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25A2841" w14:textId="77777777" w:rsidR="00086F5F" w:rsidRPr="00C967C5" w:rsidRDefault="00086F5F" w:rsidP="00CD2C36">
                            <w:pPr>
                              <w:widowControl/>
                              <w:jc w:val="center"/>
                              <w:rPr>
                                <w:rFonts w:ascii="標楷體" w:eastAsia="標楷體" w:hAnsi="標楷體" w:cs="新細明體"/>
                                <w:bCs/>
                                <w:kern w:val="0"/>
                                <w:sz w:val="20"/>
                                <w:szCs w:val="20"/>
                              </w:rPr>
                            </w:pPr>
                            <w:r w:rsidRPr="00C967C5">
                              <w:rPr>
                                <w:rFonts w:ascii="標楷體" w:eastAsia="標楷體" w:hAnsi="標楷體" w:cs="新細明體" w:hint="eastAsia"/>
                                <w:bCs/>
                                <w:kern w:val="0"/>
                                <w:sz w:val="20"/>
                                <w:szCs w:val="20"/>
                              </w:rPr>
                              <w:t>派用非主管</w:t>
                            </w:r>
                          </w:p>
                        </w:tc>
                        <w:tc>
                          <w:tcPr>
                            <w:tcW w:w="1498" w:type="dxa"/>
                            <w:gridSpan w:val="2"/>
                            <w:tcBorders>
                              <w:top w:val="single" w:sz="4" w:space="0" w:color="auto"/>
                              <w:left w:val="single" w:sz="4" w:space="0" w:color="auto"/>
                              <w:bottom w:val="single" w:sz="4" w:space="0" w:color="000000"/>
                              <w:right w:val="single" w:sz="4" w:space="0" w:color="auto"/>
                            </w:tcBorders>
                            <w:shd w:val="clear" w:color="auto" w:fill="auto"/>
                            <w:vAlign w:val="center"/>
                          </w:tcPr>
                          <w:p w14:paraId="07C7442C" w14:textId="77777777" w:rsidR="00086F5F" w:rsidRPr="00C967C5" w:rsidRDefault="00086F5F" w:rsidP="00CD2C36">
                            <w:pPr>
                              <w:widowControl/>
                              <w:jc w:val="center"/>
                              <w:rPr>
                                <w:rFonts w:ascii="標楷體" w:eastAsia="標楷體" w:hAnsi="標楷體" w:cs="新細明體"/>
                                <w:bCs/>
                                <w:kern w:val="0"/>
                                <w:sz w:val="20"/>
                                <w:szCs w:val="20"/>
                              </w:rPr>
                            </w:pPr>
                            <w:r w:rsidRPr="00C967C5">
                              <w:rPr>
                                <w:rFonts w:ascii="標楷體" w:eastAsia="標楷體" w:hAnsi="標楷體" w:cs="新細明體" w:hint="eastAsia"/>
                                <w:bCs/>
                                <w:kern w:val="0"/>
                                <w:sz w:val="20"/>
                                <w:szCs w:val="20"/>
                              </w:rPr>
                              <w:t>特定作業人員</w:t>
                            </w:r>
                          </w:p>
                        </w:tc>
                      </w:tr>
                      <w:tr w:rsidR="00086F5F" w:rsidRPr="00BD5535" w14:paraId="398A3BE8" w14:textId="77777777" w:rsidTr="00CD2C36">
                        <w:trPr>
                          <w:trHeight w:val="768"/>
                          <w:jc w:val="center"/>
                        </w:trPr>
                        <w:tc>
                          <w:tcPr>
                            <w:tcW w:w="541" w:type="dxa"/>
                            <w:vMerge/>
                            <w:tcBorders>
                              <w:left w:val="single" w:sz="4" w:space="0" w:color="auto"/>
                              <w:right w:val="single" w:sz="4" w:space="0" w:color="auto"/>
                            </w:tcBorders>
                            <w:shd w:val="clear" w:color="auto" w:fill="auto"/>
                            <w:vAlign w:val="center"/>
                            <w:hideMark/>
                          </w:tcPr>
                          <w:p w14:paraId="41BA713F" w14:textId="77777777" w:rsidR="00086F5F" w:rsidRPr="00BD5535" w:rsidRDefault="00086F5F" w:rsidP="00CD2C36">
                            <w:pPr>
                              <w:widowControl/>
                              <w:rPr>
                                <w:rFonts w:ascii="標楷體" w:eastAsia="標楷體" w:hAnsi="標楷體" w:cs="新細明體"/>
                                <w:kern w:val="0"/>
                                <w:sz w:val="20"/>
                                <w:szCs w:val="20"/>
                              </w:rPr>
                            </w:pPr>
                          </w:p>
                        </w:tc>
                        <w:tc>
                          <w:tcPr>
                            <w:tcW w:w="1568" w:type="dxa"/>
                            <w:gridSpan w:val="2"/>
                            <w:tcBorders>
                              <w:top w:val="single" w:sz="4" w:space="0" w:color="000000"/>
                              <w:left w:val="nil"/>
                              <w:right w:val="single" w:sz="4" w:space="0" w:color="auto"/>
                            </w:tcBorders>
                            <w:shd w:val="clear" w:color="auto" w:fill="auto"/>
                            <w:vAlign w:val="center"/>
                          </w:tcPr>
                          <w:p w14:paraId="2897661E" w14:textId="77777777" w:rsidR="00086F5F" w:rsidRPr="00BD5535" w:rsidRDefault="00086F5F" w:rsidP="00CD2C36">
                            <w:pPr>
                              <w:widowControl/>
                              <w:spacing w:line="240" w:lineRule="exact"/>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任滿6年以上</w:t>
                            </w:r>
                          </w:p>
                          <w:p w14:paraId="53354A6A" w14:textId="77777777" w:rsidR="00086F5F" w:rsidRPr="00BD5535" w:rsidRDefault="00086F5F" w:rsidP="00F820BB">
                            <w:pPr>
                              <w:widowControl/>
                              <w:spacing w:line="240" w:lineRule="exact"/>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規定輪調比率100％</w:t>
                            </w:r>
                          </w:p>
                        </w:tc>
                        <w:tc>
                          <w:tcPr>
                            <w:tcW w:w="2170" w:type="dxa"/>
                            <w:gridSpan w:val="3"/>
                            <w:tcBorders>
                              <w:top w:val="single" w:sz="4" w:space="0" w:color="auto"/>
                              <w:left w:val="nil"/>
                              <w:right w:val="single" w:sz="4" w:space="0" w:color="auto"/>
                            </w:tcBorders>
                            <w:shd w:val="clear" w:color="auto" w:fill="auto"/>
                            <w:vAlign w:val="center"/>
                            <w:hideMark/>
                          </w:tcPr>
                          <w:p w14:paraId="3E74A338" w14:textId="77777777" w:rsidR="00086F5F" w:rsidRPr="00090CAD" w:rsidRDefault="00086F5F" w:rsidP="00C07D03">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任滿3年以上</w:t>
                            </w:r>
                            <w:r w:rsidRPr="00090CAD">
                              <w:rPr>
                                <w:rFonts w:ascii="標楷體" w:eastAsia="標楷體" w:hAnsi="標楷體" w:cs="新細明體"/>
                                <w:color w:val="000000" w:themeColor="text1"/>
                                <w:kern w:val="0"/>
                                <w:sz w:val="20"/>
                                <w:szCs w:val="20"/>
                              </w:rPr>
                              <w:t>，</w:t>
                            </w:r>
                          </w:p>
                          <w:p w14:paraId="1BA6659A" w14:textId="77777777" w:rsidR="00086F5F" w:rsidRPr="00090CAD" w:rsidRDefault="00086F5F" w:rsidP="00C07D03">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未達6年</w:t>
                            </w:r>
                          </w:p>
                        </w:tc>
                        <w:tc>
                          <w:tcPr>
                            <w:tcW w:w="2085" w:type="dxa"/>
                            <w:gridSpan w:val="3"/>
                            <w:tcBorders>
                              <w:top w:val="single" w:sz="4" w:space="0" w:color="auto"/>
                              <w:left w:val="single" w:sz="4" w:space="0" w:color="auto"/>
                              <w:right w:val="single" w:sz="4" w:space="0" w:color="auto"/>
                            </w:tcBorders>
                            <w:shd w:val="clear" w:color="auto" w:fill="auto"/>
                            <w:vAlign w:val="center"/>
                            <w:hideMark/>
                          </w:tcPr>
                          <w:p w14:paraId="599478A5" w14:textId="77777777" w:rsidR="00086F5F" w:rsidRPr="00090CAD" w:rsidRDefault="00086F5F" w:rsidP="00CD2C36">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任滿6年以上</w:t>
                            </w:r>
                          </w:p>
                          <w:p w14:paraId="2FE53885" w14:textId="77777777" w:rsidR="00086F5F" w:rsidRPr="00090CAD" w:rsidRDefault="00086F5F" w:rsidP="00CD2C36">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規定輪調比率</w:t>
                            </w:r>
                          </w:p>
                          <w:p w14:paraId="07B61359" w14:textId="77777777" w:rsidR="00086F5F" w:rsidRPr="00090CAD" w:rsidRDefault="00086F5F" w:rsidP="00CD2C36">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10％</w:t>
                            </w:r>
                          </w:p>
                        </w:tc>
                        <w:tc>
                          <w:tcPr>
                            <w:tcW w:w="2016" w:type="dxa"/>
                            <w:gridSpan w:val="3"/>
                            <w:tcBorders>
                              <w:top w:val="single" w:sz="4" w:space="0" w:color="auto"/>
                              <w:left w:val="single" w:sz="4" w:space="0" w:color="auto"/>
                              <w:right w:val="single" w:sz="4" w:space="0" w:color="auto"/>
                            </w:tcBorders>
                            <w:shd w:val="clear" w:color="auto" w:fill="auto"/>
                            <w:vAlign w:val="center"/>
                            <w:hideMark/>
                          </w:tcPr>
                          <w:p w14:paraId="6F10E651" w14:textId="77777777" w:rsidR="00086F5F" w:rsidRPr="00090CAD" w:rsidRDefault="00086F5F" w:rsidP="00C07D03">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任滿3年以上</w:t>
                            </w:r>
                            <w:r w:rsidRPr="00090CAD">
                              <w:rPr>
                                <w:rFonts w:ascii="標楷體" w:eastAsia="標楷體" w:hAnsi="標楷體" w:cs="新細明體"/>
                                <w:color w:val="000000" w:themeColor="text1"/>
                                <w:kern w:val="0"/>
                                <w:sz w:val="20"/>
                                <w:szCs w:val="20"/>
                              </w:rPr>
                              <w:t>，</w:t>
                            </w:r>
                          </w:p>
                          <w:p w14:paraId="766098F9" w14:textId="77777777" w:rsidR="00086F5F" w:rsidRPr="00090CAD" w:rsidRDefault="00086F5F" w:rsidP="00C07D03">
                            <w:pPr>
                              <w:widowControl/>
                              <w:spacing w:line="240" w:lineRule="exact"/>
                              <w:jc w:val="center"/>
                              <w:rPr>
                                <w:rFonts w:ascii="標楷體" w:eastAsia="標楷體" w:hAnsi="標楷體" w:cs="新細明體"/>
                                <w:color w:val="000000" w:themeColor="text1"/>
                                <w:kern w:val="0"/>
                                <w:sz w:val="20"/>
                                <w:szCs w:val="20"/>
                              </w:rPr>
                            </w:pPr>
                            <w:r w:rsidRPr="00090CAD">
                              <w:rPr>
                                <w:rFonts w:ascii="標楷體" w:eastAsia="標楷體" w:hAnsi="標楷體" w:cs="新細明體" w:hint="eastAsia"/>
                                <w:color w:val="000000" w:themeColor="text1"/>
                                <w:kern w:val="0"/>
                                <w:sz w:val="20"/>
                                <w:szCs w:val="20"/>
                              </w:rPr>
                              <w:t>未達6年</w:t>
                            </w:r>
                          </w:p>
                        </w:tc>
                        <w:tc>
                          <w:tcPr>
                            <w:tcW w:w="1498" w:type="dxa"/>
                            <w:gridSpan w:val="2"/>
                            <w:tcBorders>
                              <w:left w:val="single" w:sz="4" w:space="0" w:color="auto"/>
                              <w:right w:val="single" w:sz="4" w:space="0" w:color="auto"/>
                            </w:tcBorders>
                            <w:shd w:val="clear" w:color="auto" w:fill="auto"/>
                            <w:vAlign w:val="center"/>
                          </w:tcPr>
                          <w:p w14:paraId="72D989DB" w14:textId="77777777" w:rsidR="00086F5F" w:rsidRPr="00BD5535" w:rsidRDefault="00086F5F" w:rsidP="00CD2C36">
                            <w:pPr>
                              <w:widowControl/>
                              <w:spacing w:line="240" w:lineRule="exact"/>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任滿6年以上</w:t>
                            </w:r>
                          </w:p>
                          <w:p w14:paraId="1E8A8B13" w14:textId="77777777" w:rsidR="00086F5F" w:rsidRPr="00BD5535" w:rsidRDefault="00086F5F" w:rsidP="00CD2C36">
                            <w:pPr>
                              <w:widowControl/>
                              <w:spacing w:line="240" w:lineRule="exact"/>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規定輪調比率</w:t>
                            </w:r>
                          </w:p>
                          <w:p w14:paraId="44061CC3" w14:textId="77777777" w:rsidR="00086F5F" w:rsidRPr="00BD5535" w:rsidRDefault="00086F5F" w:rsidP="00CD2C36">
                            <w:pPr>
                              <w:widowControl/>
                              <w:spacing w:line="240" w:lineRule="exact"/>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100％</w:t>
                            </w:r>
                          </w:p>
                        </w:tc>
                      </w:tr>
                      <w:tr w:rsidR="00086F5F" w:rsidRPr="00BD5535" w14:paraId="4BC73F2C" w14:textId="77777777" w:rsidTr="00CD2C36">
                        <w:trPr>
                          <w:trHeight w:val="733"/>
                          <w:jc w:val="center"/>
                        </w:trPr>
                        <w:tc>
                          <w:tcPr>
                            <w:tcW w:w="541" w:type="dxa"/>
                            <w:vMerge/>
                            <w:tcBorders>
                              <w:left w:val="single" w:sz="4" w:space="0" w:color="auto"/>
                              <w:bottom w:val="single" w:sz="4" w:space="0" w:color="auto"/>
                              <w:right w:val="single" w:sz="4" w:space="0" w:color="auto"/>
                            </w:tcBorders>
                            <w:shd w:val="clear" w:color="auto" w:fill="auto"/>
                            <w:vAlign w:val="center"/>
                          </w:tcPr>
                          <w:p w14:paraId="07290FAC" w14:textId="77777777" w:rsidR="00086F5F" w:rsidRPr="00BD5535" w:rsidRDefault="00086F5F" w:rsidP="00CD2C36">
                            <w:pPr>
                              <w:widowControl/>
                              <w:rPr>
                                <w:rFonts w:ascii="標楷體" w:eastAsia="標楷體" w:hAnsi="標楷體" w:cs="新細明體"/>
                                <w:kern w:val="0"/>
                                <w:sz w:val="20"/>
                                <w:szCs w:val="20"/>
                              </w:rPr>
                            </w:pPr>
                          </w:p>
                        </w:tc>
                        <w:tc>
                          <w:tcPr>
                            <w:tcW w:w="896" w:type="dxa"/>
                            <w:tcBorders>
                              <w:top w:val="single" w:sz="4" w:space="0" w:color="auto"/>
                              <w:left w:val="nil"/>
                              <w:bottom w:val="single" w:sz="4" w:space="0" w:color="auto"/>
                              <w:right w:val="single" w:sz="4" w:space="0" w:color="auto"/>
                            </w:tcBorders>
                            <w:shd w:val="clear" w:color="auto" w:fill="auto"/>
                            <w:vAlign w:val="center"/>
                          </w:tcPr>
                          <w:p w14:paraId="4D4AEB89"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任滿6年以上總人數</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14:paraId="4E3ACD7F" w14:textId="77777777" w:rsidR="00086F5F" w:rsidRPr="003B57C1" w:rsidRDefault="00086F5F" w:rsidP="007201B4">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實際輪調人數</w:t>
                            </w:r>
                          </w:p>
                        </w:tc>
                        <w:tc>
                          <w:tcPr>
                            <w:tcW w:w="840" w:type="dxa"/>
                            <w:tcBorders>
                              <w:top w:val="single" w:sz="4" w:space="0" w:color="auto"/>
                              <w:left w:val="nil"/>
                              <w:bottom w:val="single" w:sz="4" w:space="0" w:color="auto"/>
                              <w:right w:val="single" w:sz="4" w:space="0" w:color="auto"/>
                            </w:tcBorders>
                            <w:shd w:val="clear" w:color="auto" w:fill="auto"/>
                            <w:vAlign w:val="center"/>
                          </w:tcPr>
                          <w:p w14:paraId="40EA5C1A" w14:textId="49A5CCD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總人數</w:t>
                            </w:r>
                          </w:p>
                        </w:tc>
                        <w:tc>
                          <w:tcPr>
                            <w:tcW w:w="658" w:type="dxa"/>
                            <w:tcBorders>
                              <w:top w:val="single" w:sz="4" w:space="0" w:color="auto"/>
                              <w:left w:val="nil"/>
                              <w:bottom w:val="single" w:sz="4" w:space="0" w:color="auto"/>
                              <w:right w:val="single" w:sz="4" w:space="0" w:color="auto"/>
                            </w:tcBorders>
                            <w:shd w:val="clear" w:color="auto" w:fill="auto"/>
                            <w:vAlign w:val="center"/>
                          </w:tcPr>
                          <w:p w14:paraId="79DC188D"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預計輪調人數</w:t>
                            </w:r>
                          </w:p>
                        </w:tc>
                        <w:tc>
                          <w:tcPr>
                            <w:tcW w:w="672" w:type="dxa"/>
                            <w:tcBorders>
                              <w:top w:val="single" w:sz="4" w:space="0" w:color="auto"/>
                              <w:left w:val="nil"/>
                              <w:bottom w:val="single" w:sz="4" w:space="0" w:color="auto"/>
                              <w:right w:val="single" w:sz="4" w:space="0" w:color="auto"/>
                            </w:tcBorders>
                            <w:shd w:val="clear" w:color="auto" w:fill="auto"/>
                            <w:vAlign w:val="center"/>
                          </w:tcPr>
                          <w:p w14:paraId="0BA6C187" w14:textId="77777777" w:rsidR="00086F5F" w:rsidRPr="003B57C1" w:rsidRDefault="00086F5F" w:rsidP="007201B4">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實際輪調人數</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175B0587"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任滿6年以上總人數</w:t>
                            </w: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14:paraId="19EFC956"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預計輪調人數</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1F0BB20D" w14:textId="77777777" w:rsidR="00086F5F" w:rsidRPr="003B57C1" w:rsidRDefault="00086F5F" w:rsidP="007201B4">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實際輪調人數</w:t>
                            </w:r>
                          </w:p>
                        </w:tc>
                        <w:tc>
                          <w:tcPr>
                            <w:tcW w:w="826" w:type="dxa"/>
                            <w:tcBorders>
                              <w:top w:val="single" w:sz="4" w:space="0" w:color="auto"/>
                              <w:left w:val="single" w:sz="4" w:space="0" w:color="auto"/>
                              <w:bottom w:val="single" w:sz="4" w:space="0" w:color="auto"/>
                              <w:right w:val="single" w:sz="4" w:space="0" w:color="auto"/>
                            </w:tcBorders>
                            <w:shd w:val="clear" w:color="auto" w:fill="auto"/>
                            <w:vAlign w:val="center"/>
                          </w:tcPr>
                          <w:p w14:paraId="1EBA4CFB" w14:textId="78B0252D"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總人數</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6C27EBC2"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預計輪調人數</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528C629E" w14:textId="77777777" w:rsidR="00086F5F" w:rsidRPr="003B57C1" w:rsidRDefault="00086F5F" w:rsidP="007201B4">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實際輪調人數</w:t>
                            </w:r>
                          </w:p>
                        </w:tc>
                        <w:tc>
                          <w:tcPr>
                            <w:tcW w:w="896" w:type="dxa"/>
                            <w:tcBorders>
                              <w:top w:val="single" w:sz="4" w:space="0" w:color="000000"/>
                              <w:left w:val="single" w:sz="4" w:space="0" w:color="auto"/>
                              <w:bottom w:val="single" w:sz="4" w:space="0" w:color="auto"/>
                              <w:right w:val="single" w:sz="4" w:space="0" w:color="auto"/>
                            </w:tcBorders>
                            <w:shd w:val="clear" w:color="auto" w:fill="auto"/>
                            <w:vAlign w:val="center"/>
                          </w:tcPr>
                          <w:p w14:paraId="6EB02C06" w14:textId="77777777" w:rsidR="00086F5F" w:rsidRPr="003B57C1" w:rsidRDefault="00086F5F" w:rsidP="00CD2C36">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任滿6年以上總人數</w:t>
                            </w:r>
                          </w:p>
                        </w:tc>
                        <w:tc>
                          <w:tcPr>
                            <w:tcW w:w="602" w:type="dxa"/>
                            <w:tcBorders>
                              <w:top w:val="single" w:sz="4" w:space="0" w:color="000000"/>
                              <w:left w:val="single" w:sz="4" w:space="0" w:color="auto"/>
                              <w:bottom w:val="single" w:sz="4" w:space="0" w:color="auto"/>
                              <w:right w:val="single" w:sz="4" w:space="0" w:color="000000"/>
                            </w:tcBorders>
                            <w:shd w:val="clear" w:color="auto" w:fill="auto"/>
                            <w:vAlign w:val="center"/>
                          </w:tcPr>
                          <w:p w14:paraId="7795E035" w14:textId="77777777" w:rsidR="00086F5F" w:rsidRPr="003B57C1" w:rsidRDefault="00086F5F" w:rsidP="007201B4">
                            <w:pPr>
                              <w:widowControl/>
                              <w:spacing w:line="240" w:lineRule="exact"/>
                              <w:jc w:val="center"/>
                              <w:rPr>
                                <w:rFonts w:ascii="標楷體" w:eastAsia="標楷體" w:hAnsi="標楷體" w:cs="新細明體"/>
                                <w:spacing w:val="-20"/>
                                <w:kern w:val="0"/>
                                <w:sz w:val="20"/>
                                <w:szCs w:val="20"/>
                              </w:rPr>
                            </w:pPr>
                            <w:r w:rsidRPr="003B57C1">
                              <w:rPr>
                                <w:rFonts w:ascii="標楷體" w:eastAsia="標楷體" w:hAnsi="標楷體" w:cs="新細明體" w:hint="eastAsia"/>
                                <w:spacing w:val="-20"/>
                                <w:kern w:val="0"/>
                                <w:sz w:val="20"/>
                                <w:szCs w:val="20"/>
                              </w:rPr>
                              <w:t>實際輪調人數</w:t>
                            </w:r>
                          </w:p>
                        </w:tc>
                      </w:tr>
                      <w:tr w:rsidR="00086F5F" w:rsidRPr="00BD5535" w14:paraId="1259767B" w14:textId="77777777" w:rsidTr="00D732B4">
                        <w:trPr>
                          <w:trHeight w:hRule="exact" w:val="499"/>
                          <w:jc w:val="center"/>
                        </w:trPr>
                        <w:tc>
                          <w:tcPr>
                            <w:tcW w:w="541" w:type="dxa"/>
                            <w:tcBorders>
                              <w:left w:val="single" w:sz="4" w:space="0" w:color="auto"/>
                              <w:bottom w:val="single" w:sz="4" w:space="0" w:color="auto"/>
                              <w:right w:val="single" w:sz="4" w:space="0" w:color="auto"/>
                            </w:tcBorders>
                            <w:shd w:val="clear" w:color="auto" w:fill="auto"/>
                            <w:vAlign w:val="center"/>
                          </w:tcPr>
                          <w:p w14:paraId="35CF66CF" w14:textId="77777777" w:rsidR="00086F5F" w:rsidRPr="00BD5535" w:rsidRDefault="00086F5F" w:rsidP="00CD2C36">
                            <w:pPr>
                              <w:widowControl/>
                              <w:ind w:leftChars="-21" w:left="-50" w:firstLineChars="21" w:firstLine="42"/>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109</w:t>
                            </w:r>
                          </w:p>
                        </w:tc>
                        <w:tc>
                          <w:tcPr>
                            <w:tcW w:w="896" w:type="dxa"/>
                            <w:tcBorders>
                              <w:top w:val="single" w:sz="4" w:space="0" w:color="auto"/>
                              <w:left w:val="nil"/>
                              <w:bottom w:val="single" w:sz="4" w:space="0" w:color="auto"/>
                              <w:right w:val="single" w:sz="4" w:space="0" w:color="auto"/>
                            </w:tcBorders>
                            <w:vAlign w:val="center"/>
                          </w:tcPr>
                          <w:p w14:paraId="70A7D549"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10</w:t>
                            </w:r>
                          </w:p>
                        </w:tc>
                        <w:tc>
                          <w:tcPr>
                            <w:tcW w:w="672" w:type="dxa"/>
                            <w:tcBorders>
                              <w:top w:val="single" w:sz="4" w:space="0" w:color="auto"/>
                              <w:left w:val="single" w:sz="4" w:space="0" w:color="auto"/>
                              <w:bottom w:val="single" w:sz="4" w:space="0" w:color="auto"/>
                              <w:right w:val="single" w:sz="4" w:space="0" w:color="auto"/>
                            </w:tcBorders>
                            <w:vAlign w:val="center"/>
                          </w:tcPr>
                          <w:p w14:paraId="71AE334C"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w:t>
                            </w:r>
                          </w:p>
                        </w:tc>
                        <w:tc>
                          <w:tcPr>
                            <w:tcW w:w="840" w:type="dxa"/>
                            <w:tcBorders>
                              <w:top w:val="single" w:sz="4" w:space="0" w:color="auto"/>
                              <w:left w:val="nil"/>
                              <w:bottom w:val="single" w:sz="4" w:space="0" w:color="auto"/>
                              <w:right w:val="single" w:sz="4" w:space="0" w:color="auto"/>
                            </w:tcBorders>
                            <w:shd w:val="clear" w:color="auto" w:fill="auto"/>
                            <w:vAlign w:val="center"/>
                          </w:tcPr>
                          <w:p w14:paraId="42F2EC76"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141</w:t>
                            </w:r>
                          </w:p>
                        </w:tc>
                        <w:tc>
                          <w:tcPr>
                            <w:tcW w:w="658" w:type="dxa"/>
                            <w:tcBorders>
                              <w:top w:val="single" w:sz="4" w:space="0" w:color="auto"/>
                              <w:left w:val="nil"/>
                              <w:bottom w:val="single" w:sz="4" w:space="0" w:color="auto"/>
                              <w:right w:val="single" w:sz="4" w:space="0" w:color="auto"/>
                            </w:tcBorders>
                            <w:shd w:val="clear" w:color="auto" w:fill="auto"/>
                            <w:vAlign w:val="center"/>
                          </w:tcPr>
                          <w:p w14:paraId="7C663C76"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42</w:t>
                            </w:r>
                          </w:p>
                        </w:tc>
                        <w:tc>
                          <w:tcPr>
                            <w:tcW w:w="672" w:type="dxa"/>
                            <w:tcBorders>
                              <w:top w:val="single" w:sz="4" w:space="0" w:color="auto"/>
                              <w:left w:val="nil"/>
                              <w:bottom w:val="single" w:sz="4" w:space="0" w:color="auto"/>
                              <w:right w:val="single" w:sz="4" w:space="0" w:color="auto"/>
                            </w:tcBorders>
                            <w:shd w:val="clear" w:color="auto" w:fill="auto"/>
                            <w:vAlign w:val="center"/>
                          </w:tcPr>
                          <w:p w14:paraId="792A73A6"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43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6CA3A003"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68</w:t>
                            </w: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14:paraId="5C3E84E8"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6</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657D8ED2"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8</w:t>
                            </w:r>
                          </w:p>
                        </w:tc>
                        <w:tc>
                          <w:tcPr>
                            <w:tcW w:w="826" w:type="dxa"/>
                            <w:tcBorders>
                              <w:top w:val="single" w:sz="4" w:space="0" w:color="auto"/>
                              <w:left w:val="single" w:sz="4" w:space="0" w:color="auto"/>
                              <w:bottom w:val="single" w:sz="4" w:space="0" w:color="auto"/>
                              <w:right w:val="single" w:sz="4" w:space="0" w:color="auto"/>
                            </w:tcBorders>
                            <w:shd w:val="clear" w:color="auto" w:fill="auto"/>
                            <w:vAlign w:val="center"/>
                          </w:tcPr>
                          <w:p w14:paraId="1CDD06A0"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330</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6653F706"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93</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3E388549"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95</w:t>
                            </w:r>
                          </w:p>
                        </w:tc>
                        <w:tc>
                          <w:tcPr>
                            <w:tcW w:w="896" w:type="dxa"/>
                            <w:tcBorders>
                              <w:top w:val="single" w:sz="4" w:space="0" w:color="000000"/>
                              <w:left w:val="single" w:sz="4" w:space="0" w:color="auto"/>
                              <w:bottom w:val="single" w:sz="4" w:space="0" w:color="auto"/>
                              <w:right w:val="single" w:sz="4" w:space="0" w:color="auto"/>
                            </w:tcBorders>
                            <w:vAlign w:val="center"/>
                          </w:tcPr>
                          <w:p w14:paraId="195E0EC6" w14:textId="77777777" w:rsidR="00086F5F" w:rsidRPr="00BD5535" w:rsidRDefault="00086F5F" w:rsidP="00CD2C36">
                            <w:pPr>
                              <w:widowControl/>
                              <w:jc w:val="center"/>
                              <w:rPr>
                                <w:rFonts w:ascii="標楷體" w:eastAsia="標楷體" w:hAnsi="標楷體"/>
                                <w:sz w:val="20"/>
                                <w:szCs w:val="20"/>
                              </w:rPr>
                            </w:pPr>
                            <w:r w:rsidRPr="00BD5535">
                              <w:rPr>
                                <w:rFonts w:ascii="標楷體" w:eastAsia="標楷體" w:hAnsi="標楷體" w:hint="eastAsia"/>
                                <w:sz w:val="20"/>
                                <w:szCs w:val="20"/>
                              </w:rPr>
                              <w:t>10</w:t>
                            </w:r>
                          </w:p>
                        </w:tc>
                        <w:tc>
                          <w:tcPr>
                            <w:tcW w:w="602" w:type="dxa"/>
                            <w:tcBorders>
                              <w:top w:val="single" w:sz="4" w:space="0" w:color="000000"/>
                              <w:left w:val="single" w:sz="4" w:space="0" w:color="auto"/>
                              <w:bottom w:val="single" w:sz="4" w:space="0" w:color="auto"/>
                              <w:right w:val="single" w:sz="4" w:space="0" w:color="000000"/>
                            </w:tcBorders>
                            <w:vAlign w:val="center"/>
                          </w:tcPr>
                          <w:p w14:paraId="48697FD2" w14:textId="77777777" w:rsidR="00086F5F" w:rsidRPr="00BD5535" w:rsidRDefault="00086F5F" w:rsidP="00CD2C36">
                            <w:pPr>
                              <w:jc w:val="center"/>
                              <w:rPr>
                                <w:rFonts w:ascii="標楷體" w:eastAsia="標楷體" w:hAnsi="標楷體"/>
                                <w:sz w:val="20"/>
                                <w:szCs w:val="20"/>
                              </w:rPr>
                            </w:pPr>
                            <w:r w:rsidRPr="00BD5535">
                              <w:rPr>
                                <w:rFonts w:ascii="標楷體" w:eastAsia="標楷體" w:hAnsi="標楷體" w:hint="eastAsia"/>
                                <w:sz w:val="20"/>
                                <w:szCs w:val="20"/>
                              </w:rPr>
                              <w:t>13</w:t>
                            </w:r>
                          </w:p>
                        </w:tc>
                      </w:tr>
                      <w:tr w:rsidR="00086F5F" w:rsidRPr="00BD5535" w14:paraId="27A20C41" w14:textId="77777777" w:rsidTr="00D732B4">
                        <w:trPr>
                          <w:trHeight w:hRule="exact" w:val="499"/>
                          <w:jc w:val="center"/>
                        </w:trPr>
                        <w:tc>
                          <w:tcPr>
                            <w:tcW w:w="541" w:type="dxa"/>
                            <w:tcBorders>
                              <w:left w:val="single" w:sz="4" w:space="0" w:color="auto"/>
                              <w:bottom w:val="single" w:sz="4" w:space="0" w:color="auto"/>
                              <w:right w:val="single" w:sz="4" w:space="0" w:color="auto"/>
                            </w:tcBorders>
                            <w:shd w:val="clear" w:color="auto" w:fill="auto"/>
                            <w:vAlign w:val="center"/>
                          </w:tcPr>
                          <w:p w14:paraId="0D230256"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110</w:t>
                            </w:r>
                          </w:p>
                        </w:tc>
                        <w:tc>
                          <w:tcPr>
                            <w:tcW w:w="896" w:type="dxa"/>
                            <w:tcBorders>
                              <w:top w:val="single" w:sz="4" w:space="0" w:color="auto"/>
                              <w:left w:val="nil"/>
                              <w:bottom w:val="single" w:sz="4" w:space="0" w:color="auto"/>
                              <w:right w:val="single" w:sz="4" w:space="0" w:color="auto"/>
                            </w:tcBorders>
                            <w:vAlign w:val="center"/>
                          </w:tcPr>
                          <w:p w14:paraId="131D52D2"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7</w:t>
                            </w:r>
                          </w:p>
                        </w:tc>
                        <w:tc>
                          <w:tcPr>
                            <w:tcW w:w="672" w:type="dxa"/>
                            <w:tcBorders>
                              <w:top w:val="single" w:sz="4" w:space="0" w:color="auto"/>
                              <w:left w:val="single" w:sz="4" w:space="0" w:color="auto"/>
                              <w:bottom w:val="single" w:sz="4" w:space="0" w:color="auto"/>
                              <w:right w:val="single" w:sz="4" w:space="0" w:color="auto"/>
                            </w:tcBorders>
                            <w:vAlign w:val="center"/>
                          </w:tcPr>
                          <w:p w14:paraId="66FEF0E4"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7</w:t>
                            </w:r>
                          </w:p>
                        </w:tc>
                        <w:tc>
                          <w:tcPr>
                            <w:tcW w:w="840" w:type="dxa"/>
                            <w:tcBorders>
                              <w:top w:val="single" w:sz="4" w:space="0" w:color="auto"/>
                              <w:left w:val="nil"/>
                              <w:bottom w:val="single" w:sz="4" w:space="0" w:color="auto"/>
                              <w:right w:val="single" w:sz="4" w:space="0" w:color="auto"/>
                            </w:tcBorders>
                            <w:shd w:val="clear" w:color="auto" w:fill="auto"/>
                            <w:vAlign w:val="center"/>
                          </w:tcPr>
                          <w:p w14:paraId="5D6C5A48"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147</w:t>
                            </w:r>
                          </w:p>
                        </w:tc>
                        <w:tc>
                          <w:tcPr>
                            <w:tcW w:w="658" w:type="dxa"/>
                            <w:tcBorders>
                              <w:top w:val="single" w:sz="4" w:space="0" w:color="auto"/>
                              <w:left w:val="nil"/>
                              <w:bottom w:val="single" w:sz="4" w:space="0" w:color="auto"/>
                              <w:right w:val="single" w:sz="4" w:space="0" w:color="auto"/>
                            </w:tcBorders>
                            <w:shd w:val="clear" w:color="auto" w:fill="auto"/>
                            <w:vAlign w:val="center"/>
                          </w:tcPr>
                          <w:p w14:paraId="20D054E0"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37</w:t>
                            </w:r>
                          </w:p>
                        </w:tc>
                        <w:tc>
                          <w:tcPr>
                            <w:tcW w:w="672" w:type="dxa"/>
                            <w:tcBorders>
                              <w:top w:val="single" w:sz="4" w:space="0" w:color="auto"/>
                              <w:left w:val="nil"/>
                              <w:bottom w:val="single" w:sz="4" w:space="0" w:color="auto"/>
                              <w:right w:val="single" w:sz="4" w:space="0" w:color="auto"/>
                            </w:tcBorders>
                            <w:shd w:val="clear" w:color="auto" w:fill="auto"/>
                            <w:vAlign w:val="center"/>
                          </w:tcPr>
                          <w:p w14:paraId="7354CB3F"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47</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170620BB"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55</w:t>
                            </w: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14:paraId="61226EB0"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00FD3E18"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7</w:t>
                            </w:r>
                          </w:p>
                        </w:tc>
                        <w:tc>
                          <w:tcPr>
                            <w:tcW w:w="826" w:type="dxa"/>
                            <w:tcBorders>
                              <w:top w:val="single" w:sz="4" w:space="0" w:color="auto"/>
                              <w:left w:val="single" w:sz="4" w:space="0" w:color="auto"/>
                              <w:bottom w:val="single" w:sz="4" w:space="0" w:color="auto"/>
                              <w:right w:val="single" w:sz="4" w:space="0" w:color="auto"/>
                            </w:tcBorders>
                            <w:shd w:val="clear" w:color="auto" w:fill="auto"/>
                            <w:vAlign w:val="center"/>
                          </w:tcPr>
                          <w:p w14:paraId="0E43BE44"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370</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57E6FC3D"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91</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536784B7"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96</w:t>
                            </w:r>
                          </w:p>
                        </w:tc>
                        <w:tc>
                          <w:tcPr>
                            <w:tcW w:w="896" w:type="dxa"/>
                            <w:tcBorders>
                              <w:top w:val="single" w:sz="4" w:space="0" w:color="000000"/>
                              <w:left w:val="single" w:sz="4" w:space="0" w:color="auto"/>
                              <w:bottom w:val="single" w:sz="4" w:space="0" w:color="auto"/>
                              <w:right w:val="single" w:sz="4" w:space="0" w:color="auto"/>
                            </w:tcBorders>
                            <w:vAlign w:val="center"/>
                          </w:tcPr>
                          <w:p w14:paraId="455B4CD4" w14:textId="77777777" w:rsidR="00086F5F" w:rsidRPr="00BD5535" w:rsidRDefault="00086F5F" w:rsidP="00CD2C36">
                            <w:pPr>
                              <w:jc w:val="center"/>
                              <w:rPr>
                                <w:rFonts w:ascii="標楷體" w:eastAsia="標楷體" w:hAnsi="標楷體"/>
                                <w:sz w:val="20"/>
                                <w:szCs w:val="20"/>
                              </w:rPr>
                            </w:pPr>
                            <w:r w:rsidRPr="00BD5535">
                              <w:rPr>
                                <w:rFonts w:ascii="標楷體" w:eastAsia="標楷體" w:hAnsi="標楷體" w:hint="eastAsia"/>
                                <w:sz w:val="20"/>
                                <w:szCs w:val="20"/>
                              </w:rPr>
                              <w:t>13</w:t>
                            </w:r>
                          </w:p>
                        </w:tc>
                        <w:tc>
                          <w:tcPr>
                            <w:tcW w:w="602" w:type="dxa"/>
                            <w:tcBorders>
                              <w:top w:val="single" w:sz="4" w:space="0" w:color="000000"/>
                              <w:left w:val="single" w:sz="4" w:space="0" w:color="auto"/>
                              <w:bottom w:val="single" w:sz="4" w:space="0" w:color="auto"/>
                              <w:right w:val="single" w:sz="4" w:space="0" w:color="000000"/>
                            </w:tcBorders>
                            <w:vAlign w:val="center"/>
                          </w:tcPr>
                          <w:p w14:paraId="5A9F2D84" w14:textId="77777777" w:rsidR="00086F5F" w:rsidRPr="00BD5535" w:rsidRDefault="00086F5F" w:rsidP="00CD2C36">
                            <w:pPr>
                              <w:jc w:val="center"/>
                              <w:rPr>
                                <w:rFonts w:ascii="標楷體" w:eastAsia="標楷體" w:hAnsi="標楷體"/>
                                <w:sz w:val="20"/>
                                <w:szCs w:val="20"/>
                              </w:rPr>
                            </w:pPr>
                            <w:r w:rsidRPr="00BD5535">
                              <w:rPr>
                                <w:rFonts w:ascii="標楷體" w:eastAsia="標楷體" w:hAnsi="標楷體" w:hint="eastAsia"/>
                                <w:sz w:val="20"/>
                                <w:szCs w:val="20"/>
                              </w:rPr>
                              <w:t>13</w:t>
                            </w:r>
                          </w:p>
                        </w:tc>
                      </w:tr>
                      <w:tr w:rsidR="00086F5F" w:rsidRPr="00BD5535" w14:paraId="580CEBC5" w14:textId="77777777" w:rsidTr="00D732B4">
                        <w:trPr>
                          <w:trHeight w:hRule="exact" w:val="499"/>
                          <w:jc w:val="center"/>
                        </w:trPr>
                        <w:tc>
                          <w:tcPr>
                            <w:tcW w:w="541" w:type="dxa"/>
                            <w:tcBorders>
                              <w:left w:val="single" w:sz="4" w:space="0" w:color="auto"/>
                              <w:bottom w:val="single" w:sz="4" w:space="0" w:color="auto"/>
                              <w:right w:val="single" w:sz="4" w:space="0" w:color="auto"/>
                            </w:tcBorders>
                            <w:shd w:val="clear" w:color="auto" w:fill="auto"/>
                            <w:vAlign w:val="center"/>
                          </w:tcPr>
                          <w:p w14:paraId="0EBCD14A"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111</w:t>
                            </w:r>
                          </w:p>
                        </w:tc>
                        <w:tc>
                          <w:tcPr>
                            <w:tcW w:w="896" w:type="dxa"/>
                            <w:tcBorders>
                              <w:top w:val="single" w:sz="4" w:space="0" w:color="auto"/>
                              <w:left w:val="nil"/>
                              <w:bottom w:val="single" w:sz="4" w:space="0" w:color="auto"/>
                              <w:right w:val="single" w:sz="4" w:space="0" w:color="auto"/>
                            </w:tcBorders>
                            <w:vAlign w:val="center"/>
                          </w:tcPr>
                          <w:p w14:paraId="7CB5B5C8"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8</w:t>
                            </w:r>
                          </w:p>
                        </w:tc>
                        <w:tc>
                          <w:tcPr>
                            <w:tcW w:w="672" w:type="dxa"/>
                            <w:tcBorders>
                              <w:top w:val="single" w:sz="4" w:space="0" w:color="auto"/>
                              <w:left w:val="single" w:sz="4" w:space="0" w:color="auto"/>
                              <w:bottom w:val="single" w:sz="4" w:space="0" w:color="auto"/>
                              <w:right w:val="single" w:sz="4" w:space="0" w:color="auto"/>
                            </w:tcBorders>
                            <w:vAlign w:val="center"/>
                          </w:tcPr>
                          <w:p w14:paraId="620BB8CF"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w:t>
                            </w:r>
                          </w:p>
                        </w:tc>
                        <w:tc>
                          <w:tcPr>
                            <w:tcW w:w="840" w:type="dxa"/>
                            <w:tcBorders>
                              <w:top w:val="single" w:sz="4" w:space="0" w:color="auto"/>
                              <w:left w:val="nil"/>
                              <w:bottom w:val="single" w:sz="4" w:space="0" w:color="auto"/>
                              <w:right w:val="single" w:sz="4" w:space="0" w:color="auto"/>
                            </w:tcBorders>
                            <w:shd w:val="clear" w:color="auto" w:fill="auto"/>
                            <w:vAlign w:val="center"/>
                          </w:tcPr>
                          <w:p w14:paraId="76BDC07A"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168</w:t>
                            </w:r>
                          </w:p>
                        </w:tc>
                        <w:tc>
                          <w:tcPr>
                            <w:tcW w:w="658" w:type="dxa"/>
                            <w:tcBorders>
                              <w:top w:val="single" w:sz="4" w:space="0" w:color="auto"/>
                              <w:left w:val="nil"/>
                              <w:bottom w:val="single" w:sz="4" w:space="0" w:color="auto"/>
                              <w:right w:val="single" w:sz="4" w:space="0" w:color="auto"/>
                            </w:tcBorders>
                            <w:shd w:val="clear" w:color="auto" w:fill="auto"/>
                            <w:vAlign w:val="center"/>
                          </w:tcPr>
                          <w:p w14:paraId="688DFC02"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44</w:t>
                            </w:r>
                          </w:p>
                        </w:tc>
                        <w:tc>
                          <w:tcPr>
                            <w:tcW w:w="672" w:type="dxa"/>
                            <w:tcBorders>
                              <w:top w:val="single" w:sz="4" w:space="0" w:color="auto"/>
                              <w:left w:val="nil"/>
                              <w:bottom w:val="single" w:sz="4" w:space="0" w:color="auto"/>
                              <w:right w:val="single" w:sz="4" w:space="0" w:color="auto"/>
                            </w:tcBorders>
                            <w:shd w:val="clear" w:color="auto" w:fill="auto"/>
                            <w:vAlign w:val="center"/>
                          </w:tcPr>
                          <w:p w14:paraId="2A09C3F3"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53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53AF1858"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81</w:t>
                            </w:r>
                          </w:p>
                        </w:tc>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14:paraId="7F45C45A"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2</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328AAF7A"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19</w:t>
                            </w:r>
                          </w:p>
                        </w:tc>
                        <w:tc>
                          <w:tcPr>
                            <w:tcW w:w="826" w:type="dxa"/>
                            <w:tcBorders>
                              <w:top w:val="single" w:sz="4" w:space="0" w:color="auto"/>
                              <w:left w:val="single" w:sz="4" w:space="0" w:color="auto"/>
                              <w:bottom w:val="single" w:sz="4" w:space="0" w:color="auto"/>
                              <w:right w:val="single" w:sz="4" w:space="0" w:color="auto"/>
                            </w:tcBorders>
                            <w:shd w:val="clear" w:color="auto" w:fill="auto"/>
                            <w:vAlign w:val="center"/>
                          </w:tcPr>
                          <w:p w14:paraId="0D7A9BB0"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336</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33B3638A"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94</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03FE6C3E" w14:textId="77777777" w:rsidR="00086F5F" w:rsidRPr="00BD5535" w:rsidRDefault="00086F5F" w:rsidP="00CD2C36">
                            <w:pPr>
                              <w:widowControl/>
                              <w:jc w:val="center"/>
                              <w:rPr>
                                <w:rFonts w:ascii="標楷體" w:eastAsia="標楷體" w:hAnsi="標楷體" w:cs="新細明體"/>
                                <w:kern w:val="0"/>
                                <w:sz w:val="20"/>
                                <w:szCs w:val="20"/>
                              </w:rPr>
                            </w:pPr>
                            <w:r w:rsidRPr="00BD5535">
                              <w:rPr>
                                <w:rFonts w:ascii="標楷體" w:eastAsia="標楷體" w:hAnsi="標楷體" w:cs="新細明體" w:hint="eastAsia"/>
                                <w:kern w:val="0"/>
                                <w:sz w:val="20"/>
                                <w:szCs w:val="20"/>
                              </w:rPr>
                              <w:t>110</w:t>
                            </w:r>
                          </w:p>
                        </w:tc>
                        <w:tc>
                          <w:tcPr>
                            <w:tcW w:w="896" w:type="dxa"/>
                            <w:tcBorders>
                              <w:top w:val="single" w:sz="4" w:space="0" w:color="000000"/>
                              <w:left w:val="single" w:sz="4" w:space="0" w:color="auto"/>
                              <w:bottom w:val="single" w:sz="4" w:space="0" w:color="auto"/>
                              <w:right w:val="single" w:sz="4" w:space="0" w:color="auto"/>
                            </w:tcBorders>
                            <w:vAlign w:val="center"/>
                          </w:tcPr>
                          <w:p w14:paraId="528B4876" w14:textId="77777777" w:rsidR="00086F5F" w:rsidRPr="00BD5535" w:rsidRDefault="00086F5F" w:rsidP="00CD2C36">
                            <w:pPr>
                              <w:jc w:val="center"/>
                              <w:rPr>
                                <w:rFonts w:ascii="標楷體" w:eastAsia="標楷體" w:hAnsi="標楷體"/>
                                <w:sz w:val="20"/>
                                <w:szCs w:val="20"/>
                              </w:rPr>
                            </w:pPr>
                            <w:r w:rsidRPr="00BD5535">
                              <w:rPr>
                                <w:rFonts w:ascii="標楷體" w:eastAsia="標楷體" w:hAnsi="標楷體" w:hint="eastAsia"/>
                                <w:sz w:val="20"/>
                                <w:szCs w:val="20"/>
                              </w:rPr>
                              <w:t>13</w:t>
                            </w:r>
                          </w:p>
                        </w:tc>
                        <w:tc>
                          <w:tcPr>
                            <w:tcW w:w="602" w:type="dxa"/>
                            <w:tcBorders>
                              <w:top w:val="single" w:sz="4" w:space="0" w:color="000000"/>
                              <w:left w:val="single" w:sz="4" w:space="0" w:color="auto"/>
                              <w:bottom w:val="single" w:sz="4" w:space="0" w:color="auto"/>
                              <w:right w:val="single" w:sz="4" w:space="0" w:color="000000"/>
                            </w:tcBorders>
                            <w:vAlign w:val="center"/>
                          </w:tcPr>
                          <w:p w14:paraId="4467AAB6" w14:textId="77777777" w:rsidR="00086F5F" w:rsidRPr="00BD5535" w:rsidRDefault="00086F5F" w:rsidP="00CD2C36">
                            <w:pPr>
                              <w:jc w:val="center"/>
                              <w:rPr>
                                <w:rFonts w:ascii="標楷體" w:eastAsia="標楷體" w:hAnsi="標楷體"/>
                                <w:sz w:val="20"/>
                                <w:szCs w:val="20"/>
                              </w:rPr>
                            </w:pPr>
                            <w:r w:rsidRPr="00BD5535">
                              <w:rPr>
                                <w:rFonts w:ascii="標楷體" w:eastAsia="標楷體" w:hAnsi="標楷體" w:hint="eastAsia"/>
                                <w:sz w:val="20"/>
                                <w:szCs w:val="20"/>
                              </w:rPr>
                              <w:t>17</w:t>
                            </w:r>
                          </w:p>
                        </w:tc>
                      </w:tr>
                    </w:tbl>
                    <w:p w14:paraId="02BDD4BD" w14:textId="77777777" w:rsidR="00086F5F" w:rsidRDefault="00086F5F" w:rsidP="00086F5F">
                      <w:pPr>
                        <w:widowControl/>
                        <w:spacing w:line="240" w:lineRule="exact"/>
                        <w:ind w:leftChars="-1" w:left="-2" w:firstLineChars="40" w:firstLine="72"/>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w:t>
                      </w:r>
                      <w:r w:rsidRPr="00E46AD4">
                        <w:rPr>
                          <w:rFonts w:ascii="標楷體" w:eastAsia="標楷體" w:hAnsi="標楷體" w:hint="eastAsia"/>
                          <w:sz w:val="18"/>
                          <w:szCs w:val="18"/>
                        </w:rPr>
                        <w:t>各單位任期屆滿3年以上之主管及派用非主管輪調比率分別為35％及25％。</w:t>
                      </w:r>
                    </w:p>
                    <w:p w14:paraId="479706EA" w14:textId="75DACDFD" w:rsidR="00086F5F" w:rsidRDefault="00086F5F" w:rsidP="00086F5F">
                      <w:pPr>
                        <w:widowControl/>
                        <w:spacing w:line="240" w:lineRule="exact"/>
                        <w:ind w:leftChars="-1" w:left="-2" w:firstLineChars="242" w:firstLine="436"/>
                        <w:jc w:val="both"/>
                        <w:rPr>
                          <w:rFonts w:ascii="標楷體" w:eastAsia="標楷體" w:hAnsi="標楷體"/>
                          <w:sz w:val="18"/>
                          <w:szCs w:val="18"/>
                        </w:rPr>
                      </w:pPr>
                      <w:r>
                        <w:rPr>
                          <w:rFonts w:ascii="標楷體" w:eastAsia="標楷體" w:hAnsi="標楷體" w:hint="eastAsia"/>
                          <w:sz w:val="18"/>
                          <w:szCs w:val="18"/>
                        </w:rPr>
                        <w:t>2.</w:t>
                      </w:r>
                      <w:r w:rsidRPr="00E46AD4">
                        <w:rPr>
                          <w:rFonts w:ascii="標楷體" w:eastAsia="標楷體" w:hAnsi="標楷體" w:hint="eastAsia"/>
                          <w:sz w:val="18"/>
                          <w:szCs w:val="18"/>
                        </w:rPr>
                        <w:t>各單位</w:t>
                      </w:r>
                      <w:r w:rsidR="00B77193">
                        <w:rPr>
                          <w:rFonts w:ascii="標楷體" w:eastAsia="標楷體" w:hAnsi="標楷體" w:hint="eastAsia"/>
                          <w:sz w:val="18"/>
                          <w:szCs w:val="18"/>
                        </w:rPr>
                        <w:t>預計</w:t>
                      </w:r>
                      <w:r w:rsidRPr="00E46AD4">
                        <w:rPr>
                          <w:rFonts w:ascii="標楷體" w:eastAsia="標楷體" w:hAnsi="標楷體" w:hint="eastAsia"/>
                          <w:sz w:val="18"/>
                          <w:szCs w:val="18"/>
                        </w:rPr>
                        <w:t>輪調人數未滿1人者不計，本表係以各單位分別計算後加總人數。</w:t>
                      </w:r>
                    </w:p>
                    <w:p w14:paraId="07F117F4" w14:textId="77777777" w:rsidR="00086F5F" w:rsidRPr="00BD5535" w:rsidRDefault="00086F5F" w:rsidP="00086F5F">
                      <w:pPr>
                        <w:widowControl/>
                        <w:spacing w:line="240" w:lineRule="exact"/>
                        <w:ind w:leftChars="-1" w:left="-2" w:firstLineChars="242" w:firstLine="436"/>
                        <w:jc w:val="both"/>
                        <w:rPr>
                          <w:rFonts w:ascii="標楷體" w:eastAsia="標楷體" w:hAnsi="標楷體"/>
                          <w:kern w:val="0"/>
                          <w:sz w:val="32"/>
                          <w:szCs w:val="32"/>
                          <w:u w:val="single"/>
                        </w:rPr>
                      </w:pPr>
                      <w:r>
                        <w:rPr>
                          <w:rFonts w:ascii="標楷體" w:eastAsia="標楷體" w:hAnsi="標楷體" w:hint="eastAsia"/>
                          <w:sz w:val="18"/>
                          <w:szCs w:val="18"/>
                        </w:rPr>
                        <w:t>3.</w:t>
                      </w:r>
                      <w:r w:rsidRPr="00BD5535">
                        <w:rPr>
                          <w:rFonts w:ascii="標楷體" w:eastAsia="標楷體" w:hAnsi="標楷體" w:hint="eastAsia"/>
                          <w:sz w:val="18"/>
                          <w:szCs w:val="18"/>
                        </w:rPr>
                        <w:t>資料來源：整理自台灣中油公司提供資料。</w:t>
                      </w:r>
                    </w:p>
                    <w:p w14:paraId="4730A70F" w14:textId="77777777" w:rsidR="00086F5F" w:rsidRPr="00C32396" w:rsidRDefault="00086F5F" w:rsidP="00086F5F"/>
                    <w:p w14:paraId="3085C5DD" w14:textId="77777777" w:rsidR="00086F5F" w:rsidRDefault="00086F5F" w:rsidP="00086F5F"/>
                    <w:p w14:paraId="170479D7" w14:textId="77777777" w:rsidR="00086F5F" w:rsidRDefault="00086F5F" w:rsidP="00086F5F"/>
                  </w:txbxContent>
                </v:textbox>
                <w10:wrap type="square" anchorx="margin"/>
              </v:shape>
            </w:pict>
          </mc:Fallback>
        </mc:AlternateContent>
      </w:r>
      <w:r w:rsidR="00553CE9" w:rsidRPr="00553CE9">
        <w:rPr>
          <w:rFonts w:hint="eastAsia"/>
        </w:rPr>
        <w:t>員</w:t>
      </w:r>
      <w:r w:rsidR="00553CE9" w:rsidRPr="00B67132">
        <w:rPr>
          <w:rFonts w:hint="eastAsia"/>
        </w:rPr>
        <w:t>研討會及業務會報等會議，加強宣導各單位落實人員輪調作業，以杜絕可能之弊端</w:t>
      </w:r>
      <w:r w:rsidRPr="008E093A">
        <w:rPr>
          <w:spacing w:val="-6"/>
        </w:rPr>
        <w:t>。</w:t>
      </w:r>
      <w:bookmarkStart w:id="0" w:name="_Toc88578363"/>
    </w:p>
    <w:bookmarkEnd w:id="0"/>
    <w:p w14:paraId="6FB1015C" w14:textId="0A7316BF" w:rsidR="00086F5F" w:rsidRPr="00086F5F" w:rsidRDefault="00086F5F" w:rsidP="00163FAA">
      <w:pPr>
        <w:pStyle w:val="02A45"/>
        <w:spacing w:line="500" w:lineRule="exact"/>
        <w:ind w:firstLine="1261"/>
        <w:rPr>
          <w:sz w:val="28"/>
          <w:szCs w:val="28"/>
        </w:rPr>
      </w:pPr>
      <w:r w:rsidRPr="00086F5F">
        <w:rPr>
          <w:sz w:val="28"/>
          <w:szCs w:val="28"/>
        </w:rPr>
        <w:lastRenderedPageBreak/>
        <w:t>9.</w:t>
      </w:r>
      <w:r w:rsidRPr="00086F5F">
        <w:rPr>
          <w:rFonts w:hint="eastAsia"/>
          <w:sz w:val="28"/>
          <w:szCs w:val="28"/>
        </w:rPr>
        <w:t xml:space="preserve">　為維護油氣輸運管線安全，進行各項檢測及稽核作業，</w:t>
      </w:r>
      <w:proofErr w:type="gramStart"/>
      <w:r w:rsidRPr="00086F5F">
        <w:rPr>
          <w:rFonts w:hint="eastAsia"/>
          <w:sz w:val="28"/>
          <w:szCs w:val="28"/>
        </w:rPr>
        <w:t>惟間有發生民眾盜油事件</w:t>
      </w:r>
      <w:proofErr w:type="gramEnd"/>
      <w:r w:rsidRPr="00086F5F">
        <w:rPr>
          <w:rFonts w:hint="eastAsia"/>
          <w:sz w:val="28"/>
          <w:szCs w:val="28"/>
        </w:rPr>
        <w:t>，及未於規定期限內完成新設管線緊密電位檢測，且尚無明定管線查核頻率及稽查單位挑選原則，亟待</w:t>
      </w:r>
      <w:proofErr w:type="gramStart"/>
      <w:r w:rsidRPr="00086F5F">
        <w:rPr>
          <w:rFonts w:hint="eastAsia"/>
          <w:sz w:val="28"/>
          <w:szCs w:val="28"/>
        </w:rPr>
        <w:t>研</w:t>
      </w:r>
      <w:proofErr w:type="gramEnd"/>
      <w:r w:rsidRPr="00086F5F">
        <w:rPr>
          <w:rFonts w:hint="eastAsia"/>
          <w:sz w:val="28"/>
          <w:szCs w:val="28"/>
        </w:rPr>
        <w:t>謀改進，以維護管線安全及完善管線管理。</w:t>
      </w:r>
    </w:p>
    <w:p w14:paraId="748E1D55" w14:textId="25EF1F8D" w:rsidR="00086F5F" w:rsidRPr="00B67132" w:rsidRDefault="00D2179F" w:rsidP="00163FAA">
      <w:pPr>
        <w:pStyle w:val="012"/>
        <w:spacing w:line="500" w:lineRule="exact"/>
        <w:ind w:firstLine="480"/>
      </w:pPr>
      <w:r w:rsidRPr="00B67132">
        <w:rPr>
          <w:rFonts w:hint="eastAsia"/>
          <w:noProof/>
        </w:rPr>
        <mc:AlternateContent>
          <mc:Choice Requires="wpg">
            <w:drawing>
              <wp:anchor distT="0" distB="0" distL="114300" distR="114300" simplePos="0" relativeHeight="251651072" behindDoc="0" locked="0" layoutInCell="1" allowOverlap="1" wp14:anchorId="094A8341" wp14:editId="22AB4B27">
                <wp:simplePos x="0" y="0"/>
                <wp:positionH relativeFrom="margin">
                  <wp:posOffset>3799517</wp:posOffset>
                </wp:positionH>
                <wp:positionV relativeFrom="paragraph">
                  <wp:posOffset>3697210</wp:posOffset>
                </wp:positionV>
                <wp:extent cx="2559050" cy="2540635"/>
                <wp:effectExtent l="0" t="0" r="0" b="0"/>
                <wp:wrapSquare wrapText="bothSides"/>
                <wp:docPr id="12" name="群組 12"/>
                <wp:cNvGraphicFramePr/>
                <a:graphic xmlns:a="http://schemas.openxmlformats.org/drawingml/2006/main">
                  <a:graphicData uri="http://schemas.microsoft.com/office/word/2010/wordprocessingGroup">
                    <wpg:wgp>
                      <wpg:cNvGrpSpPr/>
                      <wpg:grpSpPr>
                        <a:xfrm>
                          <a:off x="0" y="0"/>
                          <a:ext cx="2559050" cy="2540635"/>
                          <a:chOff x="-34504" y="0"/>
                          <a:chExt cx="2559132" cy="2540635"/>
                        </a:xfrm>
                      </wpg:grpSpPr>
                      <wpg:grpSp>
                        <wpg:cNvPr id="11" name="群組 11"/>
                        <wpg:cNvGrpSpPr/>
                        <wpg:grpSpPr>
                          <a:xfrm>
                            <a:off x="-34504" y="0"/>
                            <a:ext cx="2559132" cy="2540635"/>
                            <a:chOff x="-34504" y="0"/>
                            <a:chExt cx="2559132" cy="2540635"/>
                          </a:xfrm>
                        </wpg:grpSpPr>
                        <wpg:grpSp>
                          <wpg:cNvPr id="34" name="群組 34"/>
                          <wpg:cNvGrpSpPr>
                            <a:grpSpLocks/>
                          </wpg:cNvGrpSpPr>
                          <wpg:grpSpPr bwMode="auto">
                            <a:xfrm>
                              <a:off x="-34504" y="0"/>
                              <a:ext cx="2559132" cy="2540635"/>
                              <a:chOff x="453015" y="-196280"/>
                              <a:chExt cx="4219284" cy="1743151"/>
                            </a:xfrm>
                          </wpg:grpSpPr>
                          <wps:wsp>
                            <wps:cNvPr id="35" name="文字方塊 35"/>
                            <wps:cNvSpPr txBox="1">
                              <a:spLocks noChangeArrowheads="1"/>
                            </wps:cNvSpPr>
                            <wps:spPr bwMode="auto">
                              <a:xfrm>
                                <a:off x="525854" y="1391381"/>
                                <a:ext cx="3937888" cy="155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4754E" w14:textId="77777777" w:rsidR="00086F5F" w:rsidRPr="00BF0C0D" w:rsidRDefault="00086F5F" w:rsidP="00086F5F">
                                  <w:pPr>
                                    <w:spacing w:line="200" w:lineRule="exact"/>
                                    <w:rPr>
                                      <w:rFonts w:ascii="標楷體" w:eastAsia="標楷體" w:hAnsi="標楷體" w:cs="新細明體"/>
                                      <w:sz w:val="18"/>
                                      <w:szCs w:val="18"/>
                                    </w:rPr>
                                  </w:pPr>
                                  <w:r>
                                    <w:rPr>
                                      <w:rFonts w:ascii="標楷體" w:eastAsia="標楷體" w:hAnsi="標楷體" w:cs="新細明體" w:hint="eastAsia"/>
                                      <w:sz w:val="18"/>
                                      <w:szCs w:val="18"/>
                                    </w:rPr>
                                    <w:t>資料來源：擷取</w:t>
                                  </w:r>
                                  <w:r w:rsidRPr="00AB62B8">
                                    <w:rPr>
                                      <w:rFonts w:ascii="標楷體" w:eastAsia="標楷體" w:hAnsi="標楷體" w:cs="新細明體" w:hint="eastAsia"/>
                                      <w:sz w:val="18"/>
                                      <w:szCs w:val="18"/>
                                    </w:rPr>
                                    <w:t>自</w:t>
                                  </w:r>
                                  <w:r>
                                    <w:rPr>
                                      <w:rFonts w:ascii="標楷體" w:eastAsia="標楷體" w:hAnsi="標楷體" w:cs="新細明體" w:hint="eastAsia"/>
                                      <w:sz w:val="18"/>
                                      <w:szCs w:val="18"/>
                                    </w:rPr>
                                    <w:t>G</w:t>
                                  </w:r>
                                  <w:r>
                                    <w:rPr>
                                      <w:rFonts w:ascii="標楷體" w:eastAsia="標楷體" w:hAnsi="標楷體" w:cs="新細明體"/>
                                      <w:sz w:val="18"/>
                                      <w:szCs w:val="18"/>
                                    </w:rPr>
                                    <w:t>oogle</w:t>
                                  </w:r>
                                  <w:r>
                                    <w:rPr>
                                      <w:rFonts w:ascii="標楷體" w:eastAsia="標楷體" w:hAnsi="標楷體" w:cs="新細明體" w:hint="eastAsia"/>
                                      <w:sz w:val="18"/>
                                      <w:szCs w:val="18"/>
                                    </w:rPr>
                                    <w:t>地圖</w:t>
                                  </w:r>
                                  <w:r w:rsidRPr="00BF0C0D">
                                    <w:rPr>
                                      <w:rFonts w:ascii="標楷體" w:eastAsia="標楷體" w:hAnsi="標楷體" w:cs="新細明體" w:hint="eastAsia"/>
                                      <w:sz w:val="18"/>
                                      <w:szCs w:val="18"/>
                                    </w:rPr>
                                    <w:t>資料</w:t>
                                  </w:r>
                                  <w:r w:rsidRPr="005B53E3">
                                    <w:rPr>
                                      <w:rFonts w:ascii="標楷體" w:eastAsia="標楷體" w:hAnsi="標楷體" w:cs="新細明體" w:hint="eastAsia"/>
                                      <w:sz w:val="18"/>
                                      <w:szCs w:val="18"/>
                                    </w:rPr>
                                    <w:t>。</w:t>
                                  </w:r>
                                </w:p>
                              </w:txbxContent>
                            </wps:txbx>
                            <wps:bodyPr rot="0" vert="horz" wrap="square" lIns="91440" tIns="45720" rIns="91440" bIns="45720" anchor="t" anchorCtr="0" upright="1">
                              <a:noAutofit/>
                            </wps:bodyPr>
                          </wps:wsp>
                          <wps:wsp>
                            <wps:cNvPr id="36" name="文字方塊 2"/>
                            <wps:cNvSpPr txBox="1">
                              <a:spLocks noChangeArrowheads="1"/>
                            </wps:cNvSpPr>
                            <wps:spPr bwMode="auto">
                              <a:xfrm>
                                <a:off x="453015" y="-196280"/>
                                <a:ext cx="4219284" cy="3328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08828D" w14:textId="77777777" w:rsidR="00086F5F" w:rsidRPr="000B2108" w:rsidRDefault="00086F5F" w:rsidP="00B77193">
                                  <w:pPr>
                                    <w:spacing w:line="240" w:lineRule="exact"/>
                                    <w:ind w:leftChars="5" w:left="613" w:hangingChars="300" w:hanging="601"/>
                                    <w:jc w:val="distribute"/>
                                    <w:rPr>
                                      <w:spacing w:val="-20"/>
                                    </w:rPr>
                                  </w:pPr>
                                  <w:r w:rsidRPr="000B2108">
                                    <w:rPr>
                                      <w:rFonts w:ascii="標楷體" w:eastAsia="標楷體" w:hAnsi="標楷體" w:hint="eastAsia"/>
                                      <w:b/>
                                      <w:spacing w:val="-20"/>
                                    </w:rPr>
                                    <w:t>圖</w:t>
                                  </w:r>
                                  <w:r>
                                    <w:rPr>
                                      <w:rFonts w:ascii="標楷體" w:eastAsia="標楷體" w:hAnsi="標楷體" w:hint="eastAsia"/>
                                      <w:b/>
                                      <w:spacing w:val="-20"/>
                                    </w:rPr>
                                    <w:t>7</w:t>
                                  </w:r>
                                  <w:r w:rsidRPr="000B2108">
                                    <w:rPr>
                                      <w:rFonts w:ascii="標楷體" w:eastAsia="標楷體" w:hAnsi="標楷體" w:hint="eastAsia"/>
                                      <w:b/>
                                      <w:spacing w:val="-20"/>
                                    </w:rPr>
                                    <w:t xml:space="preserve">  </w:t>
                                  </w:r>
                                  <w:r w:rsidRPr="000B2108">
                                    <w:rPr>
                                      <w:rFonts w:ascii="標楷體" w:eastAsia="標楷體" w:hAnsi="標楷體"/>
                                      <w:b/>
                                      <w:spacing w:val="-20"/>
                                    </w:rPr>
                                    <w:t>111</w:t>
                                  </w:r>
                                  <w:r w:rsidRPr="000B2108">
                                    <w:rPr>
                                      <w:rFonts w:ascii="標楷體" w:eastAsia="標楷體" w:hAnsi="標楷體" w:hint="eastAsia"/>
                                      <w:b/>
                                      <w:spacing w:val="-20"/>
                                    </w:rPr>
                                    <w:t>年</w:t>
                                  </w:r>
                                  <w:r w:rsidRPr="000B2108">
                                    <w:rPr>
                                      <w:rFonts w:ascii="標楷體" w:eastAsia="標楷體" w:hAnsi="標楷體"/>
                                      <w:b/>
                                      <w:spacing w:val="-20"/>
                                    </w:rPr>
                                    <w:t>8月</w:t>
                                  </w:r>
                                  <w:r w:rsidRPr="000B2108">
                                    <w:rPr>
                                      <w:rFonts w:ascii="標楷體" w:eastAsia="標楷體" w:hAnsi="標楷體" w:hint="eastAsia"/>
                                      <w:b/>
                                      <w:spacing w:val="-20"/>
                                    </w:rPr>
                                    <w:t>臺中市臨港路五段</w:t>
                                  </w:r>
                                  <w:proofErr w:type="gramStart"/>
                                  <w:r w:rsidRPr="000B2108">
                                    <w:rPr>
                                      <w:rFonts w:ascii="標楷體" w:eastAsia="標楷體" w:hAnsi="標楷體" w:hint="eastAsia"/>
                                      <w:b/>
                                      <w:spacing w:val="-20"/>
                                    </w:rPr>
                                    <w:t>388號</w:t>
                                  </w:r>
                                  <w:r w:rsidRPr="000B2108">
                                    <w:rPr>
                                      <w:rFonts w:ascii="標楷體" w:eastAsia="標楷體" w:hAnsi="標楷體"/>
                                      <w:b/>
                                      <w:spacing w:val="-20"/>
                                    </w:rPr>
                                    <w:t>竊油</w:t>
                                  </w:r>
                                  <w:r w:rsidRPr="000B2108">
                                    <w:rPr>
                                      <w:rFonts w:ascii="標楷體" w:eastAsia="標楷體" w:hAnsi="標楷體" w:hint="eastAsia"/>
                                      <w:b/>
                                      <w:spacing w:val="-20"/>
                                    </w:rPr>
                                    <w:t>地點</w:t>
                                  </w:r>
                                  <w:proofErr w:type="gramEnd"/>
                                  <w:r w:rsidRPr="000B2108">
                                    <w:rPr>
                                      <w:rFonts w:ascii="標楷體" w:eastAsia="標楷體" w:hAnsi="標楷體" w:hint="eastAsia"/>
                                      <w:b/>
                                      <w:spacing w:val="-20"/>
                                    </w:rPr>
                                    <w:t>前</w:t>
                                  </w:r>
                                  <w:r w:rsidRPr="000B2108">
                                    <w:rPr>
                                      <w:rFonts w:ascii="標楷體" w:eastAsia="標楷體" w:hAnsi="標楷體"/>
                                      <w:b/>
                                      <w:spacing w:val="-20"/>
                                    </w:rPr>
                                    <w:t>之簡易車棚</w:t>
                                  </w:r>
                                  <w:r>
                                    <w:rPr>
                                      <w:rFonts w:ascii="標楷體" w:eastAsia="標楷體" w:hAnsi="標楷體" w:hint="eastAsia"/>
                                      <w:b/>
                                      <w:spacing w:val="-20"/>
                                    </w:rPr>
                                    <w:t>設</w:t>
                                  </w:r>
                                  <w:r w:rsidRPr="000B2108">
                                    <w:rPr>
                                      <w:rFonts w:ascii="標楷體" w:eastAsia="標楷體" w:hAnsi="標楷體" w:hint="eastAsia"/>
                                      <w:b/>
                                      <w:spacing w:val="-20"/>
                                    </w:rPr>
                                    <w:t>置情形</w:t>
                                  </w:r>
                                </w:p>
                              </w:txbxContent>
                            </wps:txbx>
                            <wps:bodyPr rot="0" vert="horz" wrap="square" lIns="91440" tIns="45720" rIns="91440" bIns="45720" anchor="t" anchorCtr="0" upright="1">
                              <a:noAutofit/>
                            </wps:bodyPr>
                          </wps:wsp>
                        </wpg:grpSp>
                        <pic:pic xmlns:pic="http://schemas.openxmlformats.org/drawingml/2006/picture">
                          <pic:nvPicPr>
                            <pic:cNvPr id="5" name="圖片 5"/>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48441" y="433449"/>
                              <a:ext cx="2240280" cy="1880870"/>
                            </a:xfrm>
                            <a:prstGeom prst="rect">
                              <a:avLst/>
                            </a:prstGeom>
                          </pic:spPr>
                        </pic:pic>
                      </wpg:grpSp>
                      <wps:wsp>
                        <wps:cNvPr id="6" name="橢圓 6"/>
                        <wps:cNvSpPr/>
                        <wps:spPr>
                          <a:xfrm>
                            <a:off x="195942" y="1021278"/>
                            <a:ext cx="1288473" cy="955964"/>
                          </a:xfrm>
                          <a:prstGeom prst="ellipse">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94A8341" id="群組 12" o:spid="_x0000_s1044" style="position:absolute;left:0;text-align:left;margin-left:299.15pt;margin-top:291.1pt;width:201.5pt;height:200.05pt;z-index:251651072;mso-position-horizontal-relative:margin;mso-width-relative:margin" coordorigin="-345" coordsize="25591,254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">
                <v:group id="群組 11" o:spid="_x0000_s1045" style="position:absolute;left:-345;width:25591;height:25406" coordorigin="-345" coordsize="25591,25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群組 34" o:spid="_x0000_s1046" style="position:absolute;left:-345;width:25591;height:25406" coordorigin="4530,-1962" coordsize="42192,1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文字方塊 35" o:spid="_x0000_s1047" type="#_x0000_t202" style="position:absolute;left:5258;top:13913;width:39379;height:1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v:textbox>
                        <w:txbxContent>
                          <w:p w14:paraId="5064754E" w14:textId="77777777" w:rsidR="00086F5F" w:rsidRPr="00BF0C0D" w:rsidRDefault="00086F5F" w:rsidP="00086F5F">
                            <w:pPr>
                              <w:spacing w:line="200" w:lineRule="exact"/>
                              <w:rPr>
                                <w:rFonts w:ascii="標楷體" w:eastAsia="標楷體" w:hAnsi="標楷體" w:cs="新細明體"/>
                                <w:sz w:val="18"/>
                                <w:szCs w:val="18"/>
                              </w:rPr>
                            </w:pPr>
                            <w:r>
                              <w:rPr>
                                <w:rFonts w:ascii="標楷體" w:eastAsia="標楷體" w:hAnsi="標楷體" w:cs="新細明體" w:hint="eastAsia"/>
                                <w:sz w:val="18"/>
                                <w:szCs w:val="18"/>
                              </w:rPr>
                              <w:t>資料來源：擷取</w:t>
                            </w:r>
                            <w:r w:rsidRPr="00AB62B8">
                              <w:rPr>
                                <w:rFonts w:ascii="標楷體" w:eastAsia="標楷體" w:hAnsi="標楷體" w:cs="新細明體" w:hint="eastAsia"/>
                                <w:sz w:val="18"/>
                                <w:szCs w:val="18"/>
                              </w:rPr>
                              <w:t>自</w:t>
                            </w:r>
                            <w:r>
                              <w:rPr>
                                <w:rFonts w:ascii="標楷體" w:eastAsia="標楷體" w:hAnsi="標楷體" w:cs="新細明體" w:hint="eastAsia"/>
                                <w:sz w:val="18"/>
                                <w:szCs w:val="18"/>
                              </w:rPr>
                              <w:t>G</w:t>
                            </w:r>
                            <w:r>
                              <w:rPr>
                                <w:rFonts w:ascii="標楷體" w:eastAsia="標楷體" w:hAnsi="標楷體" w:cs="新細明體"/>
                                <w:sz w:val="18"/>
                                <w:szCs w:val="18"/>
                              </w:rPr>
                              <w:t>oogle</w:t>
                            </w:r>
                            <w:r>
                              <w:rPr>
                                <w:rFonts w:ascii="標楷體" w:eastAsia="標楷體" w:hAnsi="標楷體" w:cs="新細明體" w:hint="eastAsia"/>
                                <w:sz w:val="18"/>
                                <w:szCs w:val="18"/>
                              </w:rPr>
                              <w:t>地圖</w:t>
                            </w:r>
                            <w:r w:rsidRPr="00BF0C0D">
                              <w:rPr>
                                <w:rFonts w:ascii="標楷體" w:eastAsia="標楷體" w:hAnsi="標楷體" w:cs="新細明體" w:hint="eastAsia"/>
                                <w:sz w:val="18"/>
                                <w:szCs w:val="18"/>
                              </w:rPr>
                              <w:t>資料</w:t>
                            </w:r>
                            <w:r w:rsidRPr="005B53E3">
                              <w:rPr>
                                <w:rFonts w:ascii="標楷體" w:eastAsia="標楷體" w:hAnsi="標楷體" w:cs="新細明體" w:hint="eastAsia"/>
                                <w:sz w:val="18"/>
                                <w:szCs w:val="18"/>
                              </w:rPr>
                              <w:t>。</w:t>
                            </w:r>
                          </w:p>
                        </w:txbxContent>
                      </v:textbox>
                    </v:shape>
                    <v:shape id="_x0000_s1048" type="#_x0000_t202" style="position:absolute;left:4530;top:-1962;width:42192;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14:paraId="2A08828D" w14:textId="77777777" w:rsidR="00086F5F" w:rsidRPr="000B2108" w:rsidRDefault="00086F5F" w:rsidP="00B77193">
                            <w:pPr>
                              <w:spacing w:line="240" w:lineRule="exact"/>
                              <w:ind w:leftChars="5" w:left="613" w:hangingChars="300" w:hanging="601"/>
                              <w:jc w:val="distribute"/>
                              <w:rPr>
                                <w:spacing w:val="-20"/>
                              </w:rPr>
                            </w:pPr>
                            <w:r w:rsidRPr="000B2108">
                              <w:rPr>
                                <w:rFonts w:ascii="標楷體" w:eastAsia="標楷體" w:hAnsi="標楷體" w:hint="eastAsia"/>
                                <w:b/>
                                <w:spacing w:val="-20"/>
                              </w:rPr>
                              <w:t>圖</w:t>
                            </w:r>
                            <w:r>
                              <w:rPr>
                                <w:rFonts w:ascii="標楷體" w:eastAsia="標楷體" w:hAnsi="標楷體" w:hint="eastAsia"/>
                                <w:b/>
                                <w:spacing w:val="-20"/>
                              </w:rPr>
                              <w:t>7</w:t>
                            </w:r>
                            <w:r w:rsidRPr="000B2108">
                              <w:rPr>
                                <w:rFonts w:ascii="標楷體" w:eastAsia="標楷體" w:hAnsi="標楷體" w:hint="eastAsia"/>
                                <w:b/>
                                <w:spacing w:val="-20"/>
                              </w:rPr>
                              <w:t xml:space="preserve">  </w:t>
                            </w:r>
                            <w:r w:rsidRPr="000B2108">
                              <w:rPr>
                                <w:rFonts w:ascii="標楷體" w:eastAsia="標楷體" w:hAnsi="標楷體"/>
                                <w:b/>
                                <w:spacing w:val="-20"/>
                              </w:rPr>
                              <w:t>111</w:t>
                            </w:r>
                            <w:r w:rsidRPr="000B2108">
                              <w:rPr>
                                <w:rFonts w:ascii="標楷體" w:eastAsia="標楷體" w:hAnsi="標楷體" w:hint="eastAsia"/>
                                <w:b/>
                                <w:spacing w:val="-20"/>
                              </w:rPr>
                              <w:t>年</w:t>
                            </w:r>
                            <w:r w:rsidRPr="000B2108">
                              <w:rPr>
                                <w:rFonts w:ascii="標楷體" w:eastAsia="標楷體" w:hAnsi="標楷體"/>
                                <w:b/>
                                <w:spacing w:val="-20"/>
                              </w:rPr>
                              <w:t>8月</w:t>
                            </w:r>
                            <w:r w:rsidRPr="000B2108">
                              <w:rPr>
                                <w:rFonts w:ascii="標楷體" w:eastAsia="標楷體" w:hAnsi="標楷體" w:hint="eastAsia"/>
                                <w:b/>
                                <w:spacing w:val="-20"/>
                              </w:rPr>
                              <w:t>臺中市臨港路五段</w:t>
                            </w:r>
                            <w:proofErr w:type="gramStart"/>
                            <w:r w:rsidRPr="000B2108">
                              <w:rPr>
                                <w:rFonts w:ascii="標楷體" w:eastAsia="標楷體" w:hAnsi="標楷體" w:hint="eastAsia"/>
                                <w:b/>
                                <w:spacing w:val="-20"/>
                              </w:rPr>
                              <w:t>388號</w:t>
                            </w:r>
                            <w:r w:rsidRPr="000B2108">
                              <w:rPr>
                                <w:rFonts w:ascii="標楷體" w:eastAsia="標楷體" w:hAnsi="標楷體"/>
                                <w:b/>
                                <w:spacing w:val="-20"/>
                              </w:rPr>
                              <w:t>竊油</w:t>
                            </w:r>
                            <w:r w:rsidRPr="000B2108">
                              <w:rPr>
                                <w:rFonts w:ascii="標楷體" w:eastAsia="標楷體" w:hAnsi="標楷體" w:hint="eastAsia"/>
                                <w:b/>
                                <w:spacing w:val="-20"/>
                              </w:rPr>
                              <w:t>地點</w:t>
                            </w:r>
                            <w:proofErr w:type="gramEnd"/>
                            <w:r w:rsidRPr="000B2108">
                              <w:rPr>
                                <w:rFonts w:ascii="標楷體" w:eastAsia="標楷體" w:hAnsi="標楷體" w:hint="eastAsia"/>
                                <w:b/>
                                <w:spacing w:val="-20"/>
                              </w:rPr>
                              <w:t>前</w:t>
                            </w:r>
                            <w:r w:rsidRPr="000B2108">
                              <w:rPr>
                                <w:rFonts w:ascii="標楷體" w:eastAsia="標楷體" w:hAnsi="標楷體"/>
                                <w:b/>
                                <w:spacing w:val="-20"/>
                              </w:rPr>
                              <w:t>之簡易車棚</w:t>
                            </w:r>
                            <w:r>
                              <w:rPr>
                                <w:rFonts w:ascii="標楷體" w:eastAsia="標楷體" w:hAnsi="標楷體" w:hint="eastAsia"/>
                                <w:b/>
                                <w:spacing w:val="-20"/>
                              </w:rPr>
                              <w:t>設</w:t>
                            </w:r>
                            <w:r w:rsidRPr="000B2108">
                              <w:rPr>
                                <w:rFonts w:ascii="標楷體" w:eastAsia="標楷體" w:hAnsi="標楷體" w:hint="eastAsia"/>
                                <w:b/>
                                <w:spacing w:val="-20"/>
                              </w:rPr>
                              <w:t>置情形</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5" o:spid="_x0000_s1049" type="#_x0000_t75" style="position:absolute;left:1484;top:4334;width:22403;height:18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">
                    <v:imagedata r:id="rId16" o:title=""/>
                  </v:shape>
                </v:group>
                <v:oval id="橢圓 6" o:spid="_x0000_s1050" style="position:absolute;left:1959;top:10212;width:12885;height:9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" filled="f" strokecolor="red" strokeweight="1.5pt">
                  <v:stroke joinstyle="miter"/>
                </v:oval>
                <w10:wrap type="square" anchorx="margin"/>
              </v:group>
            </w:pict>
          </mc:Fallback>
        </mc:AlternateContent>
      </w:r>
      <w:r w:rsidR="00086F5F" w:rsidRPr="00B67132">
        <w:rPr>
          <w:rFonts w:hint="eastAsia"/>
        </w:rPr>
        <w:t>台灣中油公司為便利油氣之輸運，歷年完成為數眾多之管線，為維護經管油氣運輸管線安全及完善管線管理，該公司訂定長途</w:t>
      </w:r>
      <w:proofErr w:type="gramStart"/>
      <w:r w:rsidR="00086F5F" w:rsidRPr="00B67132">
        <w:rPr>
          <w:rFonts w:hint="eastAsia"/>
        </w:rPr>
        <w:t>管線巡管相關</w:t>
      </w:r>
      <w:proofErr w:type="gramEnd"/>
      <w:r w:rsidR="00086F5F" w:rsidRPr="00B67132">
        <w:rPr>
          <w:rFonts w:hint="eastAsia"/>
        </w:rPr>
        <w:t>作業要點、長途管線緊密電位檢測實施要點、主管機關及台灣中油公司查核管線業務之辦理要點等管線維護管理作業規定。據該公司管線管理資訊系統資料顯示，截至111年10月底止，計有1,392段使用中及停用管線（不含電信管線、輸水管線），分屬34個二級或三級單位。經查管線維護管理情形，核有：（1）台灣中油公司為維護管線使用安全，</w:t>
      </w:r>
      <w:proofErr w:type="gramStart"/>
      <w:r w:rsidR="00086F5F" w:rsidRPr="00B67132">
        <w:rPr>
          <w:rFonts w:hint="eastAsia"/>
        </w:rPr>
        <w:t>規範巡管相關</w:t>
      </w:r>
      <w:proofErr w:type="gramEnd"/>
      <w:r w:rsidR="00086F5F" w:rsidRPr="00B67132">
        <w:rPr>
          <w:rFonts w:hint="eastAsia"/>
        </w:rPr>
        <w:t>作業，以防止管線遭外力破壞等事故發生，或及早發現油氣洩漏情形，訂定長途</w:t>
      </w:r>
      <w:proofErr w:type="gramStart"/>
      <w:r w:rsidR="00086F5F" w:rsidRPr="00B67132">
        <w:rPr>
          <w:rFonts w:hint="eastAsia"/>
        </w:rPr>
        <w:t>管線巡管相關</w:t>
      </w:r>
      <w:proofErr w:type="gramEnd"/>
      <w:r w:rsidR="00086F5F" w:rsidRPr="00B67132">
        <w:rPr>
          <w:rFonts w:hint="eastAsia"/>
        </w:rPr>
        <w:t>作業要點，</w:t>
      </w:r>
      <w:proofErr w:type="gramStart"/>
      <w:r w:rsidR="00086F5F" w:rsidRPr="00B67132">
        <w:rPr>
          <w:rFonts w:hint="eastAsia"/>
        </w:rPr>
        <w:t>規範巡管人員</w:t>
      </w:r>
      <w:proofErr w:type="gramEnd"/>
      <w:r w:rsidR="00086F5F" w:rsidRPr="00B67132">
        <w:rPr>
          <w:rFonts w:hint="eastAsia"/>
        </w:rPr>
        <w:t>須熟悉管線位置及管線經過之地理環境，及注意地形地物等變化情形，並詳實記錄報告主管。</w:t>
      </w:r>
      <w:proofErr w:type="gramStart"/>
      <w:r w:rsidR="00086F5F" w:rsidRPr="00B67132">
        <w:rPr>
          <w:rFonts w:hint="eastAsia"/>
        </w:rPr>
        <w:t>惟查油</w:t>
      </w:r>
      <w:proofErr w:type="gramEnd"/>
      <w:r w:rsidR="00086F5F" w:rsidRPr="00B67132">
        <w:rPr>
          <w:rFonts w:hint="eastAsia"/>
        </w:rPr>
        <w:t>品行銷事業部</w:t>
      </w:r>
      <w:r w:rsidR="00086F5F">
        <w:rPr>
          <w:rFonts w:hint="eastAsia"/>
        </w:rPr>
        <w:t>台</w:t>
      </w:r>
      <w:r w:rsidR="00086F5F" w:rsidRPr="00B67132">
        <w:rPr>
          <w:rFonts w:hint="eastAsia"/>
        </w:rPr>
        <w:t>中供油服務中心於111年9月29日發生中王12吋柴油長途管線遭民眾破壞、</w:t>
      </w:r>
      <w:proofErr w:type="gramStart"/>
      <w:r w:rsidR="00086F5F" w:rsidRPr="00B67132">
        <w:rPr>
          <w:rFonts w:hint="eastAsia"/>
        </w:rPr>
        <w:t>接管盜油事件</w:t>
      </w:r>
      <w:proofErr w:type="gramEnd"/>
      <w:r w:rsidR="00086F5F" w:rsidRPr="00B67132">
        <w:rPr>
          <w:rFonts w:hint="eastAsia"/>
        </w:rPr>
        <w:t>，經運用Google街景之歷史影像資料檢視結果，發現於111年8月間，</w:t>
      </w:r>
      <w:proofErr w:type="gramStart"/>
      <w:r w:rsidR="00086F5F" w:rsidRPr="00B67132">
        <w:rPr>
          <w:rFonts w:hint="eastAsia"/>
        </w:rPr>
        <w:t>盜油者</w:t>
      </w:r>
      <w:proofErr w:type="gramEnd"/>
      <w:r w:rsidR="00086F5F" w:rsidRPr="00B67132">
        <w:rPr>
          <w:rFonts w:hint="eastAsia"/>
        </w:rPr>
        <w:t>已</w:t>
      </w:r>
      <w:proofErr w:type="gramStart"/>
      <w:r w:rsidR="00086F5F" w:rsidRPr="00B67132">
        <w:rPr>
          <w:rFonts w:hint="eastAsia"/>
        </w:rPr>
        <w:t>於竊油點</w:t>
      </w:r>
      <w:proofErr w:type="gramEnd"/>
      <w:r w:rsidR="00086F5F" w:rsidRPr="00B67132">
        <w:rPr>
          <w:rFonts w:hint="eastAsia"/>
        </w:rPr>
        <w:t>附近之人行紅磚道上設置簡易車棚（圖</w:t>
      </w:r>
      <w:r w:rsidR="00086F5F">
        <w:rPr>
          <w:rFonts w:hint="eastAsia"/>
        </w:rPr>
        <w:t>7</w:t>
      </w:r>
      <w:r w:rsidR="00086F5F" w:rsidRPr="00B67132">
        <w:rPr>
          <w:rFonts w:hint="eastAsia"/>
        </w:rPr>
        <w:t>），以掩人耳目及混淆視聽情事，復經審視111年8及9月份巡檢報告，</w:t>
      </w:r>
      <w:proofErr w:type="gramStart"/>
      <w:r w:rsidR="00086F5F" w:rsidRPr="00B67132">
        <w:rPr>
          <w:rFonts w:hint="eastAsia"/>
        </w:rPr>
        <w:t>均未有</w:t>
      </w:r>
      <w:proofErr w:type="gramEnd"/>
      <w:r w:rsidR="00086F5F" w:rsidRPr="00B67132">
        <w:rPr>
          <w:rFonts w:hint="eastAsia"/>
        </w:rPr>
        <w:t>該路段地貌相關變化之紀錄，亟待持續精</w:t>
      </w:r>
      <w:proofErr w:type="gramStart"/>
      <w:r w:rsidR="00086F5F" w:rsidRPr="00B67132">
        <w:rPr>
          <w:rFonts w:hint="eastAsia"/>
        </w:rPr>
        <w:t>進管壓</w:t>
      </w:r>
      <w:proofErr w:type="gramEnd"/>
      <w:r w:rsidR="00086F5F" w:rsidRPr="00B67132">
        <w:rPr>
          <w:rFonts w:hint="eastAsia"/>
        </w:rPr>
        <w:t>監控及管線巡檢作業，以維護管路安全；（2）依據台灣中油公司訂定長途管線緊密電位檢測實施要點第5點作業流程與說明5.1檢測頻率規定：「裝設有陰極防蝕設備之管線，須實施管線緊密電位檢測，管線埋設完成後1年內辦理第1次緊密電位檢測…</w:t>
      </w:r>
      <w:proofErr w:type="gramStart"/>
      <w:r w:rsidR="00086F5F" w:rsidRPr="00B67132">
        <w:rPr>
          <w:rFonts w:hint="eastAsia"/>
        </w:rPr>
        <w:t>…</w:t>
      </w:r>
      <w:proofErr w:type="gramEnd"/>
      <w:r w:rsidR="00086F5F" w:rsidRPr="00B67132">
        <w:rPr>
          <w:rFonts w:hint="eastAsia"/>
        </w:rPr>
        <w:t>。」經查台灣中油公司已於110年間完成33條天然氣管線、8條油管及2條備用管線之埋設，合計新增43條長途管線，</w:t>
      </w:r>
      <w:proofErr w:type="gramStart"/>
      <w:r w:rsidR="00086F5F" w:rsidRPr="00B67132">
        <w:rPr>
          <w:rFonts w:hint="eastAsia"/>
        </w:rPr>
        <w:t>惟查僅有</w:t>
      </w:r>
      <w:proofErr w:type="gramEnd"/>
      <w:r w:rsidR="00086F5F" w:rsidRPr="00B67132">
        <w:rPr>
          <w:rFonts w:hint="eastAsia"/>
        </w:rPr>
        <w:t>3條管線依規定納列</w:t>
      </w:r>
      <w:proofErr w:type="gramStart"/>
      <w:r w:rsidR="00086F5F" w:rsidRPr="00B67132">
        <w:rPr>
          <w:rFonts w:hint="eastAsia"/>
        </w:rPr>
        <w:t>111</w:t>
      </w:r>
      <w:proofErr w:type="gramEnd"/>
      <w:r w:rsidR="00086F5F" w:rsidRPr="00B67132">
        <w:rPr>
          <w:rFonts w:hint="eastAsia"/>
        </w:rPr>
        <w:t>年度維運計畫並進行檢測，另有2條管線因尚有</w:t>
      </w:r>
      <w:proofErr w:type="gramStart"/>
      <w:r w:rsidR="00086F5F" w:rsidRPr="00B67132">
        <w:rPr>
          <w:rFonts w:hint="eastAsia"/>
        </w:rPr>
        <w:t>部分管段未完</w:t>
      </w:r>
      <w:proofErr w:type="gramEnd"/>
      <w:r w:rsidR="00086F5F" w:rsidRPr="00B67132">
        <w:rPr>
          <w:rFonts w:hint="eastAsia"/>
        </w:rPr>
        <w:t>成銜接，須待全線完工後一併執行檢測，其餘</w:t>
      </w:r>
      <w:proofErr w:type="gramStart"/>
      <w:r w:rsidR="00086F5F" w:rsidRPr="00B67132">
        <w:rPr>
          <w:rFonts w:hint="eastAsia"/>
        </w:rPr>
        <w:t>均未納列</w:t>
      </w:r>
      <w:proofErr w:type="gramEnd"/>
      <w:r w:rsidR="00086F5F" w:rsidRPr="00B67132">
        <w:rPr>
          <w:rFonts w:hint="eastAsia"/>
        </w:rPr>
        <w:t>維護計畫，於規定期限內完成電位檢測，比率高達88.37％，亟待</w:t>
      </w:r>
      <w:proofErr w:type="gramStart"/>
      <w:r w:rsidR="00086F5F" w:rsidRPr="00B67132">
        <w:rPr>
          <w:rFonts w:hint="eastAsia"/>
        </w:rPr>
        <w:t>研</w:t>
      </w:r>
      <w:proofErr w:type="gramEnd"/>
      <w:r w:rsidR="00086F5F" w:rsidRPr="00B67132">
        <w:rPr>
          <w:rFonts w:hint="eastAsia"/>
        </w:rPr>
        <w:t>謀改善；（3）依據主管機關及台灣中油公司查核管線業務之辦理要點第5.2.1點至第5.2.3點規定，稽查小組作業程序包括訂定實地稽查作業計畫、排訂稽查時程、通知受查單位及查核項目。惟經分析近</w:t>
      </w:r>
      <w:proofErr w:type="gramStart"/>
      <w:r w:rsidR="00086F5F" w:rsidRPr="00B67132">
        <w:rPr>
          <w:rFonts w:hint="eastAsia"/>
        </w:rPr>
        <w:t>3</w:t>
      </w:r>
      <w:proofErr w:type="gramEnd"/>
      <w:r w:rsidR="00086F5F" w:rsidRPr="00B67132">
        <w:rPr>
          <w:rFonts w:hint="eastAsia"/>
        </w:rPr>
        <w:t>年度（109至111年度）台灣中油公司管線管理稽查報告，發現2個管線管理單位未經查核，且關於各管線管理單位之</w:t>
      </w:r>
      <w:r w:rsidR="00086F5F" w:rsidRPr="00B67132">
        <w:rPr>
          <w:rFonts w:hint="eastAsia"/>
        </w:rPr>
        <w:lastRenderedPageBreak/>
        <w:t>查核頻率及受查單位挑選原則，尚無相關規範等情事，經函請台灣中油公司檢討改進。據復：（1）</w:t>
      </w:r>
      <w:proofErr w:type="gramStart"/>
      <w:r w:rsidR="00086F5F" w:rsidRPr="00B67132">
        <w:rPr>
          <w:rFonts w:hint="eastAsia"/>
        </w:rPr>
        <w:t>經油品</w:t>
      </w:r>
      <w:proofErr w:type="gramEnd"/>
      <w:r w:rsidR="00086F5F" w:rsidRPr="00B67132">
        <w:rPr>
          <w:rFonts w:hint="eastAsia"/>
        </w:rPr>
        <w:t>行銷事業部</w:t>
      </w:r>
      <w:r w:rsidR="00086F5F">
        <w:rPr>
          <w:rFonts w:hint="eastAsia"/>
        </w:rPr>
        <w:t>台</w:t>
      </w:r>
      <w:r w:rsidR="00086F5F" w:rsidRPr="00B67132">
        <w:rPr>
          <w:rFonts w:hint="eastAsia"/>
        </w:rPr>
        <w:t>中供油服務中心檢討後，</w:t>
      </w:r>
      <w:proofErr w:type="gramStart"/>
      <w:r w:rsidR="00086F5F" w:rsidRPr="00B67132">
        <w:rPr>
          <w:rFonts w:hint="eastAsia"/>
        </w:rPr>
        <w:t>對巡管</w:t>
      </w:r>
      <w:proofErr w:type="gramEnd"/>
      <w:r w:rsidR="00086F5F" w:rsidRPr="00B67132">
        <w:rPr>
          <w:rFonts w:hint="eastAsia"/>
        </w:rPr>
        <w:t>人員已加強宣導相關作業規定，並落實輸油監控作業，</w:t>
      </w:r>
      <w:proofErr w:type="gramStart"/>
      <w:r w:rsidR="00086F5F" w:rsidRPr="00B67132">
        <w:rPr>
          <w:rFonts w:hint="eastAsia"/>
        </w:rPr>
        <w:t>避免盜油事件</w:t>
      </w:r>
      <w:proofErr w:type="gramEnd"/>
      <w:r w:rsidR="00086F5F" w:rsidRPr="00B67132">
        <w:rPr>
          <w:rFonts w:hint="eastAsia"/>
        </w:rPr>
        <w:t>之發生；（2）已於管理資訊系統建置緊密電位檢測相關管控功能，</w:t>
      </w:r>
      <w:proofErr w:type="gramStart"/>
      <w:r w:rsidR="00086F5F" w:rsidRPr="00B67132">
        <w:rPr>
          <w:rFonts w:hint="eastAsia"/>
        </w:rPr>
        <w:t>新增新管須</w:t>
      </w:r>
      <w:proofErr w:type="gramEnd"/>
      <w:r w:rsidR="00086F5F" w:rsidRPr="00B67132">
        <w:rPr>
          <w:rFonts w:hint="eastAsia"/>
        </w:rPr>
        <w:t>於埋設後1年內納入緊密電位檢測計畫之檢核及通知功能，以督促相關管線轄管單位完善管線檢測作業；（3）已於112年3月30日之「主管機關及本公司查核管線業務之辦理要點SOP修訂會議」將查核行程規劃原則列入修訂，並於112年5月5日發布實施。</w:t>
      </w:r>
    </w:p>
    <w:p w14:paraId="0B0829E9" w14:textId="77777777" w:rsidR="00086F5F" w:rsidRPr="00086F5F" w:rsidRDefault="00086F5F" w:rsidP="00163FAA">
      <w:pPr>
        <w:pStyle w:val="02A45"/>
        <w:spacing w:line="500" w:lineRule="exact"/>
        <w:ind w:firstLine="1261"/>
        <w:rPr>
          <w:sz w:val="28"/>
          <w:szCs w:val="28"/>
        </w:rPr>
      </w:pPr>
      <w:r w:rsidRPr="00086F5F">
        <w:rPr>
          <w:sz w:val="28"/>
          <w:szCs w:val="28"/>
        </w:rPr>
        <w:t>10.</w:t>
      </w:r>
      <w:r w:rsidRPr="00086F5F">
        <w:rPr>
          <w:rFonts w:hint="eastAsia"/>
          <w:sz w:val="28"/>
          <w:szCs w:val="28"/>
        </w:rPr>
        <w:t xml:space="preserve">　為響應</w:t>
      </w:r>
      <w:proofErr w:type="gramStart"/>
      <w:r w:rsidRPr="00086F5F">
        <w:rPr>
          <w:rFonts w:hint="eastAsia"/>
          <w:sz w:val="28"/>
          <w:szCs w:val="28"/>
        </w:rPr>
        <w:t>政府綠能政策</w:t>
      </w:r>
      <w:proofErr w:type="gramEnd"/>
      <w:r w:rsidRPr="00086F5F">
        <w:rPr>
          <w:rFonts w:hint="eastAsia"/>
          <w:sz w:val="28"/>
          <w:szCs w:val="28"/>
        </w:rPr>
        <w:t>，配合辦理「智慧電動機車能源補充設施普及計畫」，惟電動機車能源補充設施建置進度落後，且充電營運系統尚未建置完成，影響充電設備整體維護及營運管理，亟待檢討改進。</w:t>
      </w:r>
    </w:p>
    <w:p w14:paraId="533C9600" w14:textId="4FA5620C" w:rsidR="00086F5F" w:rsidRPr="00B67132" w:rsidRDefault="00086F5F" w:rsidP="00163FAA">
      <w:pPr>
        <w:pStyle w:val="012"/>
        <w:spacing w:line="500" w:lineRule="exact"/>
        <w:ind w:firstLine="480"/>
      </w:pPr>
      <w:r w:rsidRPr="00B67132">
        <w:rPr>
          <w:noProof/>
        </w:rPr>
        <mc:AlternateContent>
          <mc:Choice Requires="wps">
            <w:drawing>
              <wp:anchor distT="45720" distB="45720" distL="114300" distR="114300" simplePos="0" relativeHeight="251645952" behindDoc="0" locked="0" layoutInCell="1" allowOverlap="1" wp14:anchorId="555A07D1" wp14:editId="218F9B6C">
                <wp:simplePos x="0" y="0"/>
                <wp:positionH relativeFrom="margin">
                  <wp:posOffset>4021455</wp:posOffset>
                </wp:positionH>
                <wp:positionV relativeFrom="paragraph">
                  <wp:posOffset>807085</wp:posOffset>
                </wp:positionV>
                <wp:extent cx="2326005" cy="3498215"/>
                <wp:effectExtent l="0" t="0" r="0" b="6985"/>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005" cy="3498215"/>
                        </a:xfrm>
                        <a:prstGeom prst="rect">
                          <a:avLst/>
                        </a:prstGeom>
                        <a:solidFill>
                          <a:srgbClr val="FFFFFF"/>
                        </a:solidFill>
                        <a:ln w="9525">
                          <a:noFill/>
                          <a:miter lim="800000"/>
                          <a:headEnd/>
                          <a:tailEnd/>
                        </a:ln>
                      </wps:spPr>
                      <wps:txbx>
                        <w:txbxContent>
                          <w:p w14:paraId="43C54CDD" w14:textId="77777777" w:rsidR="00086F5F" w:rsidRPr="00616F87" w:rsidRDefault="00086F5F" w:rsidP="00086F5F">
                            <w:pPr>
                              <w:jc w:val="center"/>
                              <w:rPr>
                                <w:rFonts w:ascii="標楷體" w:eastAsia="標楷體" w:hAnsi="標楷體"/>
                                <w:b/>
                                <w:noProof/>
                                <w:spacing w:val="-10"/>
                              </w:rPr>
                            </w:pPr>
                            <w:r w:rsidRPr="00FD00A3">
                              <w:rPr>
                                <w:rFonts w:ascii="標楷體" w:eastAsia="標楷體" w:hAnsi="標楷體" w:hint="eastAsia"/>
                                <w:b/>
                                <w:noProof/>
                                <w:spacing w:val="-10"/>
                              </w:rPr>
                              <w:t>圖</w:t>
                            </w:r>
                            <w:r>
                              <w:rPr>
                                <w:rFonts w:ascii="標楷體" w:eastAsia="標楷體" w:hAnsi="標楷體" w:hint="eastAsia"/>
                                <w:b/>
                                <w:noProof/>
                                <w:spacing w:val="-10"/>
                              </w:rPr>
                              <w:t>8</w:t>
                            </w:r>
                            <w:r w:rsidRPr="00616F87">
                              <w:rPr>
                                <w:rFonts w:ascii="標楷體" w:eastAsia="標楷體" w:hAnsi="標楷體" w:hint="eastAsia"/>
                                <w:b/>
                                <w:noProof/>
                                <w:spacing w:val="-10"/>
                              </w:rPr>
                              <w:t xml:space="preserve">　電動機車能源補充設施示意</w:t>
                            </w:r>
                          </w:p>
                          <w:p w14:paraId="032280B9" w14:textId="77777777" w:rsidR="00086F5F" w:rsidRPr="00616F87" w:rsidRDefault="00086F5F" w:rsidP="00086F5F">
                            <w:r>
                              <w:rPr>
                                <w:noProof/>
                              </w:rPr>
                              <w:drawing>
                                <wp:inline distT="0" distB="0" distL="0" distR="0" wp14:anchorId="65F95851" wp14:editId="29BE12B7">
                                  <wp:extent cx="2245927" cy="2780665"/>
                                  <wp:effectExtent l="0" t="0" r="2540" b="63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加油站充電樁.jfif"/>
                                          <pic:cNvPicPr/>
                                        </pic:nvPicPr>
                                        <pic:blipFill>
                                          <a:blip r:embed="rId17">
                                            <a:extLst>
                                              <a:ext uri="{28A0092B-C50C-407E-A947-70E740481C1C}">
                                                <a14:useLocalDpi xmlns:a14="http://schemas.microsoft.com/office/drawing/2010/main" val="0"/>
                                              </a:ext>
                                            </a:extLst>
                                          </a:blip>
                                          <a:stretch>
                                            <a:fillRect/>
                                          </a:stretch>
                                        </pic:blipFill>
                                        <pic:spPr>
                                          <a:xfrm>
                                            <a:off x="0" y="0"/>
                                            <a:ext cx="2259875" cy="2797933"/>
                                          </a:xfrm>
                                          <a:prstGeom prst="rect">
                                            <a:avLst/>
                                          </a:prstGeom>
                                        </pic:spPr>
                                      </pic:pic>
                                    </a:graphicData>
                                  </a:graphic>
                                </wp:inline>
                              </w:drawing>
                            </w:r>
                            <w:r w:rsidRPr="00616F87">
                              <w:rPr>
                                <w:rFonts w:ascii="標楷體" w:eastAsia="標楷體" w:hAnsi="標楷體" w:hint="eastAsia"/>
                                <w:spacing w:val="-6"/>
                                <w:sz w:val="18"/>
                              </w:rPr>
                              <w:t>資料來源：整理自台灣中油公司提供資料。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5A07D1" id="_x0000_s1051" type="#_x0000_t202" style="position:absolute;left:0;text-align:left;margin-left:316.65pt;margin-top:63.55pt;width:183.15pt;height:275.45pt;z-index:251645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" stroked="f">
                <v:textbox>
                  <w:txbxContent>
                    <w:p w14:paraId="43C54CDD" w14:textId="77777777" w:rsidR="00086F5F" w:rsidRPr="00616F87" w:rsidRDefault="00086F5F" w:rsidP="00086F5F">
                      <w:pPr>
                        <w:jc w:val="center"/>
                        <w:rPr>
                          <w:rFonts w:ascii="標楷體" w:eastAsia="標楷體" w:hAnsi="標楷體"/>
                          <w:b/>
                          <w:noProof/>
                          <w:spacing w:val="-10"/>
                        </w:rPr>
                      </w:pPr>
                      <w:r w:rsidRPr="00FD00A3">
                        <w:rPr>
                          <w:rFonts w:ascii="標楷體" w:eastAsia="標楷體" w:hAnsi="標楷體" w:hint="eastAsia"/>
                          <w:b/>
                          <w:noProof/>
                          <w:spacing w:val="-10"/>
                        </w:rPr>
                        <w:t>圖</w:t>
                      </w:r>
                      <w:r>
                        <w:rPr>
                          <w:rFonts w:ascii="標楷體" w:eastAsia="標楷體" w:hAnsi="標楷體" w:hint="eastAsia"/>
                          <w:b/>
                          <w:noProof/>
                          <w:spacing w:val="-10"/>
                        </w:rPr>
                        <w:t>8</w:t>
                      </w:r>
                      <w:r w:rsidRPr="00616F87">
                        <w:rPr>
                          <w:rFonts w:ascii="標楷體" w:eastAsia="標楷體" w:hAnsi="標楷體" w:hint="eastAsia"/>
                          <w:b/>
                          <w:noProof/>
                          <w:spacing w:val="-10"/>
                        </w:rPr>
                        <w:t xml:space="preserve">　電動機車能源補充設施示意</w:t>
                      </w:r>
                    </w:p>
                    <w:p w14:paraId="032280B9" w14:textId="77777777" w:rsidR="00086F5F" w:rsidRPr="00616F87" w:rsidRDefault="00086F5F" w:rsidP="00086F5F">
                      <w:r>
                        <w:rPr>
                          <w:noProof/>
                        </w:rPr>
                        <w:drawing>
                          <wp:inline distT="0" distB="0" distL="0" distR="0" wp14:anchorId="65F95851" wp14:editId="29BE12B7">
                            <wp:extent cx="2245927" cy="2780665"/>
                            <wp:effectExtent l="0" t="0" r="2540" b="63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加油站充電樁.jfif"/>
                                    <pic:cNvPicPr/>
                                  </pic:nvPicPr>
                                  <pic:blipFill>
                                    <a:blip r:embed="rId17">
                                      <a:extLst>
                                        <a:ext uri="{28A0092B-C50C-407E-A947-70E740481C1C}">
                                          <a14:useLocalDpi xmlns:a14="http://schemas.microsoft.com/office/drawing/2010/main" val="0"/>
                                        </a:ext>
                                      </a:extLst>
                                    </a:blip>
                                    <a:stretch>
                                      <a:fillRect/>
                                    </a:stretch>
                                  </pic:blipFill>
                                  <pic:spPr>
                                    <a:xfrm>
                                      <a:off x="0" y="0"/>
                                      <a:ext cx="2259875" cy="2797933"/>
                                    </a:xfrm>
                                    <a:prstGeom prst="rect">
                                      <a:avLst/>
                                    </a:prstGeom>
                                  </pic:spPr>
                                </pic:pic>
                              </a:graphicData>
                            </a:graphic>
                          </wp:inline>
                        </w:drawing>
                      </w:r>
                      <w:r w:rsidRPr="00616F87">
                        <w:rPr>
                          <w:rFonts w:ascii="標楷體" w:eastAsia="標楷體" w:hAnsi="標楷體" w:hint="eastAsia"/>
                          <w:spacing w:val="-6"/>
                          <w:sz w:val="18"/>
                        </w:rPr>
                        <w:t>資料來源：整理自台灣中油公司提供資料。</w:t>
                      </w:r>
                    </w:p>
                  </w:txbxContent>
                </v:textbox>
                <w10:wrap type="square" anchorx="margin"/>
              </v:shape>
            </w:pict>
          </mc:Fallback>
        </mc:AlternateContent>
      </w:r>
      <w:r w:rsidRPr="00B67132">
        <w:rPr>
          <w:rFonts w:hint="eastAsia"/>
        </w:rPr>
        <w:t>台灣中油公司為響應</w:t>
      </w:r>
      <w:proofErr w:type="gramStart"/>
      <w:r w:rsidRPr="00B67132">
        <w:rPr>
          <w:rFonts w:hint="eastAsia"/>
        </w:rPr>
        <w:t>政府綠能政策</w:t>
      </w:r>
      <w:proofErr w:type="gramEnd"/>
      <w:r w:rsidRPr="00B67132">
        <w:rPr>
          <w:rFonts w:hint="eastAsia"/>
        </w:rPr>
        <w:t>，並配合經濟部工業局</w:t>
      </w:r>
      <w:r w:rsidR="00980AE9">
        <w:rPr>
          <w:rFonts w:hint="eastAsia"/>
        </w:rPr>
        <w:t>（</w:t>
      </w:r>
      <w:r>
        <w:rPr>
          <w:rFonts w:hint="eastAsia"/>
        </w:rPr>
        <w:t>下稱工業局</w:t>
      </w:r>
      <w:r w:rsidR="00980AE9">
        <w:rPr>
          <w:rFonts w:hint="eastAsia"/>
        </w:rPr>
        <w:t>）</w:t>
      </w:r>
      <w:r w:rsidRPr="00B67132">
        <w:rPr>
          <w:rFonts w:hint="eastAsia"/>
        </w:rPr>
        <w:t>辦理「智慧電動機車能源補充設施普及計畫」，建置電動車輛能源補充設施（圖</w:t>
      </w:r>
      <w:r>
        <w:rPr>
          <w:rFonts w:hint="eastAsia"/>
        </w:rPr>
        <w:t>8</w:t>
      </w:r>
      <w:r w:rsidRPr="00B67132">
        <w:rPr>
          <w:rFonts w:hint="eastAsia"/>
        </w:rPr>
        <w:t>），計畫期程自107至111年度，核定補助經費18.98億元，預計完成1,000站能源補充設施建置及擴建站點。經查能源補充設施建置情形，核有：（1）「智慧電動機車能源補充設施普及計畫」原規劃107至109年度完成建置1,000站電動機車能源補充設施，並於110至111年度進行能源補充設施擴建站點。惟因</w:t>
      </w:r>
      <w:proofErr w:type="gramStart"/>
      <w:r w:rsidRPr="00B67132">
        <w:rPr>
          <w:rFonts w:hint="eastAsia"/>
        </w:rPr>
        <w:t>108</w:t>
      </w:r>
      <w:proofErr w:type="gramEnd"/>
      <w:r w:rsidRPr="00B67132">
        <w:rPr>
          <w:rFonts w:hint="eastAsia"/>
        </w:rPr>
        <w:t>年度起配合工業局因應</w:t>
      </w:r>
      <w:proofErr w:type="gramStart"/>
      <w:r w:rsidRPr="00B67132">
        <w:rPr>
          <w:rFonts w:hint="eastAsia"/>
        </w:rPr>
        <w:t>新型冠</w:t>
      </w:r>
      <w:proofErr w:type="gramEnd"/>
      <w:r w:rsidRPr="00B67132">
        <w:rPr>
          <w:rFonts w:hint="eastAsia"/>
        </w:rPr>
        <w:t>狀病毒肺炎（COVID</w:t>
      </w:r>
      <w:proofErr w:type="gramStart"/>
      <w:r w:rsidRPr="00B67132">
        <w:rPr>
          <w:rFonts w:hint="eastAsia"/>
        </w:rPr>
        <w:t>—</w:t>
      </w:r>
      <w:proofErr w:type="gramEnd"/>
      <w:r w:rsidRPr="00B67132">
        <w:rPr>
          <w:rFonts w:hint="eastAsia"/>
        </w:rPr>
        <w:t>19）</w:t>
      </w:r>
      <w:proofErr w:type="gramStart"/>
      <w:r w:rsidRPr="00B67132">
        <w:rPr>
          <w:rFonts w:hint="eastAsia"/>
        </w:rPr>
        <w:t>疫情須</w:t>
      </w:r>
      <w:proofErr w:type="gramEnd"/>
      <w:r w:rsidRPr="00B67132">
        <w:rPr>
          <w:rFonts w:hint="eastAsia"/>
        </w:rPr>
        <w:t>挪移經費，</w:t>
      </w:r>
      <w:proofErr w:type="gramStart"/>
      <w:r w:rsidRPr="00B67132">
        <w:rPr>
          <w:rFonts w:hint="eastAsia"/>
        </w:rPr>
        <w:t>爰</w:t>
      </w:r>
      <w:proofErr w:type="gramEnd"/>
      <w:r w:rsidRPr="00B67132">
        <w:rPr>
          <w:rFonts w:hint="eastAsia"/>
        </w:rPr>
        <w:t>調整建置站數及經費核定額度，將原先預定於109年底完成之1,000站目標，展延至111年底達成，已較原訂計畫期程延宕2年，</w:t>
      </w:r>
      <w:r w:rsidRPr="00FB6964">
        <w:rPr>
          <w:rFonts w:hint="eastAsia"/>
          <w:spacing w:val="-2"/>
        </w:rPr>
        <w:t>又</w:t>
      </w:r>
      <w:proofErr w:type="gramStart"/>
      <w:r w:rsidRPr="00FB6964">
        <w:rPr>
          <w:rFonts w:hint="eastAsia"/>
          <w:spacing w:val="-2"/>
        </w:rPr>
        <w:t>111</w:t>
      </w:r>
      <w:proofErr w:type="gramEnd"/>
      <w:r w:rsidRPr="00FB6964">
        <w:rPr>
          <w:rFonts w:hint="eastAsia"/>
          <w:spacing w:val="-2"/>
        </w:rPr>
        <w:t>年度預計完成226站</w:t>
      </w:r>
      <w:proofErr w:type="gramStart"/>
      <w:r w:rsidRPr="00FB6964">
        <w:rPr>
          <w:rFonts w:hint="eastAsia"/>
          <w:spacing w:val="-2"/>
        </w:rPr>
        <w:t>充換電</w:t>
      </w:r>
      <w:proofErr w:type="gramEnd"/>
      <w:r w:rsidRPr="00FB6964">
        <w:rPr>
          <w:rFonts w:hint="eastAsia"/>
          <w:spacing w:val="-2"/>
        </w:rPr>
        <w:t>設施建置，截至9月底止，僅完成裝機25站，占226站之11.06％</w:t>
      </w:r>
      <w:r w:rsidRPr="00B67132">
        <w:rPr>
          <w:rFonts w:hint="eastAsia"/>
        </w:rPr>
        <w:t>，建置進度落後；（2）台灣中油公司於</w:t>
      </w:r>
      <w:proofErr w:type="gramStart"/>
      <w:r w:rsidRPr="00B67132">
        <w:rPr>
          <w:rFonts w:hint="eastAsia"/>
        </w:rPr>
        <w:t>109</w:t>
      </w:r>
      <w:proofErr w:type="gramEnd"/>
      <w:r w:rsidRPr="00B67132">
        <w:rPr>
          <w:rFonts w:hint="eastAsia"/>
        </w:rPr>
        <w:t>年度提報「智慧電動機車能源補充設施普及計畫」之執行計畫書，原預</w:t>
      </w:r>
      <w:r w:rsidR="003B7FE2">
        <w:rPr>
          <w:rFonts w:hint="eastAsia"/>
        </w:rPr>
        <w:t>定</w:t>
      </w:r>
      <w:r w:rsidRPr="00B67132">
        <w:rPr>
          <w:rFonts w:hint="eastAsia"/>
        </w:rPr>
        <w:t>於當年度9月底前完成充電營運管理平</w:t>
      </w:r>
      <w:proofErr w:type="gramStart"/>
      <w:r w:rsidRPr="00B67132">
        <w:rPr>
          <w:rFonts w:hint="eastAsia"/>
        </w:rPr>
        <w:t>臺</w:t>
      </w:r>
      <w:proofErr w:type="gramEnd"/>
      <w:r w:rsidRPr="00B67132">
        <w:rPr>
          <w:rFonts w:hint="eastAsia"/>
        </w:rPr>
        <w:t>建置，惟受限於系統開發尚需作業時間，</w:t>
      </w:r>
      <w:proofErr w:type="gramStart"/>
      <w:r w:rsidRPr="00B67132">
        <w:rPr>
          <w:rFonts w:hint="eastAsia"/>
        </w:rPr>
        <w:t>爰</w:t>
      </w:r>
      <w:proofErr w:type="gramEnd"/>
      <w:r w:rsidRPr="00B67132">
        <w:rPr>
          <w:rFonts w:hint="eastAsia"/>
        </w:rPr>
        <w:t>於</w:t>
      </w:r>
      <w:proofErr w:type="gramStart"/>
      <w:r w:rsidRPr="00B67132">
        <w:rPr>
          <w:rFonts w:hint="eastAsia"/>
        </w:rPr>
        <w:t>110</w:t>
      </w:r>
      <w:proofErr w:type="gramEnd"/>
      <w:r w:rsidRPr="00B67132">
        <w:rPr>
          <w:rFonts w:hint="eastAsia"/>
        </w:rPr>
        <w:t>年度之執行計畫書調整至111年底完成。台灣中油公司始於110年11月辦理「電動二輪載具快速充電設備維護保養暨營運系統建置與維運服務案」公開招標，並於111年2月</w:t>
      </w:r>
      <w:proofErr w:type="gramStart"/>
      <w:r w:rsidRPr="00B67132">
        <w:rPr>
          <w:rFonts w:hint="eastAsia"/>
        </w:rPr>
        <w:t>與裕電能源</w:t>
      </w:r>
      <w:proofErr w:type="gramEnd"/>
      <w:r w:rsidRPr="00B67132">
        <w:rPr>
          <w:rFonts w:hint="eastAsia"/>
        </w:rPr>
        <w:t>股份有限公司簽約，其中系統建置應於6個月內完成（施作期間由111年3月至9月），後因評估中油</w:t>
      </w:r>
      <w:r>
        <w:t>P</w:t>
      </w:r>
      <w:r w:rsidRPr="00B67132">
        <w:rPr>
          <w:rFonts w:hint="eastAsia"/>
        </w:rPr>
        <w:t>ay與營運系統</w:t>
      </w:r>
      <w:proofErr w:type="gramStart"/>
      <w:r w:rsidRPr="00B67132">
        <w:rPr>
          <w:rFonts w:hint="eastAsia"/>
        </w:rPr>
        <w:t>介</w:t>
      </w:r>
      <w:proofErr w:type="gramEnd"/>
      <w:r w:rsidRPr="00B67132">
        <w:rPr>
          <w:rFonts w:hint="eastAsia"/>
        </w:rPr>
        <w:t>接需求，再延長2個月至111年11月，惟截至111年底建置作業</w:t>
      </w:r>
      <w:proofErr w:type="gramStart"/>
      <w:r w:rsidRPr="00B67132">
        <w:rPr>
          <w:rFonts w:hint="eastAsia"/>
        </w:rPr>
        <w:t>迄</w:t>
      </w:r>
      <w:proofErr w:type="gramEnd"/>
      <w:r w:rsidRPr="00B67132">
        <w:rPr>
          <w:rFonts w:hint="eastAsia"/>
        </w:rPr>
        <w:t>未完成，</w:t>
      </w:r>
      <w:r w:rsidRPr="00B67132">
        <w:rPr>
          <w:rFonts w:hint="eastAsia"/>
        </w:rPr>
        <w:lastRenderedPageBreak/>
        <w:t>不利充電設備整體維護及營運管理等情事，經函請台灣中油公司</w:t>
      </w:r>
      <w:proofErr w:type="gramStart"/>
      <w:r w:rsidRPr="00B67132">
        <w:rPr>
          <w:rFonts w:hint="eastAsia"/>
        </w:rPr>
        <w:t>檢討妥處</w:t>
      </w:r>
      <w:proofErr w:type="gramEnd"/>
      <w:r w:rsidRPr="00B67132">
        <w:rPr>
          <w:rFonts w:hint="eastAsia"/>
        </w:rPr>
        <w:t>。據復：（1）已完成1,000站電動機車能源補充設施建置，提供多元化服務並</w:t>
      </w:r>
      <w:proofErr w:type="gramStart"/>
      <w:r w:rsidRPr="00B67132">
        <w:rPr>
          <w:rFonts w:hint="eastAsia"/>
        </w:rPr>
        <w:t>推廣綠能政策</w:t>
      </w:r>
      <w:proofErr w:type="gramEnd"/>
      <w:r w:rsidRPr="00B67132">
        <w:rPr>
          <w:rFonts w:hint="eastAsia"/>
        </w:rPr>
        <w:t>；（2）「電動二輪載具快速充電設備維護保養暨營運系統建置與維運服務案」採購案廠商業於1</w:t>
      </w:r>
      <w:r w:rsidRPr="00B67132">
        <w:t>12</w:t>
      </w:r>
      <w:r w:rsidRPr="00B67132">
        <w:rPr>
          <w:rFonts w:hint="eastAsia"/>
        </w:rPr>
        <w:t>年3月底前完成教育訓練及營運系統建置，</w:t>
      </w:r>
      <w:proofErr w:type="gramStart"/>
      <w:r w:rsidRPr="00B67132">
        <w:rPr>
          <w:rFonts w:hint="eastAsia"/>
        </w:rPr>
        <w:t>俟</w:t>
      </w:r>
      <w:proofErr w:type="gramEnd"/>
      <w:r w:rsidRPr="00B67132">
        <w:rPr>
          <w:rFonts w:hint="eastAsia"/>
        </w:rPr>
        <w:t>充電營運系統完備後，方可即時監控充電設備，降低充電設備故障率及縮短故障維修時間，以提升服務品質。</w:t>
      </w:r>
    </w:p>
    <w:p w14:paraId="56536D58" w14:textId="63A4FD8E" w:rsidR="00086F5F" w:rsidRPr="00086F5F" w:rsidRDefault="00086F5F" w:rsidP="00163FAA">
      <w:pPr>
        <w:pStyle w:val="02A45"/>
        <w:spacing w:line="500" w:lineRule="exact"/>
        <w:ind w:firstLine="1261"/>
        <w:rPr>
          <w:sz w:val="28"/>
          <w:szCs w:val="28"/>
        </w:rPr>
      </w:pPr>
      <w:r w:rsidRPr="00086F5F">
        <w:rPr>
          <w:sz w:val="28"/>
          <w:szCs w:val="28"/>
        </w:rPr>
        <w:t>11</w:t>
      </w:r>
      <w:r w:rsidRPr="00086F5F">
        <w:rPr>
          <w:rFonts w:hint="eastAsia"/>
          <w:sz w:val="28"/>
          <w:szCs w:val="28"/>
        </w:rPr>
        <w:t>.　投資民營事業以提升競爭力與經營效能，惟部分投資之民營事業經營績效欠佳及公股代表懸缺多時仍未補足，且投資事業解散清算作業進度停滯，亟待</w:t>
      </w:r>
      <w:proofErr w:type="gramStart"/>
      <w:r w:rsidRPr="00086F5F">
        <w:rPr>
          <w:rFonts w:hint="eastAsia"/>
          <w:sz w:val="28"/>
          <w:szCs w:val="28"/>
        </w:rPr>
        <w:t>研謀善策妥處</w:t>
      </w:r>
      <w:proofErr w:type="gramEnd"/>
      <w:r w:rsidRPr="00086F5F">
        <w:rPr>
          <w:rFonts w:hint="eastAsia"/>
          <w:sz w:val="28"/>
          <w:szCs w:val="28"/>
        </w:rPr>
        <w:t>。</w:t>
      </w:r>
    </w:p>
    <w:p w14:paraId="59969FA9" w14:textId="4BA0125E" w:rsidR="00086F5F" w:rsidRPr="00B67132" w:rsidRDefault="00AA31F0" w:rsidP="00163FAA">
      <w:pPr>
        <w:pStyle w:val="012"/>
        <w:spacing w:line="500" w:lineRule="exact"/>
        <w:ind w:firstLine="560"/>
      </w:pPr>
      <w:r w:rsidRPr="00086F5F">
        <w:rPr>
          <w:noProof/>
          <w:sz w:val="28"/>
          <w:szCs w:val="28"/>
        </w:rPr>
        <mc:AlternateContent>
          <mc:Choice Requires="wps">
            <w:drawing>
              <wp:anchor distT="45720" distB="45720" distL="114300" distR="114300" simplePos="0" relativeHeight="251673600" behindDoc="0" locked="0" layoutInCell="1" allowOverlap="1" wp14:anchorId="5FB3E74C" wp14:editId="280A160F">
                <wp:simplePos x="0" y="0"/>
                <wp:positionH relativeFrom="margin">
                  <wp:align>left</wp:align>
                </wp:positionH>
                <wp:positionV relativeFrom="paragraph">
                  <wp:posOffset>3740785</wp:posOffset>
                </wp:positionV>
                <wp:extent cx="6078855" cy="2578100"/>
                <wp:effectExtent l="0" t="0" r="0" b="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8855" cy="2578100"/>
                        </a:xfrm>
                        <a:prstGeom prst="rect">
                          <a:avLst/>
                        </a:prstGeom>
                        <a:solidFill>
                          <a:srgbClr val="FFFFFF"/>
                        </a:solidFill>
                        <a:ln w="9525">
                          <a:noFill/>
                          <a:miter lim="800000"/>
                          <a:headEnd/>
                          <a:tailEnd/>
                        </a:ln>
                      </wps:spPr>
                      <wps:txbx>
                        <w:txbxContent>
                          <w:p w14:paraId="57D54574" w14:textId="77777777" w:rsidR="00AA31F0" w:rsidRDefault="00AA31F0" w:rsidP="00AA31F0">
                            <w:r>
                              <w:rPr>
                                <w:noProof/>
                              </w:rPr>
                              <w:drawing>
                                <wp:inline distT="0" distB="0" distL="0" distR="0" wp14:anchorId="5648B6E2" wp14:editId="3E9CD51E">
                                  <wp:extent cx="5759420" cy="2075815"/>
                                  <wp:effectExtent l="0" t="0" r="0" b="635"/>
                                  <wp:docPr id="776934483" name="圖表 776934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BD64603" w14:textId="77777777" w:rsidR="00AA31F0" w:rsidRPr="00281AAF" w:rsidRDefault="00AA31F0" w:rsidP="00AA31F0">
                            <w:pPr>
                              <w:ind w:firstLineChars="240" w:firstLine="432"/>
                              <w:rPr>
                                <w:rFonts w:ascii="標楷體" w:eastAsia="標楷體" w:hAnsi="標楷體"/>
                                <w:sz w:val="18"/>
                                <w:szCs w:val="18"/>
                              </w:rPr>
                            </w:pPr>
                            <w:r w:rsidRPr="00281AAF">
                              <w:rPr>
                                <w:rFonts w:ascii="標楷體" w:eastAsia="標楷體" w:hAnsi="標楷體" w:hint="eastAsia"/>
                                <w:sz w:val="18"/>
                                <w:szCs w:val="18"/>
                              </w:rPr>
                              <w:t>資料來源：整理自</w:t>
                            </w:r>
                            <w:r w:rsidRPr="00281AAF">
                              <w:rPr>
                                <w:rFonts w:ascii="標楷體" w:eastAsia="標楷體" w:hAnsi="標楷體"/>
                                <w:sz w:val="18"/>
                                <w:szCs w:val="18"/>
                              </w:rPr>
                              <w:t>台灣中油公司提供資料。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B3E74C" id="文字方塊 23" o:spid="_x0000_s1052" type="#_x0000_t202" style="position:absolute;left:0;text-align:left;margin-left:0;margin-top:294.55pt;width:478.65pt;height:203pt;z-index:2516736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" stroked="f">
                <v:textbox>
                  <w:txbxContent>
                    <w:p w14:paraId="57D54574" w14:textId="77777777" w:rsidR="00AA31F0" w:rsidRDefault="00AA31F0" w:rsidP="00AA31F0">
                      <w:r>
                        <w:rPr>
                          <w:noProof/>
                        </w:rPr>
                        <w:drawing>
                          <wp:inline distT="0" distB="0" distL="0" distR="0" wp14:anchorId="5648B6E2" wp14:editId="3E9CD51E">
                            <wp:extent cx="5759420" cy="2075815"/>
                            <wp:effectExtent l="0" t="0" r="0" b="635"/>
                            <wp:docPr id="776934483" name="圖表 776934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BD64603" w14:textId="77777777" w:rsidR="00AA31F0" w:rsidRPr="00281AAF" w:rsidRDefault="00AA31F0" w:rsidP="00AA31F0">
                      <w:pPr>
                        <w:ind w:firstLineChars="240" w:firstLine="432"/>
                        <w:rPr>
                          <w:rFonts w:ascii="標楷體" w:eastAsia="標楷體" w:hAnsi="標楷體"/>
                          <w:sz w:val="18"/>
                          <w:szCs w:val="18"/>
                        </w:rPr>
                      </w:pPr>
                      <w:r w:rsidRPr="00281AAF">
                        <w:rPr>
                          <w:rFonts w:ascii="標楷體" w:eastAsia="標楷體" w:hAnsi="標楷體" w:hint="eastAsia"/>
                          <w:sz w:val="18"/>
                          <w:szCs w:val="18"/>
                        </w:rPr>
                        <w:t>資料來源：整理自</w:t>
                      </w:r>
                      <w:r w:rsidRPr="00281AAF">
                        <w:rPr>
                          <w:rFonts w:ascii="標楷體" w:eastAsia="標楷體" w:hAnsi="標楷體"/>
                          <w:sz w:val="18"/>
                          <w:szCs w:val="18"/>
                        </w:rPr>
                        <w:t>台灣中油公司提供資料。</w:t>
                      </w:r>
                    </w:p>
                  </w:txbxContent>
                </v:textbox>
                <w10:wrap type="square" anchorx="margin"/>
              </v:shape>
            </w:pict>
          </mc:Fallback>
        </mc:AlternateContent>
      </w:r>
      <w:r w:rsidR="00086F5F" w:rsidRPr="00B67132">
        <w:rPr>
          <w:rFonts w:hint="eastAsia"/>
        </w:rPr>
        <w:t>台灣中油公司為提升競爭力與經營效能投資民營事業，依營業範圍及投資目的分為石油石化、天然氣及政策性等3大類別，其部分投資事業存有經營績效欠佳情形，前經本部函請檢討改善，據復將持續管控投資事業，透過各投資公司月報或出席董事會等，</w:t>
      </w:r>
      <w:r w:rsidR="00EF4ECA">
        <w:rPr>
          <w:rFonts w:hint="eastAsia"/>
        </w:rPr>
        <w:t>及</w:t>
      </w:r>
      <w:r w:rsidR="00086F5F" w:rsidRPr="00B67132">
        <w:rPr>
          <w:rFonts w:hint="eastAsia"/>
        </w:rPr>
        <w:t>時掌握經營情況，督促所派公股代表要求各該轉投資事業因應市場變動，開源節流</w:t>
      </w:r>
      <w:r w:rsidR="00553CE9" w:rsidRPr="00B67132">
        <w:rPr>
          <w:rFonts w:hint="eastAsia"/>
        </w:rPr>
        <w:t>，</w:t>
      </w:r>
      <w:r w:rsidR="00553CE9">
        <w:rPr>
          <w:rFonts w:hint="eastAsia"/>
        </w:rPr>
        <w:t>以</w:t>
      </w:r>
      <w:r w:rsidR="00553CE9" w:rsidRPr="00B67132">
        <w:rPr>
          <w:rFonts w:hint="eastAsia"/>
        </w:rPr>
        <w:t>提升營運績效</w:t>
      </w:r>
      <w:r w:rsidR="00086F5F" w:rsidRPr="00B67132">
        <w:rPr>
          <w:rFonts w:hint="eastAsia"/>
        </w:rPr>
        <w:t>，確保持續穩定獲利。本次追蹤查核結果，核有：（1）台灣中油公司1</w:t>
      </w:r>
      <w:r w:rsidR="00086F5F" w:rsidRPr="00B67132">
        <w:t>11</w:t>
      </w:r>
      <w:r w:rsidR="00086F5F" w:rsidRPr="00B67132">
        <w:rPr>
          <w:rFonts w:hint="eastAsia"/>
        </w:rPr>
        <w:t>年底計有15家轉投資事業，包括國內事業8家、國外事業7家，總投資金額211億850萬餘元，</w:t>
      </w:r>
      <w:proofErr w:type="gramStart"/>
      <w:r w:rsidR="00086F5F" w:rsidRPr="00B67132">
        <w:rPr>
          <w:rFonts w:hint="eastAsia"/>
        </w:rPr>
        <w:t>1</w:t>
      </w:r>
      <w:r w:rsidR="00086F5F" w:rsidRPr="00B67132">
        <w:t>11</w:t>
      </w:r>
      <w:proofErr w:type="gramEnd"/>
      <w:r w:rsidR="00086F5F" w:rsidRPr="00B67132">
        <w:rPr>
          <w:rFonts w:hint="eastAsia"/>
        </w:rPr>
        <w:t>年度獲配現金股利19億3,861萬餘元，雖較</w:t>
      </w:r>
      <w:proofErr w:type="gramStart"/>
      <w:r w:rsidR="00086F5F" w:rsidRPr="00B67132">
        <w:rPr>
          <w:rFonts w:hint="eastAsia"/>
        </w:rPr>
        <w:t>110</w:t>
      </w:r>
      <w:proofErr w:type="gramEnd"/>
      <w:r w:rsidR="00086F5F" w:rsidRPr="00B67132">
        <w:rPr>
          <w:rFonts w:hint="eastAsia"/>
        </w:rPr>
        <w:t>年度增加7億</w:t>
      </w:r>
      <w:r w:rsidR="00086F5F" w:rsidRPr="00B67132">
        <w:t>6,583</w:t>
      </w:r>
      <w:r w:rsidR="00086F5F" w:rsidRPr="00B67132">
        <w:rPr>
          <w:rFonts w:hint="eastAsia"/>
        </w:rPr>
        <w:t>萬餘元，惟各該轉投資事業</w:t>
      </w:r>
      <w:proofErr w:type="gramStart"/>
      <w:r w:rsidR="00086F5F" w:rsidRPr="00B67132">
        <w:rPr>
          <w:rFonts w:hint="eastAsia"/>
        </w:rPr>
        <w:t>111</w:t>
      </w:r>
      <w:proofErr w:type="gramEnd"/>
      <w:r w:rsidR="00086F5F" w:rsidRPr="00B67132">
        <w:rPr>
          <w:rFonts w:hint="eastAsia"/>
        </w:rPr>
        <w:t>年度經營結果，仍有8家呈現經營衰退，或雖有改善仍發生虧損情形，包括：A.由盈餘轉虧損者，計有台灣國際造船（股）</w:t>
      </w:r>
      <w:r w:rsidR="00086F5F" w:rsidRPr="00B67132">
        <w:t>公司</w:t>
      </w:r>
      <w:r w:rsidR="00086F5F" w:rsidRPr="00B67132">
        <w:rPr>
          <w:rFonts w:hint="eastAsia"/>
        </w:rPr>
        <w:t>等2家；B.虧損較</w:t>
      </w:r>
      <w:proofErr w:type="gramStart"/>
      <w:r w:rsidR="00086F5F" w:rsidRPr="00B67132">
        <w:rPr>
          <w:rFonts w:hint="eastAsia"/>
        </w:rPr>
        <w:t>110</w:t>
      </w:r>
      <w:proofErr w:type="gramEnd"/>
      <w:r w:rsidR="00086F5F" w:rsidRPr="00B67132">
        <w:rPr>
          <w:rFonts w:hint="eastAsia"/>
        </w:rPr>
        <w:t>年度增加者，為宏</w:t>
      </w:r>
      <w:r w:rsidR="00086F5F" w:rsidRPr="00B67132">
        <w:t>越</w:t>
      </w:r>
      <w:r w:rsidR="00086F5F" w:rsidRPr="00B67132">
        <w:rPr>
          <w:rFonts w:hint="eastAsia"/>
        </w:rPr>
        <w:t>責任</w:t>
      </w:r>
      <w:r w:rsidR="00086F5F" w:rsidRPr="00B67132">
        <w:t>有限公司</w:t>
      </w:r>
      <w:r w:rsidR="00086F5F" w:rsidRPr="00B67132">
        <w:rPr>
          <w:rFonts w:hint="eastAsia"/>
        </w:rPr>
        <w:t>；C.盈餘較</w:t>
      </w:r>
      <w:proofErr w:type="gramStart"/>
      <w:r w:rsidR="00086F5F" w:rsidRPr="00B67132">
        <w:rPr>
          <w:rFonts w:hint="eastAsia"/>
        </w:rPr>
        <w:t>110</w:t>
      </w:r>
      <w:proofErr w:type="gramEnd"/>
      <w:r w:rsidR="00086F5F" w:rsidRPr="00B67132">
        <w:rPr>
          <w:rFonts w:hint="eastAsia"/>
        </w:rPr>
        <w:t>年度減少者，計有海外</w:t>
      </w:r>
      <w:r w:rsidR="00086F5F" w:rsidRPr="00B67132">
        <w:t>投資開發（股）公司</w:t>
      </w:r>
      <w:r w:rsidR="00086F5F" w:rsidRPr="00B67132">
        <w:rPr>
          <w:rFonts w:hint="eastAsia"/>
        </w:rPr>
        <w:t>等2家；D</w:t>
      </w:r>
      <w:r w:rsidR="00086F5F" w:rsidRPr="00B67132">
        <w:t>.</w:t>
      </w:r>
      <w:r w:rsidR="00086F5F" w:rsidRPr="00B67132">
        <w:rPr>
          <w:rFonts w:hint="eastAsia"/>
        </w:rPr>
        <w:t>虧損較</w:t>
      </w:r>
      <w:proofErr w:type="gramStart"/>
      <w:r w:rsidR="00086F5F" w:rsidRPr="00B67132">
        <w:rPr>
          <w:rFonts w:hint="eastAsia"/>
        </w:rPr>
        <w:t>110</w:t>
      </w:r>
      <w:proofErr w:type="gramEnd"/>
      <w:r w:rsidR="00086F5F" w:rsidRPr="00B67132">
        <w:rPr>
          <w:rFonts w:hint="eastAsia"/>
        </w:rPr>
        <w:t>年度減少者，計有華威</w:t>
      </w:r>
      <w:r w:rsidR="00086F5F" w:rsidRPr="00B67132">
        <w:t>天然氣航運</w:t>
      </w:r>
      <w:r w:rsidR="00086F5F" w:rsidRPr="00B67132">
        <w:rPr>
          <w:rFonts w:hint="eastAsia"/>
        </w:rPr>
        <w:t>（股）</w:t>
      </w:r>
      <w:r w:rsidR="00086F5F" w:rsidRPr="00B67132">
        <w:t>公司</w:t>
      </w:r>
      <w:r w:rsidR="00086F5F" w:rsidRPr="00B67132">
        <w:rPr>
          <w:rFonts w:hint="eastAsia"/>
        </w:rPr>
        <w:t>（下稱華威公司）等3家（圖</w:t>
      </w:r>
      <w:r w:rsidR="00086F5F">
        <w:rPr>
          <w:rFonts w:hint="eastAsia"/>
        </w:rPr>
        <w:t>9</w:t>
      </w:r>
      <w:r w:rsidR="00086F5F" w:rsidRPr="00B67132">
        <w:rPr>
          <w:rFonts w:hint="eastAsia"/>
        </w:rPr>
        <w:t>）。復依經濟部及所屬機關事業機構</w:t>
      </w:r>
      <w:proofErr w:type="gramStart"/>
      <w:r w:rsidR="00086F5F" w:rsidRPr="00B67132">
        <w:rPr>
          <w:rFonts w:hint="eastAsia"/>
        </w:rPr>
        <w:t>遴派公</w:t>
      </w:r>
      <w:proofErr w:type="gramEnd"/>
      <w:r w:rsidR="00086F5F" w:rsidRPr="00B67132">
        <w:rPr>
          <w:rFonts w:hint="eastAsia"/>
        </w:rPr>
        <w:t>民營事業與財團</w:t>
      </w:r>
      <w:r w:rsidR="00086F5F" w:rsidRPr="00B67132">
        <w:rPr>
          <w:rFonts w:hint="eastAsia"/>
        </w:rPr>
        <w:lastRenderedPageBreak/>
        <w:t>法人董監事及其他重要職務管理要點規定，所屬事業轉投資事業董監事、董事長及總經理之</w:t>
      </w:r>
      <w:proofErr w:type="gramStart"/>
      <w:r w:rsidR="00086F5F" w:rsidRPr="00B67132">
        <w:rPr>
          <w:rFonts w:hint="eastAsia"/>
        </w:rPr>
        <w:t>遴</w:t>
      </w:r>
      <w:proofErr w:type="gramEnd"/>
      <w:r w:rsidR="00086F5F" w:rsidRPr="00B67132">
        <w:rPr>
          <w:rFonts w:hint="eastAsia"/>
        </w:rPr>
        <w:t>派，由各投資事業報經濟部國營事業委員會簽報行政院核定後，轉經濟部人事處辦理後續事宜。</w:t>
      </w:r>
      <w:proofErr w:type="gramStart"/>
      <w:r w:rsidR="00086F5F" w:rsidRPr="00B67132">
        <w:rPr>
          <w:rFonts w:hint="eastAsia"/>
        </w:rPr>
        <w:t>惟查台灣中油公司</w:t>
      </w:r>
      <w:proofErr w:type="gramEnd"/>
      <w:r w:rsidR="00086F5F" w:rsidRPr="00B67132">
        <w:rPr>
          <w:rFonts w:hint="eastAsia"/>
        </w:rPr>
        <w:t>轉投資事業國光電力（股）公司與中殼潤滑油（股）公司之董事長職缺，分別自108年1月1日及</w:t>
      </w:r>
      <w:r w:rsidR="00086F5F" w:rsidRPr="00B67132">
        <w:t>111</w:t>
      </w:r>
      <w:r w:rsidR="00086F5F" w:rsidRPr="00B67132">
        <w:rPr>
          <w:rFonts w:hint="eastAsia"/>
        </w:rPr>
        <w:t>年</w:t>
      </w:r>
      <w:r w:rsidR="00086F5F" w:rsidRPr="00B67132">
        <w:t>6</w:t>
      </w:r>
      <w:r w:rsidR="00086F5F" w:rsidRPr="00B67132">
        <w:rPr>
          <w:rFonts w:hint="eastAsia"/>
        </w:rPr>
        <w:t>月</w:t>
      </w:r>
      <w:r w:rsidR="00086F5F" w:rsidRPr="00B67132">
        <w:t>1</w:t>
      </w:r>
      <w:r w:rsidR="00086F5F" w:rsidRPr="00B67132">
        <w:rPr>
          <w:rFonts w:hint="eastAsia"/>
        </w:rPr>
        <w:t>日起懸缺未補；（2）台灣中油公司投資華威公司並</w:t>
      </w:r>
      <w:r w:rsidR="00086F5F" w:rsidRPr="00B67132">
        <w:t>出資建造</w:t>
      </w:r>
      <w:r w:rsidR="00086F5F" w:rsidRPr="00B67132">
        <w:rPr>
          <w:rFonts w:hint="eastAsia"/>
        </w:rPr>
        <w:t>1艘</w:t>
      </w:r>
      <w:r w:rsidR="00086F5F" w:rsidRPr="00B67132">
        <w:t>媽祖輪，</w:t>
      </w:r>
      <w:r w:rsidR="00086F5F" w:rsidRPr="00B67132">
        <w:rPr>
          <w:rFonts w:hint="eastAsia"/>
        </w:rPr>
        <w:t>該輪船因船齡已逾20年及運量與船型設計不具競爭力，致</w:t>
      </w:r>
      <w:r w:rsidR="00086F5F" w:rsidRPr="00B67132">
        <w:t>招租不易</w:t>
      </w:r>
      <w:r w:rsidR="00086F5F" w:rsidRPr="00B67132">
        <w:rPr>
          <w:rFonts w:hint="eastAsia"/>
        </w:rPr>
        <w:t>，業</w:t>
      </w:r>
      <w:r w:rsidR="00086F5F" w:rsidRPr="00B67132">
        <w:t>於109年5月經</w:t>
      </w:r>
      <w:r w:rsidR="00086F5F" w:rsidRPr="00B67132">
        <w:rPr>
          <w:rFonts w:hint="eastAsia"/>
        </w:rPr>
        <w:t>台灣中油公司</w:t>
      </w:r>
      <w:r w:rsidR="00086F5F" w:rsidRPr="00B67132">
        <w:t>董事會通過</w:t>
      </w:r>
      <w:proofErr w:type="gramStart"/>
      <w:r w:rsidR="00086F5F" w:rsidRPr="00B67132">
        <w:t>俟</w:t>
      </w:r>
      <w:proofErr w:type="gramEnd"/>
      <w:r w:rsidR="00086F5F" w:rsidRPr="00B67132">
        <w:t>出售媽祖輪後辦理解散清算，</w:t>
      </w:r>
      <w:r w:rsidR="00086F5F" w:rsidRPr="00B67132">
        <w:rPr>
          <w:rFonts w:hint="eastAsia"/>
        </w:rPr>
        <w:t>並於</w:t>
      </w:r>
      <w:r w:rsidR="00086F5F" w:rsidRPr="00B67132">
        <w:t>109年6月</w:t>
      </w:r>
      <w:r w:rsidR="00086F5F" w:rsidRPr="00B67132">
        <w:rPr>
          <w:rFonts w:hint="eastAsia"/>
        </w:rPr>
        <w:t>獲經濟部</w:t>
      </w:r>
      <w:r w:rsidR="00086F5F" w:rsidRPr="00B67132">
        <w:t>同意辦理，</w:t>
      </w:r>
      <w:proofErr w:type="gramStart"/>
      <w:r w:rsidR="00086F5F" w:rsidRPr="00B67132">
        <w:rPr>
          <w:rFonts w:hint="eastAsia"/>
        </w:rPr>
        <w:t>110</w:t>
      </w:r>
      <w:proofErr w:type="gramEnd"/>
      <w:r w:rsidR="00086F5F" w:rsidRPr="00B67132">
        <w:rPr>
          <w:rFonts w:hint="eastAsia"/>
        </w:rPr>
        <w:t>年度增編收回華威公司投資預算</w:t>
      </w:r>
      <w:r w:rsidR="00086F5F" w:rsidRPr="00B67132">
        <w:t>6</w:t>
      </w:r>
      <w:r w:rsidR="00086F5F" w:rsidRPr="00B67132">
        <w:rPr>
          <w:rFonts w:hint="eastAsia"/>
        </w:rPr>
        <w:t>億8,149萬餘元，</w:t>
      </w:r>
      <w:r w:rsidR="00086F5F" w:rsidRPr="00B67132">
        <w:t>預計</w:t>
      </w:r>
      <w:proofErr w:type="gramStart"/>
      <w:r w:rsidR="00086F5F" w:rsidRPr="00B67132">
        <w:t>110</w:t>
      </w:r>
      <w:proofErr w:type="gramEnd"/>
      <w:r w:rsidR="00086F5F" w:rsidRPr="00B67132">
        <w:t>年度完成清算作業</w:t>
      </w:r>
      <w:r w:rsidR="00086F5F" w:rsidRPr="00B67132">
        <w:rPr>
          <w:rFonts w:hint="eastAsia"/>
        </w:rPr>
        <w:t>，惟因受</w:t>
      </w:r>
      <w:proofErr w:type="gramStart"/>
      <w:r w:rsidR="00086F5F" w:rsidRPr="00B67132">
        <w:rPr>
          <w:rFonts w:hint="eastAsia"/>
        </w:rPr>
        <w:t>新型冠</w:t>
      </w:r>
      <w:proofErr w:type="gramEnd"/>
      <w:r w:rsidR="00086F5F" w:rsidRPr="00B67132">
        <w:rPr>
          <w:rFonts w:hint="eastAsia"/>
        </w:rPr>
        <w:t>狀病毒肺炎（</w:t>
      </w:r>
      <w:r w:rsidR="00086F5F" w:rsidRPr="00B67132">
        <w:t>COVID</w:t>
      </w:r>
      <w:proofErr w:type="gramStart"/>
      <w:r w:rsidR="00086F5F">
        <w:rPr>
          <w:rFonts w:hint="eastAsia"/>
        </w:rPr>
        <w:t>—</w:t>
      </w:r>
      <w:proofErr w:type="gramEnd"/>
      <w:r w:rsidR="00086F5F" w:rsidRPr="00B67132">
        <w:rPr>
          <w:rFonts w:hint="eastAsia"/>
        </w:rPr>
        <w:t>19）</w:t>
      </w:r>
      <w:proofErr w:type="gramStart"/>
      <w:r w:rsidR="00086F5F" w:rsidRPr="00B67132">
        <w:rPr>
          <w:rFonts w:hint="eastAsia"/>
        </w:rPr>
        <w:t>疫</w:t>
      </w:r>
      <w:proofErr w:type="gramEnd"/>
      <w:r w:rsidR="00086F5F" w:rsidRPr="00B67132">
        <w:rPr>
          <w:rFonts w:hint="eastAsia"/>
        </w:rPr>
        <w:t>情影響及國際海事組織（</w:t>
      </w:r>
      <w:r w:rsidR="00086F5F" w:rsidRPr="00B67132">
        <w:t>IMO</w:t>
      </w:r>
      <w:r w:rsidR="00086F5F" w:rsidRPr="00B67132">
        <w:rPr>
          <w:rFonts w:hint="eastAsia"/>
        </w:rPr>
        <w:t>）自112年起將實施EEXI（船舶能源效率指數）</w:t>
      </w:r>
      <w:proofErr w:type="gramStart"/>
      <w:r w:rsidR="00086F5F" w:rsidRPr="00B67132">
        <w:rPr>
          <w:rFonts w:hint="eastAsia"/>
        </w:rPr>
        <w:t>減碳排</w:t>
      </w:r>
      <w:proofErr w:type="gramEnd"/>
      <w:r w:rsidR="00086F5F" w:rsidRPr="00B67132">
        <w:rPr>
          <w:rFonts w:hint="eastAsia"/>
        </w:rPr>
        <w:t>措施、CII（營運碳強度指標）等因素，降低潛在買家收購中古船之意願，</w:t>
      </w:r>
      <w:proofErr w:type="gramStart"/>
      <w:r w:rsidR="00086F5F" w:rsidRPr="00B67132">
        <w:rPr>
          <w:rFonts w:hint="eastAsia"/>
        </w:rPr>
        <w:t>致售船作業遲滯，</w:t>
      </w:r>
      <w:proofErr w:type="gramEnd"/>
      <w:r w:rsidR="00086F5F" w:rsidRPr="00B67132">
        <w:rPr>
          <w:rFonts w:hint="eastAsia"/>
        </w:rPr>
        <w:t>連帶影響清算進度等情事，經函請台灣中油公司</w:t>
      </w:r>
      <w:proofErr w:type="gramStart"/>
      <w:r w:rsidR="00086F5F" w:rsidRPr="00B67132">
        <w:rPr>
          <w:rFonts w:hint="eastAsia"/>
        </w:rPr>
        <w:t>研謀善策妥處</w:t>
      </w:r>
      <w:proofErr w:type="gramEnd"/>
      <w:r w:rsidR="00086F5F" w:rsidRPr="00B67132">
        <w:rPr>
          <w:rFonts w:hint="eastAsia"/>
        </w:rPr>
        <w:t>。據復：（1）將持續管控投資事業，透過各投資公司月報或出席董事會等，</w:t>
      </w:r>
      <w:r w:rsidR="00086F5F">
        <w:rPr>
          <w:rFonts w:hint="eastAsia"/>
        </w:rPr>
        <w:t>及</w:t>
      </w:r>
      <w:r w:rsidR="00086F5F" w:rsidRPr="00B67132">
        <w:rPr>
          <w:rFonts w:hint="eastAsia"/>
        </w:rPr>
        <w:t>時掌握經營情況，督促所派公股代表要求各該轉投資事業因應市場變動，提升營運績效，對虧損中之投資事業，已要求其提出改善計畫，並責成公股代表積極督促，以期儘早轉虧為盈，另就懸缺之公股代表，已函報經濟部轉陳行政院核定人選中；（2）已委請顧問公司完成華威公司股權價值評估，並積極與買家協商股權出售事宜，預計於112年底前完成協商，以陳報經濟部核定。</w:t>
      </w:r>
    </w:p>
    <w:p w14:paraId="0277F64F" w14:textId="5FA34D35" w:rsidR="00086F5F" w:rsidRPr="00086F5F" w:rsidRDefault="00086F5F" w:rsidP="00D63DD1">
      <w:pPr>
        <w:pStyle w:val="02A45"/>
        <w:spacing w:line="520" w:lineRule="exact"/>
        <w:ind w:firstLine="1261"/>
        <w:rPr>
          <w:sz w:val="28"/>
          <w:szCs w:val="28"/>
        </w:rPr>
      </w:pPr>
      <w:r w:rsidRPr="00086F5F">
        <w:rPr>
          <w:sz w:val="28"/>
          <w:szCs w:val="28"/>
        </w:rPr>
        <w:t>12</w:t>
      </w:r>
      <w:r w:rsidRPr="00086F5F">
        <w:rPr>
          <w:rFonts w:hint="eastAsia"/>
          <w:sz w:val="28"/>
          <w:szCs w:val="28"/>
        </w:rPr>
        <w:t>.　為善盡企業社會責任及提升整體環境品質，逐年增加編列環境保護經費，惟環保</w:t>
      </w:r>
      <w:proofErr w:type="gramStart"/>
      <w:r w:rsidRPr="00086F5F">
        <w:rPr>
          <w:rFonts w:hint="eastAsia"/>
          <w:sz w:val="28"/>
          <w:szCs w:val="28"/>
        </w:rPr>
        <w:t>違規遭裁罰</w:t>
      </w:r>
      <w:proofErr w:type="gramEnd"/>
      <w:r w:rsidRPr="00086F5F">
        <w:rPr>
          <w:rFonts w:hint="eastAsia"/>
          <w:sz w:val="28"/>
          <w:szCs w:val="28"/>
        </w:rPr>
        <w:t>情事未見改善，亟待</w:t>
      </w:r>
      <w:proofErr w:type="gramStart"/>
      <w:r w:rsidRPr="00086F5F">
        <w:rPr>
          <w:rFonts w:hint="eastAsia"/>
          <w:sz w:val="28"/>
          <w:szCs w:val="28"/>
        </w:rPr>
        <w:t>研謀善策</w:t>
      </w:r>
      <w:proofErr w:type="gramEnd"/>
      <w:r w:rsidRPr="00086F5F">
        <w:rPr>
          <w:rFonts w:hint="eastAsia"/>
          <w:sz w:val="28"/>
          <w:szCs w:val="28"/>
        </w:rPr>
        <w:t>，以提升整體環境品質及企業形象。</w:t>
      </w:r>
    </w:p>
    <w:p w14:paraId="4F30D4FE" w14:textId="24B66435" w:rsidR="00086F5F" w:rsidRPr="00B67132" w:rsidRDefault="00086F5F" w:rsidP="00AA31F0">
      <w:pPr>
        <w:pStyle w:val="012"/>
        <w:spacing w:line="490" w:lineRule="exact"/>
        <w:ind w:firstLine="480"/>
      </w:pPr>
      <w:r w:rsidRPr="00B67132">
        <w:rPr>
          <w:rFonts w:hint="eastAsia"/>
        </w:rPr>
        <w:t>台灣中油公司為善盡企業社會責任及提升整體環境品質，編列環境保護計畫預算，致力減輕所屬各事業部、廠、場、處、站於生產及輸儲銷售過程中所造成之污染，並積極提高油品品質及執行各項污染改善計畫，以協助達成整體環境保護目標。經查台灣中油公司於</w:t>
      </w:r>
      <w:proofErr w:type="gramStart"/>
      <w:r w:rsidRPr="00B67132">
        <w:rPr>
          <w:rFonts w:hint="eastAsia"/>
        </w:rPr>
        <w:t>111</w:t>
      </w:r>
      <w:proofErr w:type="gramEnd"/>
      <w:r w:rsidRPr="00B67132">
        <w:rPr>
          <w:rFonts w:hint="eastAsia"/>
        </w:rPr>
        <w:t>年度環境保護計畫編列損失及補償成本（項目內容包括環境問題解決、賠償、補償、處罰及訴訟等所衍生支出、城市景觀</w:t>
      </w:r>
      <w:r w:rsidR="009E41ED">
        <w:rPr>
          <w:rFonts w:hint="eastAsia"/>
        </w:rPr>
        <w:t>與</w:t>
      </w:r>
      <w:r w:rsidRPr="00B67132">
        <w:rPr>
          <w:rFonts w:hint="eastAsia"/>
        </w:rPr>
        <w:t>居住</w:t>
      </w:r>
      <w:r w:rsidRPr="00B67132">
        <w:rPr>
          <w:rFonts w:hint="eastAsia"/>
          <w:color w:val="000000" w:themeColor="text1"/>
        </w:rPr>
        <w:t>環境品質維護）預算2</w:t>
      </w:r>
      <w:r w:rsidRPr="00B67132">
        <w:rPr>
          <w:color w:val="000000" w:themeColor="text1"/>
        </w:rPr>
        <w:t>95</w:t>
      </w:r>
      <w:r w:rsidRPr="00B67132">
        <w:rPr>
          <w:rFonts w:hint="eastAsia"/>
          <w:color w:val="000000" w:themeColor="text1"/>
        </w:rPr>
        <w:t>萬餘元，惟</w:t>
      </w:r>
      <w:proofErr w:type="gramStart"/>
      <w:r w:rsidRPr="00B67132">
        <w:rPr>
          <w:rFonts w:hint="eastAsia"/>
          <w:color w:val="000000" w:themeColor="text1"/>
        </w:rPr>
        <w:t>1</w:t>
      </w:r>
      <w:r w:rsidRPr="00B67132">
        <w:rPr>
          <w:color w:val="000000" w:themeColor="text1"/>
        </w:rPr>
        <w:t>11</w:t>
      </w:r>
      <w:proofErr w:type="gramEnd"/>
      <w:r w:rsidRPr="00B67132">
        <w:rPr>
          <w:rFonts w:hint="eastAsia"/>
          <w:color w:val="000000" w:themeColor="text1"/>
        </w:rPr>
        <w:t>年度截至1</w:t>
      </w:r>
      <w:r w:rsidRPr="00B67132">
        <w:rPr>
          <w:color w:val="000000" w:themeColor="text1"/>
        </w:rPr>
        <w:t>0</w:t>
      </w:r>
      <w:r w:rsidRPr="00B67132">
        <w:rPr>
          <w:rFonts w:hint="eastAsia"/>
          <w:color w:val="000000" w:themeColor="text1"/>
        </w:rPr>
        <w:t>月底</w:t>
      </w:r>
      <w:proofErr w:type="gramStart"/>
      <w:r w:rsidRPr="00B67132">
        <w:rPr>
          <w:rFonts w:hint="eastAsia"/>
          <w:color w:val="000000" w:themeColor="text1"/>
        </w:rPr>
        <w:t>止</w:t>
      </w:r>
      <w:proofErr w:type="gramEnd"/>
      <w:r w:rsidRPr="00B67132">
        <w:rPr>
          <w:rFonts w:hint="eastAsia"/>
          <w:color w:val="000000" w:themeColor="text1"/>
        </w:rPr>
        <w:t>執行數3</w:t>
      </w:r>
      <w:r w:rsidRPr="00B67132">
        <w:rPr>
          <w:color w:val="000000" w:themeColor="text1"/>
        </w:rPr>
        <w:t>,562</w:t>
      </w:r>
      <w:r w:rsidRPr="00B67132">
        <w:rPr>
          <w:rFonts w:hint="eastAsia"/>
          <w:color w:val="000000" w:themeColor="text1"/>
        </w:rPr>
        <w:t>萬餘元，已超過預算數3</w:t>
      </w:r>
      <w:r w:rsidRPr="00B67132">
        <w:rPr>
          <w:color w:val="000000" w:themeColor="text1"/>
        </w:rPr>
        <w:t>,267</w:t>
      </w:r>
      <w:r w:rsidRPr="00B67132">
        <w:rPr>
          <w:rFonts w:hint="eastAsia"/>
          <w:color w:val="000000" w:themeColor="text1"/>
        </w:rPr>
        <w:t>萬餘元</w:t>
      </w:r>
      <w:r w:rsidRPr="00B67132">
        <w:rPr>
          <w:rFonts w:hint="eastAsia"/>
        </w:rPr>
        <w:t>；另台灣中油公司訂定環保罰單件數與金額等關鍵績效指標（Key Performance Indicators</w:t>
      </w:r>
      <w:r>
        <w:t>,</w:t>
      </w:r>
      <w:r>
        <w:rPr>
          <w:rFonts w:hint="eastAsia"/>
        </w:rPr>
        <w:t xml:space="preserve"> </w:t>
      </w:r>
      <w:r w:rsidRPr="00B67132">
        <w:rPr>
          <w:rFonts w:hint="eastAsia"/>
        </w:rPr>
        <w:t>KPI），用以規範所屬單位遭環保機關裁處情形，並彙整提供環保違規錯誤行為態樣、法規說明、改善作法等，供各單位借</w:t>
      </w:r>
      <w:proofErr w:type="gramStart"/>
      <w:r w:rsidRPr="00B67132">
        <w:rPr>
          <w:rFonts w:hint="eastAsia"/>
        </w:rPr>
        <w:t>鑑</w:t>
      </w:r>
      <w:proofErr w:type="gramEnd"/>
      <w:r w:rsidRPr="00B67132">
        <w:rPr>
          <w:rFonts w:hint="eastAsia"/>
        </w:rPr>
        <w:t>及改善。經查</w:t>
      </w:r>
      <w:proofErr w:type="gramStart"/>
      <w:r w:rsidRPr="00B67132">
        <w:rPr>
          <w:rFonts w:hint="eastAsia"/>
        </w:rPr>
        <w:t>111</w:t>
      </w:r>
      <w:proofErr w:type="gramEnd"/>
      <w:r w:rsidRPr="00B67132">
        <w:rPr>
          <w:rFonts w:hint="eastAsia"/>
        </w:rPr>
        <w:t>年度截至10月底止，該公司因空氣、水質、土壤等環境污染事故，遭環保機關裁罰9件，金額計711萬餘元，較</w:t>
      </w:r>
      <w:proofErr w:type="gramStart"/>
      <w:r w:rsidRPr="00B67132">
        <w:rPr>
          <w:rFonts w:hint="eastAsia"/>
        </w:rPr>
        <w:t>111</w:t>
      </w:r>
      <w:proofErr w:type="gramEnd"/>
      <w:r w:rsidRPr="00B67132">
        <w:rPr>
          <w:rFonts w:hint="eastAsia"/>
        </w:rPr>
        <w:t>年度目標值245萬餘元，增加466萬餘元，約190.13％，亦較109及</w:t>
      </w:r>
      <w:proofErr w:type="gramStart"/>
      <w:r w:rsidRPr="00B67132">
        <w:rPr>
          <w:rFonts w:hint="eastAsia"/>
        </w:rPr>
        <w:t>110</w:t>
      </w:r>
      <w:proofErr w:type="gramEnd"/>
      <w:r w:rsidRPr="00B67132">
        <w:rPr>
          <w:rFonts w:hint="eastAsia"/>
        </w:rPr>
        <w:t>年度實</w:t>
      </w:r>
      <w:r w:rsidRPr="00B67132">
        <w:rPr>
          <w:rFonts w:hint="eastAsia"/>
        </w:rPr>
        <w:lastRenderedPageBreak/>
        <w:t>際繳納罰款金額361萬餘元、113萬餘元，分別增加350萬餘元及598萬餘元（圖</w:t>
      </w:r>
      <w:r>
        <w:rPr>
          <w:rFonts w:hint="eastAsia"/>
        </w:rPr>
        <w:t>1</w:t>
      </w:r>
      <w:r>
        <w:t>0</w:t>
      </w:r>
      <w:r w:rsidRPr="00B67132">
        <w:rPr>
          <w:rFonts w:hint="eastAsia"/>
        </w:rPr>
        <w:t>），主要係桃園煉油廠放流水質未符合標準、設備元件之洩漏值超過法規標準、硫化氫</w:t>
      </w:r>
      <w:proofErr w:type="gramStart"/>
      <w:r w:rsidRPr="00B67132">
        <w:rPr>
          <w:rFonts w:hint="eastAsia"/>
        </w:rPr>
        <w:t>燃燒塔熱值</w:t>
      </w:r>
      <w:proofErr w:type="gramEnd"/>
      <w:r w:rsidRPr="00B67132">
        <w:rPr>
          <w:rFonts w:hint="eastAsia"/>
        </w:rPr>
        <w:t>未達法規要求</w:t>
      </w:r>
      <w:r>
        <w:rPr>
          <w:rFonts w:hint="eastAsia"/>
        </w:rPr>
        <w:t>等</w:t>
      </w:r>
      <w:r w:rsidRPr="00B67132">
        <w:rPr>
          <w:rFonts w:hint="eastAsia"/>
        </w:rPr>
        <w:t>所致。又經下載環境保護署</w:t>
      </w:r>
      <w:r>
        <w:rPr>
          <w:rFonts w:hint="eastAsia"/>
        </w:rPr>
        <w:t>「</w:t>
      </w:r>
      <w:r w:rsidRPr="00B67132">
        <w:rPr>
          <w:rFonts w:hint="eastAsia"/>
        </w:rPr>
        <w:t>列管污染源資料（含裁處資訊）查詢系統</w:t>
      </w:r>
      <w:r>
        <w:rPr>
          <w:rFonts w:hint="eastAsia"/>
        </w:rPr>
        <w:t>」</w:t>
      </w:r>
      <w:r w:rsidRPr="00B67132">
        <w:rPr>
          <w:rFonts w:hint="eastAsia"/>
        </w:rPr>
        <w:t>之資料分析，</w:t>
      </w:r>
      <w:r w:rsidR="00D732B4">
        <w:rPr>
          <w:rFonts w:hint="eastAsia"/>
          <w:noProof/>
        </w:rPr>
        <mc:AlternateContent>
          <mc:Choice Requires="wpg">
            <w:drawing>
              <wp:anchor distT="0" distB="0" distL="114300" distR="114300" simplePos="0" relativeHeight="251646976" behindDoc="0" locked="0" layoutInCell="1" allowOverlap="1" wp14:anchorId="5261841A" wp14:editId="564D7A5F">
                <wp:simplePos x="0" y="0"/>
                <wp:positionH relativeFrom="column">
                  <wp:posOffset>2163451</wp:posOffset>
                </wp:positionH>
                <wp:positionV relativeFrom="paragraph">
                  <wp:posOffset>1169885</wp:posOffset>
                </wp:positionV>
                <wp:extent cx="4224655" cy="3640455"/>
                <wp:effectExtent l="0" t="0" r="4445" b="0"/>
                <wp:wrapSquare wrapText="bothSides"/>
                <wp:docPr id="7" name="群組 7"/>
                <wp:cNvGraphicFramePr/>
                <a:graphic xmlns:a="http://schemas.openxmlformats.org/drawingml/2006/main">
                  <a:graphicData uri="http://schemas.microsoft.com/office/word/2010/wordprocessingGroup">
                    <wpg:wgp>
                      <wpg:cNvGrpSpPr/>
                      <wpg:grpSpPr>
                        <a:xfrm>
                          <a:off x="0" y="0"/>
                          <a:ext cx="4224655" cy="3640455"/>
                          <a:chOff x="0" y="0"/>
                          <a:chExt cx="4224863" cy="3644589"/>
                        </a:xfrm>
                      </wpg:grpSpPr>
                      <wpg:grpSp>
                        <wpg:cNvPr id="38" name="群組 10"/>
                        <wpg:cNvGrpSpPr/>
                        <wpg:grpSpPr>
                          <a:xfrm>
                            <a:off x="0" y="0"/>
                            <a:ext cx="4125452" cy="3644589"/>
                            <a:chOff x="-2" y="303608"/>
                            <a:chExt cx="5317065" cy="4165059"/>
                          </a:xfrm>
                        </wpg:grpSpPr>
                        <wps:wsp>
                          <wps:cNvPr id="39" name="文字方塊 2"/>
                          <wps:cNvSpPr txBox="1">
                            <a:spLocks noChangeArrowheads="1"/>
                          </wps:cNvSpPr>
                          <wps:spPr bwMode="auto">
                            <a:xfrm>
                              <a:off x="-2" y="4025748"/>
                              <a:ext cx="3525910" cy="442919"/>
                            </a:xfrm>
                            <a:prstGeom prst="rect">
                              <a:avLst/>
                            </a:prstGeom>
                            <a:solidFill>
                              <a:srgbClr val="FFFFFF"/>
                            </a:solidFill>
                            <a:ln w="9525">
                              <a:noFill/>
                              <a:miter lim="800000"/>
                              <a:headEnd/>
                              <a:tailEnd/>
                            </a:ln>
                          </wps:spPr>
                          <wps:txbx>
                            <w:txbxContent>
                              <w:p w14:paraId="1AB822D5" w14:textId="77777777" w:rsidR="00086F5F" w:rsidRPr="004C5385" w:rsidRDefault="00086F5F" w:rsidP="00086F5F">
                                <w:pPr>
                                  <w:spacing w:line="240" w:lineRule="exact"/>
                                  <w:ind w:left="540" w:hangingChars="300" w:hanging="540"/>
                                  <w:jc w:val="both"/>
                                  <w:rPr>
                                    <w:rFonts w:ascii="標楷體" w:eastAsia="標楷體" w:hAnsi="標楷體" w:cs="新細明體"/>
                                    <w:sz w:val="18"/>
                                    <w:szCs w:val="18"/>
                                  </w:rPr>
                                </w:pPr>
                                <w:proofErr w:type="gramStart"/>
                                <w:r w:rsidRPr="004C5385">
                                  <w:rPr>
                                    <w:rFonts w:ascii="標楷體" w:eastAsia="標楷體" w:hAnsi="標楷體" w:cs="新細明體" w:hint="eastAsia"/>
                                    <w:sz w:val="18"/>
                                    <w:szCs w:val="18"/>
                                  </w:rPr>
                                  <w:t>註</w:t>
                                </w:r>
                                <w:proofErr w:type="gramEnd"/>
                                <w:r w:rsidRPr="004C5385">
                                  <w:rPr>
                                    <w:rFonts w:ascii="標楷體" w:eastAsia="標楷體" w:hAnsi="標楷體" w:cs="新細明體" w:hint="eastAsia"/>
                                    <w:sz w:val="18"/>
                                    <w:szCs w:val="18"/>
                                  </w:rPr>
                                  <w:t>：1.</w:t>
                                </w:r>
                                <w:r>
                                  <w:rPr>
                                    <w:rFonts w:ascii="標楷體" w:eastAsia="標楷體" w:hAnsi="標楷體" w:cs="新細明體" w:hint="eastAsia"/>
                                    <w:sz w:val="18"/>
                                    <w:szCs w:val="18"/>
                                  </w:rPr>
                                  <w:t>當年度</w:t>
                                </w:r>
                                <w:r w:rsidRPr="004C5385">
                                  <w:rPr>
                                    <w:rFonts w:ascii="標楷體" w:eastAsia="標楷體" w:hAnsi="標楷體" w:cs="新細明體" w:hint="eastAsia"/>
                                    <w:sz w:val="18"/>
                                    <w:szCs w:val="18"/>
                                  </w:rPr>
                                  <w:t>訴願中</w:t>
                                </w:r>
                                <w:r>
                                  <w:rPr>
                                    <w:rFonts w:ascii="標楷體" w:eastAsia="標楷體" w:hAnsi="標楷體" w:cs="新細明體" w:hint="eastAsia"/>
                                    <w:sz w:val="18"/>
                                    <w:szCs w:val="18"/>
                                  </w:rPr>
                                  <w:t>裁罰案件</w:t>
                                </w:r>
                                <w:r w:rsidRPr="004C5385">
                                  <w:rPr>
                                    <w:rFonts w:ascii="標楷體" w:eastAsia="標楷體" w:hAnsi="標楷體" w:cs="新細明體" w:hint="eastAsia"/>
                                    <w:sz w:val="18"/>
                                    <w:szCs w:val="18"/>
                                  </w:rPr>
                                  <w:t>未列入</w:t>
                                </w:r>
                                <w:r>
                                  <w:rPr>
                                    <w:rFonts w:ascii="標楷體" w:eastAsia="標楷體" w:hAnsi="標楷體" w:cs="新細明體" w:hint="eastAsia"/>
                                    <w:sz w:val="18"/>
                                    <w:szCs w:val="18"/>
                                  </w:rPr>
                                  <w:t>統計</w:t>
                                </w:r>
                                <w:r w:rsidRPr="004C5385">
                                  <w:rPr>
                                    <w:rFonts w:ascii="標楷體" w:eastAsia="標楷體" w:hAnsi="標楷體" w:cs="新細明體" w:hint="eastAsia"/>
                                    <w:sz w:val="18"/>
                                    <w:szCs w:val="18"/>
                                  </w:rPr>
                                  <w:t>。</w:t>
                                </w:r>
                              </w:p>
                              <w:p w14:paraId="251D078B" w14:textId="77777777" w:rsidR="00086F5F" w:rsidRPr="004C5385" w:rsidRDefault="00086F5F" w:rsidP="00086F5F">
                                <w:pPr>
                                  <w:spacing w:line="240" w:lineRule="exact"/>
                                  <w:ind w:firstLineChars="202" w:firstLine="364"/>
                                  <w:jc w:val="both"/>
                                  <w:rPr>
                                    <w:rFonts w:ascii="標楷體" w:eastAsia="標楷體" w:hAnsi="標楷體" w:cs="新細明體"/>
                                    <w:sz w:val="18"/>
                                    <w:szCs w:val="18"/>
                                  </w:rPr>
                                </w:pPr>
                                <w:r w:rsidRPr="004C5385">
                                  <w:rPr>
                                    <w:rFonts w:ascii="標楷體" w:eastAsia="標楷體" w:hAnsi="標楷體" w:cs="新細明體" w:hint="eastAsia"/>
                                    <w:sz w:val="18"/>
                                    <w:szCs w:val="18"/>
                                  </w:rPr>
                                  <w:t>2.資料來源：整理自</w:t>
                                </w:r>
                                <w:r>
                                  <w:rPr>
                                    <w:rFonts w:ascii="標楷體" w:eastAsia="標楷體" w:hAnsi="標楷體" w:cs="新細明體" w:hint="eastAsia"/>
                                    <w:sz w:val="18"/>
                                    <w:szCs w:val="18"/>
                                  </w:rPr>
                                  <w:t>台灣</w:t>
                                </w:r>
                                <w:r w:rsidRPr="004C5385">
                                  <w:rPr>
                                    <w:rFonts w:ascii="標楷體" w:eastAsia="標楷體" w:hAnsi="標楷體" w:cs="新細明體" w:hint="eastAsia"/>
                                    <w:sz w:val="18"/>
                                    <w:szCs w:val="18"/>
                                  </w:rPr>
                                  <w:t>中油公司提供資料。</w:t>
                                </w:r>
                              </w:p>
                            </w:txbxContent>
                          </wps:txbx>
                          <wps:bodyPr rot="0" vert="horz" wrap="square" lIns="91440" tIns="45720" rIns="91440" bIns="45720" anchor="t" anchorCtr="0">
                            <a:noAutofit/>
                          </wps:bodyPr>
                        </wps:wsp>
                        <wpg:grpSp>
                          <wpg:cNvPr id="40" name="群組 1"/>
                          <wpg:cNvGrpSpPr/>
                          <wpg:grpSpPr>
                            <a:xfrm>
                              <a:off x="1527026" y="562197"/>
                              <a:ext cx="1080146" cy="302895"/>
                              <a:chOff x="-718016" y="8723"/>
                              <a:chExt cx="1081838" cy="212476"/>
                            </a:xfrm>
                          </wpg:grpSpPr>
                          <wpg:grpSp>
                            <wpg:cNvPr id="41" name="群組 41"/>
                            <wpg:cNvGrpSpPr/>
                            <wpg:grpSpPr>
                              <a:xfrm>
                                <a:off x="-597761" y="8723"/>
                                <a:ext cx="961583" cy="212476"/>
                                <a:chOff x="-596900" y="8686"/>
                                <a:chExt cx="960452" cy="211551"/>
                              </a:xfrm>
                            </wpg:grpSpPr>
                            <wps:wsp>
                              <wps:cNvPr id="42" name="文字方塊 1"/>
                              <wps:cNvSpPr txBox="1"/>
                              <wps:spPr>
                                <a:xfrm>
                                  <a:off x="-596900" y="8686"/>
                                  <a:ext cx="960452" cy="211551"/>
                                </a:xfrm>
                                <a:prstGeom prst="rect">
                                  <a:avLst/>
                                </a:prstGeom>
                              </wps:spPr>
                              <wps:txbx>
                                <w:txbxContent>
                                  <w:p w14:paraId="3D9BB265" w14:textId="77777777" w:rsidR="00086F5F" w:rsidRDefault="00086F5F" w:rsidP="00086F5F">
                                    <w:pPr>
                                      <w:pStyle w:val="Web"/>
                                      <w:spacing w:before="0" w:beforeAutospacing="0" w:after="0" w:afterAutospacing="0" w:line="240" w:lineRule="exact"/>
                                    </w:pPr>
                                    <w:r>
                                      <w:rPr>
                                        <w:rFonts w:ascii="標楷體" w:eastAsia="標楷體" w:hAnsi="標楷體" w:cstheme="minorBidi" w:hint="eastAsia"/>
                                        <w:sz w:val="20"/>
                                        <w:szCs w:val="20"/>
                                      </w:rPr>
                                      <w:t>目標金額</w:t>
                                    </w:r>
                                  </w:p>
                                </w:txbxContent>
                              </wps:txbx>
                              <wps:bodyPr wrap="square" rtlCol="0"/>
                            </wps:wsp>
                          </wpg:grpSp>
                          <wps:wsp>
                            <wps:cNvPr id="43" name="矩形 43"/>
                            <wps:cNvSpPr/>
                            <wps:spPr>
                              <a:xfrm>
                                <a:off x="-718016" y="77285"/>
                                <a:ext cx="224119" cy="78441"/>
                              </a:xfrm>
                              <a:prstGeom prst="rect">
                                <a:avLst/>
                              </a:prstGeom>
                              <a:pattFill prst="lgGrid">
                                <a:fgClr>
                                  <a:srgbClr val="4F81BD"/>
                                </a:fgClr>
                                <a:bgClr>
                                  <a:schemeClr val="bg1"/>
                                </a:bgClr>
                              </a:pattFill>
                              <a:ln w="9525" cap="flat" cmpd="sng" algn="ctr">
                                <a:solidFill>
                                  <a:schemeClr val="tx1"/>
                                </a:solidFill>
                                <a:prstDash val="solid"/>
                              </a:ln>
                              <a:effectLst/>
                            </wps:spPr>
                            <wps:txbx>
                              <w:txbxContent>
                                <w:p w14:paraId="39207AD1" w14:textId="77777777" w:rsidR="00086F5F" w:rsidRPr="002241CD" w:rsidRDefault="00086F5F" w:rsidP="00086F5F"/>
                              </w:txbxContent>
                            </wps:txbx>
                            <wps:bodyPr/>
                          </wps:wsp>
                        </wpg:grpSp>
                        <wpg:grpSp>
                          <wpg:cNvPr id="51" name="群組 12"/>
                          <wpg:cNvGrpSpPr/>
                          <wpg:grpSpPr>
                            <a:xfrm>
                              <a:off x="2647280" y="562197"/>
                              <a:ext cx="1082021" cy="297180"/>
                              <a:chOff x="-399589" y="4902"/>
                              <a:chExt cx="1084049" cy="213405"/>
                            </a:xfrm>
                          </wpg:grpSpPr>
                          <wpg:grpSp>
                            <wpg:cNvPr id="52" name="群組 20"/>
                            <wpg:cNvGrpSpPr/>
                            <wpg:grpSpPr>
                              <a:xfrm>
                                <a:off x="-277017" y="4902"/>
                                <a:ext cx="961477" cy="213405"/>
                                <a:chOff x="-276533" y="4878"/>
                                <a:chExt cx="960347" cy="212476"/>
                              </a:xfrm>
                            </wpg:grpSpPr>
                            <wps:wsp>
                              <wps:cNvPr id="53" name="文字方塊 1"/>
                              <wps:cNvSpPr txBox="1"/>
                              <wps:spPr>
                                <a:xfrm>
                                  <a:off x="-276533" y="4878"/>
                                  <a:ext cx="960347" cy="212476"/>
                                </a:xfrm>
                                <a:prstGeom prst="rect">
                                  <a:avLst/>
                                </a:prstGeom>
                              </wps:spPr>
                              <wps:txbx>
                                <w:txbxContent>
                                  <w:p w14:paraId="5F8363E7" w14:textId="77777777" w:rsidR="00086F5F" w:rsidRDefault="00086F5F" w:rsidP="00086F5F">
                                    <w:pPr>
                                      <w:pStyle w:val="Web"/>
                                      <w:spacing w:before="0" w:beforeAutospacing="0" w:after="0" w:afterAutospacing="0" w:line="240" w:lineRule="exact"/>
                                    </w:pPr>
                                    <w:r>
                                      <w:rPr>
                                        <w:rFonts w:ascii="標楷體" w:eastAsia="標楷體" w:hAnsi="標楷體" w:cstheme="minorBidi" w:hint="eastAsia"/>
                                        <w:sz w:val="20"/>
                                        <w:szCs w:val="20"/>
                                      </w:rPr>
                                      <w:t>實際金額</w:t>
                                    </w:r>
                                  </w:p>
                                </w:txbxContent>
                              </wps:txbx>
                              <wps:bodyPr wrap="square" rtlCol="0"/>
                            </wps:wsp>
                          </wpg:grpSp>
                          <wps:wsp>
                            <wps:cNvPr id="54" name="矩形 54"/>
                            <wps:cNvSpPr/>
                            <wps:spPr>
                              <a:xfrm>
                                <a:off x="-399589" y="74250"/>
                                <a:ext cx="224118" cy="78441"/>
                              </a:xfrm>
                              <a:prstGeom prst="rect">
                                <a:avLst/>
                              </a:prstGeom>
                              <a:pattFill prst="sphere">
                                <a:fgClr>
                                  <a:srgbClr val="4F81BD"/>
                                </a:fgClr>
                                <a:bgClr>
                                  <a:schemeClr val="bg1"/>
                                </a:bgClr>
                              </a:pattFill>
                              <a:ln w="9525" cap="flat" cmpd="sng" algn="ctr">
                                <a:solidFill>
                                  <a:schemeClr val="tx1"/>
                                </a:solidFill>
                                <a:prstDash val="solid"/>
                              </a:ln>
                              <a:effectLst/>
                            </wps:spPr>
                            <wps:txbx>
                              <w:txbxContent>
                                <w:p w14:paraId="677EFE87" w14:textId="77777777" w:rsidR="00086F5F" w:rsidRDefault="00086F5F" w:rsidP="00086F5F"/>
                              </w:txbxContent>
                            </wps:txbx>
                            <wps:bodyPr wrap="square"/>
                          </wps:wsp>
                        </wpg:grpSp>
                        <wps:wsp>
                          <wps:cNvPr id="55" name="文字方塊 2"/>
                          <wps:cNvSpPr txBox="1">
                            <a:spLocks noChangeArrowheads="1"/>
                          </wps:cNvSpPr>
                          <wps:spPr bwMode="auto">
                            <a:xfrm>
                              <a:off x="2" y="303608"/>
                              <a:ext cx="5317061" cy="279880"/>
                            </a:xfrm>
                            <a:prstGeom prst="rect">
                              <a:avLst/>
                            </a:prstGeom>
                            <a:solidFill>
                              <a:srgbClr val="FFFFFF"/>
                            </a:solidFill>
                            <a:ln w="9525">
                              <a:noFill/>
                              <a:miter lim="800000"/>
                              <a:headEnd/>
                              <a:tailEnd/>
                            </a:ln>
                          </wps:spPr>
                          <wps:txbx>
                            <w:txbxContent>
                              <w:p w14:paraId="681562DD" w14:textId="77777777" w:rsidR="00086F5F" w:rsidRPr="00A46A19" w:rsidRDefault="00086F5F" w:rsidP="00086F5F">
                                <w:pPr>
                                  <w:spacing w:line="240" w:lineRule="exact"/>
                                  <w:jc w:val="center"/>
                                </w:pPr>
                                <w:r w:rsidRPr="00FD00A3">
                                  <w:rPr>
                                    <w:rFonts w:ascii="標楷體" w:eastAsia="標楷體" w:hAnsi="標楷體" w:hint="eastAsia"/>
                                    <w:b/>
                                  </w:rPr>
                                  <w:t>圖</w:t>
                                </w:r>
                                <w:r>
                                  <w:rPr>
                                    <w:rFonts w:ascii="標楷體" w:eastAsia="標楷體" w:hAnsi="標楷體" w:hint="eastAsia"/>
                                    <w:b/>
                                  </w:rPr>
                                  <w:t xml:space="preserve">10 </w:t>
                                </w:r>
                                <w:r w:rsidRPr="00A46A19">
                                  <w:rPr>
                                    <w:rFonts w:ascii="標楷體" w:eastAsia="標楷體" w:hAnsi="標楷體" w:hint="eastAsia"/>
                                    <w:b/>
                                  </w:rPr>
                                  <w:t xml:space="preserve"> </w:t>
                                </w:r>
                                <w:proofErr w:type="gramStart"/>
                                <w:r>
                                  <w:rPr>
                                    <w:rFonts w:ascii="標楷體" w:eastAsia="標楷體" w:hAnsi="標楷體" w:hint="eastAsia"/>
                                    <w:b/>
                                  </w:rPr>
                                  <w:t>台灣中油公司遭裁罰金</w:t>
                                </w:r>
                                <w:proofErr w:type="gramEnd"/>
                                <w:r>
                                  <w:rPr>
                                    <w:rFonts w:ascii="標楷體" w:eastAsia="標楷體" w:hAnsi="標楷體" w:hint="eastAsia"/>
                                    <w:b/>
                                  </w:rPr>
                                  <w:t>額與目標值比較</w:t>
                                </w:r>
                                <w:r w:rsidRPr="00A46A19">
                                  <w:rPr>
                                    <w:rFonts w:ascii="標楷體" w:eastAsia="標楷體" w:hAnsi="標楷體" w:hint="eastAsia"/>
                                    <w:b/>
                                  </w:rPr>
                                  <w:t>情形</w:t>
                                </w:r>
                              </w:p>
                            </w:txbxContent>
                          </wps:txbx>
                          <wps:bodyPr rot="0" vert="horz" wrap="square" lIns="91440" tIns="45720" rIns="91440" bIns="45720" anchor="t" anchorCtr="0">
                            <a:noAutofit/>
                          </wps:bodyPr>
                        </wps:wsp>
                        <wps:wsp>
                          <wps:cNvPr id="56" name="文字方塊 2"/>
                          <wps:cNvSpPr txBox="1">
                            <a:spLocks noChangeArrowheads="1"/>
                          </wps:cNvSpPr>
                          <wps:spPr bwMode="auto">
                            <a:xfrm>
                              <a:off x="16375" y="583487"/>
                              <a:ext cx="699709" cy="298984"/>
                            </a:xfrm>
                            <a:prstGeom prst="rect">
                              <a:avLst/>
                            </a:prstGeom>
                            <a:solidFill>
                              <a:srgbClr val="FFFFFF"/>
                            </a:solidFill>
                            <a:ln w="9525">
                              <a:noFill/>
                              <a:miter lim="800000"/>
                              <a:headEnd/>
                              <a:tailEnd/>
                            </a:ln>
                          </wps:spPr>
                          <wps:txbx>
                            <w:txbxContent>
                              <w:p w14:paraId="6F877279" w14:textId="77777777" w:rsidR="00086F5F" w:rsidRPr="00A40316" w:rsidRDefault="00086F5F" w:rsidP="00086F5F">
                                <w:pPr>
                                  <w:spacing w:line="240" w:lineRule="exact"/>
                                  <w:rPr>
                                    <w:rFonts w:ascii="標楷體" w:eastAsia="標楷體" w:hAnsi="標楷體"/>
                                    <w:sz w:val="20"/>
                                  </w:rPr>
                                </w:pPr>
                                <w:r>
                                  <w:rPr>
                                    <w:rFonts w:ascii="標楷體" w:eastAsia="標楷體" w:hAnsi="標楷體" w:hint="eastAsia"/>
                                    <w:sz w:val="20"/>
                                  </w:rPr>
                                  <w:t>千元</w:t>
                                </w:r>
                              </w:p>
                            </w:txbxContent>
                          </wps:txbx>
                          <wps:bodyPr rot="0" vert="horz" wrap="square" lIns="91440" tIns="45720" rIns="91440" bIns="45720" anchor="t" anchorCtr="0">
                            <a:noAutofit/>
                          </wps:bodyPr>
                        </wps:wsp>
                      </wpg:grpSp>
                      <wpg:graphicFrame>
                        <wpg:cNvPr id="1" name="圖表 1"/>
                        <wpg:cNvFrPr/>
                        <wpg:xfrm>
                          <a:off x="45928" y="438411"/>
                          <a:ext cx="4178935" cy="2807970"/>
                        </wpg:xfrm>
                        <a:graphic>
                          <a:graphicData uri="http://schemas.openxmlformats.org/drawingml/2006/chart">
                            <c:chart xmlns:c="http://schemas.openxmlformats.org/drawingml/2006/chart" xmlns:r="http://schemas.openxmlformats.org/officeDocument/2006/relationships" r:id="rId19"/>
                          </a:graphicData>
                        </a:graphic>
                      </wpg:graphicFrame>
                    </wpg:wgp>
                  </a:graphicData>
                </a:graphic>
                <wp14:sizeRelV relativeFrom="margin">
                  <wp14:pctHeight>0</wp14:pctHeight>
                </wp14:sizeRelV>
              </wp:anchor>
            </w:drawing>
          </mc:Choice>
          <mc:Fallback>
            <w:pict>
              <v:group w14:anchorId="5261841A" id="群組 7" o:spid="_x0000_s1053" style="position:absolute;left:0;text-align:left;margin-left:170.35pt;margin-top:92.1pt;width:332.65pt;height:286.65pt;z-index:251646976;mso-height-relative:margin" coordsize="42248,36445"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">
                <v:group id="群組 10" o:spid="_x0000_s1054" style="position:absolute;width:41254;height:36445" coordorigin=",3036" coordsize="53170,4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_x0000_s1055" type="#_x0000_t202" style="position:absolute;top:40257;width:35259;height:4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" stroked="f">
                    <v:textbox>
                      <w:txbxContent>
                        <w:p w14:paraId="1AB822D5" w14:textId="77777777" w:rsidR="00086F5F" w:rsidRPr="004C5385" w:rsidRDefault="00086F5F" w:rsidP="00086F5F">
                          <w:pPr>
                            <w:spacing w:line="240" w:lineRule="exact"/>
                            <w:ind w:left="540" w:hangingChars="300" w:hanging="540"/>
                            <w:jc w:val="both"/>
                            <w:rPr>
                              <w:rFonts w:ascii="標楷體" w:eastAsia="標楷體" w:hAnsi="標楷體" w:cs="新細明體"/>
                              <w:sz w:val="18"/>
                              <w:szCs w:val="18"/>
                            </w:rPr>
                          </w:pPr>
                          <w:proofErr w:type="gramStart"/>
                          <w:r w:rsidRPr="004C5385">
                            <w:rPr>
                              <w:rFonts w:ascii="標楷體" w:eastAsia="標楷體" w:hAnsi="標楷體" w:cs="新細明體" w:hint="eastAsia"/>
                              <w:sz w:val="18"/>
                              <w:szCs w:val="18"/>
                            </w:rPr>
                            <w:t>註</w:t>
                          </w:r>
                          <w:proofErr w:type="gramEnd"/>
                          <w:r w:rsidRPr="004C5385">
                            <w:rPr>
                              <w:rFonts w:ascii="標楷體" w:eastAsia="標楷體" w:hAnsi="標楷體" w:cs="新細明體" w:hint="eastAsia"/>
                              <w:sz w:val="18"/>
                              <w:szCs w:val="18"/>
                            </w:rPr>
                            <w:t>：1.</w:t>
                          </w:r>
                          <w:r>
                            <w:rPr>
                              <w:rFonts w:ascii="標楷體" w:eastAsia="標楷體" w:hAnsi="標楷體" w:cs="新細明體" w:hint="eastAsia"/>
                              <w:sz w:val="18"/>
                              <w:szCs w:val="18"/>
                            </w:rPr>
                            <w:t>當年度</w:t>
                          </w:r>
                          <w:r w:rsidRPr="004C5385">
                            <w:rPr>
                              <w:rFonts w:ascii="標楷體" w:eastAsia="標楷體" w:hAnsi="標楷體" w:cs="新細明體" w:hint="eastAsia"/>
                              <w:sz w:val="18"/>
                              <w:szCs w:val="18"/>
                            </w:rPr>
                            <w:t>訴願中</w:t>
                          </w:r>
                          <w:r>
                            <w:rPr>
                              <w:rFonts w:ascii="標楷體" w:eastAsia="標楷體" w:hAnsi="標楷體" w:cs="新細明體" w:hint="eastAsia"/>
                              <w:sz w:val="18"/>
                              <w:szCs w:val="18"/>
                            </w:rPr>
                            <w:t>裁罰案件</w:t>
                          </w:r>
                          <w:r w:rsidRPr="004C5385">
                            <w:rPr>
                              <w:rFonts w:ascii="標楷體" w:eastAsia="標楷體" w:hAnsi="標楷體" w:cs="新細明體" w:hint="eastAsia"/>
                              <w:sz w:val="18"/>
                              <w:szCs w:val="18"/>
                            </w:rPr>
                            <w:t>未列入</w:t>
                          </w:r>
                          <w:r>
                            <w:rPr>
                              <w:rFonts w:ascii="標楷體" w:eastAsia="標楷體" w:hAnsi="標楷體" w:cs="新細明體" w:hint="eastAsia"/>
                              <w:sz w:val="18"/>
                              <w:szCs w:val="18"/>
                            </w:rPr>
                            <w:t>統計</w:t>
                          </w:r>
                          <w:r w:rsidRPr="004C5385">
                            <w:rPr>
                              <w:rFonts w:ascii="標楷體" w:eastAsia="標楷體" w:hAnsi="標楷體" w:cs="新細明體" w:hint="eastAsia"/>
                              <w:sz w:val="18"/>
                              <w:szCs w:val="18"/>
                            </w:rPr>
                            <w:t>。</w:t>
                          </w:r>
                        </w:p>
                        <w:p w14:paraId="251D078B" w14:textId="77777777" w:rsidR="00086F5F" w:rsidRPr="004C5385" w:rsidRDefault="00086F5F" w:rsidP="00086F5F">
                          <w:pPr>
                            <w:spacing w:line="240" w:lineRule="exact"/>
                            <w:ind w:firstLineChars="202" w:firstLine="364"/>
                            <w:jc w:val="both"/>
                            <w:rPr>
                              <w:rFonts w:ascii="標楷體" w:eastAsia="標楷體" w:hAnsi="標楷體" w:cs="新細明體"/>
                              <w:sz w:val="18"/>
                              <w:szCs w:val="18"/>
                            </w:rPr>
                          </w:pPr>
                          <w:r w:rsidRPr="004C5385">
                            <w:rPr>
                              <w:rFonts w:ascii="標楷體" w:eastAsia="標楷體" w:hAnsi="標楷體" w:cs="新細明體" w:hint="eastAsia"/>
                              <w:sz w:val="18"/>
                              <w:szCs w:val="18"/>
                            </w:rPr>
                            <w:t>2.資料來源：整理自</w:t>
                          </w:r>
                          <w:r>
                            <w:rPr>
                              <w:rFonts w:ascii="標楷體" w:eastAsia="標楷體" w:hAnsi="標楷體" w:cs="新細明體" w:hint="eastAsia"/>
                              <w:sz w:val="18"/>
                              <w:szCs w:val="18"/>
                            </w:rPr>
                            <w:t>台灣</w:t>
                          </w:r>
                          <w:r w:rsidRPr="004C5385">
                            <w:rPr>
                              <w:rFonts w:ascii="標楷體" w:eastAsia="標楷體" w:hAnsi="標楷體" w:cs="新細明體" w:hint="eastAsia"/>
                              <w:sz w:val="18"/>
                              <w:szCs w:val="18"/>
                            </w:rPr>
                            <w:t>中油公司提供資料。</w:t>
                          </w:r>
                        </w:p>
                      </w:txbxContent>
                    </v:textbox>
                  </v:shape>
                  <v:group id="_x0000_s1056" style="position:absolute;left:15270;top:5621;width:10801;height:3029" coordorigin="-7180,87" coordsize="10818,2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群組 41" o:spid="_x0000_s1057" style="position:absolute;left:-5977;top:87;width:9615;height:2124" coordorigin="-5969,86" coordsize="9604,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_x0000_s1058" type="#_x0000_t202" style="position:absolute;left:-5969;top:86;width:9604;height:2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3D9BB265" w14:textId="77777777" w:rsidR="00086F5F" w:rsidRDefault="00086F5F" w:rsidP="00086F5F">
                              <w:pPr>
                                <w:pStyle w:val="Web"/>
                                <w:spacing w:before="0" w:beforeAutospacing="0" w:after="0" w:afterAutospacing="0" w:line="240" w:lineRule="exact"/>
                              </w:pPr>
                              <w:r>
                                <w:rPr>
                                  <w:rFonts w:ascii="標楷體" w:eastAsia="標楷體" w:hAnsi="標楷體" w:cstheme="minorBidi" w:hint="eastAsia"/>
                                  <w:sz w:val="20"/>
                                  <w:szCs w:val="20"/>
                                </w:rPr>
                                <w:t>目標金額</w:t>
                              </w:r>
                            </w:p>
                          </w:txbxContent>
                        </v:textbox>
                      </v:shape>
                    </v:group>
                    <v:rect id="矩形 43" o:spid="_x0000_s1059" style="position:absolute;left:-7180;top:772;width:2242;height: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" fillcolor="#4f81bd" strokecolor="black [3213]">
                      <v:fill r:id="rId20" o:title="" color2="white [3212]" type="pattern"/>
                      <v:textbox>
                        <w:txbxContent>
                          <w:p w14:paraId="39207AD1" w14:textId="77777777" w:rsidR="00086F5F" w:rsidRPr="002241CD" w:rsidRDefault="00086F5F" w:rsidP="00086F5F"/>
                        </w:txbxContent>
                      </v:textbox>
                    </v:rect>
                  </v:group>
                  <v:group id="_x0000_s1060" style="position:absolute;left:26472;top:5621;width:10821;height:2972" coordorigin="-3995,49" coordsize="10840,2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群組 20" o:spid="_x0000_s1061" style="position:absolute;left:-2770;top:49;width:9614;height:2134" coordorigin="-2765,48" coordsize="9603,2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_x0000_s1062" type="#_x0000_t202" style="position:absolute;left:-2765;top:48;width:9603;height:2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5F8363E7" w14:textId="77777777" w:rsidR="00086F5F" w:rsidRDefault="00086F5F" w:rsidP="00086F5F">
                              <w:pPr>
                                <w:pStyle w:val="Web"/>
                                <w:spacing w:before="0" w:beforeAutospacing="0" w:after="0" w:afterAutospacing="0" w:line="240" w:lineRule="exact"/>
                              </w:pPr>
                              <w:r>
                                <w:rPr>
                                  <w:rFonts w:ascii="標楷體" w:eastAsia="標楷體" w:hAnsi="標楷體" w:cstheme="minorBidi" w:hint="eastAsia"/>
                                  <w:sz w:val="20"/>
                                  <w:szCs w:val="20"/>
                                </w:rPr>
                                <w:t>實際金額</w:t>
                              </w:r>
                            </w:p>
                          </w:txbxContent>
                        </v:textbox>
                      </v:shape>
                    </v:group>
                    <v:rect id="矩形 54" o:spid="_x0000_s1063" style="position:absolute;left:-3995;top:742;width:2241;height: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" fillcolor="#4f81bd" strokecolor="black [3213]">
                      <v:fill r:id="rId21" o:title="" color2="white [3212]" type="pattern"/>
                      <v:textbox>
                        <w:txbxContent>
                          <w:p w14:paraId="677EFE87" w14:textId="77777777" w:rsidR="00086F5F" w:rsidRDefault="00086F5F" w:rsidP="00086F5F"/>
                        </w:txbxContent>
                      </v:textbox>
                    </v:rect>
                  </v:group>
                  <v:shape id="_x0000_s1064" type="#_x0000_t202" style="position:absolute;top:3036;width:53170;height:2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681562DD" w14:textId="77777777" w:rsidR="00086F5F" w:rsidRPr="00A46A19" w:rsidRDefault="00086F5F" w:rsidP="00086F5F">
                          <w:pPr>
                            <w:spacing w:line="240" w:lineRule="exact"/>
                            <w:jc w:val="center"/>
                          </w:pPr>
                          <w:r w:rsidRPr="00FD00A3">
                            <w:rPr>
                              <w:rFonts w:ascii="標楷體" w:eastAsia="標楷體" w:hAnsi="標楷體" w:hint="eastAsia"/>
                              <w:b/>
                            </w:rPr>
                            <w:t>圖</w:t>
                          </w:r>
                          <w:r>
                            <w:rPr>
                              <w:rFonts w:ascii="標楷體" w:eastAsia="標楷體" w:hAnsi="標楷體" w:hint="eastAsia"/>
                              <w:b/>
                            </w:rPr>
                            <w:t xml:space="preserve">10 </w:t>
                          </w:r>
                          <w:r w:rsidRPr="00A46A19">
                            <w:rPr>
                              <w:rFonts w:ascii="標楷體" w:eastAsia="標楷體" w:hAnsi="標楷體" w:hint="eastAsia"/>
                              <w:b/>
                            </w:rPr>
                            <w:t xml:space="preserve"> </w:t>
                          </w:r>
                          <w:proofErr w:type="gramStart"/>
                          <w:r>
                            <w:rPr>
                              <w:rFonts w:ascii="標楷體" w:eastAsia="標楷體" w:hAnsi="標楷體" w:hint="eastAsia"/>
                              <w:b/>
                            </w:rPr>
                            <w:t>台灣中油公司遭裁罰金</w:t>
                          </w:r>
                          <w:proofErr w:type="gramEnd"/>
                          <w:r>
                            <w:rPr>
                              <w:rFonts w:ascii="標楷體" w:eastAsia="標楷體" w:hAnsi="標楷體" w:hint="eastAsia"/>
                              <w:b/>
                            </w:rPr>
                            <w:t>額與目標值比較</w:t>
                          </w:r>
                          <w:r w:rsidRPr="00A46A19">
                            <w:rPr>
                              <w:rFonts w:ascii="標楷體" w:eastAsia="標楷體" w:hAnsi="標楷體" w:hint="eastAsia"/>
                              <w:b/>
                            </w:rPr>
                            <w:t>情形</w:t>
                          </w:r>
                        </w:p>
                      </w:txbxContent>
                    </v:textbox>
                  </v:shape>
                  <v:shape id="_x0000_s1065" type="#_x0000_t202" style="position:absolute;left:163;top:5834;width:6997;height:2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w:txbxContent>
                        <w:p w14:paraId="6F877279" w14:textId="77777777" w:rsidR="00086F5F" w:rsidRPr="00A40316" w:rsidRDefault="00086F5F" w:rsidP="00086F5F">
                          <w:pPr>
                            <w:spacing w:line="240" w:lineRule="exact"/>
                            <w:rPr>
                              <w:rFonts w:ascii="標楷體" w:eastAsia="標楷體" w:hAnsi="標楷體"/>
                              <w:sz w:val="20"/>
                            </w:rPr>
                          </w:pPr>
                          <w:r>
                            <w:rPr>
                              <w:rFonts w:ascii="標楷體" w:eastAsia="標楷體" w:hAnsi="標楷體" w:hint="eastAsia"/>
                              <w:sz w:val="20"/>
                            </w:rPr>
                            <w:t>千元</w:t>
                          </w:r>
                        </w:p>
                      </w:txbxContent>
                    </v:textbox>
                  </v:shape>
                </v:group>
                <v:shape id="圖表 1" o:spid="_x0000_s1066" type="#_x0000_t75" style="position:absolute;left:487;top:4394;width:41760;height:280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">
                  <v:imagedata r:id="rId22" o:title=""/>
                  <o:lock v:ext="edit" aspectratio="f"/>
                </v:shape>
                <w10:wrap type="square"/>
              </v:group>
            </w:pict>
          </mc:Fallback>
        </mc:AlternateContent>
      </w:r>
      <w:r w:rsidRPr="00B67132">
        <w:rPr>
          <w:rFonts w:hint="eastAsia"/>
        </w:rPr>
        <w:t>台灣中油公司自109年1月起至111年10月底止，各年度因水源污染遭環保機關</w:t>
      </w:r>
      <w:proofErr w:type="gramStart"/>
      <w:r w:rsidRPr="00B67132">
        <w:rPr>
          <w:rFonts w:hint="eastAsia"/>
        </w:rPr>
        <w:t>裁</w:t>
      </w:r>
      <w:proofErr w:type="gramEnd"/>
      <w:r w:rsidRPr="00B67132">
        <w:rPr>
          <w:rFonts w:hint="eastAsia"/>
        </w:rPr>
        <w:t>罰金額（不含已撤銷或廢止案件）分別為50萬餘元、6萬餘元、440萬餘元，</w:t>
      </w:r>
      <w:proofErr w:type="gramStart"/>
      <w:r w:rsidRPr="00B67132">
        <w:rPr>
          <w:rFonts w:hint="eastAsia"/>
        </w:rPr>
        <w:t>111</w:t>
      </w:r>
      <w:proofErr w:type="gramEnd"/>
      <w:r w:rsidRPr="00B67132">
        <w:rPr>
          <w:rFonts w:hint="eastAsia"/>
        </w:rPr>
        <w:t>年度</w:t>
      </w:r>
      <w:r>
        <w:rPr>
          <w:rFonts w:hint="eastAsia"/>
        </w:rPr>
        <w:t>受</w:t>
      </w:r>
      <w:r w:rsidRPr="00B67132">
        <w:rPr>
          <w:rFonts w:hint="eastAsia"/>
        </w:rPr>
        <w:t>罰</w:t>
      </w:r>
      <w:proofErr w:type="gramStart"/>
      <w:r w:rsidRPr="00B67132">
        <w:rPr>
          <w:rFonts w:hint="eastAsia"/>
        </w:rPr>
        <w:t>金額均較</w:t>
      </w:r>
      <w:proofErr w:type="gramEnd"/>
      <w:r w:rsidRPr="00B67132">
        <w:rPr>
          <w:rFonts w:hint="eastAsia"/>
        </w:rPr>
        <w:t>109及</w:t>
      </w:r>
      <w:proofErr w:type="gramStart"/>
      <w:r w:rsidRPr="00B67132">
        <w:rPr>
          <w:rFonts w:hint="eastAsia"/>
        </w:rPr>
        <w:t>110</w:t>
      </w:r>
      <w:proofErr w:type="gramEnd"/>
      <w:r w:rsidRPr="00B67132">
        <w:rPr>
          <w:rFonts w:hint="eastAsia"/>
        </w:rPr>
        <w:t>年度增加；另</w:t>
      </w:r>
      <w:proofErr w:type="gramStart"/>
      <w:r w:rsidRPr="00B67132">
        <w:rPr>
          <w:rFonts w:hint="eastAsia"/>
        </w:rPr>
        <w:t>111</w:t>
      </w:r>
      <w:proofErr w:type="gramEnd"/>
      <w:r w:rsidRPr="00B67132">
        <w:rPr>
          <w:rFonts w:hint="eastAsia"/>
        </w:rPr>
        <w:t>年度1月至10月止</w:t>
      </w:r>
      <w:r>
        <w:rPr>
          <w:rFonts w:hint="eastAsia"/>
        </w:rPr>
        <w:t>，</w:t>
      </w:r>
      <w:r w:rsidRPr="00B67132">
        <w:rPr>
          <w:rFonts w:hint="eastAsia"/>
        </w:rPr>
        <w:t>該公司因固定污染源空氣污染排放超過標準受罰金額987萬餘元，亦超逾</w:t>
      </w:r>
      <w:proofErr w:type="gramStart"/>
      <w:r w:rsidRPr="00B67132">
        <w:rPr>
          <w:rFonts w:hint="eastAsia"/>
        </w:rPr>
        <w:t>110</w:t>
      </w:r>
      <w:proofErr w:type="gramEnd"/>
      <w:r w:rsidRPr="00B67132">
        <w:rPr>
          <w:rFonts w:hint="eastAsia"/>
        </w:rPr>
        <w:t>年度771萬元。綜上，台灣中油公司為規範所屬單位遭環保機關裁罰情形，訂有關鍵績效指標，惟</w:t>
      </w:r>
      <w:proofErr w:type="gramStart"/>
      <w:r w:rsidRPr="00B67132">
        <w:rPr>
          <w:rFonts w:hint="eastAsia"/>
        </w:rPr>
        <w:t>111年度遭裁罰金額均較目標值</w:t>
      </w:r>
      <w:proofErr w:type="gramEnd"/>
      <w:r w:rsidRPr="00B67132">
        <w:rPr>
          <w:rFonts w:hint="eastAsia"/>
        </w:rPr>
        <w:t>及前兩年度實際值為高，亟待督促所屬各單位注意</w:t>
      </w:r>
      <w:proofErr w:type="gramStart"/>
      <w:r w:rsidRPr="00B67132">
        <w:rPr>
          <w:rFonts w:hint="eastAsia"/>
        </w:rPr>
        <w:t>研</w:t>
      </w:r>
      <w:proofErr w:type="gramEnd"/>
      <w:r w:rsidRPr="00B67132">
        <w:rPr>
          <w:rFonts w:hint="eastAsia"/>
        </w:rPr>
        <w:t>謀改善，</w:t>
      </w:r>
      <w:proofErr w:type="gramStart"/>
      <w:r w:rsidRPr="00B67132">
        <w:rPr>
          <w:rFonts w:hint="eastAsia"/>
        </w:rPr>
        <w:t>俾</w:t>
      </w:r>
      <w:proofErr w:type="gramEnd"/>
      <w:r w:rsidRPr="00B67132">
        <w:rPr>
          <w:rFonts w:hint="eastAsia"/>
        </w:rPr>
        <w:t>善盡企業社會責任及提升整體環境品質，達成整體環境保護之目標，經函請台灣中油公司</w:t>
      </w:r>
      <w:proofErr w:type="gramStart"/>
      <w:r w:rsidRPr="00B67132">
        <w:rPr>
          <w:rFonts w:hint="eastAsia"/>
        </w:rPr>
        <w:t>研</w:t>
      </w:r>
      <w:proofErr w:type="gramEnd"/>
      <w:r w:rsidRPr="00B67132">
        <w:rPr>
          <w:rFonts w:hint="eastAsia"/>
        </w:rPr>
        <w:t>謀改善。據復：已針對空氣污染及水污染</w:t>
      </w:r>
      <w:proofErr w:type="gramStart"/>
      <w:r w:rsidRPr="00B67132">
        <w:rPr>
          <w:rFonts w:hint="eastAsia"/>
        </w:rPr>
        <w:t>研擬精</w:t>
      </w:r>
      <w:proofErr w:type="gramEnd"/>
      <w:r w:rsidRPr="00B67132">
        <w:rPr>
          <w:rFonts w:hint="eastAsia"/>
        </w:rPr>
        <w:t>進改善作法，將各單位「環保罰單關鍵績效指標」（KPI）執行情形列入環保績效評分，使環保執行力與單位績效相互結合；另嚴格監督各單位落實環保精進措施，並就水污染部分，修訂異常狀況處理標準作業程序書，針對外來不合格油品來源嚴格管制，以期達成持續減少環保違規事件、友善環境之目標。</w:t>
      </w:r>
    </w:p>
    <w:p w14:paraId="1F67F922" w14:textId="14FD2092" w:rsidR="00086F5F" w:rsidRPr="00086F5F" w:rsidRDefault="00086F5F" w:rsidP="00AA31F0">
      <w:pPr>
        <w:pStyle w:val="02A45"/>
        <w:spacing w:line="540" w:lineRule="exact"/>
        <w:ind w:firstLine="1261"/>
        <w:rPr>
          <w:sz w:val="28"/>
          <w:szCs w:val="28"/>
        </w:rPr>
      </w:pPr>
      <w:r w:rsidRPr="00086F5F">
        <w:rPr>
          <w:sz w:val="28"/>
          <w:szCs w:val="28"/>
        </w:rPr>
        <w:t>13.</w:t>
      </w:r>
      <w:r w:rsidRPr="00086F5F">
        <w:rPr>
          <w:rFonts w:hint="eastAsia"/>
          <w:sz w:val="28"/>
          <w:szCs w:val="28"/>
        </w:rPr>
        <w:t xml:space="preserve">　為利土地活化與維護料管理已</w:t>
      </w:r>
      <w:proofErr w:type="gramStart"/>
      <w:r w:rsidRPr="00086F5F">
        <w:rPr>
          <w:rFonts w:hint="eastAsia"/>
          <w:sz w:val="28"/>
          <w:szCs w:val="28"/>
        </w:rPr>
        <w:t>研</w:t>
      </w:r>
      <w:proofErr w:type="gramEnd"/>
      <w:r w:rsidRPr="00086F5F">
        <w:rPr>
          <w:rFonts w:hint="eastAsia"/>
          <w:sz w:val="28"/>
          <w:szCs w:val="28"/>
        </w:rPr>
        <w:t>訂相關規範，惟閒置及低度利用土地活化成效欠佳，材料庫存金額逐年攀升，且超逾目標庫存金額大幅成長，亟待</w:t>
      </w:r>
      <w:proofErr w:type="gramStart"/>
      <w:r w:rsidRPr="00086F5F">
        <w:rPr>
          <w:rFonts w:hint="eastAsia"/>
          <w:sz w:val="28"/>
          <w:szCs w:val="28"/>
        </w:rPr>
        <w:t>研謀妥處</w:t>
      </w:r>
      <w:proofErr w:type="gramEnd"/>
      <w:r w:rsidRPr="00086F5F">
        <w:rPr>
          <w:rFonts w:hint="eastAsia"/>
          <w:sz w:val="28"/>
          <w:szCs w:val="28"/>
        </w:rPr>
        <w:t>，以提升資產管理及運用效能。</w:t>
      </w:r>
    </w:p>
    <w:p w14:paraId="72CD4432" w14:textId="100A9B1C" w:rsidR="00086F5F" w:rsidRPr="00B67132" w:rsidRDefault="00086F5F" w:rsidP="00163FAA">
      <w:pPr>
        <w:pStyle w:val="012"/>
        <w:spacing w:line="500" w:lineRule="exact"/>
        <w:ind w:firstLine="480"/>
      </w:pPr>
      <w:r w:rsidRPr="00B67132">
        <w:rPr>
          <w:rFonts w:hint="eastAsia"/>
        </w:rPr>
        <w:t>台灣中油公司111年底經管土地約7,373筆，總面積約3,139萬平方公尺，</w:t>
      </w:r>
      <w:proofErr w:type="gramStart"/>
      <w:r w:rsidRPr="00B67132">
        <w:rPr>
          <w:rFonts w:hint="eastAsia"/>
        </w:rPr>
        <w:t>帳面</w:t>
      </w:r>
      <w:proofErr w:type="gramEnd"/>
      <w:r w:rsidRPr="00B67132">
        <w:rPr>
          <w:rFonts w:hint="eastAsia"/>
        </w:rPr>
        <w:t>價值3,080億5,616萬餘元。自101年起至111年底止，已活化閒置土地7處，面積11.57公頃，活化低度利用土地11處，面積約12.40公頃。另台灣中油公司為進行材料管理，訂定台灣中油股份有</w:t>
      </w:r>
      <w:r w:rsidRPr="00B67132">
        <w:rPr>
          <w:rFonts w:hint="eastAsia"/>
        </w:rPr>
        <w:lastRenderedPageBreak/>
        <w:t>限公司材料管理辦法，規範材料之預算、控制、</w:t>
      </w:r>
      <w:proofErr w:type="gramStart"/>
      <w:r w:rsidRPr="00B67132">
        <w:rPr>
          <w:rFonts w:hint="eastAsia"/>
        </w:rPr>
        <w:t>料帳</w:t>
      </w:r>
      <w:proofErr w:type="gramEnd"/>
      <w:r w:rsidRPr="00B67132">
        <w:rPr>
          <w:rFonts w:hint="eastAsia"/>
        </w:rPr>
        <w:t>、調撥及移轉、呆廢料處理等事項，並開發「材料管理系統」供各材料經管</w:t>
      </w:r>
      <w:proofErr w:type="gramStart"/>
      <w:r w:rsidRPr="00B67132">
        <w:rPr>
          <w:rFonts w:hint="eastAsia"/>
        </w:rPr>
        <w:t>單位彙管維護</w:t>
      </w:r>
      <w:proofErr w:type="gramEnd"/>
      <w:r w:rsidRPr="00B67132">
        <w:rPr>
          <w:rFonts w:hint="eastAsia"/>
        </w:rPr>
        <w:t>料，及定期產製監控報表辦理各項稽查作業。經查執行情形，核有下列事項：</w:t>
      </w:r>
    </w:p>
    <w:p w14:paraId="47BE30DE" w14:textId="3F7D116F" w:rsidR="00086F5F" w:rsidRPr="00B67132" w:rsidRDefault="00086F5F" w:rsidP="00163FAA">
      <w:pPr>
        <w:pStyle w:val="02AA55"/>
        <w:spacing w:line="500" w:lineRule="exact"/>
        <w:ind w:firstLine="1321"/>
      </w:pPr>
      <w:r w:rsidRPr="00B67132">
        <w:rPr>
          <w:rFonts w:hint="eastAsia"/>
          <w:b/>
        </w:rPr>
        <w:t>（1）　閒置或低度利用土地活化成效欠佳，且每年仍須負擔高額稅負及維護費用，亟待</w:t>
      </w:r>
      <w:proofErr w:type="gramStart"/>
      <w:r w:rsidRPr="00B67132">
        <w:rPr>
          <w:rFonts w:hint="eastAsia"/>
          <w:b/>
        </w:rPr>
        <w:t>研謀妥處</w:t>
      </w:r>
      <w:proofErr w:type="gramEnd"/>
      <w:r w:rsidRPr="00B67132">
        <w:rPr>
          <w:rFonts w:hint="eastAsia"/>
          <w:b/>
        </w:rPr>
        <w:t>，以提升資產運用效能：</w:t>
      </w:r>
      <w:r w:rsidRPr="00B67132">
        <w:rPr>
          <w:rFonts w:hint="eastAsia"/>
        </w:rPr>
        <w:t>台灣中油公司為配合政府資產活化政策，持續滾動檢討營業及非營業土地使用效率，評估最有效之利用方式分階段開發，以避免閒置及減少地價税負擔與管理成本，惟仍有土地閒置或低度利用情形，前經本部函請台灣中油公司檢討改善</w:t>
      </w:r>
      <w:r>
        <w:rPr>
          <w:rFonts w:hint="eastAsia"/>
        </w:rPr>
        <w:t>，</w:t>
      </w:r>
      <w:r w:rsidRPr="00B67132">
        <w:rPr>
          <w:rFonts w:hint="eastAsia"/>
        </w:rPr>
        <w:t>據復已依個案擬訂處理計畫積極清理閒置土地，並滾動檢討低度利用土地活化情形，以增進收益。</w:t>
      </w:r>
      <w:r>
        <w:rPr>
          <w:rFonts w:hint="eastAsia"/>
        </w:rPr>
        <w:t>經</w:t>
      </w:r>
      <w:r w:rsidRPr="00B67132">
        <w:rPr>
          <w:rFonts w:hint="eastAsia"/>
        </w:rPr>
        <w:t>追蹤查核結果，截至111年底止，台灣中油公司閒置土地面積4萬7,178.69平方公尺，僅較110年底減少1,037平方公尺，約2.15％，據</w:t>
      </w:r>
      <w:r>
        <w:rPr>
          <w:rFonts w:hint="eastAsia"/>
        </w:rPr>
        <w:t>說明</w:t>
      </w:r>
      <w:r w:rsidRPr="00B67132">
        <w:rPr>
          <w:rFonts w:hint="eastAsia"/>
        </w:rPr>
        <w:t>主要係高雄市港和三小段土地，閒置面積9,243.93平方公尺，</w:t>
      </w:r>
      <w:proofErr w:type="gramStart"/>
      <w:r w:rsidRPr="00B67132">
        <w:rPr>
          <w:rFonts w:hint="eastAsia"/>
        </w:rPr>
        <w:t>迭經多次</w:t>
      </w:r>
      <w:proofErr w:type="gramEnd"/>
      <w:r w:rsidRPr="00B67132">
        <w:rPr>
          <w:rFonts w:hint="eastAsia"/>
        </w:rPr>
        <w:t>辦理</w:t>
      </w:r>
      <w:proofErr w:type="gramStart"/>
      <w:r w:rsidRPr="00B67132">
        <w:rPr>
          <w:rFonts w:hint="eastAsia"/>
        </w:rPr>
        <w:t>招租均未成</w:t>
      </w:r>
      <w:proofErr w:type="gramEnd"/>
      <w:r w:rsidRPr="00B67132">
        <w:rPr>
          <w:rFonts w:hint="eastAsia"/>
        </w:rPr>
        <w:t>案，及新竹市成功段土地，閒置面積4,686平方公尺，自108年9月起持續辦理招商，惟均無人投標而流標等所致；</w:t>
      </w:r>
      <w:proofErr w:type="gramStart"/>
      <w:r w:rsidRPr="00B67132">
        <w:rPr>
          <w:rFonts w:hint="eastAsia"/>
        </w:rPr>
        <w:t>另低度</w:t>
      </w:r>
      <w:proofErr w:type="gramEnd"/>
      <w:r w:rsidRPr="00B67132">
        <w:rPr>
          <w:rFonts w:hint="eastAsia"/>
        </w:rPr>
        <w:t>利用土地面積計有9萬9,861.04平方公尺，僅較110年底減少951</w:t>
      </w:r>
      <w:r w:rsidR="00553CE9">
        <w:rPr>
          <w:rFonts w:hint="eastAsia"/>
        </w:rPr>
        <w:t>.50</w:t>
      </w:r>
      <w:r w:rsidRPr="00B67132">
        <w:rPr>
          <w:rFonts w:hint="eastAsia"/>
        </w:rPr>
        <w:t>平方公尺，約0.94％，顯示土地活化利用成效有限。</w:t>
      </w:r>
      <w:proofErr w:type="gramStart"/>
      <w:r w:rsidRPr="00B67132">
        <w:rPr>
          <w:rFonts w:hint="eastAsia"/>
        </w:rPr>
        <w:t>鑑</w:t>
      </w:r>
      <w:proofErr w:type="gramEnd"/>
      <w:r w:rsidRPr="00B67132">
        <w:rPr>
          <w:rFonts w:hint="eastAsia"/>
        </w:rPr>
        <w:t>於該公司111年底閒置及低度利用土地面積尚有14萬7,039.73平方公尺，公告現值63億7,750萬餘元，土地價值龐鉅，且尚須支付高額稅負及維護費用合計3,368萬餘元，經函請台灣中油公司針對問題癥結，</w:t>
      </w:r>
      <w:proofErr w:type="gramStart"/>
      <w:r w:rsidRPr="00B67132">
        <w:rPr>
          <w:rFonts w:hint="eastAsia"/>
        </w:rPr>
        <w:t>研</w:t>
      </w:r>
      <w:proofErr w:type="gramEnd"/>
      <w:r w:rsidRPr="00B67132">
        <w:rPr>
          <w:rFonts w:hint="eastAsia"/>
        </w:rPr>
        <w:t>謀出租、交換與設定地上權等多元土地活化措施，</w:t>
      </w:r>
      <w:proofErr w:type="gramStart"/>
      <w:r w:rsidRPr="00B67132">
        <w:rPr>
          <w:rFonts w:hint="eastAsia"/>
        </w:rPr>
        <w:t>俾</w:t>
      </w:r>
      <w:proofErr w:type="gramEnd"/>
      <w:r w:rsidRPr="00B67132">
        <w:rPr>
          <w:rFonts w:hint="eastAsia"/>
        </w:rPr>
        <w:t>提升資產運用效能。據復：將持續滾動檢討市場條件，調整個案開發策略，訂定合適開發方式及招商條件，以提升資產運用效能，並按月將處理結果函送經濟部國營事業委員會列管查核。</w:t>
      </w:r>
    </w:p>
    <w:p w14:paraId="6665947B" w14:textId="5DBAAE0E" w:rsidR="00086F5F" w:rsidRPr="00B67132" w:rsidRDefault="00086F5F" w:rsidP="00163FAA">
      <w:pPr>
        <w:pStyle w:val="02AA55"/>
        <w:spacing w:line="500" w:lineRule="exact"/>
        <w:ind w:firstLine="1321"/>
      </w:pPr>
      <w:r w:rsidRPr="00B67132">
        <w:rPr>
          <w:rFonts w:hint="eastAsia"/>
          <w:b/>
        </w:rPr>
        <w:t>（2）　維護料庫存金額逐年攀升，且超逾目標之庫存金額大幅成長，又逾</w:t>
      </w:r>
      <w:proofErr w:type="gramStart"/>
      <w:r w:rsidRPr="00B67132">
        <w:rPr>
          <w:rFonts w:hint="eastAsia"/>
          <w:b/>
        </w:rPr>
        <w:t>2成</w:t>
      </w:r>
      <w:proofErr w:type="gramEnd"/>
      <w:r w:rsidRPr="00B67132">
        <w:rPr>
          <w:rFonts w:hint="eastAsia"/>
          <w:b/>
        </w:rPr>
        <w:t>已庫存3年以上仍未使用，亟待檢討改善，以提升資產管理：</w:t>
      </w:r>
      <w:r w:rsidRPr="00B67132">
        <w:rPr>
          <w:rFonts w:hint="eastAsia"/>
        </w:rPr>
        <w:t>依據台灣中油</w:t>
      </w:r>
      <w:r w:rsidR="000635A0">
        <w:rPr>
          <w:rFonts w:hint="eastAsia"/>
        </w:rPr>
        <w:t>股份有限</w:t>
      </w:r>
      <w:r w:rsidRPr="00B67132">
        <w:rPr>
          <w:rFonts w:hint="eastAsia"/>
        </w:rPr>
        <w:t>公司材料管理辦法第113條規定，庫存材料因規範性能已不適用或原計畫</w:t>
      </w:r>
      <w:proofErr w:type="gramStart"/>
      <w:r w:rsidRPr="00B67132">
        <w:rPr>
          <w:rFonts w:hint="eastAsia"/>
        </w:rPr>
        <w:t>變更致久未</w:t>
      </w:r>
      <w:proofErr w:type="gramEnd"/>
      <w:r w:rsidRPr="00B67132">
        <w:rPr>
          <w:rFonts w:hint="eastAsia"/>
        </w:rPr>
        <w:t>動用，經檢討後無需留用之呆料，經檢定確屬失去大部分效能或失去全部效能之廢料，應造具清冊經主管核准後，依照有關規定，以利用、讓售或捐贈、出售、交換、銷毀方式作適當之處理；第114條規定，以事前防止重於事後處理為基本原則，各單位應</w:t>
      </w:r>
      <w:proofErr w:type="gramStart"/>
      <w:r w:rsidRPr="00B67132">
        <w:rPr>
          <w:rFonts w:hint="eastAsia"/>
        </w:rPr>
        <w:t>研</w:t>
      </w:r>
      <w:proofErr w:type="gramEnd"/>
      <w:r w:rsidRPr="00B67132">
        <w:rPr>
          <w:rFonts w:hint="eastAsia"/>
        </w:rPr>
        <w:t>訂事前防止措施，以謀減少呆料之產生；第133條規定，材料部分應定期檢討維護料之庫存狀況、週轉率及久存維護材料、呆、廢料處理等管理情形，並比較目標與實際執行</w:t>
      </w:r>
      <w:r w:rsidRPr="0009046A">
        <w:rPr>
          <w:rFonts w:hint="eastAsia"/>
          <w:color w:val="000000" w:themeColor="text1"/>
        </w:rPr>
        <w:t>間之差異，分析增、減原因，以及提出改進措施，另台灣中油公司亦設定維護料庫存目標值，以落實降低材料庫存金額，避免資金積壓，提高物料週轉率，提升競爭力。經查台灣中油公司維護料庫存目標值，由107年底之12億8,021萬餘元，逐年增加至111</w:t>
      </w:r>
      <w:r w:rsidRPr="0009046A">
        <w:rPr>
          <w:rFonts w:hint="eastAsia"/>
          <w:color w:val="000000" w:themeColor="text1"/>
        </w:rPr>
        <w:lastRenderedPageBreak/>
        <w:t>年底之17億2,847萬元，約增加35.01％，實際庫存金額亦由1</w:t>
      </w:r>
      <w:r w:rsidRPr="0009046A">
        <w:rPr>
          <w:color w:val="000000" w:themeColor="text1"/>
        </w:rPr>
        <w:t>07</w:t>
      </w:r>
      <w:r w:rsidRPr="0009046A">
        <w:rPr>
          <w:rFonts w:hint="eastAsia"/>
          <w:color w:val="000000" w:themeColor="text1"/>
        </w:rPr>
        <w:t>年底之12億9,855萬餘元，</w:t>
      </w:r>
      <w:r w:rsidRPr="00BC48D8">
        <w:rPr>
          <w:rFonts w:hint="eastAsia"/>
          <w:color w:val="000000" w:themeColor="text1"/>
          <w:spacing w:val="-4"/>
        </w:rPr>
        <w:t>逐年增加至1</w:t>
      </w:r>
      <w:r w:rsidRPr="00BC48D8">
        <w:rPr>
          <w:color w:val="000000" w:themeColor="text1"/>
          <w:spacing w:val="-4"/>
        </w:rPr>
        <w:t>11</w:t>
      </w:r>
      <w:r w:rsidR="00BC48D8" w:rsidRPr="00BC48D8">
        <w:rPr>
          <w:rFonts w:hint="eastAsia"/>
          <w:color w:val="000000" w:themeColor="text1"/>
          <w:spacing w:val="-4"/>
        </w:rPr>
        <w:t>年</w:t>
      </w:r>
      <w:r w:rsidRPr="00BC48D8">
        <w:rPr>
          <w:rFonts w:hint="eastAsia"/>
          <w:color w:val="000000" w:themeColor="text1"/>
          <w:spacing w:val="-4"/>
        </w:rPr>
        <w:t>底之20億520萬餘元（圖1</w:t>
      </w:r>
      <w:r w:rsidRPr="00BC48D8">
        <w:rPr>
          <w:color w:val="000000" w:themeColor="text1"/>
          <w:spacing w:val="-4"/>
        </w:rPr>
        <w:t>1</w:t>
      </w:r>
      <w:r w:rsidRPr="00BC48D8">
        <w:rPr>
          <w:rFonts w:hint="eastAsia"/>
          <w:color w:val="000000" w:themeColor="text1"/>
          <w:spacing w:val="-4"/>
        </w:rPr>
        <w:t>），約增加</w:t>
      </w:r>
      <w:r w:rsidRPr="00BC48D8">
        <w:rPr>
          <w:color w:val="000000" w:themeColor="text1"/>
          <w:spacing w:val="-4"/>
        </w:rPr>
        <w:t>54.42</w:t>
      </w:r>
      <w:r w:rsidRPr="00BC48D8">
        <w:rPr>
          <w:rFonts w:hint="eastAsia"/>
          <w:color w:val="000000" w:themeColor="text1"/>
          <w:spacing w:val="-4"/>
        </w:rPr>
        <w:t>％，</w:t>
      </w:r>
      <w:r w:rsidRPr="00BC48D8">
        <w:rPr>
          <w:rFonts w:hint="eastAsia"/>
          <w:spacing w:val="-4"/>
        </w:rPr>
        <w:t>107至111年各年底實際庫</w:t>
      </w:r>
      <w:r w:rsidRPr="00B67132">
        <w:rPr>
          <w:rFonts w:hint="eastAsia"/>
        </w:rPr>
        <w:t>存金額超逾目標值介於1,834萬餘元至2億7,673萬餘元間，5年內成長15倍，除係購買112年歲修、維修</w:t>
      </w:r>
      <w:proofErr w:type="gramStart"/>
      <w:r w:rsidRPr="00B67132">
        <w:rPr>
          <w:rFonts w:hint="eastAsia"/>
        </w:rPr>
        <w:t>用料外</w:t>
      </w:r>
      <w:proofErr w:type="gramEnd"/>
      <w:r w:rsidRPr="00B67132">
        <w:rPr>
          <w:rFonts w:hint="eastAsia"/>
        </w:rPr>
        <w:t>，尚有部分係久存維護料未積極處理所致。又截至111年底止，台灣中油公司庫存3年以上未動用之維護料金額為4億3,351萬餘元，約占全部維護料庫存金額20億520萬餘元之21.62％，其中煉製事業部之大林煉油廠及石化</w:t>
      </w:r>
      <w:proofErr w:type="gramStart"/>
      <w:r w:rsidRPr="00B67132">
        <w:rPr>
          <w:rFonts w:hint="eastAsia"/>
        </w:rPr>
        <w:t>事業部等</w:t>
      </w:r>
      <w:proofErr w:type="gramEnd"/>
      <w:r w:rsidRPr="00B67132">
        <w:rPr>
          <w:rFonts w:hint="eastAsia"/>
        </w:rPr>
        <w:t>2單位111年</w:t>
      </w:r>
      <w:r>
        <w:rPr>
          <w:rFonts w:hint="eastAsia"/>
        </w:rPr>
        <w:t>底</w:t>
      </w:r>
      <w:r w:rsidRPr="00B67132">
        <w:rPr>
          <w:rFonts w:hint="eastAsia"/>
        </w:rPr>
        <w:t>庫存之未動用金額達2億</w:t>
      </w:r>
      <w:r w:rsidRPr="00B67132">
        <w:t>6,564</w:t>
      </w:r>
      <w:r w:rsidRPr="00B67132">
        <w:rPr>
          <w:rFonts w:hint="eastAsia"/>
        </w:rPr>
        <w:t>萬餘元，約占全部庫存3年以上未動用金額4億3</w:t>
      </w:r>
      <w:r w:rsidRPr="00B67132">
        <w:t>,351</w:t>
      </w:r>
      <w:r w:rsidRPr="00B67132">
        <w:rPr>
          <w:rFonts w:hint="eastAsia"/>
        </w:rPr>
        <w:t>萬餘元之6</w:t>
      </w:r>
      <w:r w:rsidRPr="00B67132">
        <w:t>1.28</w:t>
      </w:r>
      <w:r w:rsidRPr="00B67132">
        <w:rPr>
          <w:rFonts w:hint="eastAsia"/>
        </w:rPr>
        <w:t>％。</w:t>
      </w:r>
      <w:proofErr w:type="gramStart"/>
      <w:r w:rsidRPr="00B67132">
        <w:rPr>
          <w:rFonts w:hint="eastAsia"/>
        </w:rPr>
        <w:t>鑑</w:t>
      </w:r>
      <w:proofErr w:type="gramEnd"/>
      <w:r w:rsidRPr="00B67132">
        <w:rPr>
          <w:rFonts w:hint="eastAsia"/>
        </w:rPr>
        <w:t>於台灣中油公司維護料庫存金額</w:t>
      </w:r>
      <w:proofErr w:type="gramStart"/>
      <w:r w:rsidRPr="00B67132">
        <w:rPr>
          <w:rFonts w:hint="eastAsia"/>
        </w:rPr>
        <w:t>每年皆超逾</w:t>
      </w:r>
      <w:proofErr w:type="gramEnd"/>
      <w:r w:rsidRPr="00B67132">
        <w:rPr>
          <w:rFonts w:hint="eastAsia"/>
        </w:rPr>
        <w:t>目標值，且庫存久存材料長期占用倉儲空間，有待加強維護，經函請台灣中油公司檢討改善，以提升資產管理運用效能。據復：除督促各單位嚴謹</w:t>
      </w:r>
      <w:proofErr w:type="gramStart"/>
      <w:r w:rsidRPr="00B67132">
        <w:rPr>
          <w:rFonts w:hint="eastAsia"/>
        </w:rPr>
        <w:t>進料管控</w:t>
      </w:r>
      <w:proofErr w:type="gramEnd"/>
      <w:r w:rsidRPr="00B67132">
        <w:rPr>
          <w:rFonts w:hint="eastAsia"/>
        </w:rPr>
        <w:t>並去化庫存外，將另要求各單位於不影響用料情況下，儘量以分批交貨方式辦理，以避</w:t>
      </w:r>
      <w:r w:rsidR="003A21E9">
        <w:rPr>
          <w:rFonts w:hint="eastAsia"/>
          <w:noProof/>
        </w:rPr>
        <mc:AlternateContent>
          <mc:Choice Requires="wpg">
            <w:drawing>
              <wp:anchor distT="0" distB="0" distL="114300" distR="114300" simplePos="0" relativeHeight="251652096" behindDoc="1" locked="0" layoutInCell="1" allowOverlap="1" wp14:anchorId="14B712C4" wp14:editId="10EC32C1">
                <wp:simplePos x="0" y="0"/>
                <wp:positionH relativeFrom="margin">
                  <wp:posOffset>1687176</wp:posOffset>
                </wp:positionH>
                <wp:positionV relativeFrom="paragraph">
                  <wp:posOffset>3197182</wp:posOffset>
                </wp:positionV>
                <wp:extent cx="4606925" cy="2966515"/>
                <wp:effectExtent l="0" t="0" r="3175" b="5715"/>
                <wp:wrapSquare wrapText="bothSides"/>
                <wp:docPr id="32" name="群組 32"/>
                <wp:cNvGraphicFramePr/>
                <a:graphic xmlns:a="http://schemas.openxmlformats.org/drawingml/2006/main">
                  <a:graphicData uri="http://schemas.microsoft.com/office/word/2010/wordprocessingGroup">
                    <wpg:wgp>
                      <wpg:cNvGrpSpPr/>
                      <wpg:grpSpPr>
                        <a:xfrm>
                          <a:off x="0" y="0"/>
                          <a:ext cx="4606925" cy="2966515"/>
                          <a:chOff x="-48878" y="-175830"/>
                          <a:chExt cx="4524993" cy="3034696"/>
                        </a:xfrm>
                      </wpg:grpSpPr>
                      <wps:wsp>
                        <wps:cNvPr id="27" name="文字方塊 27"/>
                        <wps:cNvSpPr txBox="1">
                          <a:spLocks noChangeArrowheads="1"/>
                        </wps:cNvSpPr>
                        <wps:spPr bwMode="auto">
                          <a:xfrm>
                            <a:off x="765447" y="-175830"/>
                            <a:ext cx="3010365" cy="394918"/>
                          </a:xfrm>
                          <a:prstGeom prst="rect">
                            <a:avLst/>
                          </a:prstGeom>
                          <a:solidFill>
                            <a:srgbClr val="FFFFFF"/>
                          </a:solidFill>
                          <a:ln w="9525">
                            <a:noFill/>
                            <a:miter lim="800000"/>
                            <a:headEnd/>
                            <a:tailEnd/>
                          </a:ln>
                        </wps:spPr>
                        <wps:txbx>
                          <w:txbxContent>
                            <w:p w14:paraId="312D8706" w14:textId="77777777" w:rsidR="00086F5F" w:rsidRDefault="00086F5F" w:rsidP="00086F5F">
                              <w:pPr>
                                <w:pStyle w:val="Web"/>
                                <w:spacing w:before="0" w:beforeAutospacing="0" w:after="0" w:afterAutospacing="0" w:line="360" w:lineRule="exact"/>
                                <w:jc w:val="center"/>
                              </w:pPr>
                              <w:r>
                                <w:rPr>
                                  <w:rFonts w:ascii="標楷體" w:eastAsia="標楷體" w:hAnsi="標楷體" w:cs="Times New Roman" w:hint="eastAsia"/>
                                  <w:b/>
                                  <w:bCs/>
                                  <w:kern w:val="2"/>
                                </w:rPr>
                                <w:t>圖1</w:t>
                              </w:r>
                              <w:r>
                                <w:rPr>
                                  <w:rFonts w:ascii="標楷體" w:eastAsia="標楷體" w:hAnsi="標楷體" w:cs="Times New Roman"/>
                                  <w:b/>
                                  <w:bCs/>
                                  <w:kern w:val="2"/>
                                </w:rPr>
                                <w:t>1</w:t>
                              </w:r>
                              <w:r>
                                <w:rPr>
                                  <w:rFonts w:ascii="標楷體" w:eastAsia="標楷體" w:hAnsi="標楷體" w:cs="Times New Roman" w:hint="eastAsia"/>
                                  <w:b/>
                                  <w:bCs/>
                                  <w:kern w:val="2"/>
                                </w:rPr>
                                <w:t xml:space="preserve">  台灣中油公司維護料庫存金額</w:t>
                              </w:r>
                            </w:p>
                          </w:txbxContent>
                        </wps:txbx>
                        <wps:bodyPr rot="0" vert="horz" wrap="square" lIns="91440" tIns="45720" rIns="91440" bIns="45720" anchor="t" anchorCtr="0">
                          <a:noAutofit/>
                        </wps:bodyPr>
                      </wps:wsp>
                      <wps:wsp>
                        <wps:cNvPr id="196" name="文字方塊 2"/>
                        <wps:cNvSpPr txBox="1">
                          <a:spLocks noChangeArrowheads="1"/>
                        </wps:cNvSpPr>
                        <wps:spPr bwMode="auto">
                          <a:xfrm>
                            <a:off x="0" y="281354"/>
                            <a:ext cx="4476115" cy="2577512"/>
                          </a:xfrm>
                          <a:prstGeom prst="rect">
                            <a:avLst/>
                          </a:prstGeom>
                          <a:solidFill>
                            <a:srgbClr val="FFFFFF"/>
                          </a:solidFill>
                          <a:ln w="9525">
                            <a:noFill/>
                            <a:miter lim="800000"/>
                            <a:headEnd/>
                            <a:tailEnd/>
                          </a:ln>
                        </wps:spPr>
                        <wps:txbx>
                          <w:txbxContent>
                            <w:p w14:paraId="4E88582D" w14:textId="7C81081E" w:rsidR="00E4083C" w:rsidRDefault="00DD4F81" w:rsidP="00086F5F">
                              <w:r>
                                <w:rPr>
                                  <w:noProof/>
                                </w:rPr>
                                <w:drawing>
                                  <wp:inline distT="0" distB="0" distL="0" distR="0" wp14:anchorId="517D69DD" wp14:editId="78A25B9F">
                                    <wp:extent cx="4451205" cy="2087879"/>
                                    <wp:effectExtent l="0" t="0" r="6985" b="8255"/>
                                    <wp:docPr id="879188068" name="圖片 879188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88068" name="圖片 87918806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4451205" cy="2087879"/>
                                            </a:xfrm>
                                            <a:prstGeom prst="rect">
                                              <a:avLst/>
                                            </a:prstGeom>
                                            <a:noFill/>
                                            <a:ln>
                                              <a:noFill/>
                                            </a:ln>
                                          </pic:spPr>
                                        </pic:pic>
                                      </a:graphicData>
                                    </a:graphic>
                                  </wp:inline>
                                </w:drawing>
                              </w:r>
                            </w:p>
                            <w:p w14:paraId="272EC6A5" w14:textId="77777777" w:rsidR="00086F5F" w:rsidRDefault="00086F5F" w:rsidP="00BC48D8">
                              <w:pPr>
                                <w:spacing w:line="240" w:lineRule="exact"/>
                              </w:pPr>
                              <w:r>
                                <w:rPr>
                                  <w:rFonts w:ascii="標楷體" w:eastAsia="標楷體" w:hAnsi="標楷體" w:hint="eastAsia"/>
                                  <w:color w:val="000000"/>
                                  <w:sz w:val="18"/>
                                  <w:szCs w:val="18"/>
                                </w:rPr>
                                <w:t>資料來源：</w:t>
                              </w:r>
                              <w:r>
                                <w:rPr>
                                  <w:rFonts w:ascii="標楷體" w:eastAsia="標楷體" w:hAnsi="標楷體"/>
                                  <w:color w:val="000000"/>
                                  <w:sz w:val="18"/>
                                  <w:szCs w:val="18"/>
                                </w:rPr>
                                <w:t>整理自</w:t>
                              </w:r>
                              <w:r>
                                <w:rPr>
                                  <w:rFonts w:ascii="標楷體" w:eastAsia="標楷體" w:hAnsi="標楷體" w:hint="eastAsia"/>
                                  <w:color w:val="000000"/>
                                  <w:sz w:val="18"/>
                                  <w:szCs w:val="18"/>
                                </w:rPr>
                                <w:t>台灣</w:t>
                              </w:r>
                              <w:r>
                                <w:rPr>
                                  <w:rFonts w:ascii="標楷體" w:eastAsia="標楷體" w:hAnsi="標楷體"/>
                                  <w:color w:val="000000"/>
                                  <w:sz w:val="18"/>
                                  <w:szCs w:val="18"/>
                                </w:rPr>
                                <w:t>中油公司提供資料。</w:t>
                              </w:r>
                            </w:p>
                          </w:txbxContent>
                        </wps:txbx>
                        <wps:bodyPr rot="0" vert="horz" wrap="square" lIns="91440" tIns="45720" rIns="91440" bIns="45720" anchor="t" anchorCtr="0">
                          <a:noAutofit/>
                        </wps:bodyPr>
                      </wps:wsp>
                      <wps:wsp>
                        <wps:cNvPr id="29" name="文字方塊 1"/>
                        <wps:cNvSpPr txBox="1">
                          <a:spLocks noChangeArrowheads="1"/>
                        </wps:cNvSpPr>
                        <wps:spPr bwMode="auto">
                          <a:xfrm>
                            <a:off x="-48878" y="148281"/>
                            <a:ext cx="740516" cy="273711"/>
                          </a:xfrm>
                          <a:prstGeom prst="rect">
                            <a:avLst/>
                          </a:prstGeom>
                          <a:noFill/>
                          <a:ln w="9525">
                            <a:noFill/>
                            <a:miter lim="800000"/>
                            <a:headEnd/>
                            <a:tailEnd/>
                          </a:ln>
                        </wps:spPr>
                        <wps:txbx>
                          <w:txbxContent>
                            <w:p w14:paraId="04ABEDCD" w14:textId="77777777" w:rsidR="00086F5F" w:rsidRDefault="00086F5F" w:rsidP="00086F5F">
                              <w:pPr>
                                <w:pStyle w:val="Web"/>
                                <w:spacing w:before="0" w:beforeAutospacing="0" w:after="0" w:afterAutospacing="0" w:line="240" w:lineRule="exact"/>
                              </w:pPr>
                              <w:r>
                                <w:rPr>
                                  <w:rFonts w:ascii="Calibri" w:eastAsia="標楷體" w:hAnsi="標楷體" w:cs="Times New Roman" w:hint="eastAsia"/>
                                  <w:kern w:val="2"/>
                                  <w:sz w:val="20"/>
                                  <w:szCs w:val="20"/>
                                </w:rPr>
                                <w:t>百萬元</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4B712C4" id="群組 32" o:spid="_x0000_s1067" style="position:absolute;left:0;text-align:left;margin-left:132.85pt;margin-top:251.75pt;width:362.75pt;height:233.6pt;z-index:-251664384;mso-position-horizontal-relative:margin;mso-width-relative:margin;mso-height-relative:margin" coordorigin="-488,-1758" coordsize="45249,30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">
                <v:shape id="文字方塊 27" o:spid="_x0000_s1068" type="#_x0000_t202" style="position:absolute;left:7654;top:-1758;width:30104;height:3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" stroked="f">
                  <v:textbox>
                    <w:txbxContent>
                      <w:p w14:paraId="312D8706" w14:textId="77777777" w:rsidR="00086F5F" w:rsidRDefault="00086F5F" w:rsidP="00086F5F">
                        <w:pPr>
                          <w:pStyle w:val="Web"/>
                          <w:spacing w:before="0" w:beforeAutospacing="0" w:after="0" w:afterAutospacing="0" w:line="360" w:lineRule="exact"/>
                          <w:jc w:val="center"/>
                        </w:pPr>
                        <w:r>
                          <w:rPr>
                            <w:rFonts w:ascii="標楷體" w:eastAsia="標楷體" w:hAnsi="標楷體" w:cs="Times New Roman" w:hint="eastAsia"/>
                            <w:b/>
                            <w:bCs/>
                            <w:kern w:val="2"/>
                          </w:rPr>
                          <w:t>圖1</w:t>
                        </w:r>
                        <w:r>
                          <w:rPr>
                            <w:rFonts w:ascii="標楷體" w:eastAsia="標楷體" w:hAnsi="標楷體" w:cs="Times New Roman"/>
                            <w:b/>
                            <w:bCs/>
                            <w:kern w:val="2"/>
                          </w:rPr>
                          <w:t>1</w:t>
                        </w:r>
                        <w:r>
                          <w:rPr>
                            <w:rFonts w:ascii="標楷體" w:eastAsia="標楷體" w:hAnsi="標楷體" w:cs="Times New Roman" w:hint="eastAsia"/>
                            <w:b/>
                            <w:bCs/>
                            <w:kern w:val="2"/>
                          </w:rPr>
                          <w:t xml:space="preserve">  台灣中油公司維護料庫存金額</w:t>
                        </w:r>
                      </w:p>
                    </w:txbxContent>
                  </v:textbox>
                </v:shape>
                <v:shape id="_x0000_s1069" type="#_x0000_t202" style="position:absolute;top:2813;width:44761;height:25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" stroked="f">
                  <v:textbox>
                    <w:txbxContent>
                      <w:p w14:paraId="4E88582D" w14:textId="7C81081E" w:rsidR="00E4083C" w:rsidRDefault="00DD4F81" w:rsidP="00086F5F">
                        <w:r>
                          <w:rPr>
                            <w:noProof/>
                          </w:rPr>
                          <w:drawing>
                            <wp:inline distT="0" distB="0" distL="0" distR="0" wp14:anchorId="517D69DD" wp14:editId="78A25B9F">
                              <wp:extent cx="4451205" cy="2087879"/>
                              <wp:effectExtent l="0" t="0" r="6985" b="8255"/>
                              <wp:docPr id="879188068" name="圖片 879188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88068" name="圖片 87918806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4451205" cy="2087879"/>
                                      </a:xfrm>
                                      <a:prstGeom prst="rect">
                                        <a:avLst/>
                                      </a:prstGeom>
                                      <a:noFill/>
                                      <a:ln>
                                        <a:noFill/>
                                      </a:ln>
                                    </pic:spPr>
                                  </pic:pic>
                                </a:graphicData>
                              </a:graphic>
                            </wp:inline>
                          </w:drawing>
                        </w:r>
                      </w:p>
                      <w:p w14:paraId="272EC6A5" w14:textId="77777777" w:rsidR="00086F5F" w:rsidRDefault="00086F5F" w:rsidP="00BC48D8">
                        <w:pPr>
                          <w:spacing w:line="240" w:lineRule="exact"/>
                        </w:pPr>
                        <w:r>
                          <w:rPr>
                            <w:rFonts w:ascii="標楷體" w:eastAsia="標楷體" w:hAnsi="標楷體" w:hint="eastAsia"/>
                            <w:color w:val="000000"/>
                            <w:sz w:val="18"/>
                            <w:szCs w:val="18"/>
                          </w:rPr>
                          <w:t>資料來源：</w:t>
                        </w:r>
                        <w:r>
                          <w:rPr>
                            <w:rFonts w:ascii="標楷體" w:eastAsia="標楷體" w:hAnsi="標楷體"/>
                            <w:color w:val="000000"/>
                            <w:sz w:val="18"/>
                            <w:szCs w:val="18"/>
                          </w:rPr>
                          <w:t>整理自</w:t>
                        </w:r>
                        <w:r>
                          <w:rPr>
                            <w:rFonts w:ascii="標楷體" w:eastAsia="標楷體" w:hAnsi="標楷體" w:hint="eastAsia"/>
                            <w:color w:val="000000"/>
                            <w:sz w:val="18"/>
                            <w:szCs w:val="18"/>
                          </w:rPr>
                          <w:t>台灣</w:t>
                        </w:r>
                        <w:r>
                          <w:rPr>
                            <w:rFonts w:ascii="標楷體" w:eastAsia="標楷體" w:hAnsi="標楷體"/>
                            <w:color w:val="000000"/>
                            <w:sz w:val="18"/>
                            <w:szCs w:val="18"/>
                          </w:rPr>
                          <w:t>中油公司提供資料。</w:t>
                        </w:r>
                      </w:p>
                    </w:txbxContent>
                  </v:textbox>
                </v:shape>
                <v:shape id="_x0000_s1070" type="#_x0000_t202" style="position:absolute;left:-488;top:1482;width:7404;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04ABEDCD" w14:textId="77777777" w:rsidR="00086F5F" w:rsidRDefault="00086F5F" w:rsidP="00086F5F">
                        <w:pPr>
                          <w:pStyle w:val="Web"/>
                          <w:spacing w:before="0" w:beforeAutospacing="0" w:after="0" w:afterAutospacing="0" w:line="240" w:lineRule="exact"/>
                        </w:pPr>
                        <w:r>
                          <w:rPr>
                            <w:rFonts w:ascii="Calibri" w:eastAsia="標楷體" w:hAnsi="標楷體" w:cs="Times New Roman" w:hint="eastAsia"/>
                            <w:kern w:val="2"/>
                            <w:sz w:val="20"/>
                            <w:szCs w:val="20"/>
                          </w:rPr>
                          <w:t>百萬元</w:t>
                        </w:r>
                      </w:p>
                    </w:txbxContent>
                  </v:textbox>
                </v:shape>
                <w10:wrap type="square" anchorx="margin"/>
              </v:group>
            </w:pict>
          </mc:Fallback>
        </mc:AlternateContent>
      </w:r>
      <w:r w:rsidRPr="00B67132">
        <w:rPr>
          <w:rFonts w:hint="eastAsia"/>
        </w:rPr>
        <w:t>免累積庫存；又煉製事業部桃園煉油廠維護料之庫存積壓主因為各工場所使用之觸媒，自111年起業已針對觸媒採購案追蹤其調撥及領料等情形，以供後續採購數量參考，又於</w:t>
      </w:r>
      <w:proofErr w:type="gramStart"/>
      <w:r w:rsidRPr="00B67132">
        <w:rPr>
          <w:rFonts w:hint="eastAsia"/>
        </w:rPr>
        <w:t>113</w:t>
      </w:r>
      <w:proofErr w:type="gramEnd"/>
      <w:r w:rsidRPr="00B67132">
        <w:rPr>
          <w:rFonts w:hint="eastAsia"/>
        </w:rPr>
        <w:t>年度將另擇</w:t>
      </w:r>
      <w:proofErr w:type="gramStart"/>
      <w:r w:rsidRPr="00B67132">
        <w:rPr>
          <w:rFonts w:hint="eastAsia"/>
        </w:rPr>
        <w:t>一</w:t>
      </w:r>
      <w:proofErr w:type="gramEnd"/>
      <w:r w:rsidRPr="00B67132">
        <w:rPr>
          <w:rFonts w:hint="eastAsia"/>
        </w:rPr>
        <w:t>庫存金額較高之材料大項，比照觸媒</w:t>
      </w:r>
      <w:r w:rsidR="000635A0" w:rsidRPr="00B67132">
        <w:rPr>
          <w:rFonts w:hint="eastAsia"/>
        </w:rPr>
        <w:t>處理</w:t>
      </w:r>
      <w:r w:rsidRPr="00B67132">
        <w:rPr>
          <w:rFonts w:hint="eastAsia"/>
        </w:rPr>
        <w:t>方式，期能逐步降低庫存金額。</w:t>
      </w:r>
      <w:r w:rsidR="00E4083C">
        <w:rPr>
          <w:rFonts w:hint="eastAsia"/>
        </w:rPr>
        <w:t xml:space="preserve"> </w:t>
      </w:r>
    </w:p>
    <w:p w14:paraId="61FE18BC" w14:textId="4288E1CD" w:rsidR="00086F5F" w:rsidRPr="00086F5F" w:rsidRDefault="00086F5F" w:rsidP="00163FAA">
      <w:pPr>
        <w:pStyle w:val="02A45"/>
        <w:spacing w:line="500" w:lineRule="exact"/>
        <w:ind w:firstLine="1261"/>
        <w:rPr>
          <w:sz w:val="28"/>
          <w:szCs w:val="28"/>
        </w:rPr>
      </w:pPr>
      <w:r w:rsidRPr="00086F5F">
        <w:rPr>
          <w:rFonts w:hint="eastAsia"/>
          <w:color w:val="000000" w:themeColor="text1"/>
          <w:sz w:val="28"/>
          <w:szCs w:val="28"/>
        </w:rPr>
        <w:t>1</w:t>
      </w:r>
      <w:r w:rsidRPr="00086F5F">
        <w:rPr>
          <w:color w:val="000000" w:themeColor="text1"/>
          <w:sz w:val="28"/>
          <w:szCs w:val="28"/>
        </w:rPr>
        <w:t>4.</w:t>
      </w:r>
      <w:r w:rsidRPr="00086F5F">
        <w:rPr>
          <w:rFonts w:hint="eastAsia"/>
          <w:color w:val="000000" w:themeColor="text1"/>
          <w:sz w:val="28"/>
          <w:szCs w:val="28"/>
        </w:rPr>
        <w:t xml:space="preserve">　</w:t>
      </w:r>
      <w:proofErr w:type="gramStart"/>
      <w:r w:rsidRPr="00086F5F">
        <w:rPr>
          <w:rFonts w:hint="eastAsia"/>
          <w:color w:val="000000" w:themeColor="text1"/>
          <w:sz w:val="28"/>
          <w:szCs w:val="28"/>
        </w:rPr>
        <w:t>賡</w:t>
      </w:r>
      <w:proofErr w:type="gramEnd"/>
      <w:r w:rsidRPr="00086F5F">
        <w:rPr>
          <w:rFonts w:hint="eastAsia"/>
          <w:color w:val="000000" w:themeColor="text1"/>
          <w:sz w:val="28"/>
          <w:szCs w:val="28"/>
        </w:rPr>
        <w:t>續推動睦鄰相關工作，有助</w:t>
      </w:r>
      <w:r w:rsidRPr="00086F5F">
        <w:rPr>
          <w:rFonts w:hint="eastAsia"/>
          <w:sz w:val="28"/>
          <w:szCs w:val="28"/>
        </w:rPr>
        <w:t>增進公司鄰近社區友</w:t>
      </w:r>
      <w:proofErr w:type="gramStart"/>
      <w:r w:rsidRPr="00086F5F">
        <w:rPr>
          <w:rFonts w:hint="eastAsia"/>
          <w:sz w:val="28"/>
          <w:szCs w:val="28"/>
        </w:rPr>
        <w:t>睦</w:t>
      </w:r>
      <w:proofErr w:type="gramEnd"/>
      <w:r w:rsidRPr="00086F5F">
        <w:rPr>
          <w:rFonts w:hint="eastAsia"/>
          <w:sz w:val="28"/>
          <w:szCs w:val="28"/>
        </w:rPr>
        <w:t>關係，</w:t>
      </w:r>
      <w:proofErr w:type="gramStart"/>
      <w:r w:rsidRPr="00086F5F">
        <w:rPr>
          <w:rFonts w:hint="eastAsia"/>
          <w:sz w:val="28"/>
          <w:szCs w:val="28"/>
        </w:rPr>
        <w:t>惟間有經費</w:t>
      </w:r>
      <w:proofErr w:type="gramEnd"/>
      <w:r w:rsidRPr="00086F5F">
        <w:rPr>
          <w:rFonts w:hint="eastAsia"/>
          <w:sz w:val="28"/>
          <w:szCs w:val="28"/>
        </w:rPr>
        <w:t>支用未於公司網站揭露，且未將資本支出案件列為抽查範圍，亟待檢討改善，以符資訊公開</w:t>
      </w:r>
      <w:proofErr w:type="gramStart"/>
      <w:r w:rsidRPr="00086F5F">
        <w:rPr>
          <w:rFonts w:hint="eastAsia"/>
          <w:sz w:val="28"/>
          <w:szCs w:val="28"/>
        </w:rPr>
        <w:t>法意，俾</w:t>
      </w:r>
      <w:proofErr w:type="gramEnd"/>
      <w:r w:rsidRPr="00086F5F">
        <w:rPr>
          <w:rFonts w:hint="eastAsia"/>
          <w:sz w:val="28"/>
          <w:szCs w:val="28"/>
        </w:rPr>
        <w:t>利各界監督及提升睦鄰業務成效。</w:t>
      </w:r>
    </w:p>
    <w:p w14:paraId="6C07CD45" w14:textId="15EC9EDB" w:rsidR="00086F5F" w:rsidRPr="00B67132" w:rsidRDefault="00086F5F" w:rsidP="00163FAA">
      <w:pPr>
        <w:pStyle w:val="012"/>
        <w:spacing w:line="500" w:lineRule="exact"/>
        <w:ind w:firstLine="480"/>
        <w:rPr>
          <w:b/>
          <w:color w:val="000000"/>
          <w:sz w:val="28"/>
          <w:szCs w:val="28"/>
        </w:rPr>
      </w:pPr>
      <w:r w:rsidRPr="00B67132">
        <w:rPr>
          <w:rFonts w:hint="eastAsia"/>
        </w:rPr>
        <w:t>台灣中油公司</w:t>
      </w:r>
      <w:r w:rsidRPr="00B67132">
        <w:rPr>
          <w:rFonts w:hint="eastAsia"/>
          <w:bCs/>
        </w:rPr>
        <w:t>為善盡企業社會責任，增進所屬各單位與鄰近社區友</w:t>
      </w:r>
      <w:proofErr w:type="gramStart"/>
      <w:r w:rsidRPr="00B67132">
        <w:rPr>
          <w:rFonts w:hint="eastAsia"/>
          <w:bCs/>
        </w:rPr>
        <w:t>睦</w:t>
      </w:r>
      <w:proofErr w:type="gramEnd"/>
      <w:r w:rsidRPr="00B67132">
        <w:rPr>
          <w:rFonts w:hint="eastAsia"/>
          <w:bCs/>
        </w:rPr>
        <w:t>關係，編列睦鄰工作相關經費</w:t>
      </w:r>
      <w:r w:rsidRPr="00B67132">
        <w:rPr>
          <w:rFonts w:hint="eastAsia"/>
        </w:rPr>
        <w:t>補（捐）助</w:t>
      </w:r>
      <w:r w:rsidRPr="00B67132">
        <w:rPr>
          <w:rFonts w:hint="eastAsia"/>
          <w:bCs/>
        </w:rPr>
        <w:t>辦理村里民活動、急難救助、低收入戶生活扶助等地方公益活動，並</w:t>
      </w:r>
      <w:r w:rsidRPr="00B67132">
        <w:rPr>
          <w:rFonts w:hint="eastAsia"/>
          <w:spacing w:val="20"/>
        </w:rPr>
        <w:t>訂定台灣中油股份有限公司睦鄰工作要點（下稱睦鄰要點）、睦鄰業務執行查核作業規範（下稱睦鄰業務查核規範）等，以順遂睦鄰工作之推動。依</w:t>
      </w:r>
      <w:r w:rsidRPr="00B67132">
        <w:rPr>
          <w:rFonts w:hint="eastAsia"/>
        </w:rPr>
        <w:t>睦鄰要點第9點第2項</w:t>
      </w:r>
      <w:r w:rsidRPr="00B67132">
        <w:rPr>
          <w:rFonts w:hint="eastAsia"/>
        </w:rPr>
        <w:lastRenderedPageBreak/>
        <w:t>規定，</w:t>
      </w:r>
      <w:r w:rsidRPr="0009046A">
        <w:rPr>
          <w:rFonts w:hint="eastAsia"/>
        </w:rPr>
        <w:t>公司對民間團體及個人之補（捐）助應強化內部控制機制，包括衡</w:t>
      </w:r>
      <w:proofErr w:type="gramStart"/>
      <w:r w:rsidRPr="0009046A">
        <w:rPr>
          <w:rFonts w:hint="eastAsia"/>
        </w:rPr>
        <w:t>酌受補</w:t>
      </w:r>
      <w:proofErr w:type="gramEnd"/>
      <w:r w:rsidRPr="0009046A">
        <w:rPr>
          <w:rFonts w:hint="eastAsia"/>
        </w:rPr>
        <w:t>（捐）助對象業（會）</w:t>
      </w:r>
      <w:proofErr w:type="gramStart"/>
      <w:r w:rsidRPr="0009046A">
        <w:rPr>
          <w:rFonts w:hint="eastAsia"/>
        </w:rPr>
        <w:t>務</w:t>
      </w:r>
      <w:proofErr w:type="gramEnd"/>
      <w:r w:rsidRPr="0009046A">
        <w:rPr>
          <w:rFonts w:hint="eastAsia"/>
        </w:rPr>
        <w:t>及財務運作狀況，且對民間團體之補（捐）助資訊，應登載於民間團體補（捐）助系統（CGSS</w:t>
      </w:r>
      <w:r w:rsidR="00BC48D8">
        <w:rPr>
          <w:rFonts w:hint="eastAsia"/>
        </w:rPr>
        <w:t>）</w:t>
      </w:r>
      <w:r w:rsidRPr="0009046A">
        <w:rPr>
          <w:rFonts w:hint="eastAsia"/>
        </w:rPr>
        <w:t>（該公司亦規定應同步登錄於公司睦鄰管控系統）；第1</w:t>
      </w:r>
      <w:r w:rsidRPr="0009046A">
        <w:t>0</w:t>
      </w:r>
      <w:r w:rsidRPr="0009046A">
        <w:rPr>
          <w:rFonts w:hint="eastAsia"/>
        </w:rPr>
        <w:t>點第3項規定，各單位應將每月辦理之睦鄰案件登錄公開於該公司網站；復依睦鄰業務查核規範第9條規定，為督導</w:t>
      </w:r>
      <w:r w:rsidRPr="00B67132">
        <w:rPr>
          <w:rFonts w:hint="eastAsia"/>
        </w:rPr>
        <w:t>各單位睦鄰業務執行情形，睦鄰業務督導單位應訂定年度查核計畫，每年至少抽查4個單位，並填寫睦鄰工作內部</w:t>
      </w:r>
      <w:proofErr w:type="gramStart"/>
      <w:r w:rsidRPr="00B67132">
        <w:rPr>
          <w:rFonts w:hint="eastAsia"/>
        </w:rPr>
        <w:t>檢核表簽陳</w:t>
      </w:r>
      <w:proofErr w:type="gramEnd"/>
      <w:r w:rsidRPr="00B67132">
        <w:rPr>
          <w:rFonts w:hint="eastAsia"/>
        </w:rPr>
        <w:t>核定，</w:t>
      </w:r>
      <w:proofErr w:type="gramStart"/>
      <w:r w:rsidRPr="00B67132">
        <w:rPr>
          <w:rFonts w:hint="eastAsia"/>
        </w:rPr>
        <w:t>以管控</w:t>
      </w:r>
      <w:proofErr w:type="gramEnd"/>
      <w:r w:rsidRPr="00B67132">
        <w:rPr>
          <w:rFonts w:hint="eastAsia"/>
        </w:rPr>
        <w:t>相關費用執行情形。經查台灣中油公司</w:t>
      </w:r>
      <w:proofErr w:type="gramStart"/>
      <w:r w:rsidRPr="00B67132">
        <w:rPr>
          <w:rFonts w:hint="eastAsia"/>
        </w:rPr>
        <w:t>1</w:t>
      </w:r>
      <w:r w:rsidRPr="00B67132">
        <w:t>11</w:t>
      </w:r>
      <w:proofErr w:type="gramEnd"/>
      <w:r w:rsidRPr="00B67132">
        <w:rPr>
          <w:rFonts w:hint="eastAsia"/>
        </w:rPr>
        <w:t>年度編列睦鄰經費預算數7億3,632萬餘元，實際執行數5億3</w:t>
      </w:r>
      <w:r w:rsidRPr="00B67132">
        <w:t>,794</w:t>
      </w:r>
      <w:r w:rsidRPr="00B67132">
        <w:rPr>
          <w:rFonts w:hint="eastAsia"/>
        </w:rPr>
        <w:t>萬餘元，執行率7</w:t>
      </w:r>
      <w:r w:rsidRPr="00B67132">
        <w:t>3.06</w:t>
      </w:r>
      <w:r w:rsidRPr="00B67132">
        <w:rPr>
          <w:rFonts w:hint="eastAsia"/>
        </w:rPr>
        <w:t>％。</w:t>
      </w:r>
      <w:proofErr w:type="gramStart"/>
      <w:r w:rsidRPr="00B67132">
        <w:rPr>
          <w:rFonts w:hint="eastAsia"/>
        </w:rPr>
        <w:t>惟</w:t>
      </w:r>
      <w:proofErr w:type="gramEnd"/>
      <w:r w:rsidRPr="00B67132">
        <w:rPr>
          <w:rFonts w:hint="eastAsia"/>
        </w:rPr>
        <w:t>統計台灣中油公司</w:t>
      </w:r>
      <w:proofErr w:type="gramStart"/>
      <w:r w:rsidRPr="00B67132">
        <w:rPr>
          <w:rFonts w:hint="eastAsia"/>
        </w:rPr>
        <w:t>1</w:t>
      </w:r>
      <w:r w:rsidRPr="00B67132">
        <w:t>11</w:t>
      </w:r>
      <w:proofErr w:type="gramEnd"/>
      <w:r w:rsidRPr="00B67132">
        <w:rPr>
          <w:rFonts w:hint="eastAsia"/>
        </w:rPr>
        <w:t>年度於網站公開睦鄰經費預算對民間團體及個人補（捐）助經費計4億57萬餘元，與實際執行數5億3</w:t>
      </w:r>
      <w:r w:rsidRPr="00B67132">
        <w:t>,794</w:t>
      </w:r>
      <w:r w:rsidRPr="00B67132">
        <w:rPr>
          <w:rFonts w:hint="eastAsia"/>
        </w:rPr>
        <w:t>萬餘元，兩者相差1億3</w:t>
      </w:r>
      <w:r w:rsidRPr="00B67132">
        <w:t>,</w:t>
      </w:r>
      <w:r w:rsidRPr="00B67132">
        <w:rPr>
          <w:rFonts w:hint="eastAsia"/>
        </w:rPr>
        <w:t>736萬餘元，經排除辦理行銷推廣活動及睦鄰支出相關行政費用等1</w:t>
      </w:r>
      <w:r w:rsidRPr="00B67132">
        <w:t>,508</w:t>
      </w:r>
      <w:r w:rsidRPr="00B67132">
        <w:rPr>
          <w:rFonts w:hint="eastAsia"/>
        </w:rPr>
        <w:t>萬餘元後，仍有1億2,</w:t>
      </w:r>
      <w:r w:rsidRPr="00B67132">
        <w:t>227</w:t>
      </w:r>
      <w:r w:rsidRPr="00B67132">
        <w:rPr>
          <w:rFonts w:hint="eastAsia"/>
        </w:rPr>
        <w:t>萬餘元尚未揭露，全數為資本支出部分（</w:t>
      </w:r>
      <w:r w:rsidRPr="000E1A87">
        <w:rPr>
          <w:rFonts w:hint="eastAsia"/>
        </w:rPr>
        <w:t>圖</w:t>
      </w:r>
      <w:r>
        <w:rPr>
          <w:rFonts w:hint="eastAsia"/>
        </w:rPr>
        <w:t>1</w:t>
      </w:r>
      <w:r>
        <w:t>2</w:t>
      </w:r>
      <w:r w:rsidRPr="00B67132">
        <w:rPr>
          <w:rFonts w:hint="eastAsia"/>
        </w:rPr>
        <w:t>），據台灣中油公司說明，公開網站僅列營運部分之睦鄰經費。該公司對資本支出相關睦鄰經費執行未於網站公開，且未登錄於公司睦鄰管控系統及民間團體補（捐）助系統</w:t>
      </w:r>
      <w:r w:rsidR="008E093A">
        <w:rPr>
          <w:rFonts w:hint="eastAsia"/>
          <w:noProof/>
        </w:rPr>
        <mc:AlternateContent>
          <mc:Choice Requires="wpg">
            <w:drawing>
              <wp:anchor distT="0" distB="0" distL="114300" distR="114300" simplePos="0" relativeHeight="251656192" behindDoc="0" locked="0" layoutInCell="1" allowOverlap="1" wp14:anchorId="11C6AC07" wp14:editId="5885C967">
                <wp:simplePos x="0" y="0"/>
                <wp:positionH relativeFrom="margin">
                  <wp:posOffset>1719580</wp:posOffset>
                </wp:positionH>
                <wp:positionV relativeFrom="paragraph">
                  <wp:posOffset>4045585</wp:posOffset>
                </wp:positionV>
                <wp:extent cx="4570095" cy="2971800"/>
                <wp:effectExtent l="0" t="0" r="1905" b="0"/>
                <wp:wrapSquare wrapText="bothSides"/>
                <wp:docPr id="60" name="群組 60"/>
                <wp:cNvGraphicFramePr/>
                <a:graphic xmlns:a="http://schemas.openxmlformats.org/drawingml/2006/main">
                  <a:graphicData uri="http://schemas.microsoft.com/office/word/2010/wordprocessingGroup">
                    <wpg:wgp>
                      <wpg:cNvGrpSpPr/>
                      <wpg:grpSpPr>
                        <a:xfrm>
                          <a:off x="0" y="0"/>
                          <a:ext cx="4570095" cy="2971800"/>
                          <a:chOff x="33659" y="0"/>
                          <a:chExt cx="4570730" cy="2669965"/>
                        </a:xfrm>
                      </wpg:grpSpPr>
                      <wpg:grpSp>
                        <wpg:cNvPr id="57" name="群組 57"/>
                        <wpg:cNvGrpSpPr/>
                        <wpg:grpSpPr>
                          <a:xfrm>
                            <a:off x="33659" y="11220"/>
                            <a:ext cx="4570730" cy="2658745"/>
                            <a:chOff x="0" y="0"/>
                            <a:chExt cx="4570730" cy="2697480"/>
                          </a:xfrm>
                        </wpg:grpSpPr>
                        <wpg:graphicFrame>
                          <wpg:cNvPr id="33" name="圖表 33"/>
                          <wpg:cNvFrPr/>
                          <wpg:xfrm>
                            <a:off x="0" y="0"/>
                            <a:ext cx="4570730" cy="2697480"/>
                          </wpg:xfrm>
                          <a:graphic>
                            <a:graphicData uri="http://schemas.openxmlformats.org/drawingml/2006/chart">
                              <c:chart xmlns:c="http://schemas.openxmlformats.org/drawingml/2006/chart" xmlns:r="http://schemas.openxmlformats.org/officeDocument/2006/relationships" r:id="rId24"/>
                            </a:graphicData>
                          </a:graphic>
                        </wpg:graphicFrame>
                        <wps:wsp>
                          <wps:cNvPr id="22" name="文字方塊 2"/>
                          <wps:cNvSpPr txBox="1">
                            <a:spLocks noChangeArrowheads="1"/>
                          </wps:cNvSpPr>
                          <wps:spPr bwMode="auto">
                            <a:xfrm>
                              <a:off x="2995642" y="891960"/>
                              <a:ext cx="1018540" cy="471170"/>
                            </a:xfrm>
                            <a:prstGeom prst="rect">
                              <a:avLst/>
                            </a:prstGeom>
                            <a:noFill/>
                            <a:ln w="9525">
                              <a:noFill/>
                              <a:miter lim="800000"/>
                              <a:headEnd/>
                              <a:tailEnd/>
                            </a:ln>
                          </wps:spPr>
                          <wps:txbx>
                            <w:txbxContent>
                              <w:p w14:paraId="5750B5A3" w14:textId="77777777" w:rsidR="00086F5F" w:rsidRPr="00FF4B76" w:rsidRDefault="00086F5F" w:rsidP="00086F5F">
                                <w:pPr>
                                  <w:spacing w:line="240" w:lineRule="exact"/>
                                  <w:jc w:val="center"/>
                                  <w:rPr>
                                    <w:rFonts w:ascii="標楷體" w:eastAsia="標楷體" w:hAnsi="標楷體"/>
                                    <w:sz w:val="20"/>
                                  </w:rPr>
                                </w:pPr>
                                <w:r w:rsidRPr="00FF4B76">
                                  <w:rPr>
                                    <w:rFonts w:ascii="標楷體" w:eastAsia="標楷體" w:hAnsi="標楷體" w:hint="eastAsia"/>
                                    <w:sz w:val="20"/>
                                  </w:rPr>
                                  <w:t>資本支出</w:t>
                                </w:r>
                              </w:p>
                              <w:p w14:paraId="4E55237A" w14:textId="77777777" w:rsidR="00086F5F" w:rsidRPr="00FF4B76" w:rsidRDefault="00086F5F" w:rsidP="00086F5F">
                                <w:pPr>
                                  <w:spacing w:line="240" w:lineRule="exact"/>
                                  <w:jc w:val="center"/>
                                </w:pPr>
                                <w:r w:rsidRPr="00FF4B76">
                                  <w:rPr>
                                    <w:rFonts w:ascii="標楷體" w:eastAsia="標楷體" w:hAnsi="標楷體" w:hint="eastAsia"/>
                                    <w:sz w:val="20"/>
                                  </w:rPr>
                                  <w:t>122,279千元</w:t>
                                </w:r>
                              </w:p>
                            </w:txbxContent>
                          </wps:txbx>
                          <wps:bodyPr rot="0" vert="horz" wrap="square" lIns="91440" tIns="45720" rIns="91440" bIns="45720" anchor="t" anchorCtr="0">
                            <a:noAutofit/>
                          </wps:bodyPr>
                        </wps:wsp>
                        <wps:wsp>
                          <wps:cNvPr id="14" name="文字方塊 2"/>
                          <wps:cNvSpPr txBox="1">
                            <a:spLocks noChangeArrowheads="1"/>
                          </wps:cNvSpPr>
                          <wps:spPr bwMode="auto">
                            <a:xfrm>
                              <a:off x="1615627" y="1037816"/>
                              <a:ext cx="1021080" cy="729615"/>
                            </a:xfrm>
                            <a:prstGeom prst="rect">
                              <a:avLst/>
                            </a:prstGeom>
                            <a:noFill/>
                            <a:ln w="9525">
                              <a:noFill/>
                              <a:miter lim="800000"/>
                              <a:headEnd/>
                              <a:tailEnd/>
                            </a:ln>
                          </wps:spPr>
                          <wps:txbx>
                            <w:txbxContent>
                              <w:p w14:paraId="0EA799DA"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未於公司網站</w:t>
                                </w:r>
                              </w:p>
                              <w:p w14:paraId="4EC5FE16"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公開資訊</w:t>
                                </w:r>
                              </w:p>
                              <w:p w14:paraId="1CB16D2F"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137,369千元</w:t>
                                </w:r>
                              </w:p>
                              <w:p w14:paraId="5DB659B9"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w:t>
                                </w:r>
                                <w:r>
                                  <w:rPr>
                                    <w:rFonts w:ascii="標楷體" w:eastAsia="標楷體" w:hAnsi="標楷體" w:hint="eastAsia"/>
                                    <w:sz w:val="20"/>
                                  </w:rPr>
                                  <w:t>25</w:t>
                                </w:r>
                                <w:r w:rsidRPr="00E56D57">
                                  <w:rPr>
                                    <w:rFonts w:ascii="標楷體" w:eastAsia="標楷體" w:hAnsi="標楷體" w:hint="eastAsia"/>
                                    <w:sz w:val="20"/>
                                  </w:rPr>
                                  <w:t>.</w:t>
                                </w:r>
                                <w:r>
                                  <w:rPr>
                                    <w:rFonts w:ascii="標楷體" w:eastAsia="標楷體" w:hAnsi="標楷體"/>
                                    <w:sz w:val="20"/>
                                  </w:rPr>
                                  <w:t>54</w:t>
                                </w:r>
                                <w:r w:rsidRPr="00E56D57">
                                  <w:rPr>
                                    <w:rFonts w:ascii="標楷體" w:eastAsia="標楷體" w:hAnsi="標楷體" w:hint="eastAsia"/>
                                    <w:sz w:val="20"/>
                                  </w:rPr>
                                  <w:t>％）</w:t>
                                </w:r>
                              </w:p>
                              <w:p w14:paraId="379CEA25" w14:textId="77777777" w:rsidR="00086F5F" w:rsidRPr="00E56D57" w:rsidRDefault="00086F5F" w:rsidP="00086F5F">
                                <w:pPr>
                                  <w:spacing w:line="240" w:lineRule="exact"/>
                                  <w:jc w:val="center"/>
                                </w:pPr>
                              </w:p>
                            </w:txbxContent>
                          </wps:txbx>
                          <wps:bodyPr rot="0" vert="horz" wrap="square" lIns="91440" tIns="45720" rIns="91440" bIns="45720" anchor="t" anchorCtr="0">
                            <a:noAutofit/>
                          </wps:bodyPr>
                        </wps:wsp>
                        <wps:wsp>
                          <wps:cNvPr id="59" name="文字方塊 2"/>
                          <wps:cNvSpPr txBox="1">
                            <a:spLocks noChangeArrowheads="1"/>
                          </wps:cNvSpPr>
                          <wps:spPr bwMode="auto">
                            <a:xfrm>
                              <a:off x="504883" y="948059"/>
                              <a:ext cx="995045" cy="791210"/>
                            </a:xfrm>
                            <a:prstGeom prst="rect">
                              <a:avLst/>
                            </a:prstGeom>
                            <a:noFill/>
                            <a:ln w="9525">
                              <a:noFill/>
                              <a:miter lim="800000"/>
                              <a:headEnd/>
                              <a:tailEnd/>
                            </a:ln>
                          </wps:spPr>
                          <wps:txbx>
                            <w:txbxContent>
                              <w:p w14:paraId="43FF2F3C"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已於公司網站</w:t>
                                </w:r>
                              </w:p>
                              <w:p w14:paraId="2FC3E983"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公開資訊</w:t>
                                </w:r>
                              </w:p>
                              <w:p w14:paraId="09E222D5"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sz w:val="20"/>
                                  </w:rPr>
                                  <w:t>400,572</w:t>
                                </w:r>
                                <w:r w:rsidRPr="00E56D57">
                                  <w:rPr>
                                    <w:rFonts w:ascii="標楷體" w:eastAsia="標楷體" w:hAnsi="標楷體" w:hint="eastAsia"/>
                                    <w:sz w:val="20"/>
                                  </w:rPr>
                                  <w:t>千元</w:t>
                                </w:r>
                              </w:p>
                              <w:p w14:paraId="435EE97F"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w:t>
                                </w:r>
                                <w:r>
                                  <w:rPr>
                                    <w:rFonts w:ascii="標楷體" w:eastAsia="標楷體" w:hAnsi="標楷體" w:hint="eastAsia"/>
                                    <w:sz w:val="20"/>
                                  </w:rPr>
                                  <w:t>7</w:t>
                                </w:r>
                                <w:r>
                                  <w:rPr>
                                    <w:rFonts w:ascii="標楷體" w:eastAsia="標楷體" w:hAnsi="標楷體"/>
                                    <w:sz w:val="20"/>
                                  </w:rPr>
                                  <w:t>4</w:t>
                                </w:r>
                                <w:r w:rsidRPr="00E56D57">
                                  <w:rPr>
                                    <w:rFonts w:ascii="標楷體" w:eastAsia="標楷體" w:hAnsi="標楷體" w:hint="eastAsia"/>
                                    <w:sz w:val="20"/>
                                  </w:rPr>
                                  <w:t>.</w:t>
                                </w:r>
                                <w:r>
                                  <w:rPr>
                                    <w:rFonts w:ascii="標楷體" w:eastAsia="標楷體" w:hAnsi="標楷體"/>
                                    <w:sz w:val="20"/>
                                  </w:rPr>
                                  <w:t>4</w:t>
                                </w:r>
                                <w:r w:rsidRPr="00E56D57">
                                  <w:rPr>
                                    <w:rFonts w:ascii="標楷體" w:eastAsia="標楷體" w:hAnsi="標楷體" w:hint="eastAsia"/>
                                    <w:sz w:val="20"/>
                                  </w:rPr>
                                  <w:t>6％）</w:t>
                                </w:r>
                              </w:p>
                            </w:txbxContent>
                          </wps:txbx>
                          <wps:bodyPr rot="0" vert="horz" wrap="square" lIns="91440" tIns="45720" rIns="91440" bIns="45720" anchor="t" anchorCtr="0">
                            <a:noAutofit/>
                          </wps:bodyPr>
                        </wps:wsp>
                      </wpg:grpSp>
                      <wps:wsp>
                        <wps:cNvPr id="48" name="文字方塊 2"/>
                        <wps:cNvSpPr txBox="1">
                          <a:spLocks noChangeArrowheads="1"/>
                        </wps:cNvSpPr>
                        <wps:spPr bwMode="auto">
                          <a:xfrm>
                            <a:off x="420736" y="0"/>
                            <a:ext cx="4124647" cy="244467"/>
                          </a:xfrm>
                          <a:prstGeom prst="rect">
                            <a:avLst/>
                          </a:prstGeom>
                          <a:solidFill>
                            <a:srgbClr val="FFFFFF"/>
                          </a:solidFill>
                          <a:ln w="9525">
                            <a:noFill/>
                            <a:miter lim="800000"/>
                            <a:headEnd/>
                            <a:tailEnd/>
                          </a:ln>
                        </wps:spPr>
                        <wps:txbx>
                          <w:txbxContent>
                            <w:p w14:paraId="7D21D43C" w14:textId="77777777" w:rsidR="00086F5F" w:rsidRPr="00A46A19" w:rsidRDefault="00086F5F" w:rsidP="00086F5F">
                              <w:pPr>
                                <w:spacing w:line="240" w:lineRule="exact"/>
                                <w:jc w:val="center"/>
                              </w:pPr>
                              <w:r w:rsidRPr="00FD00A3">
                                <w:rPr>
                                  <w:rFonts w:ascii="標楷體" w:eastAsia="標楷體" w:hAnsi="標楷體" w:hint="eastAsia"/>
                                  <w:b/>
                                </w:rPr>
                                <w:t>圖</w:t>
                              </w:r>
                              <w:r>
                                <w:rPr>
                                  <w:rFonts w:ascii="標楷體" w:eastAsia="標楷體" w:hAnsi="標楷體" w:hint="eastAsia"/>
                                  <w:b/>
                                </w:rPr>
                                <w:t xml:space="preserve">12 </w:t>
                              </w:r>
                              <w:r w:rsidRPr="00A46A19">
                                <w:rPr>
                                  <w:rFonts w:ascii="標楷體" w:eastAsia="標楷體" w:hAnsi="標楷體" w:hint="eastAsia"/>
                                  <w:b/>
                                </w:rPr>
                                <w:t xml:space="preserve"> </w:t>
                              </w:r>
                              <w:proofErr w:type="gramStart"/>
                              <w:r w:rsidRPr="000E1A87">
                                <w:rPr>
                                  <w:rFonts w:ascii="標楷體" w:eastAsia="標楷體" w:hAnsi="標楷體" w:hint="eastAsia"/>
                                  <w:b/>
                                </w:rPr>
                                <w:t>111</w:t>
                              </w:r>
                              <w:proofErr w:type="gramEnd"/>
                              <w:r>
                                <w:rPr>
                                  <w:rFonts w:ascii="標楷體" w:eastAsia="標楷體" w:hAnsi="標楷體" w:hint="eastAsia"/>
                                  <w:b/>
                                </w:rPr>
                                <w:t>年度睦鄰</w:t>
                              </w:r>
                              <w:r w:rsidRPr="000E1A87">
                                <w:rPr>
                                  <w:rFonts w:ascii="標楷體" w:eastAsia="標楷體" w:hAnsi="標楷體" w:hint="eastAsia"/>
                                  <w:b/>
                                </w:rPr>
                                <w:t>經費資訊揭露情形</w:t>
                              </w:r>
                            </w:p>
                          </w:txbxContent>
                        </wps:txbx>
                        <wps:bodyPr rot="0" vert="horz" wrap="square" lIns="91440" tIns="45720" rIns="91440" bIns="45720" anchor="t" anchorCtr="0">
                          <a:noAutofit/>
                        </wps:bodyPr>
                      </wps:wsp>
                      <wps:wsp>
                        <wps:cNvPr id="21" name="文字方塊 2"/>
                        <wps:cNvSpPr txBox="1">
                          <a:spLocks noChangeArrowheads="1"/>
                        </wps:cNvSpPr>
                        <wps:spPr bwMode="auto">
                          <a:xfrm>
                            <a:off x="353684" y="2367343"/>
                            <a:ext cx="2735372" cy="240111"/>
                          </a:xfrm>
                          <a:prstGeom prst="rect">
                            <a:avLst/>
                          </a:prstGeom>
                          <a:solidFill>
                            <a:srgbClr val="FFFFFF"/>
                          </a:solidFill>
                          <a:ln w="9525">
                            <a:noFill/>
                            <a:miter lim="800000"/>
                            <a:headEnd/>
                            <a:tailEnd/>
                          </a:ln>
                        </wps:spPr>
                        <wps:txbx>
                          <w:txbxContent>
                            <w:p w14:paraId="19111FED" w14:textId="77777777" w:rsidR="00086F5F" w:rsidRPr="004C5385" w:rsidRDefault="00086F5F" w:rsidP="00086F5F">
                              <w:pPr>
                                <w:spacing w:line="240" w:lineRule="exact"/>
                                <w:jc w:val="both"/>
                                <w:rPr>
                                  <w:rFonts w:ascii="標楷體" w:eastAsia="標楷體" w:hAnsi="標楷體" w:cs="新細明體"/>
                                  <w:sz w:val="18"/>
                                  <w:szCs w:val="18"/>
                                </w:rPr>
                              </w:pPr>
                              <w:r w:rsidRPr="004C5385">
                                <w:rPr>
                                  <w:rFonts w:ascii="標楷體" w:eastAsia="標楷體" w:hAnsi="標楷體" w:cs="新細明體" w:hint="eastAsia"/>
                                  <w:sz w:val="18"/>
                                  <w:szCs w:val="18"/>
                                </w:rPr>
                                <w:t>資料來源：整理自</w:t>
                              </w:r>
                              <w:r>
                                <w:rPr>
                                  <w:rFonts w:ascii="標楷體" w:eastAsia="標楷體" w:hAnsi="標楷體" w:cs="新細明體" w:hint="eastAsia"/>
                                  <w:sz w:val="18"/>
                                  <w:szCs w:val="18"/>
                                </w:rPr>
                                <w:t>台灣</w:t>
                              </w:r>
                              <w:r w:rsidRPr="004C5385">
                                <w:rPr>
                                  <w:rFonts w:ascii="標楷體" w:eastAsia="標楷體" w:hAnsi="標楷體" w:cs="新細明體" w:hint="eastAsia"/>
                                  <w:sz w:val="18"/>
                                  <w:szCs w:val="18"/>
                                </w:rPr>
                                <w:t>中油公司提供資料。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1C6AC07" id="群組 60" o:spid="_x0000_s1071" style="position:absolute;left:0;text-align:left;margin-left:135.4pt;margin-top:318.55pt;width:359.85pt;height:234pt;z-index:251656192;mso-position-horizontal-relative:margin;mso-width-relative:margin;mso-height-relative:margin" coordorigin="336" coordsize="45707,26699" o:gfxdata="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">
                <v:group id="群組 57" o:spid="_x0000_s1072" style="position:absolute;left:336;top:112;width:45707;height:26587" coordsize="45707,26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圖表 33" o:spid="_x0000_s1073" type="#_x0000_t75" style="position:absolute;top:-2;width:45726;height:269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">
                    <v:imagedata r:id="rId25" o:title=""/>
                    <o:lock v:ext="edit" aspectratio="f"/>
                  </v:shape>
                  <v:shape id="_x0000_s1074" type="#_x0000_t202" style="position:absolute;left:29956;top:8919;width:10185;height:4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5750B5A3" w14:textId="77777777" w:rsidR="00086F5F" w:rsidRPr="00FF4B76" w:rsidRDefault="00086F5F" w:rsidP="00086F5F">
                          <w:pPr>
                            <w:spacing w:line="240" w:lineRule="exact"/>
                            <w:jc w:val="center"/>
                            <w:rPr>
                              <w:rFonts w:ascii="標楷體" w:eastAsia="標楷體" w:hAnsi="標楷體"/>
                              <w:sz w:val="20"/>
                            </w:rPr>
                          </w:pPr>
                          <w:r w:rsidRPr="00FF4B76">
                            <w:rPr>
                              <w:rFonts w:ascii="標楷體" w:eastAsia="標楷體" w:hAnsi="標楷體" w:hint="eastAsia"/>
                              <w:sz w:val="20"/>
                            </w:rPr>
                            <w:t>資本支出</w:t>
                          </w:r>
                        </w:p>
                        <w:p w14:paraId="4E55237A" w14:textId="77777777" w:rsidR="00086F5F" w:rsidRPr="00FF4B76" w:rsidRDefault="00086F5F" w:rsidP="00086F5F">
                          <w:pPr>
                            <w:spacing w:line="240" w:lineRule="exact"/>
                            <w:jc w:val="center"/>
                          </w:pPr>
                          <w:r w:rsidRPr="00FF4B76">
                            <w:rPr>
                              <w:rFonts w:ascii="標楷體" w:eastAsia="標楷體" w:hAnsi="標楷體" w:hint="eastAsia"/>
                              <w:sz w:val="20"/>
                            </w:rPr>
                            <w:t>122,279千元</w:t>
                          </w:r>
                        </w:p>
                      </w:txbxContent>
                    </v:textbox>
                  </v:shape>
                  <v:shape id="_x0000_s1075" type="#_x0000_t202" style="position:absolute;left:16156;top:10378;width:10211;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EA799DA"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未於公司網站</w:t>
                          </w:r>
                        </w:p>
                        <w:p w14:paraId="4EC5FE16"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公開資訊</w:t>
                          </w:r>
                        </w:p>
                        <w:p w14:paraId="1CB16D2F"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137,369千元</w:t>
                          </w:r>
                        </w:p>
                        <w:p w14:paraId="5DB659B9"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w:t>
                          </w:r>
                          <w:r>
                            <w:rPr>
                              <w:rFonts w:ascii="標楷體" w:eastAsia="標楷體" w:hAnsi="標楷體" w:hint="eastAsia"/>
                              <w:sz w:val="20"/>
                            </w:rPr>
                            <w:t>25</w:t>
                          </w:r>
                          <w:r w:rsidRPr="00E56D57">
                            <w:rPr>
                              <w:rFonts w:ascii="標楷體" w:eastAsia="標楷體" w:hAnsi="標楷體" w:hint="eastAsia"/>
                              <w:sz w:val="20"/>
                            </w:rPr>
                            <w:t>.</w:t>
                          </w:r>
                          <w:r>
                            <w:rPr>
                              <w:rFonts w:ascii="標楷體" w:eastAsia="標楷體" w:hAnsi="標楷體"/>
                              <w:sz w:val="20"/>
                            </w:rPr>
                            <w:t>54</w:t>
                          </w:r>
                          <w:r w:rsidRPr="00E56D57">
                            <w:rPr>
                              <w:rFonts w:ascii="標楷體" w:eastAsia="標楷體" w:hAnsi="標楷體" w:hint="eastAsia"/>
                              <w:sz w:val="20"/>
                            </w:rPr>
                            <w:t>％）</w:t>
                          </w:r>
                        </w:p>
                        <w:p w14:paraId="379CEA25" w14:textId="77777777" w:rsidR="00086F5F" w:rsidRPr="00E56D57" w:rsidRDefault="00086F5F" w:rsidP="00086F5F">
                          <w:pPr>
                            <w:spacing w:line="240" w:lineRule="exact"/>
                            <w:jc w:val="center"/>
                          </w:pPr>
                        </w:p>
                      </w:txbxContent>
                    </v:textbox>
                  </v:shape>
                  <v:shape id="_x0000_s1076" type="#_x0000_t202" style="position:absolute;left:5048;top:9480;width:9951;height:7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43FF2F3C"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已於公司網站</w:t>
                          </w:r>
                        </w:p>
                        <w:p w14:paraId="2FC3E983"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公開資訊</w:t>
                          </w:r>
                        </w:p>
                        <w:p w14:paraId="09E222D5"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sz w:val="20"/>
                            </w:rPr>
                            <w:t>400,572</w:t>
                          </w:r>
                          <w:r w:rsidRPr="00E56D57">
                            <w:rPr>
                              <w:rFonts w:ascii="標楷體" w:eastAsia="標楷體" w:hAnsi="標楷體" w:hint="eastAsia"/>
                              <w:sz w:val="20"/>
                            </w:rPr>
                            <w:t>千元</w:t>
                          </w:r>
                        </w:p>
                        <w:p w14:paraId="435EE97F" w14:textId="77777777" w:rsidR="00086F5F" w:rsidRPr="00E56D57" w:rsidRDefault="00086F5F" w:rsidP="00086F5F">
                          <w:pPr>
                            <w:spacing w:line="240" w:lineRule="exact"/>
                            <w:jc w:val="center"/>
                            <w:rPr>
                              <w:rFonts w:ascii="標楷體" w:eastAsia="標楷體" w:hAnsi="標楷體"/>
                              <w:sz w:val="20"/>
                            </w:rPr>
                          </w:pPr>
                          <w:r w:rsidRPr="00E56D57">
                            <w:rPr>
                              <w:rFonts w:ascii="標楷體" w:eastAsia="標楷體" w:hAnsi="標楷體" w:hint="eastAsia"/>
                              <w:sz w:val="20"/>
                            </w:rPr>
                            <w:t>（</w:t>
                          </w:r>
                          <w:r>
                            <w:rPr>
                              <w:rFonts w:ascii="標楷體" w:eastAsia="標楷體" w:hAnsi="標楷體" w:hint="eastAsia"/>
                              <w:sz w:val="20"/>
                            </w:rPr>
                            <w:t>7</w:t>
                          </w:r>
                          <w:r>
                            <w:rPr>
                              <w:rFonts w:ascii="標楷體" w:eastAsia="標楷體" w:hAnsi="標楷體"/>
                              <w:sz w:val="20"/>
                            </w:rPr>
                            <w:t>4</w:t>
                          </w:r>
                          <w:r w:rsidRPr="00E56D57">
                            <w:rPr>
                              <w:rFonts w:ascii="標楷體" w:eastAsia="標楷體" w:hAnsi="標楷體" w:hint="eastAsia"/>
                              <w:sz w:val="20"/>
                            </w:rPr>
                            <w:t>.</w:t>
                          </w:r>
                          <w:r>
                            <w:rPr>
                              <w:rFonts w:ascii="標楷體" w:eastAsia="標楷體" w:hAnsi="標楷體"/>
                              <w:sz w:val="20"/>
                            </w:rPr>
                            <w:t>4</w:t>
                          </w:r>
                          <w:r w:rsidRPr="00E56D57">
                            <w:rPr>
                              <w:rFonts w:ascii="標楷體" w:eastAsia="標楷體" w:hAnsi="標楷體" w:hint="eastAsia"/>
                              <w:sz w:val="20"/>
                            </w:rPr>
                            <w:t>6％）</w:t>
                          </w:r>
                        </w:p>
                      </w:txbxContent>
                    </v:textbox>
                  </v:shape>
                </v:group>
                <v:shape id="_x0000_s1077" type="#_x0000_t202" style="position:absolute;left:4207;width:41246;height:2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v:textbox>
                    <w:txbxContent>
                      <w:p w14:paraId="7D21D43C" w14:textId="77777777" w:rsidR="00086F5F" w:rsidRPr="00A46A19" w:rsidRDefault="00086F5F" w:rsidP="00086F5F">
                        <w:pPr>
                          <w:spacing w:line="240" w:lineRule="exact"/>
                          <w:jc w:val="center"/>
                        </w:pPr>
                        <w:r w:rsidRPr="00FD00A3">
                          <w:rPr>
                            <w:rFonts w:ascii="標楷體" w:eastAsia="標楷體" w:hAnsi="標楷體" w:hint="eastAsia"/>
                            <w:b/>
                          </w:rPr>
                          <w:t>圖</w:t>
                        </w:r>
                        <w:r>
                          <w:rPr>
                            <w:rFonts w:ascii="標楷體" w:eastAsia="標楷體" w:hAnsi="標楷體" w:hint="eastAsia"/>
                            <w:b/>
                          </w:rPr>
                          <w:t xml:space="preserve">12 </w:t>
                        </w:r>
                        <w:r w:rsidRPr="00A46A19">
                          <w:rPr>
                            <w:rFonts w:ascii="標楷體" w:eastAsia="標楷體" w:hAnsi="標楷體" w:hint="eastAsia"/>
                            <w:b/>
                          </w:rPr>
                          <w:t xml:space="preserve"> </w:t>
                        </w:r>
                        <w:proofErr w:type="gramStart"/>
                        <w:r w:rsidRPr="000E1A87">
                          <w:rPr>
                            <w:rFonts w:ascii="標楷體" w:eastAsia="標楷體" w:hAnsi="標楷體" w:hint="eastAsia"/>
                            <w:b/>
                          </w:rPr>
                          <w:t>111</w:t>
                        </w:r>
                        <w:proofErr w:type="gramEnd"/>
                        <w:r>
                          <w:rPr>
                            <w:rFonts w:ascii="標楷體" w:eastAsia="標楷體" w:hAnsi="標楷體" w:hint="eastAsia"/>
                            <w:b/>
                          </w:rPr>
                          <w:t>年度睦鄰</w:t>
                        </w:r>
                        <w:r w:rsidRPr="000E1A87">
                          <w:rPr>
                            <w:rFonts w:ascii="標楷體" w:eastAsia="標楷體" w:hAnsi="標楷體" w:hint="eastAsia"/>
                            <w:b/>
                          </w:rPr>
                          <w:t>經費資訊揭露情形</w:t>
                        </w:r>
                      </w:p>
                    </w:txbxContent>
                  </v:textbox>
                </v:shape>
                <v:shape id="_x0000_s1078" type="#_x0000_t202" style="position:absolute;left:3536;top:23673;width:27354;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" stroked="f">
                  <v:textbox>
                    <w:txbxContent>
                      <w:p w14:paraId="19111FED" w14:textId="77777777" w:rsidR="00086F5F" w:rsidRPr="004C5385" w:rsidRDefault="00086F5F" w:rsidP="00086F5F">
                        <w:pPr>
                          <w:spacing w:line="240" w:lineRule="exact"/>
                          <w:jc w:val="both"/>
                          <w:rPr>
                            <w:rFonts w:ascii="標楷體" w:eastAsia="標楷體" w:hAnsi="標楷體" w:cs="新細明體"/>
                            <w:sz w:val="18"/>
                            <w:szCs w:val="18"/>
                          </w:rPr>
                        </w:pPr>
                        <w:r w:rsidRPr="004C5385">
                          <w:rPr>
                            <w:rFonts w:ascii="標楷體" w:eastAsia="標楷體" w:hAnsi="標楷體" w:cs="新細明體" w:hint="eastAsia"/>
                            <w:sz w:val="18"/>
                            <w:szCs w:val="18"/>
                          </w:rPr>
                          <w:t>資料來源：整理自</w:t>
                        </w:r>
                        <w:r>
                          <w:rPr>
                            <w:rFonts w:ascii="標楷體" w:eastAsia="標楷體" w:hAnsi="標楷體" w:cs="新細明體" w:hint="eastAsia"/>
                            <w:sz w:val="18"/>
                            <w:szCs w:val="18"/>
                          </w:rPr>
                          <w:t>台灣</w:t>
                        </w:r>
                        <w:r w:rsidRPr="004C5385">
                          <w:rPr>
                            <w:rFonts w:ascii="標楷體" w:eastAsia="標楷體" w:hAnsi="標楷體" w:cs="新細明體" w:hint="eastAsia"/>
                            <w:sz w:val="18"/>
                            <w:szCs w:val="18"/>
                          </w:rPr>
                          <w:t>中油公司提供資料。</w:t>
                        </w:r>
                      </w:p>
                    </w:txbxContent>
                  </v:textbox>
                </v:shape>
                <w10:wrap type="square" anchorx="margin"/>
              </v:group>
            </w:pict>
          </mc:Fallback>
        </mc:AlternateContent>
      </w:r>
      <w:r w:rsidRPr="00B67132">
        <w:rPr>
          <w:rFonts w:hint="eastAsia"/>
        </w:rPr>
        <w:t>（CGSS），顯</w:t>
      </w:r>
      <w:proofErr w:type="gramStart"/>
      <w:r w:rsidRPr="00B67132">
        <w:rPr>
          <w:rFonts w:hint="eastAsia"/>
        </w:rPr>
        <w:t>有違前開</w:t>
      </w:r>
      <w:proofErr w:type="gramEnd"/>
      <w:r w:rsidRPr="00B67132">
        <w:rPr>
          <w:rFonts w:hint="eastAsia"/>
        </w:rPr>
        <w:t>睦鄰要點規範。又查台灣中油公司</w:t>
      </w:r>
      <w:proofErr w:type="gramStart"/>
      <w:r w:rsidRPr="00B67132">
        <w:rPr>
          <w:rFonts w:hint="eastAsia"/>
        </w:rPr>
        <w:t>111</w:t>
      </w:r>
      <w:proofErr w:type="gramEnd"/>
      <w:r w:rsidRPr="00B67132">
        <w:rPr>
          <w:rFonts w:hint="eastAsia"/>
        </w:rPr>
        <w:t>年度辦理睦鄰業務查核情形，因公司睦鄰管控系統未登載資本支出補助案件，</w:t>
      </w:r>
      <w:proofErr w:type="gramStart"/>
      <w:r w:rsidRPr="00B67132">
        <w:rPr>
          <w:rFonts w:hint="eastAsia"/>
        </w:rPr>
        <w:t>爰</w:t>
      </w:r>
      <w:proofErr w:type="gramEnd"/>
      <w:r w:rsidRPr="00B67132">
        <w:rPr>
          <w:rFonts w:hint="eastAsia"/>
        </w:rPr>
        <w:t>資本支出部分亦未列入抽查對象等情，經函</w:t>
      </w:r>
      <w:r w:rsidRPr="00B67132">
        <w:rPr>
          <w:rFonts w:hint="eastAsia"/>
          <w:spacing w:val="-2"/>
        </w:rPr>
        <w:t>請台灣中油公司檢討改善，以符睦鄰活動資訊公開之完整性，</w:t>
      </w:r>
      <w:proofErr w:type="gramStart"/>
      <w:r w:rsidRPr="00B67132">
        <w:rPr>
          <w:rFonts w:hint="eastAsia"/>
          <w:spacing w:val="-2"/>
        </w:rPr>
        <w:t>俾</w:t>
      </w:r>
      <w:proofErr w:type="gramEnd"/>
      <w:r w:rsidRPr="00B67132">
        <w:rPr>
          <w:rFonts w:hint="eastAsia"/>
          <w:spacing w:val="-2"/>
        </w:rPr>
        <w:t>利各界監督及提升睦鄰業務執行效益。據復：已自112年起按月公告睦鄰案件之資本支出部分，並於睦鄰工作審查會議中向各單位宣導資本支出之睦鄰案件須確實登錄於公司睦鄰管控系統及民間團體補（捐）助系統（CGSS），另將比照營運部分之睦鄰案件，列入睦鄰查核範圍，未來總公司至各單位抽查睦鄰業務執行情形時，亦將其列為重點查核項目，以加強睦鄰案件經費支用情形之揭露及監督，提升睦鄰效益。</w:t>
      </w:r>
    </w:p>
    <w:p w14:paraId="025ABC44" w14:textId="7CED1928" w:rsidR="00086F5F" w:rsidRPr="00B67132" w:rsidRDefault="00086F5F" w:rsidP="008552F3">
      <w:pPr>
        <w:pStyle w:val="414P"/>
        <w:spacing w:before="72" w:after="72" w:line="600" w:lineRule="exact"/>
        <w:ind w:firstLine="561"/>
      </w:pPr>
      <w:r w:rsidRPr="00B67132">
        <w:rPr>
          <w:rFonts w:hint="eastAsia"/>
        </w:rPr>
        <w:lastRenderedPageBreak/>
        <w:t xml:space="preserve">（六）　</w:t>
      </w:r>
      <w:proofErr w:type="gramStart"/>
      <w:r w:rsidRPr="00B67132">
        <w:rPr>
          <w:rFonts w:hint="eastAsia"/>
        </w:rPr>
        <w:t>1</w:t>
      </w:r>
      <w:r w:rsidRPr="00B67132">
        <w:t>1</w:t>
      </w:r>
      <w:r w:rsidRPr="00B67132">
        <w:rPr>
          <w:rFonts w:hint="eastAsia"/>
        </w:rPr>
        <w:t>0</w:t>
      </w:r>
      <w:proofErr w:type="gramEnd"/>
      <w:r w:rsidRPr="00B67132">
        <w:rPr>
          <w:rFonts w:hint="eastAsia"/>
        </w:rPr>
        <w:t>年度重要審核意見追蹤查核情形</w:t>
      </w:r>
    </w:p>
    <w:p w14:paraId="6DF53B44" w14:textId="79AB8448" w:rsidR="00086F5F" w:rsidRPr="00B67132" w:rsidRDefault="00086F5F" w:rsidP="008552F3">
      <w:pPr>
        <w:pStyle w:val="012"/>
        <w:spacing w:line="600" w:lineRule="exact"/>
        <w:ind w:firstLine="480"/>
      </w:pPr>
      <w:r w:rsidRPr="00B67132">
        <w:t>本部於</w:t>
      </w:r>
      <w:proofErr w:type="gramStart"/>
      <w:r w:rsidRPr="00B67132">
        <w:t>110</w:t>
      </w:r>
      <w:proofErr w:type="gramEnd"/>
      <w:r w:rsidRPr="00B67132">
        <w:t>年度審核報告營業部分內列重要審核意見</w:t>
      </w:r>
      <w:r w:rsidRPr="00B67132">
        <w:rPr>
          <w:rFonts w:hint="eastAsia"/>
        </w:rPr>
        <w:t>14</w:t>
      </w:r>
      <w:r w:rsidRPr="00B67132">
        <w:t>項，經</w:t>
      </w:r>
      <w:proofErr w:type="gramStart"/>
      <w:r w:rsidRPr="00B67132">
        <w:t>賡</w:t>
      </w:r>
      <w:proofErr w:type="gramEnd"/>
      <w:r w:rsidRPr="00B67132">
        <w:t>續追蹤查核實際辦理結果，仍待繼續改善者</w:t>
      </w:r>
      <w:r w:rsidRPr="00B67132">
        <w:rPr>
          <w:rFonts w:hint="eastAsia"/>
        </w:rPr>
        <w:t>2</w:t>
      </w:r>
      <w:r w:rsidRPr="00B67132">
        <w:t>項、已</w:t>
      </w:r>
      <w:proofErr w:type="gramStart"/>
      <w:r w:rsidRPr="00B67132">
        <w:t>研</w:t>
      </w:r>
      <w:proofErr w:type="gramEnd"/>
      <w:r w:rsidRPr="00B67132">
        <w:t>謀改善或依改善措施持續辦理者</w:t>
      </w:r>
      <w:r w:rsidRPr="00B67132">
        <w:rPr>
          <w:rFonts w:hint="eastAsia"/>
        </w:rPr>
        <w:t>1</w:t>
      </w:r>
      <w:r w:rsidRPr="00B67132">
        <w:t>2項</w:t>
      </w:r>
      <w:r w:rsidR="00715360">
        <w:rPr>
          <w:rFonts w:hint="eastAsia"/>
        </w:rPr>
        <w:t>（表8）</w:t>
      </w:r>
      <w:r w:rsidRPr="00B67132">
        <w:t>，其中仍待繼續改善者，經再</w:t>
      </w:r>
      <w:proofErr w:type="gramStart"/>
      <w:r w:rsidRPr="00B67132">
        <w:t>研</w:t>
      </w:r>
      <w:proofErr w:type="gramEnd"/>
      <w:r w:rsidRPr="00B67132">
        <w:t>提審核意見</w:t>
      </w:r>
      <w:r w:rsidRPr="00B67132">
        <w:rPr>
          <w:rFonts w:hint="eastAsia"/>
        </w:rPr>
        <w:t>2</w:t>
      </w:r>
      <w:r w:rsidRPr="00B67132">
        <w:t>項通知檢討改善</w:t>
      </w:r>
      <w:r w:rsidRPr="00B6713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3"/>
        <w:gridCol w:w="4677"/>
      </w:tblGrid>
      <w:tr w:rsidR="00086F5F" w:rsidRPr="00B67132" w14:paraId="48F0A5E3" w14:textId="77777777" w:rsidTr="00733B58">
        <w:trPr>
          <w:trHeight w:val="397"/>
          <w:jc w:val="center"/>
        </w:trPr>
        <w:tc>
          <w:tcPr>
            <w:tcW w:w="9910" w:type="dxa"/>
            <w:gridSpan w:val="2"/>
            <w:tcBorders>
              <w:top w:val="nil"/>
              <w:left w:val="nil"/>
              <w:bottom w:val="single" w:sz="4" w:space="0" w:color="auto"/>
              <w:right w:val="nil"/>
            </w:tcBorders>
            <w:shd w:val="clear" w:color="auto" w:fill="auto"/>
            <w:vAlign w:val="center"/>
          </w:tcPr>
          <w:p w14:paraId="73EF933E" w14:textId="77777777" w:rsidR="00086F5F" w:rsidRPr="00B67132" w:rsidRDefault="00086F5F" w:rsidP="00733B58">
            <w:pPr>
              <w:widowControl/>
              <w:overflowPunct w:val="0"/>
              <w:adjustRightInd w:val="0"/>
              <w:snapToGrid w:val="0"/>
              <w:spacing w:beforeLines="50" w:before="180" w:afterLines="50" w:after="180"/>
              <w:jc w:val="center"/>
              <w:rPr>
                <w:rFonts w:ascii="標楷體" w:eastAsia="標楷體" w:hAnsi="標楷體"/>
                <w:bCs/>
                <w:kern w:val="52"/>
              </w:rPr>
            </w:pPr>
            <w:r w:rsidRPr="00B67132">
              <w:rPr>
                <w:rFonts w:ascii="標楷體" w:eastAsia="標楷體" w:hAnsi="標楷體" w:hint="eastAsia"/>
                <w:b/>
              </w:rPr>
              <w:t>表</w:t>
            </w:r>
            <w:r>
              <w:rPr>
                <w:rFonts w:ascii="標楷體" w:eastAsia="標楷體" w:hAnsi="標楷體" w:hint="eastAsia"/>
                <w:b/>
              </w:rPr>
              <w:t>8</w:t>
            </w:r>
            <w:r w:rsidRPr="00B67132">
              <w:rPr>
                <w:rFonts w:ascii="標楷體" w:eastAsia="標楷體" w:hAnsi="標楷體" w:hint="eastAsia"/>
                <w:b/>
              </w:rPr>
              <w:t xml:space="preserve">　</w:t>
            </w:r>
            <w:proofErr w:type="gramStart"/>
            <w:r w:rsidRPr="00B67132">
              <w:rPr>
                <w:rFonts w:ascii="標楷體" w:eastAsia="標楷體" w:hAnsi="標楷體"/>
                <w:b/>
              </w:rPr>
              <w:t>110</w:t>
            </w:r>
            <w:proofErr w:type="gramEnd"/>
            <w:r w:rsidRPr="00B67132">
              <w:rPr>
                <w:rFonts w:ascii="標楷體" w:eastAsia="標楷體" w:hAnsi="標楷體" w:hint="eastAsia"/>
                <w:b/>
              </w:rPr>
              <w:t>年度審核報告營業部分所列台灣中油公司重要審核意見覆核辦理情形</w:t>
            </w:r>
          </w:p>
        </w:tc>
      </w:tr>
      <w:tr w:rsidR="00086F5F" w:rsidRPr="00B67132" w14:paraId="6734EE16" w14:textId="77777777" w:rsidTr="00733B58">
        <w:trPr>
          <w:trHeight w:val="474"/>
          <w:jc w:val="center"/>
        </w:trPr>
        <w:tc>
          <w:tcPr>
            <w:tcW w:w="5233" w:type="dxa"/>
            <w:tcBorders>
              <w:top w:val="single" w:sz="4" w:space="0" w:color="auto"/>
            </w:tcBorders>
            <w:shd w:val="clear" w:color="auto" w:fill="auto"/>
            <w:vAlign w:val="center"/>
          </w:tcPr>
          <w:p w14:paraId="5318D2C0" w14:textId="77777777" w:rsidR="00086F5F" w:rsidRPr="00B67132" w:rsidRDefault="00086F5F" w:rsidP="00A94BB5">
            <w:pPr>
              <w:widowControl/>
              <w:overflowPunct w:val="0"/>
              <w:adjustRightInd w:val="0"/>
              <w:snapToGrid w:val="0"/>
              <w:spacing w:line="240" w:lineRule="exact"/>
              <w:jc w:val="center"/>
              <w:rPr>
                <w:rFonts w:ascii="標楷體" w:eastAsia="標楷體" w:hAnsi="標楷體"/>
                <w:bCs/>
                <w:kern w:val="52"/>
                <w:sz w:val="20"/>
                <w:szCs w:val="20"/>
              </w:rPr>
            </w:pPr>
            <w:r w:rsidRPr="00B67132">
              <w:rPr>
                <w:rFonts w:ascii="標楷體" w:eastAsia="標楷體" w:hAnsi="標楷體" w:hint="eastAsia"/>
                <w:bCs/>
                <w:kern w:val="52"/>
                <w:sz w:val="20"/>
                <w:szCs w:val="20"/>
              </w:rPr>
              <w:t>重要審核意見標題</w:t>
            </w:r>
          </w:p>
        </w:tc>
        <w:tc>
          <w:tcPr>
            <w:tcW w:w="4677" w:type="dxa"/>
            <w:tcBorders>
              <w:top w:val="single" w:sz="4" w:space="0" w:color="auto"/>
            </w:tcBorders>
            <w:shd w:val="clear" w:color="auto" w:fill="auto"/>
            <w:vAlign w:val="center"/>
          </w:tcPr>
          <w:p w14:paraId="7A59EF0E" w14:textId="77777777" w:rsidR="00086F5F" w:rsidRPr="00B67132" w:rsidRDefault="00086F5F" w:rsidP="00A94BB5">
            <w:pPr>
              <w:widowControl/>
              <w:overflowPunct w:val="0"/>
              <w:adjustRightInd w:val="0"/>
              <w:snapToGrid w:val="0"/>
              <w:spacing w:line="240" w:lineRule="exact"/>
              <w:jc w:val="center"/>
              <w:rPr>
                <w:rFonts w:ascii="標楷體" w:eastAsia="標楷體" w:hAnsi="標楷體"/>
                <w:bCs/>
                <w:kern w:val="52"/>
                <w:sz w:val="20"/>
                <w:szCs w:val="20"/>
              </w:rPr>
            </w:pPr>
            <w:r w:rsidRPr="00B67132">
              <w:rPr>
                <w:rFonts w:ascii="標楷體" w:eastAsia="標楷體" w:hAnsi="標楷體" w:hint="eastAsia"/>
                <w:bCs/>
                <w:kern w:val="52"/>
                <w:sz w:val="20"/>
                <w:szCs w:val="20"/>
              </w:rPr>
              <w:t>說明</w:t>
            </w:r>
          </w:p>
        </w:tc>
      </w:tr>
      <w:tr w:rsidR="00086F5F" w:rsidRPr="00B67132" w14:paraId="04A7823A" w14:textId="77777777" w:rsidTr="00733B58">
        <w:trPr>
          <w:trHeight w:val="397"/>
          <w:jc w:val="center"/>
        </w:trPr>
        <w:tc>
          <w:tcPr>
            <w:tcW w:w="9910" w:type="dxa"/>
            <w:gridSpan w:val="2"/>
            <w:shd w:val="clear" w:color="auto" w:fill="auto"/>
            <w:vAlign w:val="center"/>
          </w:tcPr>
          <w:p w14:paraId="749EA186" w14:textId="77777777" w:rsidR="00086F5F" w:rsidRPr="00B67132" w:rsidRDefault="00086F5F" w:rsidP="00217B39">
            <w:pPr>
              <w:widowControl/>
              <w:overflowPunct w:val="0"/>
              <w:adjustRightInd w:val="0"/>
              <w:snapToGrid w:val="0"/>
              <w:spacing w:line="240" w:lineRule="exact"/>
              <w:jc w:val="both"/>
              <w:rPr>
                <w:rFonts w:ascii="標楷體" w:eastAsia="標楷體" w:hAnsi="標楷體"/>
                <w:b/>
                <w:bCs/>
                <w:kern w:val="52"/>
                <w:sz w:val="20"/>
                <w:szCs w:val="20"/>
              </w:rPr>
            </w:pPr>
            <w:r w:rsidRPr="00B67132">
              <w:rPr>
                <w:rFonts w:ascii="標楷體" w:eastAsia="標楷體" w:hAnsi="標楷體" w:hint="eastAsia"/>
                <w:b/>
                <w:bCs/>
                <w:kern w:val="52"/>
                <w:sz w:val="20"/>
                <w:szCs w:val="20"/>
              </w:rPr>
              <w:t>仍待繼續改善</w:t>
            </w:r>
          </w:p>
        </w:tc>
      </w:tr>
      <w:tr w:rsidR="00086F5F" w:rsidRPr="00B67132" w14:paraId="57F0FE6B" w14:textId="77777777" w:rsidTr="008552F3">
        <w:trPr>
          <w:trHeight w:hRule="exact" w:val="1418"/>
          <w:jc w:val="center"/>
        </w:trPr>
        <w:tc>
          <w:tcPr>
            <w:tcW w:w="5233" w:type="dxa"/>
            <w:shd w:val="clear" w:color="auto" w:fill="auto"/>
          </w:tcPr>
          <w:p w14:paraId="293B97F4" w14:textId="77777777" w:rsidR="00086F5F" w:rsidRPr="00B67132" w:rsidRDefault="00086F5F" w:rsidP="00217B39">
            <w:pPr>
              <w:widowControl/>
              <w:overflowPunct w:val="0"/>
              <w:spacing w:line="320" w:lineRule="exact"/>
              <w:ind w:left="202" w:hangingChars="101" w:hanging="202"/>
              <w:jc w:val="both"/>
              <w:rPr>
                <w:rFonts w:ascii="標楷體" w:eastAsia="標楷體" w:hAnsi="標楷體" w:cs="新細明體"/>
                <w:color w:val="000000" w:themeColor="text1"/>
                <w:w w:val="90"/>
                <w:kern w:val="0"/>
                <w:sz w:val="20"/>
                <w:szCs w:val="20"/>
              </w:rPr>
            </w:pPr>
            <w:r w:rsidRPr="00B67132">
              <w:rPr>
                <w:rFonts w:ascii="標楷體" w:eastAsia="標楷體" w:hAnsi="標楷體" w:hint="eastAsia"/>
                <w:noProof/>
                <w:color w:val="000000" w:themeColor="text1"/>
                <w:sz w:val="20"/>
              </w:rPr>
              <w:t>1.配合政府能源轉型政策推動各項天然氣輸儲設施興建計畫，間有規劃時程較政策目標期限落後，或推動過程潛藏影響計畫期程之風險因素，亟待研謀因應，並強化風險控管。</w:t>
            </w:r>
          </w:p>
        </w:tc>
        <w:tc>
          <w:tcPr>
            <w:tcW w:w="4677" w:type="dxa"/>
            <w:shd w:val="clear" w:color="auto" w:fill="auto"/>
          </w:tcPr>
          <w:p w14:paraId="6E413DE9" w14:textId="77777777" w:rsidR="00086F5F" w:rsidRPr="00B67132" w:rsidRDefault="00086F5F" w:rsidP="00217B39">
            <w:pPr>
              <w:widowControl/>
              <w:overflowPunct w:val="0"/>
              <w:spacing w:line="320" w:lineRule="exact"/>
              <w:jc w:val="both"/>
              <w:rPr>
                <w:rFonts w:ascii="標楷體" w:eastAsia="標楷體" w:hAnsi="標楷體"/>
                <w:b/>
                <w:bCs/>
                <w:kern w:val="52"/>
              </w:rPr>
            </w:pPr>
            <w:r w:rsidRPr="00B67132">
              <w:rPr>
                <w:rFonts w:ascii="標楷體" w:eastAsia="標楷體" w:hAnsi="標楷體" w:hint="eastAsia"/>
                <w:noProof/>
                <w:color w:val="000000" w:themeColor="text1"/>
                <w:sz w:val="20"/>
              </w:rPr>
              <w:t>天然氣輸儲設施興建</w:t>
            </w:r>
            <w:r w:rsidRPr="00B67132">
              <w:rPr>
                <w:rFonts w:ascii="標楷體" w:eastAsia="標楷體" w:hAnsi="標楷體" w:hint="eastAsia"/>
                <w:spacing w:val="-2"/>
                <w:sz w:val="20"/>
              </w:rPr>
              <w:t>計畫仍有預定完工時程較政策目標期限落後，或晚於燃氣火力發電計畫期程，</w:t>
            </w:r>
            <w:proofErr w:type="gramStart"/>
            <w:r w:rsidRPr="00B67132">
              <w:rPr>
                <w:rFonts w:ascii="標楷體" w:eastAsia="標楷體" w:hAnsi="標楷體" w:hint="eastAsia"/>
                <w:spacing w:val="-2"/>
                <w:sz w:val="20"/>
              </w:rPr>
              <w:t>且環評審</w:t>
            </w:r>
            <w:proofErr w:type="gramEnd"/>
            <w:r w:rsidRPr="00B67132">
              <w:rPr>
                <w:rFonts w:ascii="標楷體" w:eastAsia="標楷體" w:hAnsi="標楷體" w:hint="eastAsia"/>
                <w:spacing w:val="-2"/>
                <w:sz w:val="20"/>
              </w:rPr>
              <w:t>查過程，屢遭環保團體質疑，恐影響計畫進度等情事</w:t>
            </w:r>
            <w:r w:rsidRPr="00B67132">
              <w:rPr>
                <w:rFonts w:ascii="標楷體" w:eastAsia="標楷體" w:hAnsi="標楷體" w:hint="eastAsia"/>
                <w:noProof/>
                <w:spacing w:val="-2"/>
                <w:sz w:val="20"/>
              </w:rPr>
              <w:t>，業再研提審核意見詳「（五）重要審核意見1.」。</w:t>
            </w:r>
          </w:p>
        </w:tc>
      </w:tr>
      <w:tr w:rsidR="00086F5F" w:rsidRPr="00B67132" w14:paraId="2C43F6BD" w14:textId="77777777" w:rsidTr="008552F3">
        <w:trPr>
          <w:trHeight w:hRule="exact" w:val="1418"/>
          <w:jc w:val="center"/>
        </w:trPr>
        <w:tc>
          <w:tcPr>
            <w:tcW w:w="5233" w:type="dxa"/>
            <w:shd w:val="clear" w:color="auto" w:fill="auto"/>
          </w:tcPr>
          <w:p w14:paraId="535D2291" w14:textId="77777777" w:rsidR="00086F5F" w:rsidRPr="00B67132" w:rsidRDefault="00086F5F" w:rsidP="00217B39">
            <w:pPr>
              <w:widowControl/>
              <w:overflowPunct w:val="0"/>
              <w:spacing w:line="320" w:lineRule="exact"/>
              <w:ind w:left="202" w:hangingChars="101" w:hanging="202"/>
              <w:jc w:val="both"/>
              <w:rPr>
                <w:rFonts w:ascii="標楷體" w:eastAsia="標楷體" w:hAnsi="標楷體" w:cs="新細明體"/>
                <w:color w:val="000000" w:themeColor="text1"/>
                <w:w w:val="90"/>
                <w:kern w:val="0"/>
                <w:sz w:val="20"/>
                <w:szCs w:val="20"/>
              </w:rPr>
            </w:pPr>
            <w:r w:rsidRPr="00B67132">
              <w:rPr>
                <w:rFonts w:ascii="標楷體" w:eastAsia="標楷體" w:hAnsi="標楷體" w:hint="eastAsia"/>
                <w:noProof/>
                <w:color w:val="000000" w:themeColor="text1"/>
                <w:sz w:val="20"/>
              </w:rPr>
              <w:t>2.部分位於精華地段之土地長期閒置及低度利用，每年尚須負擔高額稅賦及維護費用，仍待持續推動活化作業，並滾動評估各宗土地後續有無市場開發潛力，俾提升資產運用效能，增裕公司財務收入。</w:t>
            </w:r>
          </w:p>
        </w:tc>
        <w:tc>
          <w:tcPr>
            <w:tcW w:w="4677" w:type="dxa"/>
            <w:shd w:val="clear" w:color="auto" w:fill="auto"/>
          </w:tcPr>
          <w:p w14:paraId="3703EA65" w14:textId="118790B2" w:rsidR="00086F5F" w:rsidRPr="00B67132" w:rsidRDefault="00086F5F" w:rsidP="00217B39">
            <w:pPr>
              <w:widowControl/>
              <w:overflowPunct w:val="0"/>
              <w:spacing w:line="320" w:lineRule="exact"/>
              <w:jc w:val="both"/>
              <w:rPr>
                <w:rFonts w:ascii="標楷體" w:eastAsia="標楷體" w:hAnsi="標楷體"/>
                <w:b/>
                <w:bCs/>
                <w:kern w:val="52"/>
                <w:u w:val="single"/>
              </w:rPr>
            </w:pPr>
            <w:r w:rsidRPr="00B67132">
              <w:rPr>
                <w:rFonts w:ascii="標楷體" w:eastAsia="標楷體" w:hAnsi="標楷體" w:hint="eastAsia"/>
                <w:noProof/>
                <w:sz w:val="20"/>
              </w:rPr>
              <w:t>因尚有閒置及低度利用土地活化成效仍欠佳，業再研提審核意見詳「（五）重要審核意見1</w:t>
            </w:r>
            <w:r w:rsidRPr="00B67132">
              <w:rPr>
                <w:rFonts w:ascii="標楷體" w:eastAsia="標楷體" w:hAnsi="標楷體"/>
                <w:noProof/>
                <w:sz w:val="20"/>
              </w:rPr>
              <w:t>3</w:t>
            </w:r>
            <w:r w:rsidRPr="00B67132">
              <w:rPr>
                <w:rFonts w:ascii="標楷體" w:eastAsia="標楷體" w:hAnsi="標楷體" w:hint="eastAsia"/>
                <w:noProof/>
                <w:sz w:val="20"/>
              </w:rPr>
              <w:t>.</w:t>
            </w:r>
            <w:r w:rsidR="00CA21AD">
              <w:rPr>
                <w:rFonts w:ascii="標楷體" w:eastAsia="標楷體" w:hAnsi="標楷體" w:hint="eastAsia"/>
                <w:noProof/>
                <w:sz w:val="20"/>
              </w:rPr>
              <w:t>（</w:t>
            </w:r>
            <w:r w:rsidRPr="00B67132">
              <w:rPr>
                <w:rFonts w:ascii="標楷體" w:eastAsia="標楷體" w:hAnsi="標楷體"/>
                <w:noProof/>
                <w:sz w:val="20"/>
              </w:rPr>
              <w:t>1</w:t>
            </w:r>
            <w:r w:rsidR="00CA21AD">
              <w:rPr>
                <w:rFonts w:ascii="標楷體" w:eastAsia="標楷體" w:hAnsi="標楷體" w:hint="eastAsia"/>
                <w:noProof/>
                <w:sz w:val="20"/>
              </w:rPr>
              <w:t>）</w:t>
            </w:r>
            <w:r w:rsidRPr="00B67132">
              <w:rPr>
                <w:rFonts w:ascii="標楷體" w:eastAsia="標楷體" w:hAnsi="標楷體" w:hint="eastAsia"/>
                <w:noProof/>
                <w:sz w:val="20"/>
              </w:rPr>
              <w:t>」。</w:t>
            </w:r>
          </w:p>
        </w:tc>
      </w:tr>
      <w:tr w:rsidR="00086F5F" w:rsidRPr="00B67132" w14:paraId="0CFEC908" w14:textId="77777777" w:rsidTr="00733B58">
        <w:trPr>
          <w:trHeight w:val="397"/>
          <w:jc w:val="center"/>
        </w:trPr>
        <w:tc>
          <w:tcPr>
            <w:tcW w:w="9910" w:type="dxa"/>
            <w:gridSpan w:val="2"/>
            <w:tcBorders>
              <w:bottom w:val="single" w:sz="4" w:space="0" w:color="auto"/>
            </w:tcBorders>
            <w:shd w:val="clear" w:color="auto" w:fill="auto"/>
            <w:vAlign w:val="center"/>
          </w:tcPr>
          <w:p w14:paraId="465D8687" w14:textId="77777777" w:rsidR="00086F5F" w:rsidRPr="00B67132" w:rsidRDefault="00086F5F" w:rsidP="00217B39">
            <w:pPr>
              <w:widowControl/>
              <w:overflowPunct w:val="0"/>
              <w:adjustRightInd w:val="0"/>
              <w:snapToGrid w:val="0"/>
              <w:spacing w:line="240" w:lineRule="exact"/>
              <w:jc w:val="both"/>
              <w:rPr>
                <w:rFonts w:ascii="標楷體" w:eastAsia="標楷體" w:hAnsi="標楷體"/>
                <w:b/>
                <w:bCs/>
                <w:kern w:val="52"/>
                <w:sz w:val="20"/>
              </w:rPr>
            </w:pPr>
            <w:r w:rsidRPr="00B67132">
              <w:rPr>
                <w:rFonts w:ascii="標楷體" w:eastAsia="標楷體" w:hAnsi="標楷體" w:hint="eastAsia"/>
                <w:b/>
                <w:bCs/>
                <w:kern w:val="52"/>
                <w:sz w:val="20"/>
              </w:rPr>
              <w:t>已</w:t>
            </w:r>
            <w:proofErr w:type="gramStart"/>
            <w:r w:rsidRPr="00B67132">
              <w:rPr>
                <w:rFonts w:ascii="標楷體" w:eastAsia="標楷體" w:hAnsi="標楷體" w:hint="eastAsia"/>
                <w:b/>
                <w:bCs/>
                <w:kern w:val="52"/>
                <w:sz w:val="20"/>
              </w:rPr>
              <w:t>研</w:t>
            </w:r>
            <w:proofErr w:type="gramEnd"/>
            <w:r w:rsidRPr="00B67132">
              <w:rPr>
                <w:rFonts w:ascii="標楷體" w:eastAsia="標楷體" w:hAnsi="標楷體" w:hint="eastAsia"/>
                <w:b/>
                <w:bCs/>
                <w:kern w:val="52"/>
                <w:sz w:val="20"/>
              </w:rPr>
              <w:t>謀改善或依改善措施持續辦理</w:t>
            </w:r>
          </w:p>
        </w:tc>
      </w:tr>
      <w:tr w:rsidR="008552F3" w:rsidRPr="00B67132" w14:paraId="661F4AA4" w14:textId="77777777" w:rsidTr="00217B39">
        <w:trPr>
          <w:trHeight w:hRule="exact" w:val="1361"/>
          <w:jc w:val="center"/>
        </w:trPr>
        <w:tc>
          <w:tcPr>
            <w:tcW w:w="5233" w:type="dxa"/>
            <w:shd w:val="clear" w:color="auto" w:fill="auto"/>
          </w:tcPr>
          <w:p w14:paraId="2572DF2C" w14:textId="77777777" w:rsidR="008552F3" w:rsidRPr="00B67132" w:rsidRDefault="008552F3" w:rsidP="00217B39">
            <w:pPr>
              <w:widowControl/>
              <w:overflowPunct w:val="0"/>
              <w:spacing w:line="320" w:lineRule="exact"/>
              <w:ind w:left="202" w:hangingChars="101" w:hanging="202"/>
              <w:jc w:val="both"/>
              <w:rPr>
                <w:rFonts w:ascii="標楷體" w:eastAsia="標楷體" w:hAnsi="標楷體"/>
                <w:bCs/>
                <w:kern w:val="52"/>
                <w:sz w:val="20"/>
                <w:szCs w:val="20"/>
                <w:u w:val="single"/>
              </w:rPr>
            </w:pPr>
            <w:r w:rsidRPr="00B67132">
              <w:rPr>
                <w:rFonts w:ascii="標楷體" w:eastAsia="標楷體" w:hAnsi="標楷體" w:hint="eastAsia"/>
                <w:noProof/>
                <w:sz w:val="20"/>
              </w:rPr>
              <w:t>1.採購作業雖已建立相關內控機制，惟內部檢核流於形式，未有效落實，屢屢發生重大涉弊採購案件，亟待強化檢核之廣度及深度，並輔以加強人員法紀教育及落實人員輪調措施，以匡正採購秩序。</w:t>
            </w:r>
          </w:p>
        </w:tc>
        <w:tc>
          <w:tcPr>
            <w:tcW w:w="4677" w:type="dxa"/>
            <w:vMerge w:val="restart"/>
            <w:tcBorders>
              <w:tl2br w:val="single" w:sz="4" w:space="0" w:color="auto"/>
            </w:tcBorders>
            <w:shd w:val="clear" w:color="auto" w:fill="auto"/>
            <w:vAlign w:val="center"/>
          </w:tcPr>
          <w:p w14:paraId="42E8555B" w14:textId="77777777" w:rsidR="008552F3" w:rsidRPr="00B67132" w:rsidRDefault="008552F3" w:rsidP="00733B58">
            <w:pPr>
              <w:widowControl/>
              <w:overflowPunct w:val="0"/>
              <w:adjustRightInd w:val="0"/>
              <w:snapToGrid w:val="0"/>
              <w:spacing w:line="300" w:lineRule="exact"/>
              <w:jc w:val="both"/>
              <w:rPr>
                <w:rFonts w:ascii="標楷體" w:eastAsia="標楷體" w:hAnsi="標楷體"/>
                <w:b/>
                <w:bCs/>
                <w:kern w:val="52"/>
                <w:u w:val="single"/>
              </w:rPr>
            </w:pPr>
          </w:p>
        </w:tc>
      </w:tr>
      <w:tr w:rsidR="008552F3" w:rsidRPr="00B67132" w14:paraId="331B3CFC" w14:textId="77777777" w:rsidTr="008552F3">
        <w:trPr>
          <w:trHeight w:hRule="exact" w:val="1701"/>
          <w:jc w:val="center"/>
        </w:trPr>
        <w:tc>
          <w:tcPr>
            <w:tcW w:w="5233" w:type="dxa"/>
            <w:shd w:val="clear" w:color="auto" w:fill="auto"/>
          </w:tcPr>
          <w:p w14:paraId="597F5376" w14:textId="77777777" w:rsidR="008552F3" w:rsidRPr="00B67132" w:rsidRDefault="008552F3" w:rsidP="00217B39">
            <w:pPr>
              <w:widowControl/>
              <w:overflowPunct w:val="0"/>
              <w:spacing w:line="320" w:lineRule="exact"/>
              <w:ind w:left="202" w:hangingChars="101" w:hanging="202"/>
              <w:jc w:val="both"/>
              <w:rPr>
                <w:rFonts w:ascii="標楷體" w:eastAsia="標楷體" w:hAnsi="標楷體"/>
                <w:bCs/>
                <w:kern w:val="52"/>
                <w:sz w:val="20"/>
                <w:szCs w:val="20"/>
              </w:rPr>
            </w:pPr>
            <w:r w:rsidRPr="00B67132">
              <w:rPr>
                <w:rFonts w:ascii="標楷體" w:eastAsia="標楷體" w:hAnsi="標楷體" w:hint="eastAsia"/>
                <w:noProof/>
                <w:sz w:val="20"/>
              </w:rPr>
              <w:t>2.辦理工程採購供應油氣，間有終止（解除）契約，延誤執行進度，衍生相關設計及施工成果廢棄未用等不經濟支出情事，亟待研謀強化管控工程前置作業，並就終止（解除）契約案件妥適處理，積極解決執行窒礙，以提升公司營運效能。</w:t>
            </w:r>
          </w:p>
        </w:tc>
        <w:tc>
          <w:tcPr>
            <w:tcW w:w="4677" w:type="dxa"/>
            <w:vMerge/>
            <w:tcBorders>
              <w:tl2br w:val="single" w:sz="4" w:space="0" w:color="auto"/>
            </w:tcBorders>
            <w:shd w:val="clear" w:color="auto" w:fill="auto"/>
            <w:vAlign w:val="center"/>
          </w:tcPr>
          <w:p w14:paraId="04B1C690" w14:textId="77777777" w:rsidR="008552F3" w:rsidRPr="00B67132" w:rsidRDefault="008552F3" w:rsidP="00733B58">
            <w:pPr>
              <w:widowControl/>
              <w:overflowPunct w:val="0"/>
              <w:adjustRightInd w:val="0"/>
              <w:snapToGrid w:val="0"/>
              <w:spacing w:line="300" w:lineRule="exact"/>
              <w:jc w:val="both"/>
              <w:rPr>
                <w:rFonts w:ascii="標楷體" w:eastAsia="標楷體" w:hAnsi="標楷體"/>
                <w:b/>
                <w:bCs/>
                <w:kern w:val="52"/>
                <w:u w:val="single"/>
              </w:rPr>
            </w:pPr>
          </w:p>
        </w:tc>
      </w:tr>
      <w:tr w:rsidR="008552F3" w:rsidRPr="00B67132" w14:paraId="69544833" w14:textId="77777777" w:rsidTr="008552F3">
        <w:trPr>
          <w:trHeight w:hRule="exact" w:val="1077"/>
          <w:jc w:val="center"/>
        </w:trPr>
        <w:tc>
          <w:tcPr>
            <w:tcW w:w="5233" w:type="dxa"/>
            <w:shd w:val="clear" w:color="auto" w:fill="auto"/>
          </w:tcPr>
          <w:p w14:paraId="70433C70" w14:textId="1E1E99D2" w:rsidR="008552F3" w:rsidRPr="00B67132" w:rsidRDefault="008552F3" w:rsidP="008552F3">
            <w:pPr>
              <w:widowControl/>
              <w:overflowPunct w:val="0"/>
              <w:spacing w:line="320" w:lineRule="exact"/>
              <w:ind w:left="202" w:hangingChars="101" w:hanging="202"/>
              <w:jc w:val="both"/>
              <w:rPr>
                <w:rFonts w:ascii="標楷體" w:eastAsia="標楷體" w:hAnsi="標楷體"/>
                <w:noProof/>
                <w:sz w:val="20"/>
              </w:rPr>
            </w:pPr>
            <w:r w:rsidRPr="00B67132">
              <w:rPr>
                <w:rFonts w:ascii="標楷體" w:eastAsia="標楷體" w:hAnsi="標楷體" w:hint="eastAsia"/>
                <w:noProof/>
                <w:sz w:val="20"/>
              </w:rPr>
              <w:t>3.為推動石化高值化政策，透過投資關聯性產業開拓營運模式創造商機，惟辦理合資生產計畫未審慎評估計畫可行性，及滾動檢討經營策略，亟待檢討妥處。</w:t>
            </w:r>
          </w:p>
        </w:tc>
        <w:tc>
          <w:tcPr>
            <w:tcW w:w="4677" w:type="dxa"/>
            <w:vMerge/>
            <w:tcBorders>
              <w:tl2br w:val="single" w:sz="4" w:space="0" w:color="auto"/>
            </w:tcBorders>
            <w:shd w:val="clear" w:color="auto" w:fill="auto"/>
            <w:vAlign w:val="center"/>
          </w:tcPr>
          <w:p w14:paraId="5E727DE3" w14:textId="77777777" w:rsidR="008552F3" w:rsidRPr="00B67132" w:rsidRDefault="008552F3" w:rsidP="008552F3">
            <w:pPr>
              <w:widowControl/>
              <w:overflowPunct w:val="0"/>
              <w:adjustRightInd w:val="0"/>
              <w:snapToGrid w:val="0"/>
              <w:spacing w:line="300" w:lineRule="exact"/>
              <w:jc w:val="both"/>
              <w:rPr>
                <w:rFonts w:ascii="標楷體" w:eastAsia="標楷體" w:hAnsi="標楷體"/>
                <w:b/>
                <w:bCs/>
                <w:kern w:val="52"/>
                <w:u w:val="single"/>
              </w:rPr>
            </w:pPr>
          </w:p>
        </w:tc>
      </w:tr>
      <w:tr w:rsidR="008552F3" w:rsidRPr="00B67132" w14:paraId="5165528E" w14:textId="77777777" w:rsidTr="008552F3">
        <w:trPr>
          <w:trHeight w:hRule="exact" w:val="1418"/>
          <w:jc w:val="center"/>
        </w:trPr>
        <w:tc>
          <w:tcPr>
            <w:tcW w:w="5233" w:type="dxa"/>
            <w:shd w:val="clear" w:color="auto" w:fill="auto"/>
          </w:tcPr>
          <w:p w14:paraId="6162CB74" w14:textId="6CE36D40" w:rsidR="008552F3" w:rsidRPr="00B67132" w:rsidRDefault="008552F3" w:rsidP="008552F3">
            <w:pPr>
              <w:widowControl/>
              <w:overflowPunct w:val="0"/>
              <w:spacing w:line="320" w:lineRule="exact"/>
              <w:ind w:left="202" w:hangingChars="101" w:hanging="202"/>
              <w:jc w:val="both"/>
              <w:rPr>
                <w:rFonts w:ascii="標楷體" w:eastAsia="標楷體" w:hAnsi="標楷體"/>
                <w:noProof/>
                <w:sz w:val="20"/>
              </w:rPr>
            </w:pPr>
            <w:r w:rsidRPr="00B67132">
              <w:rPr>
                <w:rFonts w:ascii="標楷體" w:eastAsia="標楷體" w:hAnsi="標楷體" w:hint="eastAsia"/>
                <w:noProof/>
                <w:sz w:val="20"/>
              </w:rPr>
              <w:t>4.順應全球經濟環境之變遷，研發循環經濟相關技術，惟相關研究發展預算之執行及新興技術專利之應用情形欠佳，且研發材料示範生產工場建置期程一再展延，影響公司未來轉型及布局，亟待檢討改進。</w:t>
            </w:r>
          </w:p>
        </w:tc>
        <w:tc>
          <w:tcPr>
            <w:tcW w:w="4677" w:type="dxa"/>
            <w:vMerge/>
            <w:tcBorders>
              <w:tl2br w:val="single" w:sz="4" w:space="0" w:color="auto"/>
            </w:tcBorders>
            <w:shd w:val="clear" w:color="auto" w:fill="auto"/>
            <w:vAlign w:val="center"/>
          </w:tcPr>
          <w:p w14:paraId="262415CE" w14:textId="77777777" w:rsidR="008552F3" w:rsidRPr="00B67132" w:rsidRDefault="008552F3" w:rsidP="008552F3">
            <w:pPr>
              <w:widowControl/>
              <w:overflowPunct w:val="0"/>
              <w:adjustRightInd w:val="0"/>
              <w:snapToGrid w:val="0"/>
              <w:spacing w:line="300" w:lineRule="exact"/>
              <w:jc w:val="both"/>
              <w:rPr>
                <w:rFonts w:ascii="標楷體" w:eastAsia="標楷體" w:hAnsi="標楷體"/>
                <w:b/>
                <w:bCs/>
                <w:kern w:val="52"/>
                <w:u w:val="single"/>
              </w:rPr>
            </w:pPr>
          </w:p>
        </w:tc>
      </w:tr>
      <w:tr w:rsidR="008552F3" w:rsidRPr="00B67132" w14:paraId="795823DC" w14:textId="77777777" w:rsidTr="008552F3">
        <w:trPr>
          <w:trHeight w:hRule="exact" w:val="1077"/>
          <w:jc w:val="center"/>
        </w:trPr>
        <w:tc>
          <w:tcPr>
            <w:tcW w:w="5233" w:type="dxa"/>
            <w:shd w:val="clear" w:color="auto" w:fill="auto"/>
          </w:tcPr>
          <w:p w14:paraId="3E95409F" w14:textId="05A9E52F" w:rsidR="008552F3" w:rsidRPr="00B67132" w:rsidRDefault="008552F3" w:rsidP="008552F3">
            <w:pPr>
              <w:widowControl/>
              <w:overflowPunct w:val="0"/>
              <w:spacing w:line="320" w:lineRule="exact"/>
              <w:ind w:left="202" w:hangingChars="101" w:hanging="202"/>
              <w:jc w:val="both"/>
              <w:rPr>
                <w:rFonts w:ascii="標楷體" w:eastAsia="標楷體" w:hAnsi="標楷體"/>
                <w:noProof/>
                <w:sz w:val="20"/>
              </w:rPr>
            </w:pPr>
            <w:r w:rsidRPr="00B67132">
              <w:rPr>
                <w:rFonts w:ascii="標楷體" w:eastAsia="標楷體" w:hAnsi="標楷體" w:hint="eastAsia"/>
                <w:noProof/>
                <w:sz w:val="20"/>
              </w:rPr>
              <w:t>5.持續拓展多角化經營業務，加油站業務持續獲利，仍有部分加油站營運發生虧損或未提供行動支付服務等情事，亟待檢討改善，俾提升整體營運績效。</w:t>
            </w:r>
          </w:p>
        </w:tc>
        <w:tc>
          <w:tcPr>
            <w:tcW w:w="4677" w:type="dxa"/>
            <w:vMerge/>
            <w:tcBorders>
              <w:tl2br w:val="single" w:sz="4" w:space="0" w:color="auto"/>
            </w:tcBorders>
            <w:shd w:val="clear" w:color="auto" w:fill="auto"/>
            <w:vAlign w:val="center"/>
          </w:tcPr>
          <w:p w14:paraId="7EDCD805" w14:textId="77777777" w:rsidR="008552F3" w:rsidRPr="00B67132" w:rsidRDefault="008552F3" w:rsidP="008552F3">
            <w:pPr>
              <w:widowControl/>
              <w:overflowPunct w:val="0"/>
              <w:adjustRightInd w:val="0"/>
              <w:snapToGrid w:val="0"/>
              <w:spacing w:line="300" w:lineRule="exact"/>
              <w:jc w:val="both"/>
              <w:rPr>
                <w:rFonts w:ascii="標楷體" w:eastAsia="標楷體" w:hAnsi="標楷體"/>
                <w:b/>
                <w:bCs/>
                <w:kern w:val="52"/>
                <w:u w:val="single"/>
              </w:rPr>
            </w:pPr>
          </w:p>
        </w:tc>
      </w:tr>
      <w:tr w:rsidR="00086F5F" w:rsidRPr="00B67132" w14:paraId="315EA118" w14:textId="77777777" w:rsidTr="00733B58">
        <w:trPr>
          <w:trHeight w:val="258"/>
          <w:jc w:val="center"/>
        </w:trPr>
        <w:tc>
          <w:tcPr>
            <w:tcW w:w="9910" w:type="dxa"/>
            <w:gridSpan w:val="2"/>
            <w:tcBorders>
              <w:top w:val="nil"/>
              <w:left w:val="nil"/>
              <w:right w:val="nil"/>
            </w:tcBorders>
            <w:shd w:val="clear" w:color="auto" w:fill="auto"/>
            <w:vAlign w:val="center"/>
          </w:tcPr>
          <w:p w14:paraId="22FBCFC6" w14:textId="22D4D06A" w:rsidR="00F73615" w:rsidRPr="00F73615" w:rsidRDefault="008552F3" w:rsidP="00F00380">
            <w:pPr>
              <w:widowControl/>
              <w:overflowPunct w:val="0"/>
              <w:adjustRightInd w:val="0"/>
              <w:snapToGrid w:val="0"/>
              <w:spacing w:beforeLines="50" w:before="180" w:afterLines="50" w:after="180" w:line="300" w:lineRule="exact"/>
              <w:jc w:val="center"/>
              <w:rPr>
                <w:rFonts w:ascii="標楷體" w:eastAsia="標楷體" w:hAnsi="標楷體"/>
                <w:b/>
              </w:rPr>
            </w:pPr>
            <w:r w:rsidRPr="00B67132">
              <w:rPr>
                <w:rFonts w:ascii="標楷體" w:eastAsia="標楷體" w:hAnsi="標楷體" w:hint="eastAsia"/>
                <w:b/>
              </w:rPr>
              <w:lastRenderedPageBreak/>
              <w:t>表</w:t>
            </w:r>
            <w:r>
              <w:rPr>
                <w:rFonts w:ascii="標楷體" w:eastAsia="標楷體" w:hAnsi="標楷體" w:hint="eastAsia"/>
                <w:b/>
              </w:rPr>
              <w:t>8</w:t>
            </w:r>
            <w:r w:rsidRPr="00B67132">
              <w:rPr>
                <w:rFonts w:ascii="標楷體" w:eastAsia="標楷體" w:hAnsi="標楷體" w:hint="eastAsia"/>
                <w:b/>
              </w:rPr>
              <w:t xml:space="preserve">　</w:t>
            </w:r>
            <w:proofErr w:type="gramStart"/>
            <w:r w:rsidRPr="00B67132">
              <w:rPr>
                <w:rFonts w:ascii="標楷體" w:eastAsia="標楷體" w:hAnsi="標楷體"/>
                <w:b/>
              </w:rPr>
              <w:t>110</w:t>
            </w:r>
            <w:proofErr w:type="gramEnd"/>
            <w:r w:rsidRPr="00B67132">
              <w:rPr>
                <w:rFonts w:ascii="標楷體" w:eastAsia="標楷體" w:hAnsi="標楷體" w:hint="eastAsia"/>
                <w:b/>
              </w:rPr>
              <w:t>年度審核報告營業部分所列台灣中油公司重要審核意見覆核辦理情形（續）</w:t>
            </w:r>
          </w:p>
        </w:tc>
      </w:tr>
      <w:tr w:rsidR="00086F5F" w:rsidRPr="00B67132" w14:paraId="418CBF60" w14:textId="77777777" w:rsidTr="00733B58">
        <w:trPr>
          <w:trHeight w:val="476"/>
          <w:jc w:val="center"/>
        </w:trPr>
        <w:tc>
          <w:tcPr>
            <w:tcW w:w="5233" w:type="dxa"/>
            <w:shd w:val="clear" w:color="auto" w:fill="auto"/>
            <w:vAlign w:val="center"/>
          </w:tcPr>
          <w:p w14:paraId="1656D81C" w14:textId="77777777" w:rsidR="00086F5F" w:rsidRPr="00B67132" w:rsidRDefault="00086F5F" w:rsidP="00A94BB5">
            <w:pPr>
              <w:widowControl/>
              <w:overflowPunct w:val="0"/>
              <w:adjustRightInd w:val="0"/>
              <w:snapToGrid w:val="0"/>
              <w:spacing w:line="240" w:lineRule="exact"/>
              <w:jc w:val="center"/>
              <w:rPr>
                <w:rFonts w:ascii="標楷體" w:eastAsia="標楷體" w:hAnsi="標楷體"/>
                <w:bCs/>
                <w:kern w:val="52"/>
                <w:sz w:val="20"/>
                <w:szCs w:val="20"/>
              </w:rPr>
            </w:pPr>
            <w:r w:rsidRPr="00B67132">
              <w:rPr>
                <w:rFonts w:ascii="標楷體" w:eastAsia="標楷體" w:hAnsi="標楷體" w:hint="eastAsia"/>
                <w:bCs/>
                <w:kern w:val="52"/>
                <w:sz w:val="20"/>
                <w:szCs w:val="20"/>
              </w:rPr>
              <w:t>重要審核意見標題</w:t>
            </w:r>
          </w:p>
        </w:tc>
        <w:tc>
          <w:tcPr>
            <w:tcW w:w="4677" w:type="dxa"/>
            <w:tcBorders>
              <w:tl2br w:val="nil"/>
            </w:tcBorders>
            <w:shd w:val="clear" w:color="auto" w:fill="auto"/>
            <w:vAlign w:val="center"/>
          </w:tcPr>
          <w:p w14:paraId="1CAD5B1A" w14:textId="77777777" w:rsidR="00086F5F" w:rsidRPr="00B67132" w:rsidRDefault="00086F5F" w:rsidP="00A94BB5">
            <w:pPr>
              <w:widowControl/>
              <w:overflowPunct w:val="0"/>
              <w:adjustRightInd w:val="0"/>
              <w:snapToGrid w:val="0"/>
              <w:spacing w:line="240" w:lineRule="exact"/>
              <w:jc w:val="center"/>
              <w:rPr>
                <w:rFonts w:ascii="標楷體" w:eastAsia="標楷體" w:hAnsi="標楷體"/>
                <w:bCs/>
                <w:kern w:val="52"/>
                <w:sz w:val="20"/>
                <w:szCs w:val="20"/>
              </w:rPr>
            </w:pPr>
            <w:r w:rsidRPr="00B67132">
              <w:rPr>
                <w:rFonts w:ascii="標楷體" w:eastAsia="標楷體" w:hAnsi="標楷體" w:hint="eastAsia"/>
                <w:bCs/>
                <w:kern w:val="52"/>
                <w:sz w:val="20"/>
                <w:szCs w:val="20"/>
              </w:rPr>
              <w:t>說明</w:t>
            </w:r>
          </w:p>
        </w:tc>
      </w:tr>
      <w:tr w:rsidR="008552F3" w:rsidRPr="00B67132" w14:paraId="00EEF2AE" w14:textId="77777777" w:rsidTr="008552F3">
        <w:trPr>
          <w:trHeight w:hRule="exact" w:val="1701"/>
          <w:jc w:val="center"/>
        </w:trPr>
        <w:tc>
          <w:tcPr>
            <w:tcW w:w="5233" w:type="dxa"/>
            <w:shd w:val="clear" w:color="auto" w:fill="auto"/>
          </w:tcPr>
          <w:p w14:paraId="4F9691ED" w14:textId="40B779CD" w:rsidR="008552F3" w:rsidRPr="00B67132" w:rsidRDefault="008552F3" w:rsidP="008552F3">
            <w:pPr>
              <w:widowControl/>
              <w:overflowPunct w:val="0"/>
              <w:spacing w:line="320" w:lineRule="exact"/>
              <w:ind w:left="202" w:hangingChars="101" w:hanging="202"/>
              <w:jc w:val="both"/>
              <w:rPr>
                <w:rFonts w:ascii="標楷體" w:eastAsia="標楷體" w:hAnsi="標楷體"/>
                <w:noProof/>
                <w:sz w:val="20"/>
              </w:rPr>
            </w:pPr>
            <w:r w:rsidRPr="00B67132">
              <w:rPr>
                <w:rFonts w:ascii="標楷體" w:eastAsia="標楷體" w:hAnsi="標楷體" w:hint="eastAsia"/>
                <w:noProof/>
                <w:sz w:val="20"/>
              </w:rPr>
              <w:t>6.配合國家低碳及潔淨能源政策，辦理台中廠新建維修廠房建築工程，惟未妥慎確認環評相關規定，且未確實管控建照及五大管線辦理進度，肇致工程遲無法開工，衍生履約爭議及終止契約，影響提升維修空間及儲藏量能目標之達成，亟待檢討改善。</w:t>
            </w:r>
          </w:p>
        </w:tc>
        <w:tc>
          <w:tcPr>
            <w:tcW w:w="4677" w:type="dxa"/>
            <w:vMerge w:val="restart"/>
            <w:tcBorders>
              <w:tl2br w:val="single" w:sz="4" w:space="0" w:color="auto"/>
            </w:tcBorders>
            <w:shd w:val="clear" w:color="auto" w:fill="auto"/>
            <w:vAlign w:val="center"/>
          </w:tcPr>
          <w:p w14:paraId="5E6918F2" w14:textId="77777777" w:rsidR="008552F3" w:rsidRPr="00B67132" w:rsidRDefault="008552F3" w:rsidP="008552F3">
            <w:pPr>
              <w:widowControl/>
              <w:overflowPunct w:val="0"/>
              <w:adjustRightInd w:val="0"/>
              <w:snapToGrid w:val="0"/>
              <w:spacing w:line="300" w:lineRule="exact"/>
              <w:jc w:val="both"/>
              <w:rPr>
                <w:rFonts w:ascii="標楷體" w:eastAsia="標楷體" w:hAnsi="標楷體"/>
                <w:b/>
                <w:bCs/>
                <w:kern w:val="52"/>
                <w:u w:val="single"/>
              </w:rPr>
            </w:pPr>
          </w:p>
        </w:tc>
      </w:tr>
      <w:tr w:rsidR="008552F3" w:rsidRPr="00B67132" w14:paraId="24FA2A1B" w14:textId="77777777" w:rsidTr="008552F3">
        <w:trPr>
          <w:trHeight w:hRule="exact" w:val="1701"/>
          <w:jc w:val="center"/>
        </w:trPr>
        <w:tc>
          <w:tcPr>
            <w:tcW w:w="5233" w:type="dxa"/>
            <w:shd w:val="clear" w:color="auto" w:fill="auto"/>
          </w:tcPr>
          <w:p w14:paraId="69E0ACDD" w14:textId="7B8BEA49" w:rsidR="008552F3" w:rsidRPr="00B67132" w:rsidRDefault="008552F3" w:rsidP="008552F3">
            <w:pPr>
              <w:widowControl/>
              <w:overflowPunct w:val="0"/>
              <w:spacing w:line="320" w:lineRule="exact"/>
              <w:ind w:left="202" w:hangingChars="101" w:hanging="202"/>
              <w:jc w:val="both"/>
              <w:rPr>
                <w:rFonts w:ascii="標楷體" w:eastAsia="標楷體" w:hAnsi="標楷體"/>
                <w:noProof/>
                <w:sz w:val="20"/>
              </w:rPr>
            </w:pPr>
            <w:r w:rsidRPr="00B67132">
              <w:rPr>
                <w:rFonts w:ascii="標楷體" w:eastAsia="標楷體" w:hAnsi="標楷體" w:hint="eastAsia"/>
                <w:noProof/>
                <w:sz w:val="20"/>
              </w:rPr>
              <w:t>7.辦理新竹外環線2條12吋輸油管線工程，未妥慎擇選最適路線，確實管控路權及環評作業時程，且未積極溝通及傾聽民眾意見，致部分區段工程因民眾抗爭而取消施作，影響原訂減緩風險及提升管線應變能力目標之達成，亟待檢討改善。</w:t>
            </w:r>
          </w:p>
        </w:tc>
        <w:tc>
          <w:tcPr>
            <w:tcW w:w="4677" w:type="dxa"/>
            <w:vMerge/>
            <w:tcBorders>
              <w:tl2br w:val="single" w:sz="4" w:space="0" w:color="auto"/>
            </w:tcBorders>
            <w:shd w:val="clear" w:color="auto" w:fill="auto"/>
            <w:vAlign w:val="center"/>
          </w:tcPr>
          <w:p w14:paraId="6B548834" w14:textId="77777777" w:rsidR="008552F3" w:rsidRPr="00B67132" w:rsidRDefault="008552F3" w:rsidP="008552F3">
            <w:pPr>
              <w:widowControl/>
              <w:overflowPunct w:val="0"/>
              <w:adjustRightInd w:val="0"/>
              <w:snapToGrid w:val="0"/>
              <w:spacing w:line="300" w:lineRule="exact"/>
              <w:jc w:val="both"/>
              <w:rPr>
                <w:rFonts w:ascii="標楷體" w:eastAsia="標楷體" w:hAnsi="標楷體"/>
                <w:b/>
                <w:bCs/>
                <w:kern w:val="52"/>
                <w:u w:val="single"/>
              </w:rPr>
            </w:pPr>
          </w:p>
        </w:tc>
      </w:tr>
      <w:tr w:rsidR="008552F3" w:rsidRPr="00B67132" w14:paraId="2643CCA1" w14:textId="77777777" w:rsidTr="008552F3">
        <w:trPr>
          <w:trHeight w:hRule="exact" w:val="1701"/>
          <w:jc w:val="center"/>
        </w:trPr>
        <w:tc>
          <w:tcPr>
            <w:tcW w:w="5233" w:type="dxa"/>
            <w:shd w:val="clear" w:color="auto" w:fill="auto"/>
          </w:tcPr>
          <w:p w14:paraId="2C2E00FC" w14:textId="61964648" w:rsidR="008552F3" w:rsidRPr="00B67132" w:rsidRDefault="008552F3" w:rsidP="00715360">
            <w:pPr>
              <w:widowControl/>
              <w:overflowPunct w:val="0"/>
              <w:spacing w:line="320" w:lineRule="exact"/>
              <w:ind w:left="200" w:hangingChars="100" w:hanging="200"/>
              <w:jc w:val="both"/>
              <w:rPr>
                <w:rFonts w:ascii="標楷體" w:eastAsia="標楷體" w:hAnsi="標楷體"/>
                <w:noProof/>
                <w:sz w:val="20"/>
              </w:rPr>
            </w:pPr>
            <w:r w:rsidRPr="00B67132">
              <w:rPr>
                <w:rFonts w:ascii="標楷體" w:eastAsia="標楷體" w:hAnsi="標楷體" w:hint="eastAsia"/>
                <w:noProof/>
                <w:sz w:val="20"/>
              </w:rPr>
              <w:t>8.為善盡企業社會責任，降低產銷石化產品過程，衍生海洋或空氣污染等環保議題，已訂定環保規範及關鍵績效指標，惟部分事業單位受罰件數及金額超過目標值，且漏油事故發生頻仍，致衍生鉅額清理及損害賠償支出，亟待檢討妥處</w:t>
            </w:r>
            <w:r w:rsidRPr="00B67132">
              <w:rPr>
                <w:rFonts w:ascii="標楷體" w:eastAsia="標楷體" w:hAnsi="標楷體" w:hint="eastAsia"/>
                <w:noProof/>
                <w:spacing w:val="-4"/>
                <w:sz w:val="20"/>
              </w:rPr>
              <w:t>。</w:t>
            </w:r>
          </w:p>
        </w:tc>
        <w:tc>
          <w:tcPr>
            <w:tcW w:w="4677" w:type="dxa"/>
            <w:vMerge/>
            <w:tcBorders>
              <w:tl2br w:val="single" w:sz="4" w:space="0" w:color="auto"/>
            </w:tcBorders>
            <w:shd w:val="clear" w:color="auto" w:fill="auto"/>
            <w:vAlign w:val="center"/>
          </w:tcPr>
          <w:p w14:paraId="7BE89FB5" w14:textId="77777777" w:rsidR="008552F3" w:rsidRPr="00B67132" w:rsidRDefault="008552F3" w:rsidP="008552F3">
            <w:pPr>
              <w:widowControl/>
              <w:overflowPunct w:val="0"/>
              <w:adjustRightInd w:val="0"/>
              <w:snapToGrid w:val="0"/>
              <w:spacing w:line="300" w:lineRule="exact"/>
              <w:jc w:val="both"/>
              <w:rPr>
                <w:rFonts w:ascii="標楷體" w:eastAsia="標楷體" w:hAnsi="標楷體"/>
                <w:b/>
                <w:bCs/>
                <w:kern w:val="52"/>
                <w:u w:val="single"/>
              </w:rPr>
            </w:pPr>
          </w:p>
        </w:tc>
      </w:tr>
      <w:tr w:rsidR="008552F3" w:rsidRPr="00B67132" w14:paraId="42301FDA" w14:textId="77777777" w:rsidTr="008552F3">
        <w:trPr>
          <w:trHeight w:hRule="exact" w:val="1077"/>
          <w:jc w:val="center"/>
        </w:trPr>
        <w:tc>
          <w:tcPr>
            <w:tcW w:w="5233" w:type="dxa"/>
            <w:shd w:val="clear" w:color="auto" w:fill="auto"/>
          </w:tcPr>
          <w:p w14:paraId="120E094B" w14:textId="42E4EFEF" w:rsidR="008552F3" w:rsidRPr="00B67132" w:rsidRDefault="008552F3" w:rsidP="00715360">
            <w:pPr>
              <w:widowControl/>
              <w:overflowPunct w:val="0"/>
              <w:spacing w:line="320" w:lineRule="exact"/>
              <w:ind w:left="200" w:hangingChars="100" w:hanging="200"/>
              <w:jc w:val="both"/>
              <w:rPr>
                <w:rFonts w:ascii="標楷體" w:eastAsia="標楷體" w:hAnsi="標楷體"/>
                <w:noProof/>
                <w:sz w:val="20"/>
              </w:rPr>
            </w:pPr>
            <w:r w:rsidRPr="00B67132">
              <w:rPr>
                <w:rFonts w:ascii="標楷體" w:eastAsia="標楷體" w:hAnsi="標楷體" w:hint="eastAsia"/>
                <w:noProof/>
                <w:sz w:val="20"/>
              </w:rPr>
              <w:t>9.為降低職業災害發生，已建置職業安全衛生管理系統，惟職業災害案件及衍生之相關支出未有效控制，工安風險管理亟待落實辦理，允宜檢討妥處。</w:t>
            </w:r>
          </w:p>
        </w:tc>
        <w:tc>
          <w:tcPr>
            <w:tcW w:w="4677" w:type="dxa"/>
            <w:vMerge/>
            <w:tcBorders>
              <w:tl2br w:val="single" w:sz="4" w:space="0" w:color="auto"/>
            </w:tcBorders>
            <w:shd w:val="clear" w:color="auto" w:fill="auto"/>
            <w:vAlign w:val="center"/>
          </w:tcPr>
          <w:p w14:paraId="3F873CB1" w14:textId="77777777" w:rsidR="008552F3" w:rsidRPr="00B67132" w:rsidRDefault="008552F3" w:rsidP="008552F3">
            <w:pPr>
              <w:widowControl/>
              <w:overflowPunct w:val="0"/>
              <w:adjustRightInd w:val="0"/>
              <w:snapToGrid w:val="0"/>
              <w:spacing w:line="300" w:lineRule="exact"/>
              <w:jc w:val="both"/>
              <w:rPr>
                <w:rFonts w:ascii="標楷體" w:eastAsia="標楷體" w:hAnsi="標楷體"/>
                <w:b/>
                <w:bCs/>
                <w:kern w:val="52"/>
                <w:u w:val="single"/>
              </w:rPr>
            </w:pPr>
          </w:p>
        </w:tc>
      </w:tr>
      <w:tr w:rsidR="008552F3" w:rsidRPr="00B67132" w14:paraId="3862D70D" w14:textId="77777777" w:rsidTr="008552F3">
        <w:trPr>
          <w:trHeight w:hRule="exact" w:val="1418"/>
          <w:jc w:val="center"/>
        </w:trPr>
        <w:tc>
          <w:tcPr>
            <w:tcW w:w="5233" w:type="dxa"/>
            <w:shd w:val="clear" w:color="auto" w:fill="auto"/>
          </w:tcPr>
          <w:p w14:paraId="4B42C7F6" w14:textId="0FEF582F" w:rsidR="008552F3" w:rsidRPr="00B67132" w:rsidRDefault="008552F3" w:rsidP="008552F3">
            <w:pPr>
              <w:widowControl/>
              <w:overflowPunct w:val="0"/>
              <w:spacing w:line="320" w:lineRule="exact"/>
              <w:ind w:left="300" w:hangingChars="150" w:hanging="300"/>
              <w:jc w:val="both"/>
              <w:rPr>
                <w:rFonts w:ascii="標楷體" w:eastAsia="標楷體" w:hAnsi="標楷體"/>
                <w:noProof/>
                <w:sz w:val="20"/>
              </w:rPr>
            </w:pPr>
            <w:r w:rsidRPr="00B67132">
              <w:rPr>
                <w:rFonts w:ascii="標楷體" w:eastAsia="標楷體" w:hAnsi="標楷體" w:hint="eastAsia"/>
                <w:noProof/>
                <w:sz w:val="20"/>
              </w:rPr>
              <w:t>1</w:t>
            </w:r>
            <w:r w:rsidRPr="00B67132">
              <w:rPr>
                <w:rFonts w:ascii="標楷體" w:eastAsia="標楷體" w:hAnsi="標楷體"/>
                <w:noProof/>
                <w:sz w:val="20"/>
              </w:rPr>
              <w:t>0</w:t>
            </w:r>
            <w:r w:rsidRPr="00B67132">
              <w:rPr>
                <w:rFonts w:ascii="標楷體" w:eastAsia="標楷體" w:hAnsi="標楷體" w:hint="eastAsia"/>
                <w:noProof/>
                <w:sz w:val="20"/>
              </w:rPr>
              <w:t>.</w:t>
            </w:r>
            <w:r w:rsidRPr="001D4EDA">
              <w:rPr>
                <w:rFonts w:ascii="標楷體" w:eastAsia="標楷體" w:hAnsi="標楷體" w:hint="eastAsia"/>
                <w:noProof/>
                <w:spacing w:val="4"/>
                <w:sz w:val="20"/>
              </w:rPr>
              <w:t>為確保長途油氣管線安全，已訂定</w:t>
            </w:r>
            <w:r w:rsidRPr="001D4EDA">
              <w:rPr>
                <w:rFonts w:ascii="標楷體" w:eastAsia="標楷體" w:hAnsi="標楷體"/>
                <w:noProof/>
                <w:spacing w:val="4"/>
                <w:sz w:val="20"/>
              </w:rPr>
              <w:t>防蝕</w:t>
            </w:r>
            <w:r w:rsidRPr="001D4EDA">
              <w:rPr>
                <w:rFonts w:ascii="標楷體" w:eastAsia="標楷體" w:hAnsi="標楷體" w:hint="eastAsia"/>
                <w:noProof/>
                <w:spacing w:val="4"/>
                <w:sz w:val="20"/>
              </w:rPr>
              <w:t>及檢測等</w:t>
            </w:r>
            <w:r w:rsidRPr="001D4EDA">
              <w:rPr>
                <w:rFonts w:ascii="標楷體" w:eastAsia="標楷體" w:hAnsi="標楷體"/>
                <w:noProof/>
                <w:spacing w:val="4"/>
                <w:sz w:val="20"/>
              </w:rPr>
              <w:t>作業</w:t>
            </w:r>
            <w:r w:rsidRPr="001D4EDA">
              <w:rPr>
                <w:rFonts w:ascii="標楷體" w:eastAsia="標楷體" w:hAnsi="標楷體" w:hint="eastAsia"/>
                <w:noProof/>
                <w:spacing w:val="4"/>
                <w:sz w:val="20"/>
              </w:rPr>
              <w:t>規範，惟部分管線防蝕測試未達合格標準，亟待檢討採行補強措施，以強化長途管線安全，避免發生油氣外洩事件。</w:t>
            </w:r>
          </w:p>
        </w:tc>
        <w:tc>
          <w:tcPr>
            <w:tcW w:w="4677" w:type="dxa"/>
            <w:vMerge/>
            <w:tcBorders>
              <w:tl2br w:val="single" w:sz="4" w:space="0" w:color="auto"/>
            </w:tcBorders>
            <w:shd w:val="clear" w:color="auto" w:fill="auto"/>
            <w:vAlign w:val="center"/>
          </w:tcPr>
          <w:p w14:paraId="5BFDF312" w14:textId="77777777" w:rsidR="008552F3" w:rsidRPr="00B67132" w:rsidRDefault="008552F3" w:rsidP="008552F3">
            <w:pPr>
              <w:widowControl/>
              <w:overflowPunct w:val="0"/>
              <w:adjustRightInd w:val="0"/>
              <w:snapToGrid w:val="0"/>
              <w:spacing w:line="300" w:lineRule="exact"/>
              <w:jc w:val="both"/>
              <w:rPr>
                <w:rFonts w:ascii="標楷體" w:eastAsia="標楷體" w:hAnsi="標楷體"/>
                <w:b/>
                <w:bCs/>
                <w:kern w:val="52"/>
                <w:u w:val="single"/>
              </w:rPr>
            </w:pPr>
          </w:p>
        </w:tc>
      </w:tr>
      <w:tr w:rsidR="008552F3" w:rsidRPr="00B67132" w14:paraId="1591332E" w14:textId="77777777" w:rsidTr="008552F3">
        <w:trPr>
          <w:trHeight w:hRule="exact" w:val="1077"/>
          <w:jc w:val="center"/>
        </w:trPr>
        <w:tc>
          <w:tcPr>
            <w:tcW w:w="5233" w:type="dxa"/>
            <w:tcBorders>
              <w:top w:val="single" w:sz="4" w:space="0" w:color="auto"/>
              <w:left w:val="single" w:sz="4" w:space="0" w:color="auto"/>
              <w:bottom w:val="single" w:sz="4" w:space="0" w:color="auto"/>
              <w:right w:val="single" w:sz="4" w:space="0" w:color="auto"/>
            </w:tcBorders>
            <w:shd w:val="clear" w:color="auto" w:fill="auto"/>
          </w:tcPr>
          <w:p w14:paraId="3FD86864" w14:textId="3EFE6A0A" w:rsidR="008552F3" w:rsidRPr="00B67132" w:rsidRDefault="008552F3" w:rsidP="008552F3">
            <w:pPr>
              <w:widowControl/>
              <w:overflowPunct w:val="0"/>
              <w:spacing w:line="320" w:lineRule="exact"/>
              <w:ind w:left="300" w:hangingChars="150" w:hanging="300"/>
              <w:jc w:val="both"/>
              <w:rPr>
                <w:rFonts w:ascii="標楷體" w:eastAsia="標楷體" w:hAnsi="標楷體"/>
                <w:noProof/>
                <w:sz w:val="20"/>
              </w:rPr>
            </w:pPr>
            <w:r w:rsidRPr="00B67132">
              <w:rPr>
                <w:rFonts w:ascii="標楷體" w:eastAsia="標楷體" w:hAnsi="標楷體" w:hint="eastAsia"/>
                <w:noProof/>
                <w:sz w:val="20"/>
              </w:rPr>
              <w:t>1</w:t>
            </w:r>
            <w:r w:rsidRPr="00B67132">
              <w:rPr>
                <w:rFonts w:ascii="標楷體" w:eastAsia="標楷體" w:hAnsi="標楷體"/>
                <w:noProof/>
                <w:sz w:val="20"/>
              </w:rPr>
              <w:t>1.</w:t>
            </w:r>
            <w:r w:rsidRPr="00B67132">
              <w:rPr>
                <w:rFonts w:ascii="標楷體" w:eastAsia="標楷體" w:hAnsi="標楷體" w:hint="eastAsia"/>
                <w:noProof/>
                <w:sz w:val="20"/>
              </w:rPr>
              <w:t>為利營運順利，持續推動敦親睦鄰計畫，協助推動地方發展，惟仍有補助對象及經費核銷作業未符規範等情事，亟待檢討改進。</w:t>
            </w:r>
          </w:p>
        </w:tc>
        <w:tc>
          <w:tcPr>
            <w:tcW w:w="4677" w:type="dxa"/>
            <w:vMerge/>
            <w:tcBorders>
              <w:tl2br w:val="single" w:sz="4" w:space="0" w:color="auto"/>
            </w:tcBorders>
            <w:shd w:val="clear" w:color="auto" w:fill="auto"/>
            <w:vAlign w:val="center"/>
          </w:tcPr>
          <w:p w14:paraId="6C29AAFA" w14:textId="77777777" w:rsidR="008552F3" w:rsidRPr="00B67132" w:rsidRDefault="008552F3" w:rsidP="008552F3">
            <w:pPr>
              <w:widowControl/>
              <w:overflowPunct w:val="0"/>
              <w:adjustRightInd w:val="0"/>
              <w:snapToGrid w:val="0"/>
              <w:spacing w:line="300" w:lineRule="exact"/>
              <w:jc w:val="both"/>
              <w:rPr>
                <w:rFonts w:ascii="標楷體" w:eastAsia="標楷體" w:hAnsi="標楷體"/>
                <w:b/>
                <w:bCs/>
                <w:kern w:val="52"/>
                <w:u w:val="single"/>
              </w:rPr>
            </w:pPr>
          </w:p>
        </w:tc>
      </w:tr>
      <w:tr w:rsidR="008552F3" w:rsidRPr="00B67132" w14:paraId="6B8802CA" w14:textId="77777777" w:rsidTr="00217B39">
        <w:trPr>
          <w:trHeight w:hRule="exact" w:val="1077"/>
          <w:jc w:val="center"/>
        </w:trPr>
        <w:tc>
          <w:tcPr>
            <w:tcW w:w="5233" w:type="dxa"/>
            <w:tcBorders>
              <w:top w:val="single" w:sz="4" w:space="0" w:color="auto"/>
              <w:left w:val="single" w:sz="4" w:space="0" w:color="auto"/>
              <w:bottom w:val="single" w:sz="4" w:space="0" w:color="auto"/>
              <w:right w:val="single" w:sz="4" w:space="0" w:color="auto"/>
            </w:tcBorders>
            <w:shd w:val="clear" w:color="auto" w:fill="auto"/>
          </w:tcPr>
          <w:p w14:paraId="7E653703" w14:textId="72436EF8" w:rsidR="008552F3" w:rsidRPr="00F73615" w:rsidRDefault="008552F3" w:rsidP="008552F3">
            <w:pPr>
              <w:widowControl/>
              <w:overflowPunct w:val="0"/>
              <w:spacing w:line="320" w:lineRule="exact"/>
              <w:ind w:left="300" w:hangingChars="150" w:hanging="300"/>
              <w:jc w:val="both"/>
              <w:rPr>
                <w:rFonts w:ascii="標楷體" w:eastAsia="標楷體" w:hAnsi="標楷體"/>
                <w:noProof/>
                <w:sz w:val="20"/>
              </w:rPr>
            </w:pPr>
            <w:r w:rsidRPr="00B67132">
              <w:rPr>
                <w:rFonts w:ascii="標楷體" w:eastAsia="標楷體" w:hAnsi="標楷體" w:hint="eastAsia"/>
                <w:noProof/>
                <w:sz w:val="20"/>
              </w:rPr>
              <w:t>1</w:t>
            </w:r>
            <w:r w:rsidRPr="00B67132">
              <w:rPr>
                <w:rFonts w:ascii="標楷體" w:eastAsia="標楷體" w:hAnsi="標楷體"/>
                <w:noProof/>
                <w:sz w:val="20"/>
              </w:rPr>
              <w:t>2.</w:t>
            </w:r>
            <w:r w:rsidRPr="00B67132">
              <w:rPr>
                <w:rFonts w:ascii="標楷體" w:eastAsia="標楷體" w:hAnsi="標楷體" w:hint="eastAsia"/>
                <w:noProof/>
                <w:sz w:val="20"/>
              </w:rPr>
              <w:t>進口經計算生命週期碳足跡之天然氣，透過碳權抵換方式，達成產品碳中和之目標，深具推行碳中和產業轉型參考價值，亟待推廣至其他國營事業或民間企業。</w:t>
            </w:r>
          </w:p>
        </w:tc>
        <w:tc>
          <w:tcPr>
            <w:tcW w:w="4677" w:type="dxa"/>
            <w:vMerge/>
            <w:tcBorders>
              <w:tl2br w:val="single" w:sz="4" w:space="0" w:color="auto"/>
            </w:tcBorders>
            <w:shd w:val="clear" w:color="auto" w:fill="auto"/>
            <w:vAlign w:val="center"/>
          </w:tcPr>
          <w:p w14:paraId="0BFC5CFD" w14:textId="77777777" w:rsidR="008552F3" w:rsidRPr="00B67132" w:rsidRDefault="008552F3" w:rsidP="008552F3">
            <w:pPr>
              <w:widowControl/>
              <w:overflowPunct w:val="0"/>
              <w:adjustRightInd w:val="0"/>
              <w:snapToGrid w:val="0"/>
              <w:jc w:val="center"/>
              <w:rPr>
                <w:rFonts w:ascii="標楷體" w:eastAsia="標楷體" w:hAnsi="標楷體"/>
                <w:bCs/>
                <w:kern w:val="52"/>
                <w:sz w:val="20"/>
                <w:szCs w:val="20"/>
              </w:rPr>
            </w:pPr>
          </w:p>
        </w:tc>
      </w:tr>
    </w:tbl>
    <w:p w14:paraId="42E0DB93" w14:textId="78872BF8" w:rsidR="00086F5F" w:rsidRPr="00B67132" w:rsidRDefault="00086F5F" w:rsidP="008552F3">
      <w:pPr>
        <w:pStyle w:val="414P"/>
        <w:spacing w:before="72" w:after="72" w:line="580" w:lineRule="exact"/>
        <w:ind w:firstLine="561"/>
      </w:pPr>
      <w:r w:rsidRPr="00B67132">
        <w:rPr>
          <w:rFonts w:hint="eastAsia"/>
        </w:rPr>
        <w:t>（七）其他事項</w:t>
      </w:r>
    </w:p>
    <w:p w14:paraId="475465AD" w14:textId="77777777" w:rsidR="00086F5F" w:rsidRPr="00B67132" w:rsidRDefault="00086F5F" w:rsidP="008552F3">
      <w:pPr>
        <w:pStyle w:val="0245"/>
        <w:spacing w:line="580" w:lineRule="exact"/>
        <w:ind w:firstLine="1080"/>
      </w:pPr>
      <w:r w:rsidRPr="00B67132">
        <w:rPr>
          <w:rFonts w:hint="eastAsia"/>
        </w:rPr>
        <w:t>1</w:t>
      </w:r>
      <w:r w:rsidRPr="00B67132">
        <w:t>.</w:t>
      </w:r>
      <w:r w:rsidRPr="00B67132">
        <w:rPr>
          <w:rFonts w:hint="eastAsia"/>
        </w:rPr>
        <w:t xml:space="preserve">　台灣中油公司計畫及預算之執行結果，前經本部查核後於審核報告揭露，或依法陳報監察院，</w:t>
      </w:r>
      <w:proofErr w:type="gramStart"/>
      <w:r w:rsidRPr="00B67132">
        <w:rPr>
          <w:rFonts w:hint="eastAsia"/>
        </w:rPr>
        <w:t>嗣</w:t>
      </w:r>
      <w:proofErr w:type="gramEnd"/>
      <w:r w:rsidRPr="00B67132">
        <w:rPr>
          <w:rFonts w:hint="eastAsia"/>
        </w:rPr>
        <w:t>經監察院於111年7月1日至112年6月30日間同意備查者，</w:t>
      </w:r>
      <w:proofErr w:type="gramStart"/>
      <w:r w:rsidRPr="00B67132">
        <w:rPr>
          <w:rFonts w:hint="eastAsia"/>
        </w:rPr>
        <w:t>摘述如次</w:t>
      </w:r>
      <w:proofErr w:type="gramEnd"/>
      <w:r w:rsidRPr="00B67132">
        <w:rPr>
          <w:rFonts w:hint="eastAsia"/>
        </w:rPr>
        <w:t>：</w:t>
      </w:r>
    </w:p>
    <w:p w14:paraId="0BCD7E6F" w14:textId="77777777" w:rsidR="00086F5F" w:rsidRPr="00B67132" w:rsidRDefault="00086F5F" w:rsidP="008552F3">
      <w:pPr>
        <w:pStyle w:val="012"/>
        <w:spacing w:line="540" w:lineRule="exact"/>
        <w:ind w:firstLine="480"/>
      </w:pPr>
      <w:r w:rsidRPr="00B67132">
        <w:rPr>
          <w:rFonts w:hint="eastAsia"/>
        </w:rPr>
        <w:t>台灣中油公司辦理「台中廠新建維修廠房建築工程」執行情形，核有：未妥慎辦理新建維修廠房環境影響差異分析（下稱環差分析）作業，僅以該新建廠房已標示於「北部液化天然氣接收</w:t>
      </w:r>
      <w:r w:rsidRPr="00B67132">
        <w:rPr>
          <w:rFonts w:hint="eastAsia"/>
        </w:rPr>
        <w:lastRenderedPageBreak/>
        <w:t>站第二期計畫第一次</w:t>
      </w:r>
      <w:proofErr w:type="gramStart"/>
      <w:r w:rsidRPr="00B67132">
        <w:rPr>
          <w:rFonts w:hint="eastAsia"/>
        </w:rPr>
        <w:t>變更暨原新建</w:t>
      </w:r>
      <w:proofErr w:type="gramEnd"/>
      <w:r w:rsidRPr="00B67132">
        <w:rPr>
          <w:rFonts w:hint="eastAsia"/>
        </w:rPr>
        <w:t>計畫第四次變更環境影響差異分析報告」全區配置圖，未能確實檢討報告書有無明列變更緣由等應記載事項，即</w:t>
      </w:r>
      <w:proofErr w:type="gramStart"/>
      <w:r w:rsidRPr="00B67132">
        <w:rPr>
          <w:rFonts w:hint="eastAsia"/>
        </w:rPr>
        <w:t>逕</w:t>
      </w:r>
      <w:proofErr w:type="gramEnd"/>
      <w:r w:rsidRPr="00B67132">
        <w:rPr>
          <w:rFonts w:hint="eastAsia"/>
        </w:rPr>
        <w:t>認新建廠房已納入該次提</w:t>
      </w:r>
      <w:proofErr w:type="gramStart"/>
      <w:r w:rsidRPr="00B67132">
        <w:rPr>
          <w:rFonts w:hint="eastAsia"/>
        </w:rPr>
        <w:t>送環差</w:t>
      </w:r>
      <w:proofErr w:type="gramEnd"/>
      <w:r w:rsidRPr="00B67132">
        <w:rPr>
          <w:rFonts w:hint="eastAsia"/>
        </w:rPr>
        <w:t>分析報告完成審核程序，</w:t>
      </w:r>
      <w:proofErr w:type="gramStart"/>
      <w:r w:rsidRPr="00B67132">
        <w:rPr>
          <w:rFonts w:hint="eastAsia"/>
        </w:rPr>
        <w:t>迨</w:t>
      </w:r>
      <w:proofErr w:type="gramEnd"/>
      <w:r w:rsidRPr="00B67132">
        <w:rPr>
          <w:rFonts w:hint="eastAsia"/>
        </w:rPr>
        <w:t>至申請建築執照時，經當地建築主管機關</w:t>
      </w:r>
      <w:proofErr w:type="gramStart"/>
      <w:r w:rsidRPr="00B67132">
        <w:rPr>
          <w:rFonts w:hint="eastAsia"/>
        </w:rPr>
        <w:t>臺</w:t>
      </w:r>
      <w:proofErr w:type="gramEnd"/>
      <w:r w:rsidRPr="00B67132">
        <w:rPr>
          <w:rFonts w:hint="eastAsia"/>
        </w:rPr>
        <w:t>中市政府都市發展局通知未符法定程序，始再耗時補辦事宜，連帶延誤後續發包時程達10個月，嚴重影響工程執行進度；又未有效管控建築執照及五大管線辦理進度，致工程遲遲無法開工，復於暫停執行將屆契約規定6個月期限，亦未採取</w:t>
      </w:r>
      <w:proofErr w:type="gramStart"/>
      <w:r w:rsidRPr="00B67132">
        <w:rPr>
          <w:rFonts w:hint="eastAsia"/>
        </w:rPr>
        <w:t>洽</w:t>
      </w:r>
      <w:proofErr w:type="gramEnd"/>
      <w:r w:rsidRPr="00B67132">
        <w:rPr>
          <w:rFonts w:hint="eastAsia"/>
        </w:rPr>
        <w:t>廠商協商展期等積極作為，衍生履約爭議及終止契約，</w:t>
      </w:r>
      <w:proofErr w:type="gramStart"/>
      <w:r w:rsidRPr="00B67132">
        <w:rPr>
          <w:rFonts w:hint="eastAsia"/>
        </w:rPr>
        <w:t>徒耗額外</w:t>
      </w:r>
      <w:proofErr w:type="gramEnd"/>
      <w:r w:rsidRPr="00B67132">
        <w:rPr>
          <w:rFonts w:hint="eastAsia"/>
        </w:rPr>
        <w:t>作業期程，投入193萬餘元完成之相關規劃設計成果，因工程併入</w:t>
      </w:r>
      <w:proofErr w:type="gramStart"/>
      <w:r w:rsidRPr="00B67132">
        <w:rPr>
          <w:rFonts w:hint="eastAsia"/>
        </w:rPr>
        <w:t>他案統包</w:t>
      </w:r>
      <w:proofErr w:type="gramEnd"/>
      <w:r w:rsidRPr="00B67132">
        <w:rPr>
          <w:rFonts w:hint="eastAsia"/>
        </w:rPr>
        <w:t>工程施作而棄置未用，未獲應有效益，且大幅展延完工期程5年，影響提升維修空間及儲藏量能目標之達成等2項效能過低情事，經依審計法第69條第1項前段規定，函請經濟部</w:t>
      </w:r>
      <w:proofErr w:type="gramStart"/>
      <w:r w:rsidRPr="00B67132">
        <w:rPr>
          <w:rFonts w:hint="eastAsia"/>
        </w:rPr>
        <w:t>查明妥處</w:t>
      </w:r>
      <w:proofErr w:type="gramEnd"/>
      <w:r w:rsidRPr="00B67132">
        <w:rPr>
          <w:rFonts w:hint="eastAsia"/>
        </w:rPr>
        <w:t>，並報告監察院。</w:t>
      </w:r>
      <w:proofErr w:type="gramStart"/>
      <w:r w:rsidRPr="00B67132">
        <w:rPr>
          <w:rFonts w:hint="eastAsia"/>
        </w:rPr>
        <w:t>嗣</w:t>
      </w:r>
      <w:proofErr w:type="gramEnd"/>
      <w:r w:rsidRPr="00B67132">
        <w:rPr>
          <w:rFonts w:hint="eastAsia"/>
        </w:rPr>
        <w:t>經經濟部督促台灣中油公司檢討處理結果，爾後將加強環境影響評估（下稱環評）相關教育訓練，以提升對於環評作業相關規定之認知，並</w:t>
      </w:r>
      <w:proofErr w:type="gramStart"/>
      <w:r w:rsidRPr="00B67132">
        <w:rPr>
          <w:rFonts w:hint="eastAsia"/>
        </w:rPr>
        <w:t>訂定環評</w:t>
      </w:r>
      <w:proofErr w:type="gramEnd"/>
      <w:r w:rsidRPr="00B67132">
        <w:rPr>
          <w:rFonts w:hint="eastAsia"/>
        </w:rPr>
        <w:t>內部控制作業程序；已</w:t>
      </w:r>
      <w:proofErr w:type="gramStart"/>
      <w:r w:rsidRPr="00B67132">
        <w:rPr>
          <w:rFonts w:hint="eastAsia"/>
        </w:rPr>
        <w:t>研擬須</w:t>
      </w:r>
      <w:proofErr w:type="gramEnd"/>
      <w:r w:rsidRPr="00B67132">
        <w:rPr>
          <w:rFonts w:hint="eastAsia"/>
        </w:rPr>
        <w:t>確認通過環評程序後才進行工程招標作業、將建築執照取得設定為開工之必要條件、落實履約管理等具體改善措施，並加強管控後續統包工程執行，</w:t>
      </w:r>
      <w:proofErr w:type="gramStart"/>
      <w:r w:rsidRPr="00B67132">
        <w:rPr>
          <w:rFonts w:hint="eastAsia"/>
        </w:rPr>
        <w:t>俾</w:t>
      </w:r>
      <w:proofErr w:type="gramEnd"/>
      <w:r w:rsidRPr="00B67132">
        <w:rPr>
          <w:rFonts w:hint="eastAsia"/>
        </w:rPr>
        <w:t>利推動各項工作及提升預算執行率等。案經本部陳報監察院，於111年11月7日獲同意備查。</w:t>
      </w:r>
    </w:p>
    <w:p w14:paraId="657820F8" w14:textId="46B2DF9A" w:rsidR="00086F5F" w:rsidRPr="00B67132" w:rsidRDefault="00086F5F" w:rsidP="008552F3">
      <w:pPr>
        <w:pStyle w:val="0245"/>
        <w:spacing w:line="530" w:lineRule="exact"/>
        <w:ind w:firstLine="1080"/>
      </w:pPr>
      <w:r w:rsidRPr="00B67132">
        <w:rPr>
          <w:rFonts w:hint="eastAsia"/>
        </w:rPr>
        <w:t>2</w:t>
      </w:r>
      <w:r w:rsidRPr="00B67132">
        <w:t>.</w:t>
      </w:r>
      <w:r w:rsidRPr="00B67132">
        <w:rPr>
          <w:rFonts w:hint="eastAsia"/>
        </w:rPr>
        <w:t xml:space="preserve">　台灣中油公司為</w:t>
      </w:r>
      <w:r w:rsidRPr="00B67132">
        <w:t>穩定供應市場</w:t>
      </w:r>
      <w:r w:rsidRPr="00B67132">
        <w:rPr>
          <w:rFonts w:hint="eastAsia"/>
        </w:rPr>
        <w:t>用氣需</w:t>
      </w:r>
      <w:r w:rsidRPr="00B67132">
        <w:t>求</w:t>
      </w:r>
      <w:r w:rsidRPr="00B67132">
        <w:rPr>
          <w:rFonts w:hint="eastAsia"/>
        </w:rPr>
        <w:t>、提升大林煉油廠及林園石化廠之輸儲能力，辦理「</w:t>
      </w:r>
      <w:r w:rsidRPr="00B67132">
        <w:t>天然氣事業部台中廠三期投資計畫</w:t>
      </w:r>
      <w:r w:rsidRPr="00B67132">
        <w:rPr>
          <w:rFonts w:hint="eastAsia"/>
        </w:rPr>
        <w:t>」（期間10</w:t>
      </w:r>
      <w:r w:rsidRPr="00B67132">
        <w:t>9</w:t>
      </w:r>
      <w:r w:rsidRPr="00B67132">
        <w:rPr>
          <w:rFonts w:hint="eastAsia"/>
        </w:rPr>
        <w:t>年1月至11</w:t>
      </w:r>
      <w:r w:rsidRPr="00B67132">
        <w:t>5</w:t>
      </w:r>
      <w:r w:rsidRPr="00B67132">
        <w:rPr>
          <w:rFonts w:hint="eastAsia"/>
        </w:rPr>
        <w:t>年1</w:t>
      </w:r>
      <w:r w:rsidRPr="00B67132">
        <w:t>2</w:t>
      </w:r>
      <w:r w:rsidRPr="00B67132">
        <w:rPr>
          <w:rFonts w:hint="eastAsia"/>
        </w:rPr>
        <w:t>月，投資金額3</w:t>
      </w:r>
      <w:r w:rsidRPr="00B67132">
        <w:t>43</w:t>
      </w:r>
      <w:r w:rsidRPr="00B67132">
        <w:rPr>
          <w:rFonts w:hint="eastAsia"/>
        </w:rPr>
        <w:t>億7</w:t>
      </w:r>
      <w:r w:rsidRPr="00B67132">
        <w:t>,072</w:t>
      </w:r>
      <w:r w:rsidRPr="00B67132">
        <w:rPr>
          <w:rFonts w:hint="eastAsia"/>
        </w:rPr>
        <w:t>萬餘元）、「高雄港洲際貨櫃二期大林石化油品儲運中心投資計畫」（期間106年1</w:t>
      </w:r>
      <w:r w:rsidRPr="00B67132">
        <w:t>0</w:t>
      </w:r>
      <w:r w:rsidRPr="00B67132">
        <w:rPr>
          <w:rFonts w:hint="eastAsia"/>
        </w:rPr>
        <w:t>月至11</w:t>
      </w:r>
      <w:r w:rsidRPr="00B67132">
        <w:t>7</w:t>
      </w:r>
      <w:r w:rsidRPr="00B67132">
        <w:rPr>
          <w:rFonts w:hint="eastAsia"/>
        </w:rPr>
        <w:t>年6月，投資金額7</w:t>
      </w:r>
      <w:r w:rsidRPr="00B67132">
        <w:t>68</w:t>
      </w:r>
      <w:r w:rsidRPr="00B67132">
        <w:rPr>
          <w:rFonts w:hint="eastAsia"/>
        </w:rPr>
        <w:t>億</w:t>
      </w:r>
      <w:r w:rsidRPr="00B67132">
        <w:t>3,133</w:t>
      </w:r>
      <w:r w:rsidRPr="00B67132">
        <w:rPr>
          <w:rFonts w:hint="eastAsia"/>
        </w:rPr>
        <w:t>萬餘元），該等</w:t>
      </w:r>
      <w:proofErr w:type="gramStart"/>
      <w:r w:rsidRPr="00B67132">
        <w:rPr>
          <w:rFonts w:hint="eastAsia"/>
        </w:rPr>
        <w:t>計畫皆分年</w:t>
      </w:r>
      <w:proofErr w:type="gramEnd"/>
      <w:r w:rsidRPr="00B67132">
        <w:rPr>
          <w:rFonts w:hint="eastAsia"/>
        </w:rPr>
        <w:t>編列預算，惟</w:t>
      </w:r>
      <w:proofErr w:type="gramStart"/>
      <w:r w:rsidRPr="00B67132">
        <w:rPr>
          <w:rFonts w:hint="eastAsia"/>
        </w:rPr>
        <w:t>11</w:t>
      </w:r>
      <w:r w:rsidRPr="00B67132">
        <w:t>1</w:t>
      </w:r>
      <w:proofErr w:type="gramEnd"/>
      <w:r w:rsidRPr="00B67132">
        <w:rPr>
          <w:rFonts w:hint="eastAsia"/>
        </w:rPr>
        <w:t>年度編列預算不足支應實際需求，報准提前動支</w:t>
      </w:r>
      <w:proofErr w:type="gramStart"/>
      <w:r w:rsidRPr="00B67132">
        <w:rPr>
          <w:rFonts w:hint="eastAsia"/>
        </w:rPr>
        <w:t>11</w:t>
      </w:r>
      <w:r w:rsidRPr="00B67132">
        <w:t>2</w:t>
      </w:r>
      <w:proofErr w:type="gramEnd"/>
      <w:r w:rsidRPr="00B67132">
        <w:rPr>
          <w:rFonts w:hint="eastAsia"/>
        </w:rPr>
        <w:t>年度預算1</w:t>
      </w:r>
      <w:r w:rsidRPr="00B67132">
        <w:t>8</w:t>
      </w:r>
      <w:r w:rsidRPr="00B67132">
        <w:rPr>
          <w:rFonts w:hint="eastAsia"/>
        </w:rPr>
        <w:t>億5</w:t>
      </w:r>
      <w:r w:rsidRPr="00B67132">
        <w:t>,519</w:t>
      </w:r>
      <w:r w:rsidRPr="00B67132">
        <w:rPr>
          <w:rFonts w:hint="eastAsia"/>
        </w:rPr>
        <w:t>萬餘元、6億2</w:t>
      </w:r>
      <w:r w:rsidRPr="00B67132">
        <w:t>49</w:t>
      </w:r>
      <w:r w:rsidRPr="00B67132">
        <w:rPr>
          <w:rFonts w:hint="eastAsia"/>
        </w:rPr>
        <w:t>萬餘元，另「一般建築及設備計畫</w:t>
      </w:r>
      <w:proofErr w:type="gramStart"/>
      <w:r w:rsidRPr="00B67132">
        <w:rPr>
          <w:rFonts w:hint="eastAsia"/>
        </w:rPr>
        <w:t>—</w:t>
      </w:r>
      <w:proofErr w:type="gramEnd"/>
      <w:r w:rsidRPr="00B67132">
        <w:rPr>
          <w:rFonts w:hint="eastAsia"/>
        </w:rPr>
        <w:t>使用權資產」（期間1</w:t>
      </w:r>
      <w:r w:rsidRPr="00B67132">
        <w:t>11</w:t>
      </w:r>
      <w:r w:rsidRPr="00B67132">
        <w:rPr>
          <w:rFonts w:hint="eastAsia"/>
        </w:rPr>
        <w:t>年1</w:t>
      </w:r>
      <w:r w:rsidRPr="00B67132">
        <w:t>1</w:t>
      </w:r>
      <w:r w:rsidRPr="00B67132">
        <w:rPr>
          <w:rFonts w:hint="eastAsia"/>
        </w:rPr>
        <w:t>月至1</w:t>
      </w:r>
      <w:r w:rsidRPr="00B67132">
        <w:t>2</w:t>
      </w:r>
      <w:r w:rsidRPr="00B67132">
        <w:rPr>
          <w:rFonts w:hint="eastAsia"/>
        </w:rPr>
        <w:t>月，投資金額5億</w:t>
      </w:r>
      <w:r w:rsidRPr="00B67132">
        <w:t>7,879</w:t>
      </w:r>
      <w:r w:rsidRPr="00B67132">
        <w:rPr>
          <w:rFonts w:hint="eastAsia"/>
        </w:rPr>
        <w:t>萬餘元）因新增加油站承</w:t>
      </w:r>
      <w:r w:rsidR="006F3C52">
        <w:rPr>
          <w:rFonts w:hint="eastAsia"/>
        </w:rPr>
        <w:t>（</w:t>
      </w:r>
      <w:r w:rsidRPr="00B67132">
        <w:rPr>
          <w:rFonts w:hint="eastAsia"/>
        </w:rPr>
        <w:t>標</w:t>
      </w:r>
      <w:r w:rsidR="006F3C52">
        <w:rPr>
          <w:rFonts w:hint="eastAsia"/>
        </w:rPr>
        <w:t>）</w:t>
      </w:r>
      <w:r w:rsidRPr="00B67132">
        <w:rPr>
          <w:rFonts w:hint="eastAsia"/>
        </w:rPr>
        <w:t>租及</w:t>
      </w:r>
      <w:proofErr w:type="gramStart"/>
      <w:r w:rsidRPr="00B67132">
        <w:rPr>
          <w:rFonts w:hint="eastAsia"/>
        </w:rPr>
        <w:t>部分舊標的</w:t>
      </w:r>
      <w:proofErr w:type="gramEnd"/>
      <w:r w:rsidRPr="00B67132">
        <w:rPr>
          <w:rFonts w:hint="eastAsia"/>
        </w:rPr>
        <w:t>物租金調增、租期延長，致「使用權資產」預算不足，報准於</w:t>
      </w:r>
      <w:proofErr w:type="gramStart"/>
      <w:r w:rsidRPr="00B67132">
        <w:rPr>
          <w:rFonts w:hint="eastAsia"/>
        </w:rPr>
        <w:t>1</w:t>
      </w:r>
      <w:r w:rsidRPr="00B67132">
        <w:t>11</w:t>
      </w:r>
      <w:proofErr w:type="gramEnd"/>
      <w:r w:rsidRPr="00B67132">
        <w:rPr>
          <w:rFonts w:hint="eastAsia"/>
        </w:rPr>
        <w:t>年度先行辦理，並補辦</w:t>
      </w:r>
      <w:proofErr w:type="gramStart"/>
      <w:r w:rsidRPr="00B67132">
        <w:rPr>
          <w:rFonts w:hint="eastAsia"/>
        </w:rPr>
        <w:t>1</w:t>
      </w:r>
      <w:r w:rsidRPr="00B67132">
        <w:t>13</w:t>
      </w:r>
      <w:proofErr w:type="gramEnd"/>
      <w:r w:rsidRPr="00B67132">
        <w:rPr>
          <w:rFonts w:hint="eastAsia"/>
        </w:rPr>
        <w:t>年度預算，相關預算均於</w:t>
      </w:r>
      <w:proofErr w:type="gramStart"/>
      <w:r w:rsidRPr="00B67132">
        <w:rPr>
          <w:rFonts w:hint="eastAsia"/>
        </w:rPr>
        <w:t>1</w:t>
      </w:r>
      <w:r w:rsidRPr="00B67132">
        <w:t>11</w:t>
      </w:r>
      <w:proofErr w:type="gramEnd"/>
      <w:r w:rsidRPr="00B67132">
        <w:rPr>
          <w:rFonts w:hint="eastAsia"/>
        </w:rPr>
        <w:t>年度執行完竣，主要係支付</w:t>
      </w:r>
      <w:proofErr w:type="gramStart"/>
      <w:r w:rsidRPr="00B67132">
        <w:rPr>
          <w:rFonts w:hint="eastAsia"/>
        </w:rPr>
        <w:t>儲槽統包</w:t>
      </w:r>
      <w:proofErr w:type="gramEnd"/>
      <w:r w:rsidRPr="00B67132">
        <w:rPr>
          <w:rFonts w:hint="eastAsia"/>
        </w:rPr>
        <w:t>、氣化設施統包、銜接大林煉油廠及林園石化廠管線之附屬建物等工程施作費，與加油站承</w:t>
      </w:r>
      <w:r w:rsidR="0006676A">
        <w:rPr>
          <w:rFonts w:hint="eastAsia"/>
        </w:rPr>
        <w:t>（</w:t>
      </w:r>
      <w:r w:rsidRPr="00B67132">
        <w:rPr>
          <w:rFonts w:hint="eastAsia"/>
        </w:rPr>
        <w:t>標</w:t>
      </w:r>
      <w:r w:rsidR="0006676A">
        <w:rPr>
          <w:rFonts w:hint="eastAsia"/>
        </w:rPr>
        <w:t>）</w:t>
      </w:r>
      <w:r w:rsidRPr="00B67132">
        <w:rPr>
          <w:rFonts w:hint="eastAsia"/>
        </w:rPr>
        <w:t>租金等款項。</w:t>
      </w:r>
    </w:p>
    <w:p w14:paraId="4C95B038" w14:textId="3BB39C03" w:rsidR="00086F5F" w:rsidRPr="00B67132" w:rsidRDefault="00086F5F" w:rsidP="008552F3">
      <w:pPr>
        <w:pStyle w:val="012"/>
        <w:spacing w:line="530" w:lineRule="exact"/>
        <w:ind w:firstLine="480"/>
        <w:rPr>
          <w:sz w:val="32"/>
          <w:szCs w:val="32"/>
        </w:rPr>
      </w:pPr>
      <w:r w:rsidRPr="00B67132">
        <w:rPr>
          <w:rFonts w:hint="eastAsia"/>
        </w:rPr>
        <w:t>茲將台灣中油公司</w:t>
      </w:r>
      <w:proofErr w:type="gramStart"/>
      <w:r w:rsidRPr="00B67132">
        <w:rPr>
          <w:rFonts w:hint="eastAsia"/>
        </w:rPr>
        <w:t>11</w:t>
      </w:r>
      <w:r w:rsidRPr="00B67132">
        <w:t>1</w:t>
      </w:r>
      <w:proofErr w:type="gramEnd"/>
      <w:r w:rsidRPr="00B67132">
        <w:rPr>
          <w:rFonts w:hint="eastAsia"/>
        </w:rPr>
        <w:t>年度損益計算、盈虧撥補審定數額、盈虧審定後現金流量與資產負債情形，分別列表如次：</w:t>
      </w:r>
      <w:r w:rsidRPr="00B67132">
        <w:rPr>
          <w:sz w:val="32"/>
          <w:szCs w:val="32"/>
        </w:rPr>
        <w:br w:type="page"/>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20"/>
        <w:gridCol w:w="28"/>
        <w:gridCol w:w="1491"/>
        <w:gridCol w:w="1519"/>
        <w:gridCol w:w="1519"/>
        <w:gridCol w:w="1010"/>
        <w:gridCol w:w="748"/>
        <w:gridCol w:w="944"/>
      </w:tblGrid>
      <w:tr w:rsidR="00086F5F" w:rsidRPr="00B67132" w14:paraId="10C68C99" w14:textId="77777777" w:rsidTr="009243B5">
        <w:trPr>
          <w:trHeight w:hRule="exact" w:val="624"/>
        </w:trPr>
        <w:tc>
          <w:tcPr>
            <w:tcW w:w="5000" w:type="pct"/>
            <w:gridSpan w:val="8"/>
            <w:tcBorders>
              <w:top w:val="nil"/>
              <w:left w:val="nil"/>
              <w:bottom w:val="nil"/>
              <w:right w:val="nil"/>
            </w:tcBorders>
            <w:vAlign w:val="center"/>
          </w:tcPr>
          <w:p w14:paraId="2596444A" w14:textId="2C22C27F" w:rsidR="00086F5F" w:rsidRPr="00B67132" w:rsidRDefault="009C2889" w:rsidP="009243B5">
            <w:pPr>
              <w:overflowPunct w:val="0"/>
              <w:spacing w:line="400" w:lineRule="exact"/>
              <w:jc w:val="center"/>
              <w:rPr>
                <w:rFonts w:ascii="標楷體" w:eastAsia="標楷體"/>
                <w:spacing w:val="20"/>
                <w:sz w:val="32"/>
                <w:u w:val="single"/>
              </w:rPr>
            </w:pPr>
            <w:r w:rsidRPr="009C2889">
              <w:rPr>
                <w:rFonts w:ascii="標楷體" w:eastAsia="標楷體" w:hint="eastAsia"/>
                <w:sz w:val="32"/>
                <w:u w:val="single"/>
              </w:rPr>
              <w:lastRenderedPageBreak/>
              <w:t xml:space="preserve"> </w:t>
            </w:r>
            <w:r w:rsidR="00086F5F" w:rsidRPr="00B67132">
              <w:rPr>
                <w:rFonts w:ascii="標楷體" w:eastAsia="標楷體"/>
                <w:spacing w:val="20"/>
                <w:sz w:val="32"/>
                <w:u w:val="single"/>
              </w:rPr>
              <w:t>台灣中油股份有限公司</w:t>
            </w:r>
            <w:r w:rsidR="00086F5F" w:rsidRPr="00B67132">
              <w:rPr>
                <w:rFonts w:ascii="標楷體" w:eastAsia="標楷體" w:hint="eastAsia"/>
                <w:spacing w:val="20"/>
                <w:sz w:val="32"/>
                <w:u w:val="single"/>
              </w:rPr>
              <w:t>損益計算審定表</w:t>
            </w:r>
            <w:r w:rsidRPr="009C2889">
              <w:rPr>
                <w:rFonts w:ascii="標楷體" w:eastAsia="標楷體" w:hint="eastAsia"/>
                <w:sz w:val="32"/>
                <w:u w:val="single"/>
              </w:rPr>
              <w:t xml:space="preserve"> </w:t>
            </w:r>
          </w:p>
        </w:tc>
      </w:tr>
      <w:tr w:rsidR="00086F5F" w:rsidRPr="00B67132" w14:paraId="34185411" w14:textId="77777777" w:rsidTr="009243B5">
        <w:trPr>
          <w:trHeight w:hRule="exact" w:val="510"/>
        </w:trPr>
        <w:tc>
          <w:tcPr>
            <w:tcW w:w="1377" w:type="pct"/>
            <w:gridSpan w:val="2"/>
            <w:tcBorders>
              <w:top w:val="nil"/>
              <w:left w:val="nil"/>
              <w:bottom w:val="single" w:sz="8" w:space="0" w:color="auto"/>
              <w:right w:val="nil"/>
            </w:tcBorders>
          </w:tcPr>
          <w:p w14:paraId="2C0C8886" w14:textId="77777777" w:rsidR="00086F5F" w:rsidRPr="00B67132" w:rsidRDefault="00086F5F" w:rsidP="00733B58">
            <w:pPr>
              <w:overflowPunct w:val="0"/>
              <w:jc w:val="center"/>
              <w:rPr>
                <w:rFonts w:ascii="標楷體" w:eastAsia="標楷體"/>
                <w:sz w:val="20"/>
              </w:rPr>
            </w:pPr>
          </w:p>
        </w:tc>
        <w:tc>
          <w:tcPr>
            <w:tcW w:w="2775" w:type="pct"/>
            <w:gridSpan w:val="4"/>
            <w:tcBorders>
              <w:top w:val="nil"/>
              <w:left w:val="nil"/>
              <w:bottom w:val="single" w:sz="8" w:space="0" w:color="auto"/>
              <w:right w:val="nil"/>
            </w:tcBorders>
          </w:tcPr>
          <w:p w14:paraId="77DE4655" w14:textId="77777777" w:rsidR="00086F5F" w:rsidRPr="00B67132" w:rsidRDefault="00086F5F" w:rsidP="009243B5">
            <w:pPr>
              <w:overflowPunct w:val="0"/>
              <w:spacing w:line="240" w:lineRule="exact"/>
              <w:ind w:leftChars="-87" w:left="-209" w:right="567"/>
              <w:jc w:val="center"/>
              <w:rPr>
                <w:rFonts w:ascii="標楷體" w:eastAsia="標楷體"/>
                <w:spacing w:val="100"/>
                <w:sz w:val="20"/>
              </w:rPr>
            </w:pPr>
            <w:r w:rsidRPr="00B67132">
              <w:rPr>
                <w:rFonts w:ascii="標楷體" w:eastAsia="標楷體" w:hint="eastAsia"/>
                <w:spacing w:val="100"/>
              </w:rPr>
              <w:t>中華民國</w:t>
            </w:r>
            <w:proofErr w:type="gramStart"/>
            <w:r w:rsidRPr="00B67132">
              <w:rPr>
                <w:rFonts w:ascii="標楷體" w:eastAsia="標楷體" w:hint="eastAsia"/>
                <w:spacing w:val="100"/>
              </w:rPr>
              <w:t>11</w:t>
            </w:r>
            <w:r w:rsidRPr="00B67132">
              <w:rPr>
                <w:rFonts w:ascii="標楷體" w:eastAsia="標楷體"/>
                <w:spacing w:val="100"/>
              </w:rPr>
              <w:t>1</w:t>
            </w:r>
            <w:proofErr w:type="gramEnd"/>
            <w:r w:rsidRPr="00B67132">
              <w:rPr>
                <w:rFonts w:ascii="標楷體" w:eastAsia="標楷體" w:hint="eastAsia"/>
                <w:spacing w:val="100"/>
              </w:rPr>
              <w:t>年度</w:t>
            </w:r>
          </w:p>
        </w:tc>
        <w:tc>
          <w:tcPr>
            <w:tcW w:w="848" w:type="pct"/>
            <w:gridSpan w:val="2"/>
            <w:tcBorders>
              <w:top w:val="nil"/>
              <w:left w:val="nil"/>
              <w:bottom w:val="single" w:sz="8" w:space="0" w:color="auto"/>
              <w:right w:val="nil"/>
            </w:tcBorders>
            <w:vAlign w:val="bottom"/>
          </w:tcPr>
          <w:p w14:paraId="253D19ED" w14:textId="77777777" w:rsidR="00086F5F" w:rsidRPr="000E4944" w:rsidRDefault="00086F5F" w:rsidP="000E4944">
            <w:pPr>
              <w:overflowPunct w:val="0"/>
              <w:ind w:rightChars="-15" w:right="-36"/>
              <w:jc w:val="right"/>
              <w:rPr>
                <w:rFonts w:ascii="標楷體" w:eastAsia="標楷體"/>
                <w:sz w:val="22"/>
                <w:szCs w:val="22"/>
              </w:rPr>
            </w:pPr>
            <w:r w:rsidRPr="000E4944">
              <w:rPr>
                <w:rFonts w:ascii="標楷體" w:eastAsia="標楷體" w:hint="eastAsia"/>
                <w:sz w:val="22"/>
                <w:szCs w:val="22"/>
              </w:rPr>
              <w:t>單位：新臺幣元</w:t>
            </w:r>
          </w:p>
        </w:tc>
      </w:tr>
      <w:tr w:rsidR="00086F5F" w:rsidRPr="00B67132" w14:paraId="00E4020D" w14:textId="77777777" w:rsidTr="00D94E54">
        <w:trPr>
          <w:trHeight w:hRule="exact" w:val="340"/>
        </w:trPr>
        <w:tc>
          <w:tcPr>
            <w:tcW w:w="1363" w:type="pct"/>
            <w:vMerge w:val="restart"/>
            <w:tcBorders>
              <w:top w:val="single" w:sz="8" w:space="0" w:color="auto"/>
              <w:left w:val="nil"/>
              <w:bottom w:val="single" w:sz="8" w:space="0" w:color="auto"/>
              <w:right w:val="single" w:sz="4" w:space="0" w:color="auto"/>
            </w:tcBorders>
            <w:vAlign w:val="center"/>
          </w:tcPr>
          <w:p w14:paraId="245DE825" w14:textId="77777777" w:rsidR="00086F5F" w:rsidRPr="00B67132" w:rsidRDefault="00086F5F" w:rsidP="00733B58">
            <w:pPr>
              <w:overflowPunct w:val="0"/>
              <w:spacing w:line="240" w:lineRule="exact"/>
              <w:ind w:left="57" w:right="74"/>
              <w:jc w:val="distribute"/>
              <w:rPr>
                <w:rFonts w:ascii="標楷體" w:eastAsia="標楷體"/>
              </w:rPr>
            </w:pPr>
            <w:r w:rsidRPr="00B67132">
              <w:rPr>
                <w:rFonts w:ascii="標楷體" w:eastAsia="標楷體" w:hint="eastAsia"/>
              </w:rPr>
              <w:t>科目</w:t>
            </w:r>
          </w:p>
        </w:tc>
        <w:tc>
          <w:tcPr>
            <w:tcW w:w="761" w:type="pct"/>
            <w:gridSpan w:val="2"/>
            <w:vMerge w:val="restart"/>
            <w:tcBorders>
              <w:top w:val="single" w:sz="8" w:space="0" w:color="auto"/>
              <w:left w:val="nil"/>
              <w:bottom w:val="single" w:sz="8" w:space="0" w:color="auto"/>
              <w:right w:val="single" w:sz="4" w:space="0" w:color="auto"/>
            </w:tcBorders>
            <w:vAlign w:val="center"/>
          </w:tcPr>
          <w:p w14:paraId="419F905C" w14:textId="77777777" w:rsidR="00086F5F" w:rsidRPr="00B67132" w:rsidRDefault="00086F5F" w:rsidP="00733B58">
            <w:pPr>
              <w:overflowPunct w:val="0"/>
              <w:spacing w:line="240" w:lineRule="exact"/>
              <w:ind w:right="11"/>
              <w:jc w:val="distribute"/>
              <w:rPr>
                <w:rFonts w:ascii="標楷體" w:eastAsia="標楷體"/>
              </w:rPr>
            </w:pPr>
            <w:r w:rsidRPr="00B67132">
              <w:rPr>
                <w:rFonts w:ascii="標楷體" w:eastAsia="標楷體" w:hint="eastAsia"/>
              </w:rPr>
              <w:t>預算數</w:t>
            </w:r>
          </w:p>
        </w:tc>
        <w:tc>
          <w:tcPr>
            <w:tcW w:w="761" w:type="pct"/>
            <w:vMerge w:val="restart"/>
            <w:tcBorders>
              <w:top w:val="single" w:sz="8" w:space="0" w:color="auto"/>
              <w:left w:val="nil"/>
              <w:bottom w:val="single" w:sz="8" w:space="0" w:color="auto"/>
            </w:tcBorders>
            <w:vAlign w:val="center"/>
          </w:tcPr>
          <w:p w14:paraId="2171E6C0" w14:textId="77777777" w:rsidR="00086F5F" w:rsidRPr="00B67132" w:rsidRDefault="00086F5F" w:rsidP="00733B58">
            <w:pPr>
              <w:overflowPunct w:val="0"/>
              <w:spacing w:line="240" w:lineRule="exact"/>
              <w:ind w:right="11"/>
              <w:jc w:val="distribute"/>
              <w:rPr>
                <w:rFonts w:ascii="標楷體" w:eastAsia="標楷體"/>
              </w:rPr>
            </w:pPr>
            <w:r w:rsidRPr="00B67132">
              <w:rPr>
                <w:rFonts w:ascii="標楷體" w:eastAsia="標楷體" w:hint="eastAsia"/>
              </w:rPr>
              <w:t>決算數</w:t>
            </w:r>
          </w:p>
        </w:tc>
        <w:tc>
          <w:tcPr>
            <w:tcW w:w="761" w:type="pct"/>
            <w:vMerge w:val="restart"/>
            <w:tcBorders>
              <w:top w:val="single" w:sz="8" w:space="0" w:color="auto"/>
              <w:bottom w:val="single" w:sz="8" w:space="0" w:color="auto"/>
            </w:tcBorders>
            <w:vAlign w:val="center"/>
          </w:tcPr>
          <w:p w14:paraId="29AE189C" w14:textId="77777777" w:rsidR="00086F5F" w:rsidRPr="00B67132" w:rsidRDefault="00086F5F" w:rsidP="00733B58">
            <w:pPr>
              <w:overflowPunct w:val="0"/>
              <w:spacing w:line="240" w:lineRule="exact"/>
              <w:ind w:right="11"/>
              <w:jc w:val="distribute"/>
              <w:rPr>
                <w:rFonts w:ascii="標楷體" w:eastAsia="標楷體"/>
              </w:rPr>
            </w:pPr>
            <w:r w:rsidRPr="00B67132">
              <w:rPr>
                <w:rFonts w:ascii="標楷體" w:eastAsia="標楷體" w:hint="eastAsia"/>
              </w:rPr>
              <w:t>審定數</w:t>
            </w:r>
          </w:p>
        </w:tc>
        <w:tc>
          <w:tcPr>
            <w:tcW w:w="1355" w:type="pct"/>
            <w:gridSpan w:val="3"/>
            <w:tcBorders>
              <w:top w:val="single" w:sz="8" w:space="0" w:color="auto"/>
              <w:bottom w:val="single" w:sz="4" w:space="0" w:color="auto"/>
              <w:right w:val="nil"/>
            </w:tcBorders>
            <w:vAlign w:val="center"/>
          </w:tcPr>
          <w:p w14:paraId="16F2EFBE" w14:textId="77777777" w:rsidR="00086F5F" w:rsidRPr="00B67132" w:rsidRDefault="00086F5F" w:rsidP="00733B58">
            <w:pPr>
              <w:overflowPunct w:val="0"/>
              <w:spacing w:line="240" w:lineRule="exact"/>
              <w:ind w:left="11" w:right="113"/>
              <w:jc w:val="distribute"/>
              <w:rPr>
                <w:rFonts w:ascii="標楷體" w:eastAsia="標楷體"/>
                <w:spacing w:val="-16"/>
              </w:rPr>
            </w:pPr>
            <w:r w:rsidRPr="00B67132">
              <w:rPr>
                <w:rFonts w:ascii="標楷體" w:eastAsia="標楷體" w:hint="eastAsia"/>
                <w:spacing w:val="-16"/>
              </w:rPr>
              <w:t>審定數與預算數比較增減</w:t>
            </w:r>
          </w:p>
        </w:tc>
      </w:tr>
      <w:tr w:rsidR="00086F5F" w:rsidRPr="00B67132" w14:paraId="786B8DDB" w14:textId="77777777" w:rsidTr="00D94E54">
        <w:trPr>
          <w:trHeight w:hRule="exact" w:val="340"/>
        </w:trPr>
        <w:tc>
          <w:tcPr>
            <w:tcW w:w="1363" w:type="pct"/>
            <w:vMerge/>
            <w:tcBorders>
              <w:top w:val="single" w:sz="4" w:space="0" w:color="auto"/>
              <w:left w:val="nil"/>
              <w:bottom w:val="single" w:sz="8" w:space="0" w:color="auto"/>
              <w:right w:val="single" w:sz="4" w:space="0" w:color="auto"/>
            </w:tcBorders>
            <w:vAlign w:val="center"/>
          </w:tcPr>
          <w:p w14:paraId="462F5EC6" w14:textId="77777777" w:rsidR="00086F5F" w:rsidRPr="00B67132" w:rsidRDefault="00086F5F" w:rsidP="00733B58">
            <w:pPr>
              <w:overflowPunct w:val="0"/>
              <w:spacing w:line="240" w:lineRule="exact"/>
              <w:jc w:val="distribute"/>
              <w:rPr>
                <w:rFonts w:ascii="標楷體" w:eastAsia="標楷體"/>
              </w:rPr>
            </w:pPr>
          </w:p>
        </w:tc>
        <w:tc>
          <w:tcPr>
            <w:tcW w:w="761" w:type="pct"/>
            <w:gridSpan w:val="2"/>
            <w:vMerge/>
            <w:tcBorders>
              <w:top w:val="single" w:sz="4" w:space="0" w:color="auto"/>
              <w:left w:val="nil"/>
              <w:bottom w:val="single" w:sz="8" w:space="0" w:color="auto"/>
              <w:right w:val="single" w:sz="4" w:space="0" w:color="auto"/>
            </w:tcBorders>
            <w:vAlign w:val="center"/>
          </w:tcPr>
          <w:p w14:paraId="2253B8A9" w14:textId="77777777" w:rsidR="00086F5F" w:rsidRPr="00B67132" w:rsidRDefault="00086F5F" w:rsidP="00733B58">
            <w:pPr>
              <w:overflowPunct w:val="0"/>
              <w:spacing w:line="240" w:lineRule="exact"/>
              <w:jc w:val="right"/>
              <w:rPr>
                <w:rFonts w:ascii="標楷體" w:eastAsia="標楷體"/>
              </w:rPr>
            </w:pPr>
          </w:p>
        </w:tc>
        <w:tc>
          <w:tcPr>
            <w:tcW w:w="761" w:type="pct"/>
            <w:vMerge/>
            <w:tcBorders>
              <w:top w:val="single" w:sz="4" w:space="0" w:color="auto"/>
              <w:left w:val="nil"/>
              <w:bottom w:val="single" w:sz="8" w:space="0" w:color="auto"/>
            </w:tcBorders>
            <w:vAlign w:val="center"/>
          </w:tcPr>
          <w:p w14:paraId="00DFEB76" w14:textId="77777777" w:rsidR="00086F5F" w:rsidRPr="00B67132" w:rsidRDefault="00086F5F" w:rsidP="00733B58">
            <w:pPr>
              <w:overflowPunct w:val="0"/>
              <w:spacing w:line="240" w:lineRule="exact"/>
              <w:jc w:val="right"/>
              <w:rPr>
                <w:rFonts w:ascii="標楷體" w:eastAsia="標楷體"/>
              </w:rPr>
            </w:pPr>
          </w:p>
        </w:tc>
        <w:tc>
          <w:tcPr>
            <w:tcW w:w="761" w:type="pct"/>
            <w:vMerge/>
            <w:tcBorders>
              <w:top w:val="single" w:sz="4" w:space="0" w:color="auto"/>
              <w:bottom w:val="single" w:sz="8" w:space="0" w:color="auto"/>
              <w:right w:val="nil"/>
            </w:tcBorders>
            <w:vAlign w:val="center"/>
          </w:tcPr>
          <w:p w14:paraId="2958CCF5" w14:textId="77777777" w:rsidR="00086F5F" w:rsidRPr="00B67132" w:rsidRDefault="00086F5F" w:rsidP="00733B58">
            <w:pPr>
              <w:overflowPunct w:val="0"/>
              <w:spacing w:line="240" w:lineRule="exact"/>
              <w:jc w:val="right"/>
              <w:rPr>
                <w:rFonts w:ascii="標楷體" w:eastAsia="標楷體"/>
              </w:rPr>
            </w:pPr>
          </w:p>
        </w:tc>
        <w:tc>
          <w:tcPr>
            <w:tcW w:w="881" w:type="pct"/>
            <w:gridSpan w:val="2"/>
            <w:tcBorders>
              <w:top w:val="single" w:sz="4" w:space="0" w:color="auto"/>
              <w:left w:val="single" w:sz="4" w:space="0" w:color="auto"/>
              <w:bottom w:val="single" w:sz="8" w:space="0" w:color="auto"/>
              <w:right w:val="single" w:sz="4" w:space="0" w:color="auto"/>
            </w:tcBorders>
            <w:vAlign w:val="center"/>
          </w:tcPr>
          <w:p w14:paraId="4EBBAA98" w14:textId="77777777" w:rsidR="00086F5F" w:rsidRPr="00B67132" w:rsidRDefault="00086F5F" w:rsidP="00733B58">
            <w:pPr>
              <w:overflowPunct w:val="0"/>
              <w:spacing w:line="240" w:lineRule="exact"/>
              <w:ind w:leftChars="10" w:left="24" w:rightChars="17" w:right="41"/>
              <w:jc w:val="distribute"/>
              <w:rPr>
                <w:rFonts w:ascii="標楷體" w:eastAsia="標楷體"/>
              </w:rPr>
            </w:pPr>
            <w:r w:rsidRPr="00B67132">
              <w:rPr>
                <w:rFonts w:ascii="標楷體" w:eastAsia="標楷體" w:hint="eastAsia"/>
              </w:rPr>
              <w:t>金額</w:t>
            </w:r>
          </w:p>
        </w:tc>
        <w:tc>
          <w:tcPr>
            <w:tcW w:w="473" w:type="pct"/>
            <w:tcBorders>
              <w:top w:val="single" w:sz="4" w:space="0" w:color="auto"/>
              <w:left w:val="nil"/>
              <w:bottom w:val="single" w:sz="8" w:space="0" w:color="auto"/>
              <w:right w:val="nil"/>
            </w:tcBorders>
            <w:vAlign w:val="center"/>
          </w:tcPr>
          <w:p w14:paraId="108C7B86" w14:textId="77777777" w:rsidR="00086F5F" w:rsidRPr="00B67132" w:rsidRDefault="00086F5F" w:rsidP="00733B58">
            <w:pPr>
              <w:overflowPunct w:val="0"/>
              <w:spacing w:line="240" w:lineRule="exact"/>
              <w:ind w:left="113" w:right="113"/>
              <w:jc w:val="center"/>
              <w:rPr>
                <w:rFonts w:ascii="標楷體" w:eastAsia="標楷體"/>
              </w:rPr>
            </w:pPr>
            <w:r w:rsidRPr="00B67132">
              <w:rPr>
                <w:rFonts w:ascii="標楷體" w:eastAsia="標楷體" w:hint="eastAsia"/>
              </w:rPr>
              <w:t>％</w:t>
            </w:r>
          </w:p>
        </w:tc>
      </w:tr>
      <w:tr w:rsidR="00086F5F" w:rsidRPr="00B67132" w14:paraId="007A3A4C"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512E0404" w14:textId="77777777" w:rsidR="00086F5F" w:rsidRPr="00B67132" w:rsidRDefault="00086F5F" w:rsidP="00D94E54">
            <w:pPr>
              <w:overflowPunct w:val="0"/>
              <w:autoSpaceDE w:val="0"/>
              <w:autoSpaceDN w:val="0"/>
              <w:adjustRightInd w:val="0"/>
              <w:spacing w:line="240" w:lineRule="exact"/>
              <w:ind w:left="57" w:rightChars="10" w:right="24"/>
              <w:jc w:val="distribute"/>
              <w:rPr>
                <w:rFonts w:ascii="標楷體" w:eastAsia="標楷體"/>
                <w:b/>
                <w:kern w:val="0"/>
              </w:rPr>
            </w:pPr>
            <w:r w:rsidRPr="00B67132">
              <w:rPr>
                <w:rFonts w:ascii="標楷體" w:eastAsia="標楷體" w:hint="eastAsia"/>
                <w:b/>
                <w:noProof/>
                <w:kern w:val="0"/>
              </w:rPr>
              <w:t>營業收入</w:t>
            </w:r>
          </w:p>
        </w:tc>
        <w:tc>
          <w:tcPr>
            <w:tcW w:w="761" w:type="pct"/>
            <w:gridSpan w:val="2"/>
            <w:shd w:val="clear" w:color="auto" w:fill="auto"/>
            <w:vAlign w:val="center"/>
          </w:tcPr>
          <w:p w14:paraId="6D5CF839"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805,897,976,000</w:t>
            </w:r>
          </w:p>
        </w:tc>
        <w:tc>
          <w:tcPr>
            <w:tcW w:w="761" w:type="pct"/>
            <w:shd w:val="clear" w:color="auto" w:fill="auto"/>
            <w:vAlign w:val="center"/>
          </w:tcPr>
          <w:p w14:paraId="22AB9CB1"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1,221,856,842,175</w:t>
            </w:r>
          </w:p>
        </w:tc>
        <w:tc>
          <w:tcPr>
            <w:tcW w:w="761" w:type="pct"/>
            <w:shd w:val="clear" w:color="auto" w:fill="auto"/>
            <w:vAlign w:val="center"/>
          </w:tcPr>
          <w:p w14:paraId="2CA7010D"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1,221,856,842,175</w:t>
            </w:r>
          </w:p>
        </w:tc>
        <w:tc>
          <w:tcPr>
            <w:tcW w:w="881" w:type="pct"/>
            <w:gridSpan w:val="2"/>
            <w:shd w:val="clear" w:color="auto" w:fill="auto"/>
            <w:vAlign w:val="center"/>
          </w:tcPr>
          <w:p w14:paraId="1DE025E5" w14:textId="77777777" w:rsidR="00086F5F" w:rsidRPr="00B67132" w:rsidRDefault="00086F5F" w:rsidP="00D94E54">
            <w:pPr>
              <w:autoSpaceDE w:val="0"/>
              <w:autoSpaceDN w:val="0"/>
              <w:adjustRightInd w:val="0"/>
              <w:spacing w:line="240" w:lineRule="exact"/>
              <w:ind w:right="28"/>
              <w:jc w:val="right"/>
              <w:rPr>
                <w:rFonts w:asciiTheme="minorEastAsia" w:hAnsiTheme="minorEastAsia"/>
                <w:b/>
                <w:kern w:val="0"/>
                <w:sz w:val="18"/>
                <w:szCs w:val="18"/>
              </w:rPr>
            </w:pPr>
            <w:r w:rsidRPr="00B67132">
              <w:rPr>
                <w:rFonts w:asciiTheme="minorEastAsia" w:hAnsiTheme="minorEastAsia" w:hint="eastAsia"/>
                <w:b/>
                <w:noProof/>
                <w:kern w:val="0"/>
                <w:sz w:val="18"/>
                <w:szCs w:val="18"/>
              </w:rPr>
              <w:t>415,958,866,175</w:t>
            </w:r>
          </w:p>
        </w:tc>
        <w:tc>
          <w:tcPr>
            <w:tcW w:w="473" w:type="pct"/>
            <w:shd w:val="clear" w:color="auto" w:fill="auto"/>
            <w:vAlign w:val="center"/>
          </w:tcPr>
          <w:p w14:paraId="3B1A7152"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51.61</w:t>
            </w:r>
          </w:p>
        </w:tc>
      </w:tr>
      <w:tr w:rsidR="00086F5F" w:rsidRPr="00B67132" w14:paraId="021FA287"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6C1B317A" w14:textId="77777777" w:rsidR="00086F5F" w:rsidRPr="00B67132" w:rsidRDefault="00086F5F" w:rsidP="00D94E54">
            <w:pPr>
              <w:overflowPunct w:val="0"/>
              <w:autoSpaceDE w:val="0"/>
              <w:autoSpaceDN w:val="0"/>
              <w:adjustRightInd w:val="0"/>
              <w:spacing w:line="240" w:lineRule="exact"/>
              <w:ind w:leftChars="100" w:left="240" w:rightChars="10" w:right="24"/>
              <w:jc w:val="distribute"/>
              <w:rPr>
                <w:rFonts w:ascii="標楷體" w:eastAsia="標楷體"/>
                <w:kern w:val="0"/>
                <w:sz w:val="22"/>
              </w:rPr>
            </w:pPr>
            <w:r w:rsidRPr="00B67132">
              <w:rPr>
                <w:rFonts w:ascii="標楷體" w:eastAsia="標楷體" w:hint="eastAsia"/>
                <w:noProof/>
                <w:kern w:val="0"/>
                <w:sz w:val="22"/>
              </w:rPr>
              <w:t>銷售收入</w:t>
            </w:r>
          </w:p>
        </w:tc>
        <w:tc>
          <w:tcPr>
            <w:tcW w:w="761" w:type="pct"/>
            <w:gridSpan w:val="2"/>
            <w:shd w:val="clear" w:color="auto" w:fill="auto"/>
            <w:vAlign w:val="center"/>
          </w:tcPr>
          <w:p w14:paraId="6A45F42E"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799,192,474,000</w:t>
            </w:r>
          </w:p>
        </w:tc>
        <w:tc>
          <w:tcPr>
            <w:tcW w:w="761" w:type="pct"/>
            <w:shd w:val="clear" w:color="auto" w:fill="auto"/>
            <w:vAlign w:val="center"/>
          </w:tcPr>
          <w:p w14:paraId="18B56C71"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1,210,569,860,377</w:t>
            </w:r>
          </w:p>
        </w:tc>
        <w:tc>
          <w:tcPr>
            <w:tcW w:w="761" w:type="pct"/>
            <w:shd w:val="clear" w:color="auto" w:fill="auto"/>
            <w:vAlign w:val="center"/>
          </w:tcPr>
          <w:p w14:paraId="030DFBD4"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1,210,569,860,377</w:t>
            </w:r>
          </w:p>
        </w:tc>
        <w:tc>
          <w:tcPr>
            <w:tcW w:w="881" w:type="pct"/>
            <w:gridSpan w:val="2"/>
            <w:shd w:val="clear" w:color="auto" w:fill="auto"/>
            <w:vAlign w:val="center"/>
          </w:tcPr>
          <w:p w14:paraId="4A82A026"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411,377,386,377</w:t>
            </w:r>
          </w:p>
        </w:tc>
        <w:tc>
          <w:tcPr>
            <w:tcW w:w="473" w:type="pct"/>
            <w:shd w:val="clear" w:color="auto" w:fill="auto"/>
            <w:vAlign w:val="center"/>
          </w:tcPr>
          <w:p w14:paraId="1046AB20"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51.47</w:t>
            </w:r>
          </w:p>
        </w:tc>
      </w:tr>
      <w:tr w:rsidR="00086F5F" w:rsidRPr="00B67132" w14:paraId="3ED14C49"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12AAB57D" w14:textId="77777777" w:rsidR="00086F5F" w:rsidRPr="00B67132" w:rsidRDefault="00086F5F" w:rsidP="00D94E54">
            <w:pPr>
              <w:overflowPunct w:val="0"/>
              <w:autoSpaceDE w:val="0"/>
              <w:autoSpaceDN w:val="0"/>
              <w:adjustRightInd w:val="0"/>
              <w:spacing w:line="240" w:lineRule="exact"/>
              <w:ind w:leftChars="100" w:left="240" w:rightChars="10" w:right="24"/>
              <w:jc w:val="distribute"/>
              <w:rPr>
                <w:rFonts w:ascii="標楷體" w:eastAsia="標楷體"/>
                <w:kern w:val="0"/>
                <w:sz w:val="22"/>
              </w:rPr>
            </w:pPr>
            <w:r w:rsidRPr="00B67132">
              <w:rPr>
                <w:rFonts w:ascii="標楷體" w:eastAsia="標楷體" w:hint="eastAsia"/>
                <w:noProof/>
                <w:kern w:val="0"/>
                <w:sz w:val="22"/>
              </w:rPr>
              <w:t>其他營業收入</w:t>
            </w:r>
          </w:p>
        </w:tc>
        <w:tc>
          <w:tcPr>
            <w:tcW w:w="761" w:type="pct"/>
            <w:gridSpan w:val="2"/>
            <w:shd w:val="clear" w:color="auto" w:fill="auto"/>
            <w:vAlign w:val="center"/>
          </w:tcPr>
          <w:p w14:paraId="3A0148D7"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6,705,502,000</w:t>
            </w:r>
          </w:p>
        </w:tc>
        <w:tc>
          <w:tcPr>
            <w:tcW w:w="761" w:type="pct"/>
            <w:shd w:val="clear" w:color="auto" w:fill="auto"/>
            <w:vAlign w:val="center"/>
          </w:tcPr>
          <w:p w14:paraId="5E543513"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11,286,981,798</w:t>
            </w:r>
          </w:p>
        </w:tc>
        <w:tc>
          <w:tcPr>
            <w:tcW w:w="761" w:type="pct"/>
            <w:shd w:val="clear" w:color="auto" w:fill="auto"/>
            <w:vAlign w:val="center"/>
          </w:tcPr>
          <w:p w14:paraId="5F84F2FE"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11,286,981,798</w:t>
            </w:r>
          </w:p>
        </w:tc>
        <w:tc>
          <w:tcPr>
            <w:tcW w:w="881" w:type="pct"/>
            <w:gridSpan w:val="2"/>
            <w:shd w:val="clear" w:color="auto" w:fill="auto"/>
            <w:vAlign w:val="center"/>
          </w:tcPr>
          <w:p w14:paraId="0A6AD2FE"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4,581,479,798</w:t>
            </w:r>
          </w:p>
        </w:tc>
        <w:tc>
          <w:tcPr>
            <w:tcW w:w="473" w:type="pct"/>
            <w:shd w:val="clear" w:color="auto" w:fill="auto"/>
            <w:vAlign w:val="center"/>
          </w:tcPr>
          <w:p w14:paraId="3F2D1026"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68.32</w:t>
            </w:r>
          </w:p>
        </w:tc>
      </w:tr>
      <w:tr w:rsidR="00086F5F" w:rsidRPr="00B67132" w14:paraId="405723B5"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7E68551F" w14:textId="77777777" w:rsidR="00086F5F" w:rsidRPr="00B67132" w:rsidRDefault="00086F5F" w:rsidP="00D94E54">
            <w:pPr>
              <w:overflowPunct w:val="0"/>
              <w:autoSpaceDE w:val="0"/>
              <w:autoSpaceDN w:val="0"/>
              <w:adjustRightInd w:val="0"/>
              <w:spacing w:line="240" w:lineRule="exact"/>
              <w:ind w:left="57" w:rightChars="10" w:right="24"/>
              <w:jc w:val="distribute"/>
              <w:rPr>
                <w:rFonts w:ascii="標楷體" w:eastAsia="標楷體"/>
                <w:b/>
                <w:kern w:val="0"/>
              </w:rPr>
            </w:pPr>
            <w:r w:rsidRPr="00B67132">
              <w:rPr>
                <w:rFonts w:ascii="標楷體" w:eastAsia="標楷體" w:hint="eastAsia"/>
                <w:b/>
                <w:noProof/>
                <w:kern w:val="0"/>
              </w:rPr>
              <w:t>營業成本</w:t>
            </w:r>
          </w:p>
        </w:tc>
        <w:tc>
          <w:tcPr>
            <w:tcW w:w="761" w:type="pct"/>
            <w:gridSpan w:val="2"/>
            <w:shd w:val="clear" w:color="auto" w:fill="auto"/>
            <w:vAlign w:val="center"/>
          </w:tcPr>
          <w:p w14:paraId="039686D8"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765,924,013,000</w:t>
            </w:r>
          </w:p>
        </w:tc>
        <w:tc>
          <w:tcPr>
            <w:tcW w:w="761" w:type="pct"/>
            <w:shd w:val="clear" w:color="auto" w:fill="auto"/>
            <w:vAlign w:val="center"/>
          </w:tcPr>
          <w:p w14:paraId="40BFB442"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1,402,535,956,996</w:t>
            </w:r>
          </w:p>
        </w:tc>
        <w:tc>
          <w:tcPr>
            <w:tcW w:w="761" w:type="pct"/>
            <w:shd w:val="clear" w:color="auto" w:fill="auto"/>
            <w:vAlign w:val="center"/>
          </w:tcPr>
          <w:p w14:paraId="15730CC3"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1,402,535,956,996</w:t>
            </w:r>
          </w:p>
        </w:tc>
        <w:tc>
          <w:tcPr>
            <w:tcW w:w="881" w:type="pct"/>
            <w:gridSpan w:val="2"/>
            <w:shd w:val="clear" w:color="auto" w:fill="auto"/>
            <w:vAlign w:val="center"/>
          </w:tcPr>
          <w:p w14:paraId="79BD64EF" w14:textId="77777777" w:rsidR="00086F5F" w:rsidRPr="00B67132" w:rsidRDefault="00086F5F" w:rsidP="00D94E54">
            <w:pPr>
              <w:autoSpaceDE w:val="0"/>
              <w:autoSpaceDN w:val="0"/>
              <w:adjustRightInd w:val="0"/>
              <w:spacing w:line="240" w:lineRule="exact"/>
              <w:ind w:right="28"/>
              <w:jc w:val="right"/>
              <w:rPr>
                <w:rFonts w:asciiTheme="minorEastAsia" w:hAnsiTheme="minorEastAsia"/>
                <w:b/>
                <w:kern w:val="0"/>
                <w:sz w:val="18"/>
                <w:szCs w:val="18"/>
              </w:rPr>
            </w:pPr>
            <w:r w:rsidRPr="00B67132">
              <w:rPr>
                <w:rFonts w:asciiTheme="minorEastAsia" w:hAnsiTheme="minorEastAsia" w:hint="eastAsia"/>
                <w:b/>
                <w:noProof/>
                <w:kern w:val="0"/>
                <w:sz w:val="18"/>
                <w:szCs w:val="18"/>
              </w:rPr>
              <w:t>636,611,943,996</w:t>
            </w:r>
          </w:p>
        </w:tc>
        <w:tc>
          <w:tcPr>
            <w:tcW w:w="473" w:type="pct"/>
            <w:shd w:val="clear" w:color="auto" w:fill="auto"/>
            <w:vAlign w:val="center"/>
          </w:tcPr>
          <w:p w14:paraId="71D62BB1"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83.12</w:t>
            </w:r>
          </w:p>
        </w:tc>
      </w:tr>
      <w:tr w:rsidR="00086F5F" w:rsidRPr="00B67132" w14:paraId="60C599FC"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6A019AB6" w14:textId="77777777" w:rsidR="00086F5F" w:rsidRPr="00B67132" w:rsidRDefault="00086F5F" w:rsidP="00D94E54">
            <w:pPr>
              <w:overflowPunct w:val="0"/>
              <w:autoSpaceDE w:val="0"/>
              <w:autoSpaceDN w:val="0"/>
              <w:adjustRightInd w:val="0"/>
              <w:spacing w:line="240" w:lineRule="exact"/>
              <w:ind w:leftChars="100" w:left="240" w:rightChars="10" w:right="24"/>
              <w:jc w:val="distribute"/>
              <w:rPr>
                <w:rFonts w:ascii="標楷體" w:eastAsia="標楷體"/>
                <w:kern w:val="0"/>
                <w:sz w:val="22"/>
              </w:rPr>
            </w:pPr>
            <w:r w:rsidRPr="00B67132">
              <w:rPr>
                <w:rFonts w:ascii="標楷體" w:eastAsia="標楷體" w:hint="eastAsia"/>
                <w:noProof/>
                <w:kern w:val="0"/>
                <w:sz w:val="22"/>
              </w:rPr>
              <w:t>銷售成本</w:t>
            </w:r>
          </w:p>
        </w:tc>
        <w:tc>
          <w:tcPr>
            <w:tcW w:w="761" w:type="pct"/>
            <w:gridSpan w:val="2"/>
            <w:shd w:val="clear" w:color="auto" w:fill="auto"/>
            <w:vAlign w:val="center"/>
          </w:tcPr>
          <w:p w14:paraId="5A992EA7"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743,197,287,000</w:t>
            </w:r>
          </w:p>
        </w:tc>
        <w:tc>
          <w:tcPr>
            <w:tcW w:w="761" w:type="pct"/>
            <w:shd w:val="clear" w:color="auto" w:fill="auto"/>
            <w:vAlign w:val="center"/>
          </w:tcPr>
          <w:p w14:paraId="419FA425"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1,379,828,130,828</w:t>
            </w:r>
          </w:p>
        </w:tc>
        <w:tc>
          <w:tcPr>
            <w:tcW w:w="761" w:type="pct"/>
            <w:shd w:val="clear" w:color="auto" w:fill="auto"/>
            <w:vAlign w:val="center"/>
          </w:tcPr>
          <w:p w14:paraId="2468F35D"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1,379,828,130,828</w:t>
            </w:r>
          </w:p>
        </w:tc>
        <w:tc>
          <w:tcPr>
            <w:tcW w:w="881" w:type="pct"/>
            <w:gridSpan w:val="2"/>
            <w:shd w:val="clear" w:color="auto" w:fill="auto"/>
            <w:vAlign w:val="center"/>
          </w:tcPr>
          <w:p w14:paraId="694CFB0B"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636,630,843,828</w:t>
            </w:r>
          </w:p>
        </w:tc>
        <w:tc>
          <w:tcPr>
            <w:tcW w:w="473" w:type="pct"/>
            <w:shd w:val="clear" w:color="auto" w:fill="auto"/>
            <w:vAlign w:val="center"/>
          </w:tcPr>
          <w:p w14:paraId="4947C10B"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85.66</w:t>
            </w:r>
          </w:p>
        </w:tc>
      </w:tr>
      <w:tr w:rsidR="00086F5F" w:rsidRPr="00B67132" w14:paraId="407ED3C6"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17B15455" w14:textId="77777777" w:rsidR="00086F5F" w:rsidRPr="00B67132" w:rsidRDefault="00086F5F" w:rsidP="00D94E54">
            <w:pPr>
              <w:overflowPunct w:val="0"/>
              <w:autoSpaceDE w:val="0"/>
              <w:autoSpaceDN w:val="0"/>
              <w:adjustRightInd w:val="0"/>
              <w:spacing w:line="240" w:lineRule="exact"/>
              <w:ind w:leftChars="100" w:left="240" w:rightChars="10" w:right="24"/>
              <w:jc w:val="distribute"/>
              <w:rPr>
                <w:rFonts w:ascii="標楷體" w:eastAsia="標楷體"/>
                <w:kern w:val="0"/>
                <w:sz w:val="22"/>
              </w:rPr>
            </w:pPr>
            <w:r w:rsidRPr="00B67132">
              <w:rPr>
                <w:rFonts w:ascii="標楷體" w:eastAsia="標楷體" w:hint="eastAsia"/>
                <w:noProof/>
                <w:kern w:val="0"/>
                <w:sz w:val="22"/>
              </w:rPr>
              <w:t>勞務成本</w:t>
            </w:r>
          </w:p>
        </w:tc>
        <w:tc>
          <w:tcPr>
            <w:tcW w:w="761" w:type="pct"/>
            <w:gridSpan w:val="2"/>
            <w:shd w:val="clear" w:color="auto" w:fill="auto"/>
            <w:vAlign w:val="center"/>
          </w:tcPr>
          <w:p w14:paraId="08FCF70E"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13,077,801,000</w:t>
            </w:r>
          </w:p>
        </w:tc>
        <w:tc>
          <w:tcPr>
            <w:tcW w:w="761" w:type="pct"/>
            <w:shd w:val="clear" w:color="auto" w:fill="auto"/>
            <w:vAlign w:val="center"/>
          </w:tcPr>
          <w:p w14:paraId="6B9E9413"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13,544,558,136</w:t>
            </w:r>
          </w:p>
        </w:tc>
        <w:tc>
          <w:tcPr>
            <w:tcW w:w="761" w:type="pct"/>
            <w:shd w:val="clear" w:color="auto" w:fill="auto"/>
            <w:vAlign w:val="center"/>
          </w:tcPr>
          <w:p w14:paraId="3DA37B63"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13,544,558,136</w:t>
            </w:r>
          </w:p>
        </w:tc>
        <w:tc>
          <w:tcPr>
            <w:tcW w:w="881" w:type="pct"/>
            <w:gridSpan w:val="2"/>
            <w:shd w:val="clear" w:color="auto" w:fill="auto"/>
            <w:vAlign w:val="center"/>
          </w:tcPr>
          <w:p w14:paraId="43C160C1"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466,757,136</w:t>
            </w:r>
          </w:p>
        </w:tc>
        <w:tc>
          <w:tcPr>
            <w:tcW w:w="473" w:type="pct"/>
            <w:shd w:val="clear" w:color="auto" w:fill="auto"/>
            <w:vAlign w:val="center"/>
          </w:tcPr>
          <w:p w14:paraId="6CA99325"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3.57</w:t>
            </w:r>
          </w:p>
        </w:tc>
      </w:tr>
      <w:tr w:rsidR="00086F5F" w:rsidRPr="00B67132" w14:paraId="41E1C3FB"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5C8F2AF8" w14:textId="77777777" w:rsidR="00086F5F" w:rsidRPr="00B67132" w:rsidRDefault="00086F5F" w:rsidP="00D94E54">
            <w:pPr>
              <w:overflowPunct w:val="0"/>
              <w:autoSpaceDE w:val="0"/>
              <w:autoSpaceDN w:val="0"/>
              <w:adjustRightInd w:val="0"/>
              <w:spacing w:line="240" w:lineRule="exact"/>
              <w:ind w:leftChars="100" w:left="240" w:rightChars="10" w:right="24"/>
              <w:jc w:val="distribute"/>
              <w:rPr>
                <w:rFonts w:ascii="標楷體" w:eastAsia="標楷體"/>
                <w:kern w:val="0"/>
                <w:sz w:val="22"/>
              </w:rPr>
            </w:pPr>
            <w:r w:rsidRPr="00B67132">
              <w:rPr>
                <w:rFonts w:ascii="標楷體" w:eastAsia="標楷體" w:hint="eastAsia"/>
                <w:noProof/>
                <w:kern w:val="0"/>
                <w:sz w:val="22"/>
              </w:rPr>
              <w:t>其他營業成本</w:t>
            </w:r>
          </w:p>
        </w:tc>
        <w:tc>
          <w:tcPr>
            <w:tcW w:w="761" w:type="pct"/>
            <w:gridSpan w:val="2"/>
            <w:shd w:val="clear" w:color="auto" w:fill="auto"/>
            <w:vAlign w:val="center"/>
          </w:tcPr>
          <w:p w14:paraId="7B705657"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9,648,925,000</w:t>
            </w:r>
          </w:p>
        </w:tc>
        <w:tc>
          <w:tcPr>
            <w:tcW w:w="761" w:type="pct"/>
            <w:shd w:val="clear" w:color="auto" w:fill="auto"/>
            <w:vAlign w:val="center"/>
          </w:tcPr>
          <w:p w14:paraId="1FAD372D"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9,163,268,032</w:t>
            </w:r>
          </w:p>
        </w:tc>
        <w:tc>
          <w:tcPr>
            <w:tcW w:w="761" w:type="pct"/>
            <w:shd w:val="clear" w:color="auto" w:fill="auto"/>
            <w:vAlign w:val="center"/>
          </w:tcPr>
          <w:p w14:paraId="532A7EA8"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9,163,268,032</w:t>
            </w:r>
          </w:p>
        </w:tc>
        <w:tc>
          <w:tcPr>
            <w:tcW w:w="881" w:type="pct"/>
            <w:gridSpan w:val="2"/>
            <w:shd w:val="clear" w:color="auto" w:fill="auto"/>
            <w:vAlign w:val="center"/>
          </w:tcPr>
          <w:p w14:paraId="2049CD8C"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- 485,656,968</w:t>
            </w:r>
          </w:p>
        </w:tc>
        <w:tc>
          <w:tcPr>
            <w:tcW w:w="473" w:type="pct"/>
            <w:shd w:val="clear" w:color="auto" w:fill="auto"/>
            <w:vAlign w:val="center"/>
          </w:tcPr>
          <w:p w14:paraId="4A5F3785"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- 5.03</w:t>
            </w:r>
          </w:p>
        </w:tc>
      </w:tr>
      <w:tr w:rsidR="00086F5F" w:rsidRPr="00B67132" w14:paraId="225AF5D8"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0D2845C9" w14:textId="77777777" w:rsidR="00086F5F" w:rsidRPr="00B67132" w:rsidRDefault="00086F5F" w:rsidP="00D94E54">
            <w:pPr>
              <w:overflowPunct w:val="0"/>
              <w:autoSpaceDE w:val="0"/>
              <w:autoSpaceDN w:val="0"/>
              <w:adjustRightInd w:val="0"/>
              <w:spacing w:line="240" w:lineRule="exact"/>
              <w:ind w:left="57" w:rightChars="10" w:right="24"/>
              <w:jc w:val="distribute"/>
              <w:rPr>
                <w:rFonts w:ascii="標楷體" w:eastAsia="標楷體"/>
                <w:b/>
                <w:kern w:val="0"/>
              </w:rPr>
            </w:pPr>
            <w:r w:rsidRPr="00B67132">
              <w:rPr>
                <w:rFonts w:ascii="標楷體" w:eastAsia="標楷體" w:hint="eastAsia"/>
                <w:b/>
                <w:noProof/>
                <w:kern w:val="0"/>
              </w:rPr>
              <w:t>營業毛利（毛損）</w:t>
            </w:r>
          </w:p>
        </w:tc>
        <w:tc>
          <w:tcPr>
            <w:tcW w:w="761" w:type="pct"/>
            <w:gridSpan w:val="2"/>
            <w:shd w:val="clear" w:color="auto" w:fill="auto"/>
            <w:vAlign w:val="center"/>
          </w:tcPr>
          <w:p w14:paraId="5D09DC13"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39,973,963,000</w:t>
            </w:r>
          </w:p>
        </w:tc>
        <w:tc>
          <w:tcPr>
            <w:tcW w:w="761" w:type="pct"/>
            <w:shd w:val="clear" w:color="auto" w:fill="auto"/>
            <w:vAlign w:val="center"/>
          </w:tcPr>
          <w:p w14:paraId="5E4CBD9C"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- 180,679,114,821</w:t>
            </w:r>
          </w:p>
        </w:tc>
        <w:tc>
          <w:tcPr>
            <w:tcW w:w="761" w:type="pct"/>
            <w:shd w:val="clear" w:color="auto" w:fill="auto"/>
            <w:vAlign w:val="center"/>
          </w:tcPr>
          <w:p w14:paraId="4112FB6A"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- 180,679,114,821</w:t>
            </w:r>
          </w:p>
        </w:tc>
        <w:tc>
          <w:tcPr>
            <w:tcW w:w="881" w:type="pct"/>
            <w:gridSpan w:val="2"/>
            <w:shd w:val="clear" w:color="auto" w:fill="auto"/>
            <w:vAlign w:val="center"/>
          </w:tcPr>
          <w:p w14:paraId="1043E103" w14:textId="77777777" w:rsidR="00086F5F" w:rsidRPr="00B67132" w:rsidRDefault="00086F5F" w:rsidP="00D94E54">
            <w:pPr>
              <w:autoSpaceDE w:val="0"/>
              <w:autoSpaceDN w:val="0"/>
              <w:adjustRightInd w:val="0"/>
              <w:spacing w:line="240" w:lineRule="exact"/>
              <w:ind w:right="28"/>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- 220,653,077,821</w:t>
            </w:r>
          </w:p>
        </w:tc>
        <w:tc>
          <w:tcPr>
            <w:tcW w:w="473" w:type="pct"/>
            <w:shd w:val="clear" w:color="auto" w:fill="auto"/>
            <w:vAlign w:val="center"/>
          </w:tcPr>
          <w:p w14:paraId="171BD8DB"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w:t>
            </w:r>
          </w:p>
        </w:tc>
      </w:tr>
      <w:tr w:rsidR="00086F5F" w:rsidRPr="00B67132" w14:paraId="0F1BDD88"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1696205C" w14:textId="77777777" w:rsidR="00086F5F" w:rsidRPr="00B67132" w:rsidRDefault="00086F5F" w:rsidP="00D94E54">
            <w:pPr>
              <w:overflowPunct w:val="0"/>
              <w:autoSpaceDE w:val="0"/>
              <w:autoSpaceDN w:val="0"/>
              <w:adjustRightInd w:val="0"/>
              <w:spacing w:line="240" w:lineRule="exact"/>
              <w:ind w:left="57" w:rightChars="10" w:right="24"/>
              <w:jc w:val="distribute"/>
              <w:rPr>
                <w:rFonts w:ascii="標楷體" w:eastAsia="標楷體"/>
                <w:b/>
                <w:kern w:val="0"/>
              </w:rPr>
            </w:pPr>
            <w:r w:rsidRPr="00B67132">
              <w:rPr>
                <w:rFonts w:ascii="標楷體" w:eastAsia="標楷體" w:hint="eastAsia"/>
                <w:b/>
                <w:noProof/>
                <w:kern w:val="0"/>
              </w:rPr>
              <w:t>營業費用</w:t>
            </w:r>
          </w:p>
        </w:tc>
        <w:tc>
          <w:tcPr>
            <w:tcW w:w="761" w:type="pct"/>
            <w:gridSpan w:val="2"/>
            <w:shd w:val="clear" w:color="auto" w:fill="auto"/>
            <w:vAlign w:val="center"/>
          </w:tcPr>
          <w:p w14:paraId="18642870"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24,613,585,000</w:t>
            </w:r>
          </w:p>
        </w:tc>
        <w:tc>
          <w:tcPr>
            <w:tcW w:w="761" w:type="pct"/>
            <w:shd w:val="clear" w:color="auto" w:fill="auto"/>
            <w:vAlign w:val="center"/>
          </w:tcPr>
          <w:p w14:paraId="5570214F"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23,260,101,267</w:t>
            </w:r>
          </w:p>
        </w:tc>
        <w:tc>
          <w:tcPr>
            <w:tcW w:w="761" w:type="pct"/>
            <w:shd w:val="clear" w:color="auto" w:fill="auto"/>
            <w:vAlign w:val="center"/>
          </w:tcPr>
          <w:p w14:paraId="49BABE9F"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23,260,101,267</w:t>
            </w:r>
          </w:p>
        </w:tc>
        <w:tc>
          <w:tcPr>
            <w:tcW w:w="881" w:type="pct"/>
            <w:gridSpan w:val="2"/>
            <w:shd w:val="clear" w:color="auto" w:fill="auto"/>
            <w:vAlign w:val="center"/>
          </w:tcPr>
          <w:p w14:paraId="1C2FBB52" w14:textId="77777777" w:rsidR="00086F5F" w:rsidRPr="00B67132" w:rsidRDefault="00086F5F" w:rsidP="00D94E54">
            <w:pPr>
              <w:autoSpaceDE w:val="0"/>
              <w:autoSpaceDN w:val="0"/>
              <w:adjustRightInd w:val="0"/>
              <w:spacing w:line="240" w:lineRule="exact"/>
              <w:ind w:right="28"/>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- 1,353,483,733</w:t>
            </w:r>
          </w:p>
        </w:tc>
        <w:tc>
          <w:tcPr>
            <w:tcW w:w="473" w:type="pct"/>
            <w:shd w:val="clear" w:color="auto" w:fill="auto"/>
            <w:vAlign w:val="center"/>
          </w:tcPr>
          <w:p w14:paraId="6E31FF4B"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- 5.50</w:t>
            </w:r>
          </w:p>
        </w:tc>
      </w:tr>
      <w:tr w:rsidR="00086F5F" w:rsidRPr="00B67132" w14:paraId="6699BBD6"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3B0E527E" w14:textId="77777777" w:rsidR="00086F5F" w:rsidRPr="00B67132" w:rsidRDefault="00086F5F" w:rsidP="00D94E54">
            <w:pPr>
              <w:overflowPunct w:val="0"/>
              <w:autoSpaceDE w:val="0"/>
              <w:autoSpaceDN w:val="0"/>
              <w:adjustRightInd w:val="0"/>
              <w:spacing w:line="240" w:lineRule="exact"/>
              <w:ind w:leftChars="100" w:left="240" w:rightChars="10" w:right="24"/>
              <w:jc w:val="distribute"/>
              <w:rPr>
                <w:rFonts w:ascii="標楷體" w:eastAsia="標楷體"/>
                <w:kern w:val="0"/>
                <w:sz w:val="22"/>
              </w:rPr>
            </w:pPr>
            <w:r w:rsidRPr="00B67132">
              <w:rPr>
                <w:rFonts w:ascii="標楷體" w:eastAsia="標楷體" w:hint="eastAsia"/>
                <w:noProof/>
                <w:kern w:val="0"/>
                <w:sz w:val="22"/>
              </w:rPr>
              <w:t>行銷費用</w:t>
            </w:r>
          </w:p>
        </w:tc>
        <w:tc>
          <w:tcPr>
            <w:tcW w:w="761" w:type="pct"/>
            <w:gridSpan w:val="2"/>
            <w:shd w:val="clear" w:color="auto" w:fill="auto"/>
            <w:vAlign w:val="center"/>
          </w:tcPr>
          <w:p w14:paraId="2F7F8C6F"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19,764,989,000</w:t>
            </w:r>
          </w:p>
        </w:tc>
        <w:tc>
          <w:tcPr>
            <w:tcW w:w="761" w:type="pct"/>
            <w:shd w:val="clear" w:color="auto" w:fill="auto"/>
            <w:vAlign w:val="center"/>
          </w:tcPr>
          <w:p w14:paraId="4B3B3DF0"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19,346,303,654</w:t>
            </w:r>
          </w:p>
        </w:tc>
        <w:tc>
          <w:tcPr>
            <w:tcW w:w="761" w:type="pct"/>
            <w:shd w:val="clear" w:color="auto" w:fill="auto"/>
            <w:vAlign w:val="center"/>
          </w:tcPr>
          <w:p w14:paraId="3AC40232"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19,346,303,654</w:t>
            </w:r>
          </w:p>
        </w:tc>
        <w:tc>
          <w:tcPr>
            <w:tcW w:w="881" w:type="pct"/>
            <w:gridSpan w:val="2"/>
            <w:shd w:val="clear" w:color="auto" w:fill="auto"/>
            <w:vAlign w:val="center"/>
          </w:tcPr>
          <w:p w14:paraId="0C95021F"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- 418,685,346</w:t>
            </w:r>
          </w:p>
        </w:tc>
        <w:tc>
          <w:tcPr>
            <w:tcW w:w="473" w:type="pct"/>
            <w:shd w:val="clear" w:color="auto" w:fill="auto"/>
            <w:vAlign w:val="center"/>
          </w:tcPr>
          <w:p w14:paraId="4B7F1D74"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- 2.12</w:t>
            </w:r>
          </w:p>
        </w:tc>
      </w:tr>
      <w:tr w:rsidR="00086F5F" w:rsidRPr="00B67132" w14:paraId="235E6261"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32C7F2A2" w14:textId="77777777" w:rsidR="00086F5F" w:rsidRPr="00B67132" w:rsidRDefault="00086F5F" w:rsidP="00D94E54">
            <w:pPr>
              <w:overflowPunct w:val="0"/>
              <w:autoSpaceDE w:val="0"/>
              <w:autoSpaceDN w:val="0"/>
              <w:adjustRightInd w:val="0"/>
              <w:spacing w:line="240" w:lineRule="exact"/>
              <w:ind w:leftChars="100" w:left="240" w:rightChars="10" w:right="24"/>
              <w:jc w:val="distribute"/>
              <w:rPr>
                <w:rFonts w:ascii="標楷體" w:eastAsia="標楷體"/>
                <w:kern w:val="0"/>
                <w:sz w:val="22"/>
              </w:rPr>
            </w:pPr>
            <w:r w:rsidRPr="00B67132">
              <w:rPr>
                <w:rFonts w:ascii="標楷體" w:eastAsia="標楷體" w:hint="eastAsia"/>
                <w:noProof/>
                <w:kern w:val="0"/>
                <w:sz w:val="22"/>
              </w:rPr>
              <w:t>管理費用</w:t>
            </w:r>
          </w:p>
        </w:tc>
        <w:tc>
          <w:tcPr>
            <w:tcW w:w="761" w:type="pct"/>
            <w:gridSpan w:val="2"/>
            <w:shd w:val="clear" w:color="auto" w:fill="auto"/>
            <w:vAlign w:val="center"/>
          </w:tcPr>
          <w:p w14:paraId="3BB40E4A"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1,590,126,000</w:t>
            </w:r>
          </w:p>
        </w:tc>
        <w:tc>
          <w:tcPr>
            <w:tcW w:w="761" w:type="pct"/>
            <w:shd w:val="clear" w:color="auto" w:fill="auto"/>
            <w:vAlign w:val="center"/>
          </w:tcPr>
          <w:p w14:paraId="0594F3C5"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1,594,965,551</w:t>
            </w:r>
          </w:p>
        </w:tc>
        <w:tc>
          <w:tcPr>
            <w:tcW w:w="761" w:type="pct"/>
            <w:shd w:val="clear" w:color="auto" w:fill="auto"/>
            <w:vAlign w:val="center"/>
          </w:tcPr>
          <w:p w14:paraId="3E587999"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1,594,965,551</w:t>
            </w:r>
          </w:p>
        </w:tc>
        <w:tc>
          <w:tcPr>
            <w:tcW w:w="881" w:type="pct"/>
            <w:gridSpan w:val="2"/>
            <w:shd w:val="clear" w:color="auto" w:fill="auto"/>
            <w:vAlign w:val="center"/>
          </w:tcPr>
          <w:p w14:paraId="633DC2CA"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4,839,551</w:t>
            </w:r>
          </w:p>
        </w:tc>
        <w:tc>
          <w:tcPr>
            <w:tcW w:w="473" w:type="pct"/>
            <w:shd w:val="clear" w:color="auto" w:fill="auto"/>
            <w:vAlign w:val="center"/>
          </w:tcPr>
          <w:p w14:paraId="5366A1EA"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0.30</w:t>
            </w:r>
          </w:p>
        </w:tc>
      </w:tr>
      <w:tr w:rsidR="00086F5F" w:rsidRPr="00B67132" w14:paraId="28C259D2"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76F0EAF1" w14:textId="77777777" w:rsidR="00086F5F" w:rsidRPr="00B67132" w:rsidRDefault="00086F5F" w:rsidP="00D94E54">
            <w:pPr>
              <w:overflowPunct w:val="0"/>
              <w:autoSpaceDE w:val="0"/>
              <w:autoSpaceDN w:val="0"/>
              <w:adjustRightInd w:val="0"/>
              <w:spacing w:line="240" w:lineRule="exact"/>
              <w:ind w:leftChars="100" w:left="240" w:rightChars="10" w:right="24"/>
              <w:jc w:val="distribute"/>
              <w:rPr>
                <w:rFonts w:ascii="標楷體" w:eastAsia="標楷體"/>
                <w:kern w:val="0"/>
                <w:sz w:val="22"/>
              </w:rPr>
            </w:pPr>
            <w:r w:rsidRPr="00B67132">
              <w:rPr>
                <w:rFonts w:ascii="標楷體" w:eastAsia="標楷體" w:hint="eastAsia"/>
                <w:noProof/>
                <w:kern w:val="0"/>
                <w:sz w:val="22"/>
              </w:rPr>
              <w:t>其他營業費用</w:t>
            </w:r>
          </w:p>
        </w:tc>
        <w:tc>
          <w:tcPr>
            <w:tcW w:w="761" w:type="pct"/>
            <w:gridSpan w:val="2"/>
            <w:shd w:val="clear" w:color="auto" w:fill="auto"/>
            <w:vAlign w:val="center"/>
          </w:tcPr>
          <w:p w14:paraId="1372193D"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3,258,470,000</w:t>
            </w:r>
          </w:p>
        </w:tc>
        <w:tc>
          <w:tcPr>
            <w:tcW w:w="761" w:type="pct"/>
            <w:shd w:val="clear" w:color="auto" w:fill="auto"/>
            <w:vAlign w:val="center"/>
          </w:tcPr>
          <w:p w14:paraId="1B3EEC0A"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2,318,832,062</w:t>
            </w:r>
          </w:p>
        </w:tc>
        <w:tc>
          <w:tcPr>
            <w:tcW w:w="761" w:type="pct"/>
            <w:shd w:val="clear" w:color="auto" w:fill="auto"/>
            <w:vAlign w:val="center"/>
          </w:tcPr>
          <w:p w14:paraId="57F1FBEC"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2,318,832,062</w:t>
            </w:r>
          </w:p>
        </w:tc>
        <w:tc>
          <w:tcPr>
            <w:tcW w:w="881" w:type="pct"/>
            <w:gridSpan w:val="2"/>
            <w:shd w:val="clear" w:color="auto" w:fill="auto"/>
            <w:vAlign w:val="center"/>
          </w:tcPr>
          <w:p w14:paraId="795A60BA"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- 939,637,938</w:t>
            </w:r>
          </w:p>
        </w:tc>
        <w:tc>
          <w:tcPr>
            <w:tcW w:w="473" w:type="pct"/>
            <w:shd w:val="clear" w:color="auto" w:fill="auto"/>
            <w:vAlign w:val="center"/>
          </w:tcPr>
          <w:p w14:paraId="1B3DB12A"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- 28.84</w:t>
            </w:r>
          </w:p>
        </w:tc>
      </w:tr>
      <w:tr w:rsidR="00086F5F" w:rsidRPr="00B67132" w14:paraId="40C2655F"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42FCA4A8" w14:textId="77777777" w:rsidR="00086F5F" w:rsidRPr="00B67132" w:rsidRDefault="00086F5F" w:rsidP="00D94E54">
            <w:pPr>
              <w:overflowPunct w:val="0"/>
              <w:autoSpaceDE w:val="0"/>
              <w:autoSpaceDN w:val="0"/>
              <w:adjustRightInd w:val="0"/>
              <w:spacing w:line="240" w:lineRule="exact"/>
              <w:ind w:left="57" w:rightChars="10" w:right="24"/>
              <w:jc w:val="distribute"/>
              <w:rPr>
                <w:rFonts w:ascii="標楷體" w:eastAsia="標楷體"/>
                <w:b/>
                <w:kern w:val="0"/>
              </w:rPr>
            </w:pPr>
            <w:r w:rsidRPr="00B67132">
              <w:rPr>
                <w:rFonts w:ascii="標楷體" w:eastAsia="標楷體" w:hint="eastAsia"/>
                <w:b/>
                <w:noProof/>
                <w:kern w:val="0"/>
              </w:rPr>
              <w:t>營業利益（損失）</w:t>
            </w:r>
          </w:p>
        </w:tc>
        <w:tc>
          <w:tcPr>
            <w:tcW w:w="761" w:type="pct"/>
            <w:gridSpan w:val="2"/>
            <w:shd w:val="clear" w:color="auto" w:fill="auto"/>
            <w:vAlign w:val="center"/>
          </w:tcPr>
          <w:p w14:paraId="714592ED"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15,360,378,000</w:t>
            </w:r>
          </w:p>
        </w:tc>
        <w:tc>
          <w:tcPr>
            <w:tcW w:w="761" w:type="pct"/>
            <w:shd w:val="clear" w:color="auto" w:fill="auto"/>
            <w:vAlign w:val="center"/>
          </w:tcPr>
          <w:p w14:paraId="15227C65"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- 203,939,216,088</w:t>
            </w:r>
          </w:p>
        </w:tc>
        <w:tc>
          <w:tcPr>
            <w:tcW w:w="761" w:type="pct"/>
            <w:shd w:val="clear" w:color="auto" w:fill="auto"/>
            <w:vAlign w:val="center"/>
          </w:tcPr>
          <w:p w14:paraId="670AF08D"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- 203,939,216,088</w:t>
            </w:r>
          </w:p>
        </w:tc>
        <w:tc>
          <w:tcPr>
            <w:tcW w:w="881" w:type="pct"/>
            <w:gridSpan w:val="2"/>
            <w:shd w:val="clear" w:color="auto" w:fill="auto"/>
            <w:vAlign w:val="center"/>
          </w:tcPr>
          <w:p w14:paraId="29BB4477" w14:textId="77777777" w:rsidR="00086F5F" w:rsidRPr="00B67132" w:rsidRDefault="00086F5F" w:rsidP="00D94E54">
            <w:pPr>
              <w:autoSpaceDE w:val="0"/>
              <w:autoSpaceDN w:val="0"/>
              <w:adjustRightInd w:val="0"/>
              <w:spacing w:line="240" w:lineRule="exact"/>
              <w:ind w:right="28"/>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- 219,299,594,088</w:t>
            </w:r>
          </w:p>
        </w:tc>
        <w:tc>
          <w:tcPr>
            <w:tcW w:w="473" w:type="pct"/>
            <w:shd w:val="clear" w:color="auto" w:fill="auto"/>
            <w:vAlign w:val="center"/>
          </w:tcPr>
          <w:p w14:paraId="103E4AA5"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w:t>
            </w:r>
          </w:p>
        </w:tc>
      </w:tr>
      <w:tr w:rsidR="00086F5F" w:rsidRPr="00B67132" w14:paraId="6F182F42"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7CB7C7A6" w14:textId="77777777" w:rsidR="00086F5F" w:rsidRPr="00B67132" w:rsidRDefault="00086F5F" w:rsidP="00D94E54">
            <w:pPr>
              <w:overflowPunct w:val="0"/>
              <w:autoSpaceDE w:val="0"/>
              <w:autoSpaceDN w:val="0"/>
              <w:adjustRightInd w:val="0"/>
              <w:spacing w:line="240" w:lineRule="exact"/>
              <w:ind w:left="57" w:rightChars="30" w:right="72"/>
              <w:jc w:val="distribute"/>
              <w:rPr>
                <w:rFonts w:ascii="標楷體" w:eastAsia="標楷體"/>
                <w:b/>
                <w:kern w:val="0"/>
              </w:rPr>
            </w:pPr>
            <w:r w:rsidRPr="00B67132">
              <w:rPr>
                <w:rFonts w:ascii="標楷體" w:eastAsia="標楷體" w:hint="eastAsia"/>
                <w:b/>
                <w:noProof/>
                <w:kern w:val="0"/>
              </w:rPr>
              <w:t>營業外收入</w:t>
            </w:r>
          </w:p>
        </w:tc>
        <w:tc>
          <w:tcPr>
            <w:tcW w:w="761" w:type="pct"/>
            <w:gridSpan w:val="2"/>
            <w:shd w:val="clear" w:color="auto" w:fill="auto"/>
            <w:vAlign w:val="center"/>
          </w:tcPr>
          <w:p w14:paraId="317318DA"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2,864,242,000</w:t>
            </w:r>
          </w:p>
        </w:tc>
        <w:tc>
          <w:tcPr>
            <w:tcW w:w="761" w:type="pct"/>
            <w:shd w:val="clear" w:color="auto" w:fill="auto"/>
            <w:vAlign w:val="center"/>
          </w:tcPr>
          <w:p w14:paraId="278D2C41"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8,343,616,508</w:t>
            </w:r>
          </w:p>
        </w:tc>
        <w:tc>
          <w:tcPr>
            <w:tcW w:w="761" w:type="pct"/>
            <w:shd w:val="clear" w:color="auto" w:fill="auto"/>
            <w:vAlign w:val="center"/>
          </w:tcPr>
          <w:p w14:paraId="6DE770E8"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9,968,129,460</w:t>
            </w:r>
          </w:p>
        </w:tc>
        <w:tc>
          <w:tcPr>
            <w:tcW w:w="881" w:type="pct"/>
            <w:gridSpan w:val="2"/>
            <w:shd w:val="clear" w:color="auto" w:fill="auto"/>
            <w:vAlign w:val="center"/>
          </w:tcPr>
          <w:p w14:paraId="62E3766E" w14:textId="77777777" w:rsidR="00086F5F" w:rsidRPr="00B67132" w:rsidRDefault="00086F5F" w:rsidP="00D94E54">
            <w:pPr>
              <w:autoSpaceDE w:val="0"/>
              <w:autoSpaceDN w:val="0"/>
              <w:adjustRightInd w:val="0"/>
              <w:spacing w:line="240" w:lineRule="exact"/>
              <w:ind w:right="28"/>
              <w:jc w:val="right"/>
              <w:rPr>
                <w:rFonts w:asciiTheme="minorEastAsia" w:hAnsiTheme="minorEastAsia"/>
                <w:b/>
                <w:kern w:val="0"/>
                <w:sz w:val="18"/>
                <w:szCs w:val="18"/>
              </w:rPr>
            </w:pPr>
            <w:r w:rsidRPr="00B67132">
              <w:rPr>
                <w:rFonts w:asciiTheme="minorEastAsia" w:hAnsiTheme="minorEastAsia" w:hint="eastAsia"/>
                <w:b/>
                <w:noProof/>
                <w:kern w:val="0"/>
                <w:sz w:val="18"/>
                <w:szCs w:val="18"/>
              </w:rPr>
              <w:t>7,103,887,460</w:t>
            </w:r>
          </w:p>
        </w:tc>
        <w:tc>
          <w:tcPr>
            <w:tcW w:w="473" w:type="pct"/>
            <w:shd w:val="clear" w:color="auto" w:fill="auto"/>
            <w:vAlign w:val="center"/>
          </w:tcPr>
          <w:p w14:paraId="4B43476E"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248.02</w:t>
            </w:r>
          </w:p>
        </w:tc>
      </w:tr>
      <w:tr w:rsidR="00086F5F" w:rsidRPr="00B67132" w14:paraId="78A0CC95"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val="20"/>
        </w:trPr>
        <w:tc>
          <w:tcPr>
            <w:tcW w:w="1363" w:type="pct"/>
            <w:shd w:val="clear" w:color="auto" w:fill="auto"/>
            <w:vAlign w:val="center"/>
          </w:tcPr>
          <w:p w14:paraId="0DD9F130" w14:textId="77777777" w:rsidR="00086F5F" w:rsidRPr="00B67132" w:rsidRDefault="00086F5F" w:rsidP="00D94E54">
            <w:pPr>
              <w:overflowPunct w:val="0"/>
              <w:autoSpaceDE w:val="0"/>
              <w:autoSpaceDN w:val="0"/>
              <w:adjustRightInd w:val="0"/>
              <w:spacing w:line="240" w:lineRule="exact"/>
              <w:ind w:leftChars="100" w:left="240" w:rightChars="20" w:right="48"/>
              <w:jc w:val="distribute"/>
              <w:rPr>
                <w:rFonts w:ascii="標楷體" w:eastAsia="標楷體"/>
                <w:kern w:val="0"/>
                <w:sz w:val="22"/>
              </w:rPr>
            </w:pPr>
            <w:r w:rsidRPr="00B67132">
              <w:rPr>
                <w:rFonts w:ascii="標楷體" w:eastAsia="標楷體" w:hint="eastAsia"/>
                <w:noProof/>
                <w:kern w:val="0"/>
                <w:sz w:val="22"/>
              </w:rPr>
              <w:t>採用權益法認列之關聯企業及合資利益之份額</w:t>
            </w:r>
          </w:p>
        </w:tc>
        <w:tc>
          <w:tcPr>
            <w:tcW w:w="761" w:type="pct"/>
            <w:gridSpan w:val="2"/>
            <w:shd w:val="clear" w:color="auto" w:fill="auto"/>
            <w:vAlign w:val="center"/>
          </w:tcPr>
          <w:p w14:paraId="7D067BCD"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210,000,000</w:t>
            </w:r>
          </w:p>
        </w:tc>
        <w:tc>
          <w:tcPr>
            <w:tcW w:w="761" w:type="pct"/>
            <w:shd w:val="clear" w:color="auto" w:fill="auto"/>
            <w:vAlign w:val="center"/>
          </w:tcPr>
          <w:p w14:paraId="7CC85E9B"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w:t>
            </w:r>
          </w:p>
        </w:tc>
        <w:tc>
          <w:tcPr>
            <w:tcW w:w="761" w:type="pct"/>
            <w:shd w:val="clear" w:color="auto" w:fill="auto"/>
            <w:vAlign w:val="center"/>
          </w:tcPr>
          <w:p w14:paraId="2DE25952"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w:t>
            </w:r>
          </w:p>
        </w:tc>
        <w:tc>
          <w:tcPr>
            <w:tcW w:w="881" w:type="pct"/>
            <w:gridSpan w:val="2"/>
            <w:shd w:val="clear" w:color="auto" w:fill="auto"/>
            <w:vAlign w:val="center"/>
          </w:tcPr>
          <w:p w14:paraId="5F895FC0"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- 210,000,000</w:t>
            </w:r>
          </w:p>
        </w:tc>
        <w:tc>
          <w:tcPr>
            <w:tcW w:w="473" w:type="pct"/>
            <w:shd w:val="clear" w:color="auto" w:fill="auto"/>
            <w:vAlign w:val="center"/>
          </w:tcPr>
          <w:p w14:paraId="342B3519"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- 100.00</w:t>
            </w:r>
          </w:p>
        </w:tc>
      </w:tr>
      <w:tr w:rsidR="00086F5F" w:rsidRPr="00B67132" w14:paraId="737BA573"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4BD55B6D" w14:textId="77777777" w:rsidR="00086F5F" w:rsidRPr="00B67132" w:rsidRDefault="00086F5F" w:rsidP="00C74FC4">
            <w:pPr>
              <w:overflowPunct w:val="0"/>
              <w:autoSpaceDE w:val="0"/>
              <w:autoSpaceDN w:val="0"/>
              <w:adjustRightInd w:val="0"/>
              <w:spacing w:line="240" w:lineRule="exact"/>
              <w:ind w:leftChars="100" w:left="240" w:rightChars="30" w:right="72"/>
              <w:jc w:val="distribute"/>
              <w:rPr>
                <w:rFonts w:ascii="標楷體" w:eastAsia="標楷體"/>
                <w:kern w:val="0"/>
                <w:sz w:val="22"/>
              </w:rPr>
            </w:pPr>
            <w:r w:rsidRPr="00B67132">
              <w:rPr>
                <w:rFonts w:ascii="標楷體" w:eastAsia="標楷體" w:hint="eastAsia"/>
                <w:noProof/>
                <w:kern w:val="0"/>
                <w:sz w:val="22"/>
              </w:rPr>
              <w:t>其他營業外收入</w:t>
            </w:r>
          </w:p>
        </w:tc>
        <w:tc>
          <w:tcPr>
            <w:tcW w:w="761" w:type="pct"/>
            <w:gridSpan w:val="2"/>
            <w:shd w:val="clear" w:color="auto" w:fill="auto"/>
            <w:vAlign w:val="center"/>
          </w:tcPr>
          <w:p w14:paraId="532142A2"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2,654,242,000</w:t>
            </w:r>
          </w:p>
        </w:tc>
        <w:tc>
          <w:tcPr>
            <w:tcW w:w="761" w:type="pct"/>
            <w:shd w:val="clear" w:color="auto" w:fill="auto"/>
            <w:vAlign w:val="center"/>
          </w:tcPr>
          <w:p w14:paraId="3E06191E"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8,343,616,508</w:t>
            </w:r>
          </w:p>
        </w:tc>
        <w:tc>
          <w:tcPr>
            <w:tcW w:w="761" w:type="pct"/>
            <w:shd w:val="clear" w:color="auto" w:fill="auto"/>
            <w:vAlign w:val="center"/>
          </w:tcPr>
          <w:p w14:paraId="0AFE6CB1"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9,968,129,460</w:t>
            </w:r>
          </w:p>
        </w:tc>
        <w:tc>
          <w:tcPr>
            <w:tcW w:w="881" w:type="pct"/>
            <w:gridSpan w:val="2"/>
            <w:shd w:val="clear" w:color="auto" w:fill="auto"/>
            <w:vAlign w:val="center"/>
          </w:tcPr>
          <w:p w14:paraId="5D9C7F24"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7,313,887,460</w:t>
            </w:r>
          </w:p>
        </w:tc>
        <w:tc>
          <w:tcPr>
            <w:tcW w:w="473" w:type="pct"/>
            <w:shd w:val="clear" w:color="auto" w:fill="auto"/>
            <w:vAlign w:val="center"/>
          </w:tcPr>
          <w:p w14:paraId="57C674CC"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275.55</w:t>
            </w:r>
          </w:p>
        </w:tc>
      </w:tr>
      <w:tr w:rsidR="00086F5F" w:rsidRPr="00B67132" w14:paraId="300D6273"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698729D5" w14:textId="77777777" w:rsidR="00086F5F" w:rsidRPr="00B67132" w:rsidRDefault="00086F5F" w:rsidP="00D94E54">
            <w:pPr>
              <w:overflowPunct w:val="0"/>
              <w:autoSpaceDE w:val="0"/>
              <w:autoSpaceDN w:val="0"/>
              <w:adjustRightInd w:val="0"/>
              <w:spacing w:line="240" w:lineRule="exact"/>
              <w:ind w:left="57" w:rightChars="10" w:right="24"/>
              <w:jc w:val="distribute"/>
              <w:rPr>
                <w:rFonts w:ascii="標楷體" w:eastAsia="標楷體"/>
                <w:b/>
                <w:kern w:val="0"/>
              </w:rPr>
            </w:pPr>
            <w:r w:rsidRPr="00B67132">
              <w:rPr>
                <w:rFonts w:ascii="標楷體" w:eastAsia="標楷體" w:hint="eastAsia"/>
                <w:b/>
                <w:noProof/>
                <w:kern w:val="0"/>
              </w:rPr>
              <w:t>營業外費用</w:t>
            </w:r>
          </w:p>
        </w:tc>
        <w:tc>
          <w:tcPr>
            <w:tcW w:w="761" w:type="pct"/>
            <w:gridSpan w:val="2"/>
            <w:shd w:val="clear" w:color="auto" w:fill="auto"/>
            <w:vAlign w:val="center"/>
          </w:tcPr>
          <w:p w14:paraId="015CB05E"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8,000,593,000</w:t>
            </w:r>
          </w:p>
        </w:tc>
        <w:tc>
          <w:tcPr>
            <w:tcW w:w="761" w:type="pct"/>
            <w:shd w:val="clear" w:color="auto" w:fill="auto"/>
            <w:vAlign w:val="center"/>
          </w:tcPr>
          <w:p w14:paraId="5BE6AD69"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20,459,283,530</w:t>
            </w:r>
          </w:p>
        </w:tc>
        <w:tc>
          <w:tcPr>
            <w:tcW w:w="761" w:type="pct"/>
            <w:shd w:val="clear" w:color="auto" w:fill="auto"/>
            <w:vAlign w:val="center"/>
          </w:tcPr>
          <w:p w14:paraId="3B9775E1"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20,460,149,604</w:t>
            </w:r>
          </w:p>
        </w:tc>
        <w:tc>
          <w:tcPr>
            <w:tcW w:w="881" w:type="pct"/>
            <w:gridSpan w:val="2"/>
            <w:shd w:val="clear" w:color="auto" w:fill="auto"/>
            <w:vAlign w:val="center"/>
          </w:tcPr>
          <w:p w14:paraId="3C920AC9" w14:textId="77777777" w:rsidR="00086F5F" w:rsidRPr="00B67132" w:rsidRDefault="00086F5F" w:rsidP="00D94E54">
            <w:pPr>
              <w:autoSpaceDE w:val="0"/>
              <w:autoSpaceDN w:val="0"/>
              <w:adjustRightInd w:val="0"/>
              <w:spacing w:line="240" w:lineRule="exact"/>
              <w:ind w:right="28"/>
              <w:jc w:val="right"/>
              <w:rPr>
                <w:rFonts w:asciiTheme="minorEastAsia" w:hAnsiTheme="minorEastAsia"/>
                <w:b/>
                <w:kern w:val="0"/>
                <w:sz w:val="18"/>
                <w:szCs w:val="18"/>
              </w:rPr>
            </w:pPr>
            <w:r w:rsidRPr="00B67132">
              <w:rPr>
                <w:rFonts w:asciiTheme="minorEastAsia" w:hAnsiTheme="minorEastAsia" w:hint="eastAsia"/>
                <w:b/>
                <w:noProof/>
                <w:kern w:val="0"/>
                <w:sz w:val="18"/>
                <w:szCs w:val="18"/>
              </w:rPr>
              <w:t>12,459,556,604</w:t>
            </w:r>
          </w:p>
        </w:tc>
        <w:tc>
          <w:tcPr>
            <w:tcW w:w="473" w:type="pct"/>
            <w:shd w:val="clear" w:color="auto" w:fill="auto"/>
            <w:vAlign w:val="center"/>
          </w:tcPr>
          <w:p w14:paraId="49B496E3"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155.73</w:t>
            </w:r>
          </w:p>
        </w:tc>
      </w:tr>
      <w:tr w:rsidR="00086F5F" w:rsidRPr="00B67132" w14:paraId="1C4201B7"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0C86A368" w14:textId="77777777" w:rsidR="00086F5F" w:rsidRPr="00B67132" w:rsidRDefault="00086F5F" w:rsidP="00C74FC4">
            <w:pPr>
              <w:overflowPunct w:val="0"/>
              <w:autoSpaceDE w:val="0"/>
              <w:autoSpaceDN w:val="0"/>
              <w:adjustRightInd w:val="0"/>
              <w:spacing w:line="240" w:lineRule="exact"/>
              <w:ind w:leftChars="100" w:left="240" w:rightChars="20" w:right="48"/>
              <w:jc w:val="distribute"/>
              <w:rPr>
                <w:rFonts w:ascii="標楷體" w:eastAsia="標楷體"/>
                <w:kern w:val="0"/>
                <w:sz w:val="22"/>
              </w:rPr>
            </w:pPr>
            <w:r w:rsidRPr="00B67132">
              <w:rPr>
                <w:rFonts w:ascii="標楷體" w:eastAsia="標楷體" w:hint="eastAsia"/>
                <w:noProof/>
                <w:kern w:val="0"/>
                <w:sz w:val="22"/>
              </w:rPr>
              <w:t>財務成本</w:t>
            </w:r>
          </w:p>
        </w:tc>
        <w:tc>
          <w:tcPr>
            <w:tcW w:w="761" w:type="pct"/>
            <w:gridSpan w:val="2"/>
            <w:shd w:val="clear" w:color="auto" w:fill="auto"/>
            <w:vAlign w:val="center"/>
          </w:tcPr>
          <w:p w14:paraId="24378727"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3,102,508,000</w:t>
            </w:r>
          </w:p>
        </w:tc>
        <w:tc>
          <w:tcPr>
            <w:tcW w:w="761" w:type="pct"/>
            <w:shd w:val="clear" w:color="auto" w:fill="auto"/>
            <w:vAlign w:val="center"/>
          </w:tcPr>
          <w:p w14:paraId="0148A9C1"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4,411,504,163</w:t>
            </w:r>
          </w:p>
        </w:tc>
        <w:tc>
          <w:tcPr>
            <w:tcW w:w="761" w:type="pct"/>
            <w:shd w:val="clear" w:color="auto" w:fill="auto"/>
            <w:vAlign w:val="center"/>
          </w:tcPr>
          <w:p w14:paraId="5BA508A2"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4,411,504,163</w:t>
            </w:r>
          </w:p>
        </w:tc>
        <w:tc>
          <w:tcPr>
            <w:tcW w:w="881" w:type="pct"/>
            <w:gridSpan w:val="2"/>
            <w:shd w:val="clear" w:color="auto" w:fill="auto"/>
            <w:vAlign w:val="center"/>
          </w:tcPr>
          <w:p w14:paraId="65491F8B"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1,308,996,163</w:t>
            </w:r>
          </w:p>
        </w:tc>
        <w:tc>
          <w:tcPr>
            <w:tcW w:w="473" w:type="pct"/>
            <w:shd w:val="clear" w:color="auto" w:fill="auto"/>
            <w:vAlign w:val="center"/>
          </w:tcPr>
          <w:p w14:paraId="414C03FE"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42.19</w:t>
            </w:r>
          </w:p>
        </w:tc>
      </w:tr>
      <w:tr w:rsidR="00086F5F" w:rsidRPr="00B67132" w14:paraId="15AF9F2C"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val="20"/>
        </w:trPr>
        <w:tc>
          <w:tcPr>
            <w:tcW w:w="1363" w:type="pct"/>
            <w:shd w:val="clear" w:color="auto" w:fill="auto"/>
            <w:vAlign w:val="center"/>
          </w:tcPr>
          <w:p w14:paraId="2B48862D" w14:textId="77777777" w:rsidR="00086F5F" w:rsidRPr="00B67132" w:rsidRDefault="00086F5F" w:rsidP="00C74FC4">
            <w:pPr>
              <w:overflowPunct w:val="0"/>
              <w:autoSpaceDE w:val="0"/>
              <w:autoSpaceDN w:val="0"/>
              <w:adjustRightInd w:val="0"/>
              <w:spacing w:line="240" w:lineRule="exact"/>
              <w:ind w:leftChars="100" w:left="240" w:rightChars="20" w:right="48"/>
              <w:jc w:val="distribute"/>
              <w:rPr>
                <w:rFonts w:ascii="標楷體" w:eastAsia="標楷體"/>
                <w:noProof/>
                <w:kern w:val="0"/>
                <w:sz w:val="22"/>
              </w:rPr>
            </w:pPr>
            <w:r w:rsidRPr="00B67132">
              <w:rPr>
                <w:rFonts w:ascii="標楷體" w:eastAsia="標楷體" w:hint="eastAsia"/>
                <w:noProof/>
                <w:kern w:val="0"/>
                <w:sz w:val="22"/>
              </w:rPr>
              <w:t>採用權益法認列之關聯企業及合資損失之份額</w:t>
            </w:r>
          </w:p>
        </w:tc>
        <w:tc>
          <w:tcPr>
            <w:tcW w:w="761" w:type="pct"/>
            <w:gridSpan w:val="2"/>
            <w:shd w:val="clear" w:color="auto" w:fill="auto"/>
            <w:vAlign w:val="center"/>
          </w:tcPr>
          <w:p w14:paraId="185024C5"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w:t>
            </w:r>
          </w:p>
        </w:tc>
        <w:tc>
          <w:tcPr>
            <w:tcW w:w="761" w:type="pct"/>
            <w:shd w:val="clear" w:color="auto" w:fill="auto"/>
            <w:vAlign w:val="center"/>
          </w:tcPr>
          <w:p w14:paraId="559F6ACA"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644,356,199</w:t>
            </w:r>
          </w:p>
        </w:tc>
        <w:tc>
          <w:tcPr>
            <w:tcW w:w="761" w:type="pct"/>
            <w:shd w:val="clear" w:color="auto" w:fill="auto"/>
            <w:vAlign w:val="center"/>
          </w:tcPr>
          <w:p w14:paraId="5FD09D53"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645,222,273</w:t>
            </w:r>
          </w:p>
        </w:tc>
        <w:tc>
          <w:tcPr>
            <w:tcW w:w="881" w:type="pct"/>
            <w:gridSpan w:val="2"/>
            <w:shd w:val="clear" w:color="auto" w:fill="auto"/>
            <w:vAlign w:val="center"/>
          </w:tcPr>
          <w:p w14:paraId="6130601A"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645,222,273</w:t>
            </w:r>
          </w:p>
        </w:tc>
        <w:tc>
          <w:tcPr>
            <w:tcW w:w="473" w:type="pct"/>
            <w:shd w:val="clear" w:color="auto" w:fill="auto"/>
            <w:vAlign w:val="center"/>
          </w:tcPr>
          <w:p w14:paraId="17E3B551"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w:t>
            </w:r>
          </w:p>
        </w:tc>
      </w:tr>
      <w:tr w:rsidR="00086F5F" w:rsidRPr="00B67132" w14:paraId="34A871E6"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0D7A1E0C" w14:textId="77777777" w:rsidR="00086F5F" w:rsidRPr="00B67132" w:rsidRDefault="00086F5F" w:rsidP="00C74FC4">
            <w:pPr>
              <w:overflowPunct w:val="0"/>
              <w:autoSpaceDE w:val="0"/>
              <w:autoSpaceDN w:val="0"/>
              <w:adjustRightInd w:val="0"/>
              <w:spacing w:line="240" w:lineRule="exact"/>
              <w:ind w:leftChars="100" w:left="240" w:rightChars="20" w:right="48"/>
              <w:jc w:val="distribute"/>
              <w:rPr>
                <w:rFonts w:ascii="標楷體" w:eastAsia="標楷體"/>
                <w:kern w:val="0"/>
                <w:sz w:val="22"/>
              </w:rPr>
            </w:pPr>
            <w:r w:rsidRPr="00B67132">
              <w:rPr>
                <w:rFonts w:ascii="標楷體" w:eastAsia="標楷體" w:hint="eastAsia"/>
                <w:noProof/>
                <w:kern w:val="0"/>
                <w:sz w:val="22"/>
              </w:rPr>
              <w:t>其他營業外費用</w:t>
            </w:r>
          </w:p>
        </w:tc>
        <w:tc>
          <w:tcPr>
            <w:tcW w:w="761" w:type="pct"/>
            <w:gridSpan w:val="2"/>
            <w:shd w:val="clear" w:color="auto" w:fill="auto"/>
            <w:vAlign w:val="center"/>
          </w:tcPr>
          <w:p w14:paraId="20DF7BA4"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4,898,085,000</w:t>
            </w:r>
          </w:p>
        </w:tc>
        <w:tc>
          <w:tcPr>
            <w:tcW w:w="761" w:type="pct"/>
            <w:shd w:val="clear" w:color="auto" w:fill="auto"/>
            <w:vAlign w:val="center"/>
          </w:tcPr>
          <w:p w14:paraId="38970EC8"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15,403,423,168</w:t>
            </w:r>
          </w:p>
        </w:tc>
        <w:tc>
          <w:tcPr>
            <w:tcW w:w="761" w:type="pct"/>
            <w:shd w:val="clear" w:color="auto" w:fill="auto"/>
            <w:vAlign w:val="center"/>
          </w:tcPr>
          <w:p w14:paraId="161EDE15"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15,403,423,168</w:t>
            </w:r>
          </w:p>
        </w:tc>
        <w:tc>
          <w:tcPr>
            <w:tcW w:w="881" w:type="pct"/>
            <w:gridSpan w:val="2"/>
            <w:shd w:val="clear" w:color="auto" w:fill="auto"/>
            <w:vAlign w:val="center"/>
          </w:tcPr>
          <w:p w14:paraId="393A93C9" w14:textId="77777777" w:rsidR="00086F5F" w:rsidRPr="00B67132" w:rsidRDefault="00086F5F" w:rsidP="00D94E54">
            <w:pPr>
              <w:autoSpaceDE w:val="0"/>
              <w:autoSpaceDN w:val="0"/>
              <w:adjustRightInd w:val="0"/>
              <w:spacing w:line="240" w:lineRule="exact"/>
              <w:ind w:right="28"/>
              <w:jc w:val="right"/>
              <w:rPr>
                <w:rFonts w:asciiTheme="minorEastAsia" w:hAnsiTheme="minorEastAsia"/>
                <w:kern w:val="0"/>
                <w:sz w:val="18"/>
                <w:szCs w:val="18"/>
              </w:rPr>
            </w:pPr>
            <w:r w:rsidRPr="00B67132">
              <w:rPr>
                <w:rFonts w:asciiTheme="minorEastAsia" w:hAnsiTheme="minorEastAsia" w:hint="eastAsia"/>
                <w:noProof/>
                <w:kern w:val="0"/>
                <w:sz w:val="18"/>
                <w:szCs w:val="18"/>
              </w:rPr>
              <w:t>10,505,338,168</w:t>
            </w:r>
          </w:p>
        </w:tc>
        <w:tc>
          <w:tcPr>
            <w:tcW w:w="473" w:type="pct"/>
            <w:shd w:val="clear" w:color="auto" w:fill="auto"/>
            <w:vAlign w:val="center"/>
          </w:tcPr>
          <w:p w14:paraId="17445CCA"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kern w:val="0"/>
                <w:sz w:val="18"/>
                <w:szCs w:val="18"/>
              </w:rPr>
            </w:pPr>
            <w:r w:rsidRPr="00B67132">
              <w:rPr>
                <w:rFonts w:asciiTheme="minorEastAsia" w:hAnsiTheme="minorEastAsia" w:hint="eastAsia"/>
                <w:noProof/>
                <w:kern w:val="0"/>
                <w:sz w:val="18"/>
                <w:szCs w:val="18"/>
              </w:rPr>
              <w:t>214.48</w:t>
            </w:r>
          </w:p>
        </w:tc>
      </w:tr>
      <w:tr w:rsidR="00086F5F" w:rsidRPr="00B67132" w14:paraId="70C05E53"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3D264717" w14:textId="77777777" w:rsidR="00086F5F" w:rsidRPr="00B67132" w:rsidRDefault="00086F5F" w:rsidP="00D94E54">
            <w:pPr>
              <w:overflowPunct w:val="0"/>
              <w:autoSpaceDE w:val="0"/>
              <w:autoSpaceDN w:val="0"/>
              <w:adjustRightInd w:val="0"/>
              <w:spacing w:line="240" w:lineRule="exact"/>
              <w:ind w:left="57" w:rightChars="10" w:right="24"/>
              <w:jc w:val="distribute"/>
              <w:rPr>
                <w:rFonts w:ascii="標楷體" w:eastAsia="標楷體"/>
                <w:b/>
                <w:kern w:val="0"/>
              </w:rPr>
            </w:pPr>
            <w:r w:rsidRPr="00B67132">
              <w:rPr>
                <w:rFonts w:ascii="標楷體" w:eastAsia="標楷體" w:hint="eastAsia"/>
                <w:b/>
                <w:noProof/>
                <w:kern w:val="0"/>
              </w:rPr>
              <w:t>營業外利益（損失）</w:t>
            </w:r>
          </w:p>
        </w:tc>
        <w:tc>
          <w:tcPr>
            <w:tcW w:w="761" w:type="pct"/>
            <w:gridSpan w:val="2"/>
            <w:shd w:val="clear" w:color="auto" w:fill="auto"/>
            <w:vAlign w:val="center"/>
          </w:tcPr>
          <w:p w14:paraId="00822296"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- 5,136,351,000</w:t>
            </w:r>
          </w:p>
        </w:tc>
        <w:tc>
          <w:tcPr>
            <w:tcW w:w="761" w:type="pct"/>
            <w:shd w:val="clear" w:color="auto" w:fill="auto"/>
            <w:vAlign w:val="center"/>
          </w:tcPr>
          <w:p w14:paraId="1B75972E"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- 12,115,667,022</w:t>
            </w:r>
          </w:p>
        </w:tc>
        <w:tc>
          <w:tcPr>
            <w:tcW w:w="761" w:type="pct"/>
            <w:shd w:val="clear" w:color="auto" w:fill="auto"/>
            <w:vAlign w:val="center"/>
          </w:tcPr>
          <w:p w14:paraId="09358C84"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- 10,492,020,144</w:t>
            </w:r>
          </w:p>
        </w:tc>
        <w:tc>
          <w:tcPr>
            <w:tcW w:w="881" w:type="pct"/>
            <w:gridSpan w:val="2"/>
            <w:shd w:val="clear" w:color="auto" w:fill="auto"/>
            <w:vAlign w:val="center"/>
          </w:tcPr>
          <w:p w14:paraId="665C69E6" w14:textId="77777777" w:rsidR="00086F5F" w:rsidRPr="00B67132" w:rsidRDefault="00086F5F" w:rsidP="00D94E54">
            <w:pPr>
              <w:autoSpaceDE w:val="0"/>
              <w:autoSpaceDN w:val="0"/>
              <w:adjustRightInd w:val="0"/>
              <w:spacing w:line="240" w:lineRule="exact"/>
              <w:ind w:right="28"/>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- 5,355,669,144</w:t>
            </w:r>
          </w:p>
        </w:tc>
        <w:tc>
          <w:tcPr>
            <w:tcW w:w="473" w:type="pct"/>
            <w:shd w:val="clear" w:color="auto" w:fill="auto"/>
            <w:vAlign w:val="center"/>
          </w:tcPr>
          <w:p w14:paraId="025778C2"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104.27</w:t>
            </w:r>
          </w:p>
        </w:tc>
      </w:tr>
      <w:tr w:rsidR="00086F5F" w:rsidRPr="00B67132" w14:paraId="4EA6CB50"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1EEF8AAC" w14:textId="77777777" w:rsidR="00086F5F" w:rsidRPr="00B67132" w:rsidRDefault="00086F5F" w:rsidP="00D94E54">
            <w:pPr>
              <w:overflowPunct w:val="0"/>
              <w:autoSpaceDE w:val="0"/>
              <w:autoSpaceDN w:val="0"/>
              <w:adjustRightInd w:val="0"/>
              <w:spacing w:line="240" w:lineRule="exact"/>
              <w:ind w:left="57" w:rightChars="10" w:right="24"/>
              <w:jc w:val="distribute"/>
              <w:rPr>
                <w:rFonts w:ascii="標楷體" w:eastAsia="標楷體"/>
                <w:b/>
                <w:kern w:val="0"/>
              </w:rPr>
            </w:pPr>
            <w:r w:rsidRPr="00B67132">
              <w:rPr>
                <w:rFonts w:ascii="標楷體" w:eastAsia="標楷體" w:hint="eastAsia"/>
                <w:b/>
                <w:noProof/>
                <w:kern w:val="0"/>
              </w:rPr>
              <w:t>稅前淨利（淨損）</w:t>
            </w:r>
          </w:p>
        </w:tc>
        <w:tc>
          <w:tcPr>
            <w:tcW w:w="761" w:type="pct"/>
            <w:gridSpan w:val="2"/>
            <w:shd w:val="clear" w:color="auto" w:fill="auto"/>
            <w:vAlign w:val="center"/>
          </w:tcPr>
          <w:p w14:paraId="66A79DE8"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10,224,027,000</w:t>
            </w:r>
          </w:p>
        </w:tc>
        <w:tc>
          <w:tcPr>
            <w:tcW w:w="761" w:type="pct"/>
            <w:shd w:val="clear" w:color="auto" w:fill="auto"/>
            <w:vAlign w:val="center"/>
          </w:tcPr>
          <w:p w14:paraId="4761BAAD"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- 216,054,883,110</w:t>
            </w:r>
          </w:p>
        </w:tc>
        <w:tc>
          <w:tcPr>
            <w:tcW w:w="761" w:type="pct"/>
            <w:shd w:val="clear" w:color="auto" w:fill="auto"/>
            <w:vAlign w:val="center"/>
          </w:tcPr>
          <w:p w14:paraId="0B43602F"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- 214,431,236,232</w:t>
            </w:r>
          </w:p>
        </w:tc>
        <w:tc>
          <w:tcPr>
            <w:tcW w:w="881" w:type="pct"/>
            <w:gridSpan w:val="2"/>
            <w:shd w:val="clear" w:color="auto" w:fill="auto"/>
            <w:vAlign w:val="center"/>
          </w:tcPr>
          <w:p w14:paraId="32CD9CAE" w14:textId="77777777" w:rsidR="00086F5F" w:rsidRPr="00B67132" w:rsidRDefault="00086F5F" w:rsidP="00D94E54">
            <w:pPr>
              <w:autoSpaceDE w:val="0"/>
              <w:autoSpaceDN w:val="0"/>
              <w:adjustRightInd w:val="0"/>
              <w:spacing w:line="240" w:lineRule="exact"/>
              <w:ind w:right="28"/>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- 224,655,263,232</w:t>
            </w:r>
          </w:p>
        </w:tc>
        <w:tc>
          <w:tcPr>
            <w:tcW w:w="473" w:type="pct"/>
            <w:shd w:val="clear" w:color="auto" w:fill="auto"/>
            <w:vAlign w:val="center"/>
          </w:tcPr>
          <w:p w14:paraId="15007C21"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w:t>
            </w:r>
          </w:p>
        </w:tc>
      </w:tr>
      <w:tr w:rsidR="00086F5F" w:rsidRPr="00B67132" w14:paraId="418E7E94"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6FD2A748" w14:textId="77777777" w:rsidR="00086F5F" w:rsidRPr="00B67132" w:rsidRDefault="00086F5F" w:rsidP="00D94E54">
            <w:pPr>
              <w:overflowPunct w:val="0"/>
              <w:autoSpaceDE w:val="0"/>
              <w:autoSpaceDN w:val="0"/>
              <w:adjustRightInd w:val="0"/>
              <w:spacing w:line="240" w:lineRule="exact"/>
              <w:ind w:left="57" w:rightChars="10" w:right="24"/>
              <w:jc w:val="distribute"/>
              <w:rPr>
                <w:rFonts w:ascii="標楷體" w:eastAsia="標楷體"/>
                <w:b/>
                <w:kern w:val="0"/>
              </w:rPr>
            </w:pPr>
            <w:r w:rsidRPr="00B67132">
              <w:rPr>
                <w:rFonts w:ascii="標楷體" w:eastAsia="標楷體" w:hint="eastAsia"/>
                <w:b/>
                <w:noProof/>
                <w:kern w:val="0"/>
              </w:rPr>
              <w:t>所得稅費用（利益）</w:t>
            </w:r>
          </w:p>
        </w:tc>
        <w:tc>
          <w:tcPr>
            <w:tcW w:w="761" w:type="pct"/>
            <w:gridSpan w:val="2"/>
            <w:shd w:val="clear" w:color="auto" w:fill="auto"/>
            <w:vAlign w:val="center"/>
          </w:tcPr>
          <w:p w14:paraId="7F687295"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2,011,292,000</w:t>
            </w:r>
          </w:p>
        </w:tc>
        <w:tc>
          <w:tcPr>
            <w:tcW w:w="761" w:type="pct"/>
            <w:shd w:val="clear" w:color="auto" w:fill="auto"/>
            <w:vAlign w:val="center"/>
          </w:tcPr>
          <w:p w14:paraId="6500C107"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- 28,450,634,440</w:t>
            </w:r>
          </w:p>
        </w:tc>
        <w:tc>
          <w:tcPr>
            <w:tcW w:w="761" w:type="pct"/>
            <w:shd w:val="clear" w:color="auto" w:fill="auto"/>
            <w:vAlign w:val="center"/>
          </w:tcPr>
          <w:p w14:paraId="68FA0FF8"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- 28,272,220,851</w:t>
            </w:r>
          </w:p>
        </w:tc>
        <w:tc>
          <w:tcPr>
            <w:tcW w:w="881" w:type="pct"/>
            <w:gridSpan w:val="2"/>
            <w:shd w:val="clear" w:color="auto" w:fill="auto"/>
            <w:vAlign w:val="center"/>
          </w:tcPr>
          <w:p w14:paraId="5C43828C" w14:textId="77777777" w:rsidR="00086F5F" w:rsidRPr="00B67132" w:rsidRDefault="00086F5F" w:rsidP="00D94E54">
            <w:pPr>
              <w:autoSpaceDE w:val="0"/>
              <w:autoSpaceDN w:val="0"/>
              <w:adjustRightInd w:val="0"/>
              <w:spacing w:line="240" w:lineRule="exact"/>
              <w:ind w:right="28"/>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- 30,283,512,851</w:t>
            </w:r>
          </w:p>
        </w:tc>
        <w:tc>
          <w:tcPr>
            <w:tcW w:w="473" w:type="pct"/>
            <w:shd w:val="clear" w:color="auto" w:fill="auto"/>
            <w:vAlign w:val="center"/>
          </w:tcPr>
          <w:p w14:paraId="24F40C74"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w:t>
            </w:r>
          </w:p>
        </w:tc>
      </w:tr>
      <w:tr w:rsidR="00086F5F" w:rsidRPr="00B67132" w14:paraId="06471D38" w14:textId="77777777" w:rsidTr="009243B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1363" w:type="pct"/>
            <w:shd w:val="clear" w:color="auto" w:fill="auto"/>
            <w:vAlign w:val="center"/>
          </w:tcPr>
          <w:p w14:paraId="129AD5B3" w14:textId="77777777" w:rsidR="00086F5F" w:rsidRPr="00B67132" w:rsidRDefault="00086F5F" w:rsidP="00D94E54">
            <w:pPr>
              <w:overflowPunct w:val="0"/>
              <w:autoSpaceDE w:val="0"/>
              <w:autoSpaceDN w:val="0"/>
              <w:adjustRightInd w:val="0"/>
              <w:spacing w:line="240" w:lineRule="exact"/>
              <w:ind w:left="57" w:rightChars="10" w:right="24"/>
              <w:jc w:val="distribute"/>
              <w:rPr>
                <w:rFonts w:ascii="標楷體" w:eastAsia="標楷體"/>
                <w:b/>
                <w:kern w:val="0"/>
              </w:rPr>
            </w:pPr>
            <w:r w:rsidRPr="00B67132">
              <w:rPr>
                <w:rFonts w:ascii="標楷體" w:eastAsia="標楷體" w:hint="eastAsia"/>
                <w:b/>
                <w:noProof/>
                <w:kern w:val="0"/>
              </w:rPr>
              <w:t>本期淨利（淨損）</w:t>
            </w:r>
          </w:p>
        </w:tc>
        <w:tc>
          <w:tcPr>
            <w:tcW w:w="761" w:type="pct"/>
            <w:gridSpan w:val="2"/>
            <w:shd w:val="clear" w:color="auto" w:fill="auto"/>
            <w:vAlign w:val="center"/>
          </w:tcPr>
          <w:p w14:paraId="5904F703"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8,212,735,000</w:t>
            </w:r>
          </w:p>
        </w:tc>
        <w:tc>
          <w:tcPr>
            <w:tcW w:w="761" w:type="pct"/>
            <w:shd w:val="clear" w:color="auto" w:fill="auto"/>
            <w:vAlign w:val="center"/>
          </w:tcPr>
          <w:p w14:paraId="2E8516C4"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- 187,604,248,670</w:t>
            </w:r>
          </w:p>
        </w:tc>
        <w:tc>
          <w:tcPr>
            <w:tcW w:w="761" w:type="pct"/>
            <w:shd w:val="clear" w:color="auto" w:fill="auto"/>
            <w:vAlign w:val="center"/>
          </w:tcPr>
          <w:p w14:paraId="42C72D87"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- 186,159,015,381</w:t>
            </w:r>
          </w:p>
        </w:tc>
        <w:tc>
          <w:tcPr>
            <w:tcW w:w="881" w:type="pct"/>
            <w:gridSpan w:val="2"/>
            <w:shd w:val="clear" w:color="auto" w:fill="auto"/>
            <w:vAlign w:val="center"/>
          </w:tcPr>
          <w:p w14:paraId="6E2A6317" w14:textId="77777777" w:rsidR="00086F5F" w:rsidRPr="00B67132" w:rsidRDefault="00086F5F" w:rsidP="00D94E54">
            <w:pPr>
              <w:autoSpaceDE w:val="0"/>
              <w:autoSpaceDN w:val="0"/>
              <w:adjustRightInd w:val="0"/>
              <w:spacing w:line="240" w:lineRule="exact"/>
              <w:ind w:right="28"/>
              <w:jc w:val="right"/>
              <w:rPr>
                <w:rFonts w:asciiTheme="minorEastAsia" w:hAnsiTheme="minorEastAsia"/>
                <w:b/>
                <w:kern w:val="0"/>
                <w:sz w:val="18"/>
                <w:szCs w:val="18"/>
              </w:rPr>
            </w:pPr>
            <w:r w:rsidRPr="00B67132">
              <w:rPr>
                <w:rFonts w:asciiTheme="minorEastAsia" w:hAnsiTheme="minorEastAsia" w:hint="eastAsia"/>
                <w:b/>
                <w:noProof/>
                <w:kern w:val="0"/>
                <w:sz w:val="18"/>
                <w:szCs w:val="18"/>
              </w:rPr>
              <w:t>- 194,371,750,381</w:t>
            </w:r>
          </w:p>
        </w:tc>
        <w:tc>
          <w:tcPr>
            <w:tcW w:w="473" w:type="pct"/>
            <w:shd w:val="clear" w:color="auto" w:fill="auto"/>
            <w:vAlign w:val="center"/>
          </w:tcPr>
          <w:p w14:paraId="6B285B65" w14:textId="77777777" w:rsidR="00086F5F" w:rsidRPr="00B67132" w:rsidRDefault="00086F5F" w:rsidP="00D94E54">
            <w:pPr>
              <w:autoSpaceDE w:val="0"/>
              <w:autoSpaceDN w:val="0"/>
              <w:adjustRightInd w:val="0"/>
              <w:spacing w:line="240" w:lineRule="exact"/>
              <w:ind w:left="57" w:right="57"/>
              <w:jc w:val="right"/>
              <w:rPr>
                <w:rFonts w:asciiTheme="minorEastAsia" w:hAnsiTheme="minorEastAsia"/>
                <w:b/>
                <w:kern w:val="0"/>
                <w:sz w:val="18"/>
                <w:szCs w:val="18"/>
              </w:rPr>
            </w:pPr>
            <w:r w:rsidRPr="00B67132">
              <w:rPr>
                <w:rFonts w:asciiTheme="minorEastAsia" w:hAnsiTheme="minorEastAsia" w:hint="eastAsia"/>
                <w:b/>
                <w:noProof/>
                <w:kern w:val="0"/>
                <w:sz w:val="18"/>
                <w:szCs w:val="18"/>
              </w:rPr>
              <w:t>--</w:t>
            </w:r>
          </w:p>
        </w:tc>
      </w:tr>
    </w:tbl>
    <w:p w14:paraId="713893A1" w14:textId="4A4CCA91" w:rsidR="00086F5F" w:rsidRPr="00B67132" w:rsidRDefault="00086F5F" w:rsidP="00086F5F">
      <w:pPr>
        <w:overflowPunct w:val="0"/>
        <w:spacing w:line="230" w:lineRule="exact"/>
        <w:ind w:left="531" w:rightChars="15" w:right="36" w:hangingChars="295" w:hanging="531"/>
        <w:jc w:val="both"/>
        <w:rPr>
          <w:rFonts w:ascii="標楷體" w:eastAsia="標楷體" w:hAnsi="標楷體"/>
          <w:sz w:val="18"/>
          <w:szCs w:val="18"/>
        </w:rPr>
      </w:pPr>
      <w:proofErr w:type="gramStart"/>
      <w:r w:rsidRPr="00B67132">
        <w:rPr>
          <w:rFonts w:ascii="標楷體" w:eastAsia="標楷體" w:hAnsi="標楷體" w:hint="eastAsia"/>
          <w:sz w:val="18"/>
          <w:szCs w:val="18"/>
        </w:rPr>
        <w:t>註</w:t>
      </w:r>
      <w:proofErr w:type="gramEnd"/>
      <w:r w:rsidRPr="00B67132">
        <w:rPr>
          <w:rFonts w:ascii="標楷體" w:eastAsia="標楷體" w:hAnsi="標楷體" w:hint="eastAsia"/>
          <w:sz w:val="18"/>
          <w:szCs w:val="18"/>
        </w:rPr>
        <w:t>：1.</w:t>
      </w:r>
      <w:r w:rsidRPr="008942BE">
        <w:rPr>
          <w:rFonts w:ascii="標楷體" w:eastAsia="標楷體" w:hAnsi="標楷體" w:hint="eastAsia"/>
          <w:spacing w:val="4"/>
          <w:sz w:val="18"/>
          <w:szCs w:val="18"/>
        </w:rPr>
        <w:t>本期其他綜合損益-</w:t>
      </w:r>
      <w:r w:rsidRPr="008942BE">
        <w:rPr>
          <w:rFonts w:ascii="標楷體" w:eastAsia="標楷體" w:hAnsi="標楷體"/>
          <w:spacing w:val="4"/>
          <w:sz w:val="18"/>
          <w:szCs w:val="18"/>
        </w:rPr>
        <w:t>1,034,639,620</w:t>
      </w:r>
      <w:r w:rsidRPr="008942BE">
        <w:rPr>
          <w:rFonts w:ascii="標楷體" w:eastAsia="標楷體" w:hAnsi="標楷體" w:hint="eastAsia"/>
          <w:spacing w:val="4"/>
          <w:sz w:val="18"/>
          <w:szCs w:val="18"/>
        </w:rPr>
        <w:t>元，</w:t>
      </w:r>
      <w:r w:rsidRPr="008942BE">
        <w:rPr>
          <w:rFonts w:ascii="標楷體" w:eastAsia="標楷體" w:hAnsi="標楷體" w:hint="eastAsia"/>
          <w:spacing w:val="10"/>
          <w:sz w:val="18"/>
          <w:szCs w:val="18"/>
        </w:rPr>
        <w:t>包括透過其他綜合損益按公允價值衡量之權益工具投資未實現評價損</w:t>
      </w:r>
      <w:r w:rsidRPr="008942BE">
        <w:rPr>
          <w:rFonts w:ascii="標楷體" w:eastAsia="標楷體" w:hAnsi="標楷體" w:hint="eastAsia"/>
          <w:spacing w:val="4"/>
          <w:sz w:val="18"/>
          <w:szCs w:val="18"/>
        </w:rPr>
        <w:t>益</w:t>
      </w:r>
      <w:r w:rsidRPr="008942BE">
        <w:rPr>
          <w:rFonts w:ascii="標楷體" w:eastAsia="標楷體" w:hAnsi="標楷體"/>
          <w:spacing w:val="4"/>
          <w:sz w:val="18"/>
          <w:szCs w:val="18"/>
        </w:rPr>
        <w:t>-2,056,773,399</w:t>
      </w:r>
      <w:r w:rsidRPr="008942BE">
        <w:rPr>
          <w:rFonts w:ascii="標楷體" w:eastAsia="標楷體" w:hAnsi="標楷體" w:hint="eastAsia"/>
          <w:spacing w:val="4"/>
          <w:sz w:val="18"/>
          <w:szCs w:val="18"/>
        </w:rPr>
        <w:t>元、國外營運機構財務報表換算之兌換差額</w:t>
      </w:r>
      <w:r w:rsidRPr="008942BE">
        <w:rPr>
          <w:rFonts w:ascii="標楷體" w:eastAsia="標楷體" w:hAnsi="標楷體"/>
          <w:spacing w:val="4"/>
          <w:sz w:val="18"/>
          <w:szCs w:val="18"/>
        </w:rPr>
        <w:t>710,903,861</w:t>
      </w:r>
      <w:r w:rsidRPr="008942BE">
        <w:rPr>
          <w:rFonts w:ascii="標楷體" w:eastAsia="標楷體" w:hAnsi="標楷體" w:hint="eastAsia"/>
          <w:spacing w:val="4"/>
          <w:sz w:val="18"/>
          <w:szCs w:val="18"/>
        </w:rPr>
        <w:t>元、採用權益法認列之關聯企業及合資之其他綜合損益之份額</w:t>
      </w:r>
      <w:proofErr w:type="gramStart"/>
      <w:r w:rsidRPr="008942BE">
        <w:rPr>
          <w:rFonts w:ascii="標楷體" w:eastAsia="標楷體" w:hAnsi="標楷體" w:hint="eastAsia"/>
          <w:spacing w:val="4"/>
          <w:sz w:val="18"/>
          <w:szCs w:val="18"/>
        </w:rPr>
        <w:t>—</w:t>
      </w:r>
      <w:proofErr w:type="gramEnd"/>
      <w:r w:rsidRPr="008942BE">
        <w:rPr>
          <w:rFonts w:ascii="標楷體" w:eastAsia="標楷體" w:hAnsi="標楷體" w:hint="eastAsia"/>
          <w:spacing w:val="4"/>
          <w:sz w:val="18"/>
          <w:szCs w:val="18"/>
        </w:rPr>
        <w:t>可能重分類至損益之項目</w:t>
      </w:r>
      <w:r w:rsidRPr="008942BE">
        <w:rPr>
          <w:rFonts w:ascii="標楷體" w:eastAsia="標楷體" w:hAnsi="標楷體"/>
          <w:spacing w:val="4"/>
          <w:sz w:val="18"/>
          <w:szCs w:val="18"/>
        </w:rPr>
        <w:t>584,792,972</w:t>
      </w:r>
      <w:r w:rsidRPr="008942BE">
        <w:rPr>
          <w:rFonts w:ascii="標楷體" w:eastAsia="標楷體" w:hAnsi="標楷體" w:hint="eastAsia"/>
          <w:spacing w:val="4"/>
          <w:sz w:val="18"/>
          <w:szCs w:val="18"/>
        </w:rPr>
        <w:t>元、採用權益法認列之關聯企業及合資之其他綜合損益之份額</w:t>
      </w:r>
      <w:proofErr w:type="gramStart"/>
      <w:r w:rsidRPr="008942BE">
        <w:rPr>
          <w:rFonts w:ascii="標楷體" w:eastAsia="標楷體" w:hAnsi="標楷體" w:hint="eastAsia"/>
          <w:spacing w:val="4"/>
          <w:sz w:val="18"/>
          <w:szCs w:val="18"/>
        </w:rPr>
        <w:t>—</w:t>
      </w:r>
      <w:proofErr w:type="gramEnd"/>
      <w:r w:rsidRPr="008942BE">
        <w:rPr>
          <w:rFonts w:ascii="標楷體" w:eastAsia="標楷體" w:hAnsi="標楷體" w:hint="eastAsia"/>
          <w:spacing w:val="4"/>
          <w:sz w:val="18"/>
          <w:szCs w:val="18"/>
        </w:rPr>
        <w:t>不重分類至損益之項目</w:t>
      </w:r>
      <w:r w:rsidRPr="008942BE">
        <w:rPr>
          <w:rFonts w:ascii="標楷體" w:eastAsia="標楷體" w:hAnsi="標楷體"/>
          <w:spacing w:val="4"/>
          <w:sz w:val="18"/>
          <w:szCs w:val="18"/>
        </w:rPr>
        <w:t>6,039,320</w:t>
      </w:r>
      <w:r w:rsidRPr="008942BE">
        <w:rPr>
          <w:rFonts w:ascii="標楷體" w:eastAsia="標楷體" w:hAnsi="標楷體" w:hint="eastAsia"/>
          <w:spacing w:val="4"/>
          <w:sz w:val="18"/>
          <w:szCs w:val="18"/>
        </w:rPr>
        <w:t>元、</w:t>
      </w:r>
      <w:r w:rsidR="00F02AA7">
        <w:rPr>
          <w:rFonts w:ascii="標楷體" w:eastAsia="標楷體" w:hAnsi="標楷體" w:hint="eastAsia"/>
          <w:spacing w:val="4"/>
          <w:sz w:val="18"/>
          <w:szCs w:val="18"/>
        </w:rPr>
        <w:t>與</w:t>
      </w:r>
      <w:r w:rsidRPr="008942BE">
        <w:rPr>
          <w:rFonts w:ascii="標楷體" w:eastAsia="標楷體" w:hAnsi="標楷體" w:hint="eastAsia"/>
          <w:spacing w:val="4"/>
          <w:sz w:val="18"/>
          <w:szCs w:val="18"/>
        </w:rPr>
        <w:t>可能重分類之項目相關之所得稅</w:t>
      </w:r>
      <w:r w:rsidRPr="008942BE">
        <w:rPr>
          <w:rFonts w:ascii="標楷體" w:eastAsia="標楷體" w:hAnsi="標楷體"/>
          <w:spacing w:val="4"/>
          <w:sz w:val="18"/>
          <w:szCs w:val="18"/>
        </w:rPr>
        <w:t>-142,180,772</w:t>
      </w:r>
      <w:r w:rsidRPr="008942BE">
        <w:rPr>
          <w:rFonts w:ascii="標楷體" w:eastAsia="標楷體" w:hAnsi="標楷體" w:hint="eastAsia"/>
          <w:spacing w:val="4"/>
          <w:sz w:val="18"/>
          <w:szCs w:val="18"/>
        </w:rPr>
        <w:t>元、</w:t>
      </w:r>
      <w:r w:rsidR="00F02AA7">
        <w:rPr>
          <w:rFonts w:ascii="標楷體" w:eastAsia="標楷體" w:hAnsi="標楷體" w:hint="eastAsia"/>
          <w:spacing w:val="4"/>
          <w:sz w:val="18"/>
          <w:szCs w:val="18"/>
        </w:rPr>
        <w:t>與</w:t>
      </w:r>
      <w:r w:rsidRPr="008942BE">
        <w:rPr>
          <w:rFonts w:ascii="標楷體" w:eastAsia="標楷體" w:hAnsi="標楷體" w:hint="eastAsia"/>
          <w:spacing w:val="4"/>
          <w:sz w:val="18"/>
          <w:szCs w:val="18"/>
        </w:rPr>
        <w:t>不重分類之項目相關之所得稅</w:t>
      </w:r>
      <w:r w:rsidRPr="008942BE">
        <w:rPr>
          <w:rFonts w:ascii="標楷體" w:eastAsia="標楷體" w:hAnsi="標楷體"/>
          <w:spacing w:val="4"/>
          <w:sz w:val="18"/>
          <w:szCs w:val="18"/>
        </w:rPr>
        <w:t>34,355,401</w:t>
      </w:r>
      <w:r w:rsidRPr="008942BE">
        <w:rPr>
          <w:rFonts w:ascii="標楷體" w:eastAsia="標楷體" w:hAnsi="標楷體" w:hint="eastAsia"/>
          <w:spacing w:val="4"/>
          <w:sz w:val="18"/>
          <w:szCs w:val="18"/>
        </w:rPr>
        <w:t>元及確定福利計畫</w:t>
      </w:r>
      <w:r w:rsidR="006A339F">
        <w:rPr>
          <w:rFonts w:ascii="標楷體" w:eastAsia="標楷體" w:hAnsi="標楷體" w:hint="eastAsia"/>
          <w:spacing w:val="4"/>
          <w:sz w:val="18"/>
          <w:szCs w:val="18"/>
        </w:rPr>
        <w:t>之</w:t>
      </w:r>
      <w:r w:rsidRPr="008942BE">
        <w:rPr>
          <w:rFonts w:ascii="標楷體" w:eastAsia="標楷體" w:hAnsi="標楷體" w:hint="eastAsia"/>
          <w:spacing w:val="4"/>
          <w:sz w:val="18"/>
          <w:szCs w:val="18"/>
        </w:rPr>
        <w:t>再衡量數</w:t>
      </w:r>
      <w:r w:rsidRPr="008942BE">
        <w:rPr>
          <w:rFonts w:ascii="標楷體" w:eastAsia="標楷體" w:hAnsi="標楷體"/>
          <w:spacing w:val="4"/>
          <w:sz w:val="18"/>
          <w:szCs w:val="18"/>
        </w:rPr>
        <w:t>-171,777,003</w:t>
      </w:r>
      <w:r w:rsidRPr="008942BE">
        <w:rPr>
          <w:rFonts w:ascii="標楷體" w:eastAsia="標楷體" w:hAnsi="標楷體" w:hint="eastAsia"/>
          <w:spacing w:val="4"/>
          <w:sz w:val="18"/>
          <w:szCs w:val="18"/>
        </w:rPr>
        <w:t>元。</w:t>
      </w:r>
    </w:p>
    <w:p w14:paraId="228480B9" w14:textId="28EE0512" w:rsidR="00086F5F" w:rsidRPr="00B67132" w:rsidRDefault="00086F5F" w:rsidP="00086F5F">
      <w:pPr>
        <w:overflowPunct w:val="0"/>
        <w:spacing w:line="230" w:lineRule="exact"/>
        <w:ind w:leftChars="134" w:left="515" w:hangingChars="107" w:hanging="193"/>
        <w:jc w:val="both"/>
        <w:rPr>
          <w:rFonts w:ascii="標楷體" w:eastAsia="標楷體" w:hAnsi="標楷體"/>
          <w:sz w:val="18"/>
          <w:szCs w:val="18"/>
        </w:rPr>
      </w:pPr>
      <w:r w:rsidRPr="00B67132">
        <w:rPr>
          <w:rFonts w:ascii="標楷體" w:eastAsia="標楷體" w:hAnsi="標楷體" w:hint="eastAsia"/>
          <w:sz w:val="18"/>
          <w:szCs w:val="18"/>
        </w:rPr>
        <w:t>2</w:t>
      </w:r>
      <w:r w:rsidRPr="00B67132">
        <w:rPr>
          <w:rFonts w:ascii="標楷體" w:eastAsia="標楷體" w:hAnsi="標楷體"/>
          <w:sz w:val="18"/>
          <w:szCs w:val="18"/>
        </w:rPr>
        <w:t>.</w:t>
      </w:r>
      <w:r w:rsidRPr="00B67132">
        <w:rPr>
          <w:rFonts w:ascii="標楷體" w:eastAsia="標楷體" w:hAnsi="標楷體" w:hint="eastAsia"/>
          <w:sz w:val="18"/>
          <w:szCs w:val="18"/>
        </w:rPr>
        <w:t>台灣中油公司</w:t>
      </w:r>
      <w:proofErr w:type="gramStart"/>
      <w:r w:rsidRPr="00B67132">
        <w:rPr>
          <w:rFonts w:ascii="標楷體" w:eastAsia="標楷體" w:hAnsi="標楷體" w:hint="eastAsia"/>
          <w:sz w:val="18"/>
          <w:szCs w:val="18"/>
        </w:rPr>
        <w:t>11</w:t>
      </w:r>
      <w:r w:rsidRPr="00B67132">
        <w:rPr>
          <w:rFonts w:ascii="標楷體" w:eastAsia="標楷體" w:hAnsi="標楷體"/>
          <w:sz w:val="18"/>
          <w:szCs w:val="18"/>
        </w:rPr>
        <w:t>1</w:t>
      </w:r>
      <w:proofErr w:type="gramEnd"/>
      <w:r w:rsidRPr="00B67132">
        <w:rPr>
          <w:rFonts w:ascii="標楷體" w:eastAsia="標楷體" w:hAnsi="標楷體" w:hint="eastAsia"/>
          <w:sz w:val="18"/>
          <w:szCs w:val="18"/>
        </w:rPr>
        <w:t>年度經營績效獎金預算依行政院核定國營事業經營績效獎金核算制度檢討報告編列，行政院彙編</w:t>
      </w:r>
      <w:proofErr w:type="gramStart"/>
      <w:r w:rsidRPr="00B67132">
        <w:rPr>
          <w:rFonts w:ascii="標楷體" w:eastAsia="標楷體" w:hAnsi="標楷體" w:hint="eastAsia"/>
          <w:sz w:val="18"/>
          <w:szCs w:val="18"/>
        </w:rPr>
        <w:t>11</w:t>
      </w:r>
      <w:r w:rsidRPr="00B67132">
        <w:rPr>
          <w:rFonts w:ascii="標楷體" w:eastAsia="標楷體" w:hAnsi="標楷體"/>
          <w:sz w:val="18"/>
          <w:szCs w:val="18"/>
        </w:rPr>
        <w:t>1</w:t>
      </w:r>
      <w:proofErr w:type="gramEnd"/>
      <w:r w:rsidRPr="00B67132">
        <w:rPr>
          <w:rFonts w:ascii="標楷體" w:eastAsia="標楷體" w:hAnsi="標楷體" w:hint="eastAsia"/>
          <w:sz w:val="18"/>
          <w:szCs w:val="18"/>
        </w:rPr>
        <w:t>年度中央政府總決算附屬單位決算及綜計表（營業部分）按前開檢討報告及經濟部所屬事業機構用人費薪給管理要點，暨經濟部所屬事業經營績效獎金實施要點等規定暫列經營績效獎金</w:t>
      </w:r>
      <w:r w:rsidRPr="00B67132">
        <w:rPr>
          <w:rFonts w:ascii="標楷體" w:eastAsia="標楷體" w:hAnsi="標楷體"/>
          <w:sz w:val="18"/>
          <w:szCs w:val="18"/>
        </w:rPr>
        <w:t>4,586,740,970</w:t>
      </w:r>
      <w:r w:rsidRPr="00B67132">
        <w:rPr>
          <w:rFonts w:ascii="標楷體" w:eastAsia="標楷體" w:hAnsi="標楷體" w:hint="eastAsia"/>
          <w:sz w:val="18"/>
          <w:szCs w:val="18"/>
        </w:rPr>
        <w:t>元，循例暫</w:t>
      </w:r>
      <w:proofErr w:type="gramStart"/>
      <w:r w:rsidRPr="00B67132">
        <w:rPr>
          <w:rFonts w:ascii="標楷體" w:eastAsia="標楷體" w:hAnsi="標楷體" w:hint="eastAsia"/>
          <w:sz w:val="18"/>
          <w:szCs w:val="18"/>
        </w:rPr>
        <w:t>照列</w:t>
      </w:r>
      <w:proofErr w:type="gramEnd"/>
      <w:r w:rsidRPr="00B67132">
        <w:rPr>
          <w:rFonts w:ascii="標楷體" w:eastAsia="標楷體" w:hAnsi="標楷體" w:hint="eastAsia"/>
          <w:sz w:val="18"/>
          <w:szCs w:val="18"/>
        </w:rPr>
        <w:t>，</w:t>
      </w:r>
      <w:proofErr w:type="gramStart"/>
      <w:r w:rsidRPr="00B67132">
        <w:rPr>
          <w:rFonts w:ascii="標楷體" w:eastAsia="標楷體" w:hAnsi="標楷體" w:hint="eastAsia"/>
          <w:sz w:val="18"/>
          <w:szCs w:val="18"/>
        </w:rPr>
        <w:t>俟</w:t>
      </w:r>
      <w:proofErr w:type="gramEnd"/>
      <w:r w:rsidRPr="00B67132">
        <w:rPr>
          <w:rFonts w:ascii="標楷體" w:eastAsia="標楷體" w:hAnsi="標楷體" w:hint="eastAsia"/>
          <w:sz w:val="18"/>
          <w:szCs w:val="18"/>
        </w:rPr>
        <w:t>主管機關專案審核定案後，依案辦理。</w:t>
      </w:r>
    </w:p>
    <w:p w14:paraId="504B0F26" w14:textId="77777777" w:rsidR="00086F5F" w:rsidRPr="00B67132" w:rsidRDefault="00086F5F" w:rsidP="00086F5F">
      <w:pPr>
        <w:overflowPunct w:val="0"/>
        <w:spacing w:line="230" w:lineRule="exact"/>
        <w:ind w:leftChars="134" w:left="515" w:hangingChars="107" w:hanging="193"/>
        <w:jc w:val="both"/>
        <w:rPr>
          <w:rFonts w:ascii="標楷體" w:eastAsia="標楷體" w:hAnsi="標楷體"/>
          <w:spacing w:val="-6"/>
          <w:sz w:val="18"/>
          <w:szCs w:val="18"/>
        </w:rPr>
      </w:pPr>
      <w:r w:rsidRPr="00B67132">
        <w:rPr>
          <w:rFonts w:ascii="標楷體" w:eastAsia="標楷體" w:hAnsi="標楷體" w:hint="eastAsia"/>
          <w:sz w:val="18"/>
          <w:szCs w:val="18"/>
        </w:rPr>
        <w:t>3.</w:t>
      </w:r>
      <w:r w:rsidRPr="00B67132">
        <w:rPr>
          <w:rFonts w:ascii="標楷體" w:eastAsia="標楷體" w:hAnsi="標楷體" w:hint="eastAsia"/>
          <w:spacing w:val="-6"/>
          <w:sz w:val="18"/>
          <w:szCs w:val="18"/>
        </w:rPr>
        <w:t>台灣中油公司</w:t>
      </w:r>
      <w:proofErr w:type="gramStart"/>
      <w:r w:rsidRPr="00B67132">
        <w:rPr>
          <w:rFonts w:ascii="標楷體" w:eastAsia="標楷體" w:hAnsi="標楷體" w:hint="eastAsia"/>
          <w:spacing w:val="-6"/>
          <w:sz w:val="18"/>
          <w:szCs w:val="18"/>
        </w:rPr>
        <w:t>本期淨損</w:t>
      </w:r>
      <w:proofErr w:type="gramEnd"/>
      <w:r w:rsidRPr="00B67132">
        <w:rPr>
          <w:rFonts w:ascii="標楷體" w:eastAsia="標楷體" w:hAnsi="標楷體"/>
          <w:spacing w:val="-6"/>
          <w:sz w:val="18"/>
          <w:szCs w:val="18"/>
        </w:rPr>
        <w:t>186,159,015,381</w:t>
      </w:r>
      <w:r w:rsidRPr="00B67132">
        <w:rPr>
          <w:rFonts w:ascii="標楷體" w:eastAsia="標楷體" w:hAnsi="標楷體" w:hint="eastAsia"/>
          <w:spacing w:val="-6"/>
          <w:sz w:val="18"/>
          <w:szCs w:val="18"/>
        </w:rPr>
        <w:t>元，除以加權平均流通在外普通股股數13,010,000,000股後，基本每股虧損</w:t>
      </w:r>
      <w:r w:rsidRPr="00B67132">
        <w:rPr>
          <w:rFonts w:ascii="標楷體" w:eastAsia="標楷體" w:hAnsi="標楷體"/>
          <w:spacing w:val="-6"/>
          <w:sz w:val="18"/>
          <w:szCs w:val="18"/>
        </w:rPr>
        <w:t>14.31</w:t>
      </w:r>
      <w:r w:rsidRPr="00B67132">
        <w:rPr>
          <w:rFonts w:ascii="標楷體" w:eastAsia="標楷體" w:hAnsi="標楷體" w:hint="eastAsia"/>
          <w:spacing w:val="-6"/>
          <w:sz w:val="18"/>
          <w:szCs w:val="18"/>
        </w:rPr>
        <w:t>元。</w:t>
      </w:r>
    </w:p>
    <w:p w14:paraId="6A910BC1" w14:textId="77777777" w:rsidR="00086F5F" w:rsidRPr="00B67132" w:rsidRDefault="00086F5F" w:rsidP="00086F5F">
      <w:pPr>
        <w:overflowPunct w:val="0"/>
        <w:spacing w:line="230" w:lineRule="exact"/>
        <w:ind w:leftChars="134" w:left="515" w:hangingChars="107" w:hanging="193"/>
        <w:jc w:val="both"/>
        <w:rPr>
          <w:rFonts w:ascii="標楷體" w:eastAsia="標楷體" w:hAnsi="標楷體"/>
          <w:sz w:val="18"/>
          <w:szCs w:val="18"/>
        </w:rPr>
      </w:pPr>
      <w:r w:rsidRPr="00B67132">
        <w:rPr>
          <w:rFonts w:ascii="標楷體" w:eastAsia="標楷體" w:hAnsi="標楷體" w:hint="eastAsia"/>
          <w:sz w:val="18"/>
          <w:szCs w:val="18"/>
        </w:rPr>
        <w:t>4.其他營業</w:t>
      </w:r>
      <w:proofErr w:type="gramStart"/>
      <w:r w:rsidRPr="00B67132">
        <w:rPr>
          <w:rFonts w:ascii="標楷體" w:eastAsia="標楷體" w:hAnsi="標楷體" w:hint="eastAsia"/>
          <w:sz w:val="18"/>
          <w:szCs w:val="18"/>
        </w:rPr>
        <w:t>成本含認列</w:t>
      </w:r>
      <w:proofErr w:type="gramEnd"/>
      <w:r w:rsidRPr="00B67132">
        <w:rPr>
          <w:rFonts w:ascii="標楷體" w:eastAsia="標楷體" w:hAnsi="標楷體" w:hint="eastAsia"/>
          <w:sz w:val="18"/>
          <w:szCs w:val="18"/>
        </w:rPr>
        <w:t>資產減</w:t>
      </w:r>
      <w:proofErr w:type="gramStart"/>
      <w:r w:rsidRPr="00B67132">
        <w:rPr>
          <w:rFonts w:ascii="標楷體" w:eastAsia="標楷體" w:hAnsi="標楷體" w:hint="eastAsia"/>
          <w:sz w:val="18"/>
          <w:szCs w:val="18"/>
        </w:rPr>
        <w:t>損</w:t>
      </w:r>
      <w:proofErr w:type="gramEnd"/>
      <w:r w:rsidRPr="00B67132">
        <w:rPr>
          <w:rFonts w:ascii="標楷體" w:eastAsia="標楷體" w:hAnsi="標楷體" w:hint="eastAsia"/>
          <w:sz w:val="18"/>
          <w:szCs w:val="18"/>
        </w:rPr>
        <w:t>損失2,748,129,583元。</w:t>
      </w:r>
    </w:p>
    <w:p w14:paraId="597CDAFB" w14:textId="77777777" w:rsidR="00086F5F" w:rsidRPr="00B67132" w:rsidRDefault="00086F5F" w:rsidP="00086F5F">
      <w:pPr>
        <w:overflowPunct w:val="0"/>
        <w:spacing w:line="230" w:lineRule="exact"/>
        <w:ind w:leftChars="134" w:left="515" w:hangingChars="107" w:hanging="193"/>
        <w:jc w:val="both"/>
        <w:rPr>
          <w:rFonts w:ascii="標楷體" w:eastAsia="標楷體" w:hAnsi="標楷體"/>
          <w:sz w:val="18"/>
          <w:szCs w:val="18"/>
        </w:rPr>
      </w:pPr>
      <w:r w:rsidRPr="00B67132">
        <w:rPr>
          <w:rFonts w:ascii="標楷體" w:eastAsia="標楷體" w:hAnsi="標楷體" w:hint="eastAsia"/>
          <w:sz w:val="18"/>
          <w:szCs w:val="18"/>
        </w:rPr>
        <w:t>5.</w:t>
      </w:r>
      <w:r w:rsidRPr="00B67132">
        <w:rPr>
          <w:rFonts w:ascii="標楷體" w:eastAsia="標楷體" w:hAnsi="標楷體" w:hint="eastAsia"/>
          <w:spacing w:val="-2"/>
          <w:sz w:val="18"/>
          <w:szCs w:val="18"/>
        </w:rPr>
        <w:t>稅前淨損</w:t>
      </w:r>
      <w:r w:rsidRPr="00B67132">
        <w:rPr>
          <w:rFonts w:ascii="標楷體" w:eastAsia="標楷體" w:hAnsi="標楷體"/>
          <w:spacing w:val="-2"/>
          <w:sz w:val="18"/>
          <w:szCs w:val="18"/>
        </w:rPr>
        <w:t>214,431,236,232</w:t>
      </w:r>
      <w:r w:rsidRPr="00B67132">
        <w:rPr>
          <w:rFonts w:ascii="標楷體" w:eastAsia="標楷體" w:hAnsi="標楷體" w:hint="eastAsia"/>
          <w:spacing w:val="-2"/>
          <w:sz w:val="18"/>
          <w:szCs w:val="18"/>
        </w:rPr>
        <w:t>元，扣除免稅所得等項目</w:t>
      </w:r>
      <w:r w:rsidRPr="00B67132">
        <w:rPr>
          <w:rFonts w:ascii="標楷體" w:eastAsia="標楷體" w:hAnsi="標楷體"/>
          <w:spacing w:val="-2"/>
          <w:sz w:val="18"/>
          <w:szCs w:val="18"/>
        </w:rPr>
        <w:t>10,680,125,090</w:t>
      </w:r>
      <w:r w:rsidRPr="00B67132">
        <w:rPr>
          <w:rFonts w:ascii="標楷體" w:eastAsia="標楷體" w:hAnsi="標楷體" w:hint="eastAsia"/>
          <w:spacing w:val="-2"/>
          <w:sz w:val="18"/>
          <w:szCs w:val="18"/>
        </w:rPr>
        <w:t>元後，無課稅所得及應繳納所得稅。遞延所得稅資產（負債）淨變動等項目</w:t>
      </w:r>
      <w:r w:rsidRPr="00B67132">
        <w:rPr>
          <w:rFonts w:ascii="標楷體" w:eastAsia="標楷體" w:hAnsi="標楷體"/>
          <w:spacing w:val="-2"/>
          <w:sz w:val="18"/>
          <w:szCs w:val="18"/>
        </w:rPr>
        <w:t>28,198,774,379</w:t>
      </w:r>
      <w:r w:rsidRPr="00B67132">
        <w:rPr>
          <w:rFonts w:ascii="標楷體" w:eastAsia="標楷體" w:hAnsi="標楷體" w:hint="eastAsia"/>
          <w:spacing w:val="-2"/>
          <w:sz w:val="18"/>
          <w:szCs w:val="18"/>
        </w:rPr>
        <w:t>元，加計以前年度所得稅調整</w:t>
      </w:r>
      <w:r w:rsidRPr="00B67132">
        <w:rPr>
          <w:rFonts w:ascii="標楷體" w:eastAsia="標楷體" w:hAnsi="標楷體"/>
          <w:spacing w:val="-2"/>
          <w:sz w:val="18"/>
          <w:szCs w:val="18"/>
        </w:rPr>
        <w:t>73,446,472</w:t>
      </w:r>
      <w:r w:rsidRPr="00B67132">
        <w:rPr>
          <w:rFonts w:ascii="標楷體" w:eastAsia="標楷體" w:hAnsi="標楷體" w:hint="eastAsia"/>
          <w:spacing w:val="-2"/>
          <w:sz w:val="18"/>
          <w:szCs w:val="18"/>
        </w:rPr>
        <w:t>元，所得稅利益為</w:t>
      </w:r>
      <w:r w:rsidRPr="00B67132">
        <w:rPr>
          <w:rFonts w:ascii="標楷體" w:eastAsia="標楷體" w:hAnsi="標楷體"/>
          <w:spacing w:val="-2"/>
          <w:sz w:val="18"/>
          <w:szCs w:val="18"/>
        </w:rPr>
        <w:t>28,272,220,851</w:t>
      </w:r>
      <w:r w:rsidRPr="00B67132">
        <w:rPr>
          <w:rFonts w:ascii="標楷體" w:eastAsia="標楷體" w:hAnsi="標楷體" w:hint="eastAsia"/>
          <w:spacing w:val="-2"/>
          <w:sz w:val="18"/>
          <w:szCs w:val="18"/>
        </w:rPr>
        <w:t>元。</w:t>
      </w:r>
    </w:p>
    <w:p w14:paraId="25E9B04B" w14:textId="77777777" w:rsidR="00086F5F" w:rsidRPr="00B67132" w:rsidRDefault="00086F5F" w:rsidP="00086F5F">
      <w:pPr>
        <w:overflowPunct w:val="0"/>
        <w:spacing w:line="230" w:lineRule="exact"/>
        <w:ind w:leftChars="134" w:left="515" w:hangingChars="107" w:hanging="193"/>
        <w:jc w:val="both"/>
      </w:pPr>
      <w:r w:rsidRPr="00B67132">
        <w:rPr>
          <w:rFonts w:ascii="標楷體" w:eastAsia="標楷體" w:hAnsi="標楷體" w:hint="eastAsia"/>
          <w:sz w:val="18"/>
          <w:szCs w:val="18"/>
        </w:rPr>
        <w:t>6.台灣中油公司員工優惠價購產品如次：液化石油氣20公斤裝12瓶（87折，人/年），或天然氣36度（64折，人/月）；汽柴油捷利卡加值5,000元（人/月），享有加值金額10％紅利（工讀生額度1,000元，紅利9％）。該公司將產品優惠金額視為銷售折讓，並以</w:t>
      </w:r>
      <w:proofErr w:type="gramStart"/>
      <w:r w:rsidRPr="00B67132">
        <w:rPr>
          <w:rFonts w:ascii="標楷體" w:eastAsia="標楷體" w:hAnsi="標楷體" w:hint="eastAsia"/>
          <w:sz w:val="18"/>
          <w:szCs w:val="18"/>
        </w:rPr>
        <w:t>總額列銷貨</w:t>
      </w:r>
      <w:proofErr w:type="gramEnd"/>
      <w:r w:rsidRPr="00B67132">
        <w:rPr>
          <w:rFonts w:ascii="標楷體" w:eastAsia="標楷體" w:hAnsi="標楷體" w:hint="eastAsia"/>
          <w:sz w:val="18"/>
          <w:szCs w:val="18"/>
        </w:rPr>
        <w:t>收入，</w:t>
      </w:r>
      <w:proofErr w:type="gramStart"/>
      <w:r w:rsidRPr="00B67132">
        <w:rPr>
          <w:rFonts w:ascii="標楷體" w:eastAsia="標楷體" w:hAnsi="標楷體" w:hint="eastAsia"/>
          <w:sz w:val="18"/>
          <w:szCs w:val="18"/>
        </w:rPr>
        <w:t>11</w:t>
      </w:r>
      <w:r w:rsidRPr="00B67132">
        <w:rPr>
          <w:rFonts w:ascii="標楷體" w:eastAsia="標楷體" w:hAnsi="標楷體"/>
          <w:sz w:val="18"/>
          <w:szCs w:val="18"/>
        </w:rPr>
        <w:t>1</w:t>
      </w:r>
      <w:proofErr w:type="gramEnd"/>
      <w:r w:rsidRPr="00B67132">
        <w:rPr>
          <w:rFonts w:ascii="標楷體" w:eastAsia="標楷體" w:hAnsi="標楷體" w:hint="eastAsia"/>
          <w:sz w:val="18"/>
          <w:szCs w:val="18"/>
        </w:rPr>
        <w:t>年度產品優惠金額估算約5,</w:t>
      </w:r>
      <w:r w:rsidRPr="00B67132">
        <w:rPr>
          <w:rFonts w:ascii="標楷體" w:eastAsia="標楷體" w:hAnsi="標楷體"/>
          <w:sz w:val="18"/>
          <w:szCs w:val="18"/>
        </w:rPr>
        <w:t>773</w:t>
      </w:r>
      <w:r w:rsidRPr="00B67132">
        <w:rPr>
          <w:rFonts w:ascii="標楷體" w:eastAsia="標楷體" w:hAnsi="標楷體" w:hint="eastAsia"/>
          <w:sz w:val="18"/>
          <w:szCs w:val="18"/>
        </w:rPr>
        <w:t>萬餘元。</w:t>
      </w:r>
      <w:r w:rsidRPr="00B67132">
        <w:br w:type="page"/>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8"/>
        <w:gridCol w:w="1533"/>
        <w:gridCol w:w="1533"/>
        <w:gridCol w:w="1533"/>
        <w:gridCol w:w="1686"/>
        <w:gridCol w:w="1166"/>
      </w:tblGrid>
      <w:tr w:rsidR="00086F5F" w:rsidRPr="00B67132" w14:paraId="1E3BCFFB" w14:textId="77777777" w:rsidTr="00D94E54">
        <w:trPr>
          <w:trHeight w:hRule="exact" w:val="567"/>
          <w:jc w:val="center"/>
        </w:trPr>
        <w:tc>
          <w:tcPr>
            <w:tcW w:w="5000" w:type="pct"/>
            <w:gridSpan w:val="6"/>
            <w:tcBorders>
              <w:top w:val="nil"/>
              <w:left w:val="nil"/>
              <w:bottom w:val="nil"/>
              <w:right w:val="nil"/>
            </w:tcBorders>
            <w:vAlign w:val="bottom"/>
          </w:tcPr>
          <w:p w14:paraId="111CF04F" w14:textId="10B313CC" w:rsidR="00086F5F" w:rsidRPr="00B67132" w:rsidRDefault="009C2889" w:rsidP="00733B58">
            <w:pPr>
              <w:overflowPunct w:val="0"/>
              <w:jc w:val="center"/>
              <w:rPr>
                <w:rFonts w:ascii="標楷體" w:eastAsia="標楷體" w:hAnsi="標楷體"/>
                <w:spacing w:val="20"/>
                <w:sz w:val="32"/>
                <w:szCs w:val="32"/>
                <w:u w:val="single"/>
              </w:rPr>
            </w:pPr>
            <w:r w:rsidRPr="009C2889">
              <w:rPr>
                <w:rFonts w:ascii="標楷體" w:eastAsia="標楷體" w:hAnsi="標楷體" w:hint="eastAsia"/>
                <w:sz w:val="32"/>
                <w:szCs w:val="32"/>
                <w:u w:val="single"/>
              </w:rPr>
              <w:lastRenderedPageBreak/>
              <w:t xml:space="preserve"> </w:t>
            </w:r>
            <w:r w:rsidR="00086F5F" w:rsidRPr="00B67132">
              <w:rPr>
                <w:rFonts w:ascii="標楷體" w:eastAsia="標楷體" w:hAnsi="標楷體"/>
                <w:spacing w:val="20"/>
                <w:sz w:val="32"/>
                <w:szCs w:val="32"/>
                <w:u w:val="single"/>
              </w:rPr>
              <w:t>台灣中油股份有限公司</w:t>
            </w:r>
            <w:r w:rsidR="00086F5F" w:rsidRPr="00B67132">
              <w:rPr>
                <w:rFonts w:ascii="標楷體" w:eastAsia="標楷體" w:hAnsi="標楷體" w:hint="eastAsia"/>
                <w:spacing w:val="20"/>
                <w:sz w:val="32"/>
                <w:szCs w:val="32"/>
                <w:u w:val="single"/>
              </w:rPr>
              <w:t>盈虧撥補審定表</w:t>
            </w:r>
            <w:r w:rsidRPr="009C2889">
              <w:rPr>
                <w:rFonts w:ascii="標楷體" w:eastAsia="標楷體" w:hAnsi="標楷體" w:hint="eastAsia"/>
                <w:sz w:val="32"/>
                <w:szCs w:val="32"/>
                <w:u w:val="single"/>
              </w:rPr>
              <w:t xml:space="preserve"> </w:t>
            </w:r>
          </w:p>
        </w:tc>
      </w:tr>
      <w:tr w:rsidR="00086F5F" w:rsidRPr="00B67132" w14:paraId="4DCA5163" w14:textId="77777777" w:rsidTr="00D94E54">
        <w:trPr>
          <w:trHeight w:hRule="exact" w:val="340"/>
          <w:jc w:val="center"/>
        </w:trPr>
        <w:tc>
          <w:tcPr>
            <w:tcW w:w="5000" w:type="pct"/>
            <w:gridSpan w:val="6"/>
            <w:tcBorders>
              <w:top w:val="nil"/>
              <w:left w:val="nil"/>
              <w:bottom w:val="nil"/>
              <w:right w:val="nil"/>
            </w:tcBorders>
          </w:tcPr>
          <w:p w14:paraId="77A69C62" w14:textId="77777777" w:rsidR="00086F5F" w:rsidRPr="00B67132" w:rsidRDefault="00086F5F" w:rsidP="006A339F">
            <w:pPr>
              <w:overflowPunct w:val="0"/>
              <w:ind w:leftChars="-87" w:left="-209" w:rightChars="100" w:right="240"/>
              <w:jc w:val="center"/>
              <w:rPr>
                <w:rFonts w:ascii="標楷體" w:eastAsia="標楷體" w:hAnsi="標楷體"/>
                <w:sz w:val="22"/>
              </w:rPr>
            </w:pPr>
            <w:r>
              <w:rPr>
                <w:rFonts w:ascii="標楷體" w:eastAsia="標楷體" w:hAnsi="標楷體" w:hint="eastAsia"/>
                <w:spacing w:val="100"/>
              </w:rPr>
              <w:t xml:space="preserve"> 　</w:t>
            </w:r>
            <w:r w:rsidRPr="00B67132">
              <w:rPr>
                <w:rFonts w:ascii="標楷體" w:eastAsia="標楷體" w:hAnsi="標楷體" w:hint="eastAsia"/>
                <w:spacing w:val="100"/>
              </w:rPr>
              <w:t>中華民國</w:t>
            </w:r>
            <w:proofErr w:type="gramStart"/>
            <w:r w:rsidRPr="00B67132">
              <w:rPr>
                <w:rFonts w:ascii="標楷體" w:eastAsia="標楷體" w:hAnsi="標楷體" w:hint="eastAsia"/>
                <w:spacing w:val="100"/>
              </w:rPr>
              <w:t>11</w:t>
            </w:r>
            <w:r w:rsidRPr="00B67132">
              <w:rPr>
                <w:rFonts w:ascii="標楷體" w:eastAsia="標楷體" w:hAnsi="標楷體"/>
                <w:spacing w:val="100"/>
              </w:rPr>
              <w:t>1</w:t>
            </w:r>
            <w:proofErr w:type="gramEnd"/>
            <w:r w:rsidRPr="00B67132">
              <w:rPr>
                <w:rFonts w:ascii="標楷體" w:eastAsia="標楷體" w:hAnsi="標楷體" w:hint="eastAsia"/>
                <w:spacing w:val="100"/>
              </w:rPr>
              <w:t>年度</w:t>
            </w:r>
          </w:p>
        </w:tc>
      </w:tr>
      <w:tr w:rsidR="00086F5F" w:rsidRPr="00B67132" w14:paraId="73F438D0" w14:textId="77777777" w:rsidTr="00D94E54">
        <w:trPr>
          <w:trHeight w:hRule="exact" w:val="340"/>
          <w:jc w:val="center"/>
        </w:trPr>
        <w:tc>
          <w:tcPr>
            <w:tcW w:w="5000" w:type="pct"/>
            <w:gridSpan w:val="6"/>
            <w:tcBorders>
              <w:top w:val="nil"/>
              <w:left w:val="nil"/>
              <w:right w:val="nil"/>
            </w:tcBorders>
          </w:tcPr>
          <w:p w14:paraId="65A1317B" w14:textId="77777777" w:rsidR="00086F5F" w:rsidRPr="00B67132" w:rsidRDefault="00086F5F" w:rsidP="000E4944">
            <w:pPr>
              <w:overflowPunct w:val="0"/>
              <w:ind w:rightChars="-40" w:right="-96"/>
              <w:jc w:val="right"/>
              <w:rPr>
                <w:rFonts w:ascii="標楷體" w:eastAsia="標楷體" w:hAnsi="標楷體"/>
                <w:sz w:val="22"/>
              </w:rPr>
            </w:pPr>
            <w:r w:rsidRPr="00B67132">
              <w:rPr>
                <w:rFonts w:ascii="標楷體" w:eastAsia="標楷體" w:hAnsi="標楷體" w:hint="eastAsia"/>
                <w:sz w:val="22"/>
              </w:rPr>
              <w:t>單位：新臺幣元</w:t>
            </w:r>
          </w:p>
        </w:tc>
      </w:tr>
      <w:tr w:rsidR="00086F5F" w:rsidRPr="00B67132" w14:paraId="43DEB2A7" w14:textId="77777777" w:rsidTr="003D056C">
        <w:trPr>
          <w:trHeight w:hRule="exact" w:val="340"/>
          <w:jc w:val="center"/>
        </w:trPr>
        <w:tc>
          <w:tcPr>
            <w:tcW w:w="1267" w:type="pct"/>
            <w:vMerge w:val="restart"/>
            <w:tcBorders>
              <w:top w:val="single" w:sz="8" w:space="0" w:color="auto"/>
              <w:left w:val="nil"/>
              <w:bottom w:val="single" w:sz="8" w:space="0" w:color="auto"/>
            </w:tcBorders>
            <w:vAlign w:val="center"/>
          </w:tcPr>
          <w:p w14:paraId="7B346A70" w14:textId="77777777" w:rsidR="00086F5F" w:rsidRPr="00B67132" w:rsidRDefault="00086F5F" w:rsidP="003D056C">
            <w:pPr>
              <w:overflowPunct w:val="0"/>
              <w:spacing w:line="240" w:lineRule="exact"/>
              <w:jc w:val="distribute"/>
              <w:rPr>
                <w:rFonts w:ascii="標楷體" w:eastAsia="標楷體" w:hAnsi="標楷體"/>
              </w:rPr>
            </w:pPr>
            <w:r w:rsidRPr="00B67132">
              <w:rPr>
                <w:rFonts w:ascii="標楷體" w:eastAsia="標楷體" w:hAnsi="標楷體" w:hint="eastAsia"/>
              </w:rPr>
              <w:t>項目</w:t>
            </w:r>
          </w:p>
        </w:tc>
        <w:tc>
          <w:tcPr>
            <w:tcW w:w="768" w:type="pct"/>
            <w:vMerge w:val="restart"/>
            <w:tcBorders>
              <w:top w:val="single" w:sz="8" w:space="0" w:color="auto"/>
              <w:bottom w:val="single" w:sz="8" w:space="0" w:color="auto"/>
            </w:tcBorders>
            <w:vAlign w:val="center"/>
          </w:tcPr>
          <w:p w14:paraId="24E433AA" w14:textId="77777777" w:rsidR="00086F5F" w:rsidRPr="00B67132" w:rsidRDefault="00086F5F" w:rsidP="003D056C">
            <w:pPr>
              <w:overflowPunct w:val="0"/>
              <w:spacing w:line="240" w:lineRule="exact"/>
              <w:ind w:leftChars="-34" w:left="-82" w:rightChars="-22" w:right="-53"/>
              <w:jc w:val="distribute"/>
              <w:rPr>
                <w:rFonts w:ascii="標楷體" w:eastAsia="標楷體" w:hAnsi="標楷體"/>
              </w:rPr>
            </w:pPr>
            <w:r w:rsidRPr="00B67132">
              <w:rPr>
                <w:rFonts w:ascii="標楷體" w:eastAsia="標楷體" w:hAnsi="標楷體" w:hint="eastAsia"/>
              </w:rPr>
              <w:t>預算數</w:t>
            </w:r>
          </w:p>
        </w:tc>
        <w:tc>
          <w:tcPr>
            <w:tcW w:w="768" w:type="pct"/>
            <w:vMerge w:val="restart"/>
            <w:tcBorders>
              <w:top w:val="single" w:sz="8" w:space="0" w:color="auto"/>
              <w:bottom w:val="single" w:sz="8" w:space="0" w:color="auto"/>
            </w:tcBorders>
            <w:vAlign w:val="center"/>
          </w:tcPr>
          <w:p w14:paraId="619EC6AA" w14:textId="77777777" w:rsidR="00086F5F" w:rsidRPr="00B67132" w:rsidRDefault="00086F5F" w:rsidP="003D056C">
            <w:pPr>
              <w:overflowPunct w:val="0"/>
              <w:spacing w:line="240" w:lineRule="exact"/>
              <w:ind w:leftChars="-34" w:left="-82" w:rightChars="-22" w:right="-53"/>
              <w:jc w:val="distribute"/>
              <w:rPr>
                <w:rFonts w:ascii="標楷體" w:eastAsia="標楷體" w:hAnsi="標楷體"/>
              </w:rPr>
            </w:pPr>
            <w:r w:rsidRPr="00B67132">
              <w:rPr>
                <w:rFonts w:ascii="標楷體" w:eastAsia="標楷體" w:hAnsi="標楷體" w:hint="eastAsia"/>
              </w:rPr>
              <w:t>決算數</w:t>
            </w:r>
          </w:p>
        </w:tc>
        <w:tc>
          <w:tcPr>
            <w:tcW w:w="768" w:type="pct"/>
            <w:vMerge w:val="restart"/>
            <w:tcBorders>
              <w:top w:val="single" w:sz="8" w:space="0" w:color="auto"/>
              <w:bottom w:val="single" w:sz="8" w:space="0" w:color="auto"/>
            </w:tcBorders>
            <w:vAlign w:val="center"/>
          </w:tcPr>
          <w:p w14:paraId="233853A8" w14:textId="77777777" w:rsidR="00086F5F" w:rsidRPr="00B67132" w:rsidRDefault="00086F5F" w:rsidP="003D056C">
            <w:pPr>
              <w:overflowPunct w:val="0"/>
              <w:spacing w:line="240" w:lineRule="exact"/>
              <w:ind w:leftChars="-34" w:left="-82" w:rightChars="-22" w:right="-53"/>
              <w:jc w:val="distribute"/>
              <w:rPr>
                <w:rFonts w:ascii="標楷體" w:eastAsia="標楷體" w:hAnsi="標楷體"/>
              </w:rPr>
            </w:pPr>
            <w:r w:rsidRPr="00B67132">
              <w:rPr>
                <w:rFonts w:ascii="標楷體" w:eastAsia="標楷體" w:hAnsi="標楷體" w:hint="eastAsia"/>
              </w:rPr>
              <w:t>審定數</w:t>
            </w:r>
          </w:p>
        </w:tc>
        <w:tc>
          <w:tcPr>
            <w:tcW w:w="1429" w:type="pct"/>
            <w:gridSpan w:val="2"/>
            <w:tcBorders>
              <w:top w:val="single" w:sz="8" w:space="0" w:color="auto"/>
              <w:bottom w:val="single" w:sz="4" w:space="0" w:color="auto"/>
              <w:right w:val="nil"/>
            </w:tcBorders>
            <w:vAlign w:val="center"/>
          </w:tcPr>
          <w:p w14:paraId="42EE1D16" w14:textId="77777777" w:rsidR="00086F5F" w:rsidRPr="00B67132" w:rsidRDefault="00086F5F" w:rsidP="003D056C">
            <w:pPr>
              <w:overflowPunct w:val="0"/>
              <w:spacing w:line="240" w:lineRule="exact"/>
              <w:ind w:leftChars="-31" w:left="-74" w:rightChars="-14" w:right="-34"/>
              <w:jc w:val="distribute"/>
              <w:rPr>
                <w:rFonts w:ascii="標楷體" w:eastAsia="標楷體" w:hAnsi="標楷體"/>
                <w:spacing w:val="-6"/>
              </w:rPr>
            </w:pPr>
            <w:r w:rsidRPr="00B67132">
              <w:rPr>
                <w:rFonts w:ascii="標楷體" w:eastAsia="標楷體" w:hAnsi="標楷體" w:hint="eastAsia"/>
                <w:spacing w:val="-6"/>
              </w:rPr>
              <w:t>審定數與預算數比較增減</w:t>
            </w:r>
          </w:p>
        </w:tc>
      </w:tr>
      <w:tr w:rsidR="00086F5F" w:rsidRPr="00B67132" w14:paraId="1EC7B2F6" w14:textId="77777777" w:rsidTr="003D056C">
        <w:trPr>
          <w:trHeight w:hRule="exact" w:val="340"/>
          <w:jc w:val="center"/>
        </w:trPr>
        <w:tc>
          <w:tcPr>
            <w:tcW w:w="1267" w:type="pct"/>
            <w:vMerge/>
            <w:tcBorders>
              <w:left w:val="nil"/>
              <w:bottom w:val="single" w:sz="8" w:space="0" w:color="auto"/>
            </w:tcBorders>
            <w:vAlign w:val="center"/>
          </w:tcPr>
          <w:p w14:paraId="51788C74" w14:textId="77777777" w:rsidR="00086F5F" w:rsidRPr="00B67132" w:rsidRDefault="00086F5F" w:rsidP="003D056C">
            <w:pPr>
              <w:overflowPunct w:val="0"/>
              <w:spacing w:line="240" w:lineRule="exact"/>
              <w:ind w:leftChars="30" w:left="72" w:rightChars="30" w:right="72"/>
              <w:jc w:val="distribute"/>
              <w:rPr>
                <w:rFonts w:ascii="標楷體" w:eastAsia="標楷體" w:hAnsi="標楷體"/>
              </w:rPr>
            </w:pPr>
          </w:p>
        </w:tc>
        <w:tc>
          <w:tcPr>
            <w:tcW w:w="768" w:type="pct"/>
            <w:vMerge/>
            <w:tcBorders>
              <w:bottom w:val="single" w:sz="8" w:space="0" w:color="auto"/>
            </w:tcBorders>
            <w:vAlign w:val="center"/>
          </w:tcPr>
          <w:p w14:paraId="18B12B8A" w14:textId="77777777" w:rsidR="00086F5F" w:rsidRPr="00B67132" w:rsidRDefault="00086F5F" w:rsidP="003D056C">
            <w:pPr>
              <w:overflowPunct w:val="0"/>
              <w:spacing w:line="240" w:lineRule="exact"/>
              <w:jc w:val="distribute"/>
              <w:rPr>
                <w:rFonts w:ascii="標楷體" w:eastAsia="標楷體" w:hAnsi="標楷體"/>
              </w:rPr>
            </w:pPr>
          </w:p>
        </w:tc>
        <w:tc>
          <w:tcPr>
            <w:tcW w:w="768" w:type="pct"/>
            <w:vMerge/>
            <w:tcBorders>
              <w:bottom w:val="single" w:sz="8" w:space="0" w:color="auto"/>
            </w:tcBorders>
            <w:vAlign w:val="center"/>
          </w:tcPr>
          <w:p w14:paraId="5FE0081A" w14:textId="77777777" w:rsidR="00086F5F" w:rsidRPr="00B67132" w:rsidRDefault="00086F5F" w:rsidP="003D056C">
            <w:pPr>
              <w:overflowPunct w:val="0"/>
              <w:spacing w:line="240" w:lineRule="exact"/>
              <w:jc w:val="distribute"/>
              <w:rPr>
                <w:rFonts w:ascii="標楷體" w:eastAsia="標楷體" w:hAnsi="標楷體"/>
              </w:rPr>
            </w:pPr>
          </w:p>
        </w:tc>
        <w:tc>
          <w:tcPr>
            <w:tcW w:w="768" w:type="pct"/>
            <w:vMerge/>
            <w:tcBorders>
              <w:bottom w:val="single" w:sz="8" w:space="0" w:color="auto"/>
            </w:tcBorders>
            <w:vAlign w:val="center"/>
          </w:tcPr>
          <w:p w14:paraId="30A3A56A" w14:textId="77777777" w:rsidR="00086F5F" w:rsidRPr="00B67132" w:rsidRDefault="00086F5F" w:rsidP="003D056C">
            <w:pPr>
              <w:overflowPunct w:val="0"/>
              <w:spacing w:line="240" w:lineRule="exact"/>
              <w:jc w:val="distribute"/>
              <w:rPr>
                <w:rFonts w:ascii="標楷體" w:eastAsia="標楷體" w:hAnsi="標楷體"/>
              </w:rPr>
            </w:pPr>
          </w:p>
        </w:tc>
        <w:tc>
          <w:tcPr>
            <w:tcW w:w="845" w:type="pct"/>
            <w:tcBorders>
              <w:bottom w:val="single" w:sz="8" w:space="0" w:color="auto"/>
            </w:tcBorders>
            <w:vAlign w:val="center"/>
          </w:tcPr>
          <w:p w14:paraId="110D906D" w14:textId="77777777" w:rsidR="00086F5F" w:rsidRPr="00B67132" w:rsidRDefault="00086F5F" w:rsidP="003D056C">
            <w:pPr>
              <w:overflowPunct w:val="0"/>
              <w:spacing w:line="240" w:lineRule="exact"/>
              <w:ind w:leftChars="-25" w:left="-60" w:rightChars="-25" w:right="-60"/>
              <w:jc w:val="distribute"/>
              <w:rPr>
                <w:rFonts w:ascii="標楷體" w:eastAsia="標楷體" w:hAnsi="標楷體"/>
              </w:rPr>
            </w:pPr>
            <w:r w:rsidRPr="00B67132">
              <w:rPr>
                <w:rFonts w:ascii="標楷體" w:eastAsia="標楷體" w:hAnsi="標楷體" w:hint="eastAsia"/>
              </w:rPr>
              <w:t>金額</w:t>
            </w:r>
          </w:p>
        </w:tc>
        <w:tc>
          <w:tcPr>
            <w:tcW w:w="584" w:type="pct"/>
            <w:tcBorders>
              <w:bottom w:val="single" w:sz="8" w:space="0" w:color="auto"/>
              <w:right w:val="nil"/>
            </w:tcBorders>
            <w:vAlign w:val="center"/>
          </w:tcPr>
          <w:p w14:paraId="506A72EC" w14:textId="77777777" w:rsidR="00086F5F" w:rsidRPr="00B67132" w:rsidRDefault="00086F5F" w:rsidP="003D056C">
            <w:pPr>
              <w:overflowPunct w:val="0"/>
              <w:spacing w:line="240" w:lineRule="exact"/>
              <w:jc w:val="center"/>
              <w:rPr>
                <w:rFonts w:ascii="標楷體" w:eastAsia="標楷體" w:hAnsi="標楷體"/>
              </w:rPr>
            </w:pPr>
            <w:r w:rsidRPr="00B67132">
              <w:rPr>
                <w:rFonts w:ascii="標楷體" w:eastAsia="標楷體" w:hAnsi="標楷體" w:hint="eastAsia"/>
              </w:rPr>
              <w:t>％</w:t>
            </w:r>
          </w:p>
        </w:tc>
      </w:tr>
      <w:tr w:rsidR="00086F5F" w:rsidRPr="00B67132" w14:paraId="5C8258FE"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6E293811" w14:textId="77777777" w:rsidR="00086F5F" w:rsidRPr="00B67132" w:rsidRDefault="00086F5F" w:rsidP="00D94E54">
            <w:pPr>
              <w:overflowPunct w:val="0"/>
              <w:autoSpaceDE w:val="0"/>
              <w:autoSpaceDN w:val="0"/>
              <w:adjustRightInd w:val="0"/>
              <w:spacing w:line="240" w:lineRule="exact"/>
              <w:ind w:leftChars="17" w:left="41"/>
              <w:jc w:val="distribute"/>
              <w:rPr>
                <w:rFonts w:ascii="標楷體" w:eastAsia="標楷體"/>
                <w:b/>
                <w:kern w:val="0"/>
                <w:sz w:val="22"/>
              </w:rPr>
            </w:pPr>
            <w:r w:rsidRPr="00B67132">
              <w:rPr>
                <w:rFonts w:ascii="標楷體" w:eastAsia="標楷體" w:hint="eastAsia"/>
                <w:b/>
                <w:noProof/>
                <w:kern w:val="0"/>
              </w:rPr>
              <w:t>盈餘之部</w:t>
            </w:r>
          </w:p>
        </w:tc>
        <w:tc>
          <w:tcPr>
            <w:tcW w:w="768" w:type="pct"/>
            <w:shd w:val="clear" w:color="auto" w:fill="auto"/>
            <w:vAlign w:val="center"/>
          </w:tcPr>
          <w:p w14:paraId="3E58E6ED" w14:textId="77777777" w:rsidR="00086F5F" w:rsidRPr="00B67132" w:rsidRDefault="00086F5F" w:rsidP="00D94E54">
            <w:pPr>
              <w:autoSpaceDE w:val="0"/>
              <w:autoSpaceDN w:val="0"/>
              <w:adjustRightInd w:val="0"/>
              <w:spacing w:line="240" w:lineRule="exact"/>
              <w:ind w:left="57" w:right="-51"/>
              <w:jc w:val="right"/>
              <w:rPr>
                <w:rFonts w:ascii="新細明體" w:hAnsi="新細明體"/>
                <w:b/>
                <w:kern w:val="0"/>
                <w:sz w:val="18"/>
                <w:szCs w:val="22"/>
              </w:rPr>
            </w:pPr>
            <w:r w:rsidRPr="00B67132">
              <w:rPr>
                <w:rFonts w:ascii="新細明體" w:hAnsi="新細明體" w:hint="eastAsia"/>
                <w:b/>
                <w:noProof/>
                <w:kern w:val="0"/>
                <w:sz w:val="18"/>
              </w:rPr>
              <w:t>8,336,370,000</w:t>
            </w:r>
          </w:p>
        </w:tc>
        <w:tc>
          <w:tcPr>
            <w:tcW w:w="768" w:type="pct"/>
            <w:shd w:val="clear" w:color="auto" w:fill="auto"/>
            <w:vAlign w:val="center"/>
          </w:tcPr>
          <w:p w14:paraId="739FEA96" w14:textId="77777777" w:rsidR="00086F5F" w:rsidRPr="00B67132" w:rsidRDefault="00086F5F" w:rsidP="00D94E54">
            <w:pPr>
              <w:autoSpaceDE w:val="0"/>
              <w:autoSpaceDN w:val="0"/>
              <w:adjustRightInd w:val="0"/>
              <w:spacing w:line="240" w:lineRule="exact"/>
              <w:ind w:left="57"/>
              <w:jc w:val="right"/>
              <w:rPr>
                <w:rFonts w:ascii="新細明體" w:hAnsi="新細明體"/>
                <w:b/>
                <w:kern w:val="0"/>
                <w:sz w:val="18"/>
              </w:rPr>
            </w:pPr>
            <w:r w:rsidRPr="00B67132">
              <w:rPr>
                <w:rFonts w:ascii="新細明體" w:hAnsi="新細明體" w:hint="eastAsia"/>
                <w:b/>
                <w:noProof/>
                <w:kern w:val="0"/>
                <w:sz w:val="18"/>
              </w:rPr>
              <w:t>163,289,205,361</w:t>
            </w:r>
          </w:p>
        </w:tc>
        <w:tc>
          <w:tcPr>
            <w:tcW w:w="768" w:type="pct"/>
            <w:shd w:val="clear" w:color="auto" w:fill="auto"/>
            <w:vAlign w:val="center"/>
          </w:tcPr>
          <w:p w14:paraId="58F76A30" w14:textId="77777777" w:rsidR="00086F5F" w:rsidRPr="00B67132" w:rsidRDefault="00086F5F" w:rsidP="00D94E54">
            <w:pPr>
              <w:autoSpaceDE w:val="0"/>
              <w:autoSpaceDN w:val="0"/>
              <w:adjustRightInd w:val="0"/>
              <w:spacing w:line="240" w:lineRule="exact"/>
              <w:ind w:left="57" w:right="-47"/>
              <w:jc w:val="right"/>
              <w:rPr>
                <w:rFonts w:ascii="新細明體" w:hAnsi="新細明體"/>
                <w:b/>
                <w:kern w:val="0"/>
                <w:sz w:val="18"/>
              </w:rPr>
            </w:pPr>
            <w:r w:rsidRPr="00B67132">
              <w:rPr>
                <w:rFonts w:ascii="新細明體" w:hAnsi="新細明體" w:hint="eastAsia"/>
                <w:b/>
                <w:noProof/>
                <w:kern w:val="0"/>
                <w:sz w:val="18"/>
              </w:rPr>
              <w:t>163,289,205,361</w:t>
            </w:r>
          </w:p>
        </w:tc>
        <w:tc>
          <w:tcPr>
            <w:tcW w:w="845" w:type="pct"/>
            <w:shd w:val="clear" w:color="auto" w:fill="auto"/>
            <w:vAlign w:val="center"/>
          </w:tcPr>
          <w:p w14:paraId="26B18A48" w14:textId="77777777" w:rsidR="00086F5F" w:rsidRPr="00B67132" w:rsidRDefault="00086F5F" w:rsidP="00D94E54">
            <w:pPr>
              <w:autoSpaceDE w:val="0"/>
              <w:autoSpaceDN w:val="0"/>
              <w:adjustRightInd w:val="0"/>
              <w:spacing w:line="240" w:lineRule="exact"/>
              <w:ind w:right="-64"/>
              <w:jc w:val="right"/>
              <w:rPr>
                <w:rFonts w:ascii="新細明體" w:hAnsi="新細明體"/>
                <w:b/>
                <w:kern w:val="0"/>
                <w:sz w:val="18"/>
              </w:rPr>
            </w:pPr>
            <w:r w:rsidRPr="00B67132">
              <w:rPr>
                <w:rFonts w:ascii="新細明體" w:hAnsi="新細明體" w:hint="eastAsia"/>
                <w:b/>
                <w:noProof/>
                <w:kern w:val="0"/>
                <w:sz w:val="18"/>
              </w:rPr>
              <w:t>154,952,835,361</w:t>
            </w:r>
          </w:p>
        </w:tc>
        <w:tc>
          <w:tcPr>
            <w:tcW w:w="584" w:type="pct"/>
            <w:shd w:val="clear" w:color="auto" w:fill="auto"/>
            <w:vAlign w:val="center"/>
          </w:tcPr>
          <w:p w14:paraId="0412B3A4" w14:textId="77777777" w:rsidR="00086F5F" w:rsidRPr="00B67132" w:rsidRDefault="00086F5F" w:rsidP="00D94E54">
            <w:pPr>
              <w:autoSpaceDE w:val="0"/>
              <w:autoSpaceDN w:val="0"/>
              <w:adjustRightInd w:val="0"/>
              <w:spacing w:line="240" w:lineRule="exact"/>
              <w:ind w:left="57" w:right="57"/>
              <w:jc w:val="right"/>
              <w:rPr>
                <w:rFonts w:ascii="新細明體" w:hAnsi="新細明體"/>
                <w:b/>
                <w:kern w:val="0"/>
                <w:sz w:val="18"/>
              </w:rPr>
            </w:pPr>
            <w:r w:rsidRPr="00B67132">
              <w:rPr>
                <w:rFonts w:ascii="新細明體" w:hAnsi="新細明體" w:hint="eastAsia"/>
                <w:b/>
                <w:noProof/>
                <w:kern w:val="0"/>
                <w:sz w:val="18"/>
              </w:rPr>
              <w:t>1,858.76</w:t>
            </w:r>
          </w:p>
        </w:tc>
      </w:tr>
      <w:tr w:rsidR="00086F5F" w:rsidRPr="00B67132" w14:paraId="3AA78554"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0F9CEDE1" w14:textId="77777777" w:rsidR="00086F5F" w:rsidRPr="00B67132" w:rsidRDefault="00086F5F" w:rsidP="00D94E54">
            <w:pPr>
              <w:overflowPunct w:val="0"/>
              <w:autoSpaceDE w:val="0"/>
              <w:autoSpaceDN w:val="0"/>
              <w:adjustRightInd w:val="0"/>
              <w:spacing w:line="240" w:lineRule="exact"/>
              <w:ind w:left="252"/>
              <w:jc w:val="distribute"/>
              <w:rPr>
                <w:rFonts w:ascii="標楷體" w:eastAsia="標楷體"/>
                <w:kern w:val="0"/>
                <w:sz w:val="22"/>
              </w:rPr>
            </w:pPr>
            <w:r w:rsidRPr="00B67132">
              <w:rPr>
                <w:rFonts w:ascii="標楷體" w:eastAsia="標楷體" w:hint="eastAsia"/>
                <w:noProof/>
                <w:kern w:val="0"/>
                <w:sz w:val="22"/>
              </w:rPr>
              <w:t>本期淨利</w:t>
            </w:r>
          </w:p>
        </w:tc>
        <w:tc>
          <w:tcPr>
            <w:tcW w:w="768" w:type="pct"/>
            <w:shd w:val="clear" w:color="auto" w:fill="auto"/>
            <w:vAlign w:val="center"/>
          </w:tcPr>
          <w:p w14:paraId="125E8FE8"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8,212,735,000</w:t>
            </w:r>
          </w:p>
        </w:tc>
        <w:tc>
          <w:tcPr>
            <w:tcW w:w="768" w:type="pct"/>
            <w:shd w:val="clear" w:color="auto" w:fill="auto"/>
            <w:vAlign w:val="center"/>
          </w:tcPr>
          <w:p w14:paraId="50C36F7A"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74987DFF"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w:t>
            </w:r>
          </w:p>
        </w:tc>
        <w:tc>
          <w:tcPr>
            <w:tcW w:w="845" w:type="pct"/>
            <w:shd w:val="clear" w:color="auto" w:fill="auto"/>
            <w:vAlign w:val="center"/>
          </w:tcPr>
          <w:p w14:paraId="1926A84F"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- 8,212,735,000</w:t>
            </w:r>
          </w:p>
        </w:tc>
        <w:tc>
          <w:tcPr>
            <w:tcW w:w="584" w:type="pct"/>
            <w:shd w:val="clear" w:color="auto" w:fill="auto"/>
            <w:vAlign w:val="center"/>
          </w:tcPr>
          <w:p w14:paraId="7B139E29"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- 100.00</w:t>
            </w:r>
          </w:p>
        </w:tc>
      </w:tr>
      <w:tr w:rsidR="00086F5F" w:rsidRPr="00B67132" w14:paraId="4D8DCAB0"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47B2B9DD" w14:textId="77777777" w:rsidR="00086F5F" w:rsidRPr="00B67132" w:rsidRDefault="00086F5F" w:rsidP="00D94E54">
            <w:pPr>
              <w:overflowPunct w:val="0"/>
              <w:autoSpaceDE w:val="0"/>
              <w:autoSpaceDN w:val="0"/>
              <w:adjustRightInd w:val="0"/>
              <w:spacing w:line="240" w:lineRule="exact"/>
              <w:ind w:left="252"/>
              <w:jc w:val="distribute"/>
              <w:rPr>
                <w:rFonts w:ascii="標楷體" w:eastAsia="標楷體"/>
                <w:kern w:val="0"/>
                <w:sz w:val="22"/>
              </w:rPr>
            </w:pPr>
            <w:r w:rsidRPr="00B67132">
              <w:rPr>
                <w:rFonts w:ascii="標楷體" w:eastAsia="標楷體" w:hint="eastAsia"/>
                <w:noProof/>
                <w:kern w:val="0"/>
                <w:sz w:val="22"/>
              </w:rPr>
              <w:t>累積盈餘</w:t>
            </w:r>
          </w:p>
        </w:tc>
        <w:tc>
          <w:tcPr>
            <w:tcW w:w="768" w:type="pct"/>
            <w:shd w:val="clear" w:color="auto" w:fill="auto"/>
            <w:vAlign w:val="center"/>
          </w:tcPr>
          <w:p w14:paraId="2E911EAA"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83,150,000</w:t>
            </w:r>
          </w:p>
        </w:tc>
        <w:tc>
          <w:tcPr>
            <w:tcW w:w="768" w:type="pct"/>
            <w:shd w:val="clear" w:color="auto" w:fill="auto"/>
            <w:vAlign w:val="center"/>
          </w:tcPr>
          <w:p w14:paraId="10522F43"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3BEBC61A"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w:t>
            </w:r>
          </w:p>
        </w:tc>
        <w:tc>
          <w:tcPr>
            <w:tcW w:w="845" w:type="pct"/>
            <w:shd w:val="clear" w:color="auto" w:fill="auto"/>
            <w:vAlign w:val="center"/>
          </w:tcPr>
          <w:p w14:paraId="5F1BA617"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- 83,150,000</w:t>
            </w:r>
          </w:p>
        </w:tc>
        <w:tc>
          <w:tcPr>
            <w:tcW w:w="584" w:type="pct"/>
            <w:shd w:val="clear" w:color="auto" w:fill="auto"/>
            <w:vAlign w:val="center"/>
          </w:tcPr>
          <w:p w14:paraId="42BFA79B"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- 100.00</w:t>
            </w:r>
          </w:p>
        </w:tc>
      </w:tr>
      <w:tr w:rsidR="00086F5F" w:rsidRPr="00B67132" w14:paraId="44FB9BAE"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0EF031D4" w14:textId="77777777" w:rsidR="00D94E54" w:rsidRDefault="00086F5F" w:rsidP="00E51CCF">
            <w:pPr>
              <w:overflowPunct w:val="0"/>
              <w:autoSpaceDE w:val="0"/>
              <w:autoSpaceDN w:val="0"/>
              <w:adjustRightInd w:val="0"/>
              <w:spacing w:line="240" w:lineRule="exact"/>
              <w:ind w:left="249" w:rightChars="10" w:right="24"/>
              <w:jc w:val="distribute"/>
              <w:rPr>
                <w:rFonts w:ascii="標楷體" w:eastAsia="標楷體"/>
                <w:noProof/>
                <w:spacing w:val="-20"/>
                <w:kern w:val="0"/>
                <w:sz w:val="22"/>
              </w:rPr>
            </w:pPr>
            <w:r w:rsidRPr="00B67132">
              <w:rPr>
                <w:rFonts w:ascii="標楷體" w:eastAsia="標楷體" w:hint="eastAsia"/>
                <w:noProof/>
                <w:spacing w:val="-20"/>
                <w:kern w:val="0"/>
                <w:sz w:val="22"/>
              </w:rPr>
              <w:t>首次採用國際財務報導</w:t>
            </w:r>
          </w:p>
          <w:p w14:paraId="53A5928F" w14:textId="324B545D" w:rsidR="00086F5F" w:rsidRPr="00B67132" w:rsidRDefault="00086F5F" w:rsidP="00E51CCF">
            <w:pPr>
              <w:overflowPunct w:val="0"/>
              <w:autoSpaceDE w:val="0"/>
              <w:autoSpaceDN w:val="0"/>
              <w:adjustRightInd w:val="0"/>
              <w:spacing w:line="240" w:lineRule="exact"/>
              <w:ind w:left="249" w:rightChars="10" w:right="24"/>
              <w:jc w:val="distribute"/>
              <w:rPr>
                <w:rFonts w:ascii="標楷體" w:eastAsia="標楷體"/>
                <w:spacing w:val="-20"/>
                <w:kern w:val="0"/>
                <w:sz w:val="22"/>
              </w:rPr>
            </w:pPr>
            <w:r w:rsidRPr="00B67132">
              <w:rPr>
                <w:rFonts w:ascii="標楷體" w:eastAsia="標楷體" w:hint="eastAsia"/>
                <w:noProof/>
                <w:spacing w:val="-20"/>
                <w:kern w:val="0"/>
                <w:sz w:val="22"/>
              </w:rPr>
              <w:t>準則調整數轉列數</w:t>
            </w:r>
          </w:p>
        </w:tc>
        <w:tc>
          <w:tcPr>
            <w:tcW w:w="768" w:type="pct"/>
            <w:shd w:val="clear" w:color="auto" w:fill="auto"/>
            <w:vAlign w:val="center"/>
          </w:tcPr>
          <w:p w14:paraId="11F462E0"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40,485,000</w:t>
            </w:r>
          </w:p>
        </w:tc>
        <w:tc>
          <w:tcPr>
            <w:tcW w:w="768" w:type="pct"/>
            <w:shd w:val="clear" w:color="auto" w:fill="auto"/>
            <w:vAlign w:val="center"/>
          </w:tcPr>
          <w:p w14:paraId="6781E691"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163,289,205,361</w:t>
            </w:r>
          </w:p>
        </w:tc>
        <w:tc>
          <w:tcPr>
            <w:tcW w:w="768" w:type="pct"/>
            <w:shd w:val="clear" w:color="auto" w:fill="auto"/>
            <w:vAlign w:val="center"/>
          </w:tcPr>
          <w:p w14:paraId="7D77358B"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163,289,205,361</w:t>
            </w:r>
          </w:p>
        </w:tc>
        <w:tc>
          <w:tcPr>
            <w:tcW w:w="845" w:type="pct"/>
            <w:shd w:val="clear" w:color="auto" w:fill="auto"/>
            <w:vAlign w:val="center"/>
          </w:tcPr>
          <w:p w14:paraId="614E12C6"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163,248,720,361</w:t>
            </w:r>
          </w:p>
        </w:tc>
        <w:tc>
          <w:tcPr>
            <w:tcW w:w="584" w:type="pct"/>
            <w:shd w:val="clear" w:color="auto" w:fill="auto"/>
            <w:vAlign w:val="center"/>
          </w:tcPr>
          <w:p w14:paraId="0B332ABF"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403,232.61</w:t>
            </w:r>
          </w:p>
        </w:tc>
      </w:tr>
      <w:tr w:rsidR="00086F5F" w:rsidRPr="00B67132" w14:paraId="0422E253"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03904831" w14:textId="77777777" w:rsidR="00086F5F" w:rsidRPr="00B67132" w:rsidRDefault="00086F5F" w:rsidP="00D94E54">
            <w:pPr>
              <w:overflowPunct w:val="0"/>
              <w:autoSpaceDE w:val="0"/>
              <w:autoSpaceDN w:val="0"/>
              <w:adjustRightInd w:val="0"/>
              <w:spacing w:line="240" w:lineRule="exact"/>
              <w:ind w:leftChars="17" w:left="41"/>
              <w:jc w:val="distribute"/>
              <w:rPr>
                <w:rFonts w:ascii="標楷體" w:eastAsia="標楷體"/>
                <w:b/>
                <w:kern w:val="0"/>
                <w:sz w:val="22"/>
              </w:rPr>
            </w:pPr>
            <w:r w:rsidRPr="00B67132">
              <w:rPr>
                <w:rFonts w:ascii="標楷體" w:eastAsia="標楷體" w:hint="eastAsia"/>
                <w:b/>
                <w:noProof/>
                <w:kern w:val="0"/>
              </w:rPr>
              <w:t>分配之部</w:t>
            </w:r>
          </w:p>
        </w:tc>
        <w:tc>
          <w:tcPr>
            <w:tcW w:w="768" w:type="pct"/>
            <w:shd w:val="clear" w:color="auto" w:fill="auto"/>
            <w:vAlign w:val="center"/>
          </w:tcPr>
          <w:p w14:paraId="512E3B71" w14:textId="77777777" w:rsidR="00086F5F" w:rsidRPr="00B67132" w:rsidRDefault="00086F5F" w:rsidP="00D94E54">
            <w:pPr>
              <w:autoSpaceDE w:val="0"/>
              <w:autoSpaceDN w:val="0"/>
              <w:adjustRightInd w:val="0"/>
              <w:spacing w:line="240" w:lineRule="exact"/>
              <w:ind w:left="57" w:right="-51"/>
              <w:jc w:val="right"/>
              <w:rPr>
                <w:rFonts w:ascii="新細明體" w:hAnsi="新細明體"/>
                <w:b/>
                <w:kern w:val="0"/>
                <w:sz w:val="18"/>
              </w:rPr>
            </w:pPr>
            <w:r w:rsidRPr="00B67132">
              <w:rPr>
                <w:rFonts w:ascii="新細明體" w:hAnsi="新細明體" w:hint="eastAsia"/>
                <w:b/>
                <w:noProof/>
                <w:kern w:val="0"/>
                <w:sz w:val="18"/>
              </w:rPr>
              <w:t>8,336,370,000</w:t>
            </w:r>
          </w:p>
        </w:tc>
        <w:tc>
          <w:tcPr>
            <w:tcW w:w="768" w:type="pct"/>
            <w:shd w:val="clear" w:color="auto" w:fill="auto"/>
            <w:vAlign w:val="center"/>
          </w:tcPr>
          <w:p w14:paraId="75AB4E5E" w14:textId="77777777" w:rsidR="00086F5F" w:rsidRPr="00B67132" w:rsidRDefault="00086F5F" w:rsidP="00D94E54">
            <w:pPr>
              <w:autoSpaceDE w:val="0"/>
              <w:autoSpaceDN w:val="0"/>
              <w:adjustRightInd w:val="0"/>
              <w:spacing w:line="240" w:lineRule="exact"/>
              <w:ind w:left="57"/>
              <w:jc w:val="right"/>
              <w:rPr>
                <w:rFonts w:ascii="新細明體" w:hAnsi="新細明體"/>
                <w:b/>
                <w:kern w:val="0"/>
                <w:sz w:val="18"/>
              </w:rPr>
            </w:pPr>
            <w:r w:rsidRPr="00B67132">
              <w:rPr>
                <w:rFonts w:ascii="新細明體" w:hAnsi="新細明體" w:hint="eastAsia"/>
                <w:b/>
                <w:noProof/>
                <w:kern w:val="0"/>
                <w:sz w:val="18"/>
              </w:rPr>
              <w:t>163,289,205,361</w:t>
            </w:r>
          </w:p>
        </w:tc>
        <w:tc>
          <w:tcPr>
            <w:tcW w:w="768" w:type="pct"/>
            <w:shd w:val="clear" w:color="auto" w:fill="auto"/>
            <w:vAlign w:val="center"/>
          </w:tcPr>
          <w:p w14:paraId="47EA50B4" w14:textId="77777777" w:rsidR="00086F5F" w:rsidRPr="00B67132" w:rsidRDefault="00086F5F" w:rsidP="00D94E54">
            <w:pPr>
              <w:autoSpaceDE w:val="0"/>
              <w:autoSpaceDN w:val="0"/>
              <w:adjustRightInd w:val="0"/>
              <w:spacing w:line="240" w:lineRule="exact"/>
              <w:ind w:left="57" w:right="-47"/>
              <w:jc w:val="right"/>
              <w:rPr>
                <w:rFonts w:ascii="新細明體" w:hAnsi="新細明體"/>
                <w:b/>
                <w:kern w:val="0"/>
                <w:sz w:val="18"/>
              </w:rPr>
            </w:pPr>
            <w:r w:rsidRPr="00B67132">
              <w:rPr>
                <w:rFonts w:ascii="新細明體" w:hAnsi="新細明體" w:hint="eastAsia"/>
                <w:b/>
                <w:noProof/>
                <w:kern w:val="0"/>
                <w:sz w:val="18"/>
              </w:rPr>
              <w:t>163,289,205,361</w:t>
            </w:r>
          </w:p>
        </w:tc>
        <w:tc>
          <w:tcPr>
            <w:tcW w:w="845" w:type="pct"/>
            <w:shd w:val="clear" w:color="auto" w:fill="auto"/>
            <w:vAlign w:val="center"/>
          </w:tcPr>
          <w:p w14:paraId="0326DA3E" w14:textId="77777777" w:rsidR="00086F5F" w:rsidRPr="00B67132" w:rsidRDefault="00086F5F" w:rsidP="00D94E54">
            <w:pPr>
              <w:autoSpaceDE w:val="0"/>
              <w:autoSpaceDN w:val="0"/>
              <w:adjustRightInd w:val="0"/>
              <w:spacing w:line="240" w:lineRule="exact"/>
              <w:ind w:right="-64"/>
              <w:jc w:val="right"/>
              <w:rPr>
                <w:rFonts w:ascii="新細明體" w:hAnsi="新細明體"/>
                <w:b/>
                <w:kern w:val="0"/>
                <w:sz w:val="18"/>
              </w:rPr>
            </w:pPr>
            <w:r w:rsidRPr="00B67132">
              <w:rPr>
                <w:rFonts w:ascii="新細明體" w:hAnsi="新細明體" w:hint="eastAsia"/>
                <w:b/>
                <w:noProof/>
                <w:kern w:val="0"/>
                <w:sz w:val="18"/>
              </w:rPr>
              <w:t>154,952,835,361</w:t>
            </w:r>
          </w:p>
        </w:tc>
        <w:tc>
          <w:tcPr>
            <w:tcW w:w="584" w:type="pct"/>
            <w:shd w:val="clear" w:color="auto" w:fill="auto"/>
            <w:vAlign w:val="center"/>
          </w:tcPr>
          <w:p w14:paraId="048F2FA1" w14:textId="77777777" w:rsidR="00086F5F" w:rsidRPr="00B67132" w:rsidRDefault="00086F5F" w:rsidP="00D94E54">
            <w:pPr>
              <w:autoSpaceDE w:val="0"/>
              <w:autoSpaceDN w:val="0"/>
              <w:adjustRightInd w:val="0"/>
              <w:spacing w:line="240" w:lineRule="exact"/>
              <w:ind w:left="57" w:right="57"/>
              <w:jc w:val="right"/>
              <w:rPr>
                <w:rFonts w:ascii="新細明體" w:hAnsi="新細明體"/>
                <w:b/>
                <w:kern w:val="0"/>
                <w:sz w:val="18"/>
              </w:rPr>
            </w:pPr>
            <w:r w:rsidRPr="00B67132">
              <w:rPr>
                <w:rFonts w:ascii="新細明體" w:hAnsi="新細明體" w:hint="eastAsia"/>
                <w:b/>
                <w:noProof/>
                <w:kern w:val="0"/>
                <w:sz w:val="18"/>
              </w:rPr>
              <w:t>1,858.76</w:t>
            </w:r>
          </w:p>
        </w:tc>
      </w:tr>
      <w:tr w:rsidR="00086F5F" w:rsidRPr="00B67132" w14:paraId="7E1B69C0"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4951426A" w14:textId="77777777" w:rsidR="00086F5F" w:rsidRPr="00B67132" w:rsidRDefault="00086F5F" w:rsidP="00D94E54">
            <w:pPr>
              <w:overflowPunct w:val="0"/>
              <w:autoSpaceDE w:val="0"/>
              <w:autoSpaceDN w:val="0"/>
              <w:adjustRightInd w:val="0"/>
              <w:spacing w:line="240" w:lineRule="exact"/>
              <w:ind w:left="252"/>
              <w:jc w:val="distribute"/>
              <w:rPr>
                <w:rFonts w:ascii="標楷體" w:eastAsia="標楷體"/>
                <w:kern w:val="0"/>
                <w:sz w:val="22"/>
              </w:rPr>
            </w:pPr>
            <w:r w:rsidRPr="00B67132">
              <w:rPr>
                <w:rFonts w:ascii="標楷體" w:eastAsia="標楷體" w:hint="eastAsia"/>
                <w:noProof/>
                <w:kern w:val="0"/>
                <w:sz w:val="22"/>
              </w:rPr>
              <w:t>中央政府所得者</w:t>
            </w:r>
          </w:p>
        </w:tc>
        <w:tc>
          <w:tcPr>
            <w:tcW w:w="768" w:type="pct"/>
            <w:shd w:val="clear" w:color="auto" w:fill="auto"/>
            <w:vAlign w:val="center"/>
          </w:tcPr>
          <w:p w14:paraId="4D6DB6E6"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3,031,600,000</w:t>
            </w:r>
          </w:p>
        </w:tc>
        <w:tc>
          <w:tcPr>
            <w:tcW w:w="768" w:type="pct"/>
            <w:shd w:val="clear" w:color="auto" w:fill="auto"/>
            <w:vAlign w:val="center"/>
          </w:tcPr>
          <w:p w14:paraId="050E7910"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174716AF"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w:t>
            </w:r>
          </w:p>
        </w:tc>
        <w:tc>
          <w:tcPr>
            <w:tcW w:w="845" w:type="pct"/>
            <w:shd w:val="clear" w:color="auto" w:fill="auto"/>
            <w:vAlign w:val="center"/>
          </w:tcPr>
          <w:p w14:paraId="1D3DF013"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- 3,031,600,000</w:t>
            </w:r>
          </w:p>
        </w:tc>
        <w:tc>
          <w:tcPr>
            <w:tcW w:w="584" w:type="pct"/>
            <w:shd w:val="clear" w:color="auto" w:fill="auto"/>
            <w:vAlign w:val="center"/>
          </w:tcPr>
          <w:p w14:paraId="6C2FBABA"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- 100.00</w:t>
            </w:r>
          </w:p>
        </w:tc>
      </w:tr>
      <w:tr w:rsidR="00086F5F" w:rsidRPr="00B67132" w14:paraId="0F5623CF"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7CB4F870" w14:textId="77777777" w:rsidR="00086F5F" w:rsidRPr="00B67132" w:rsidRDefault="00086F5F" w:rsidP="00D94E54">
            <w:pPr>
              <w:overflowPunct w:val="0"/>
              <w:autoSpaceDE w:val="0"/>
              <w:autoSpaceDN w:val="0"/>
              <w:adjustRightInd w:val="0"/>
              <w:spacing w:line="240" w:lineRule="exact"/>
              <w:ind w:leftChars="200" w:left="480"/>
              <w:jc w:val="distribute"/>
              <w:rPr>
                <w:rFonts w:ascii="標楷體" w:eastAsia="標楷體"/>
                <w:kern w:val="0"/>
                <w:sz w:val="22"/>
              </w:rPr>
            </w:pPr>
            <w:r w:rsidRPr="00B67132">
              <w:rPr>
                <w:rFonts w:ascii="標楷體" w:eastAsia="標楷體" w:hint="eastAsia"/>
                <w:noProof/>
                <w:kern w:val="0"/>
                <w:sz w:val="22"/>
              </w:rPr>
              <w:t>股（官）息紅利</w:t>
            </w:r>
          </w:p>
        </w:tc>
        <w:tc>
          <w:tcPr>
            <w:tcW w:w="768" w:type="pct"/>
            <w:shd w:val="clear" w:color="auto" w:fill="auto"/>
            <w:vAlign w:val="center"/>
          </w:tcPr>
          <w:p w14:paraId="45ABCD1C"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3,031,600,000</w:t>
            </w:r>
          </w:p>
        </w:tc>
        <w:tc>
          <w:tcPr>
            <w:tcW w:w="768" w:type="pct"/>
            <w:shd w:val="clear" w:color="auto" w:fill="auto"/>
            <w:vAlign w:val="center"/>
          </w:tcPr>
          <w:p w14:paraId="6AE87EB7"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7452209F"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w:t>
            </w:r>
          </w:p>
        </w:tc>
        <w:tc>
          <w:tcPr>
            <w:tcW w:w="845" w:type="pct"/>
            <w:shd w:val="clear" w:color="auto" w:fill="auto"/>
            <w:vAlign w:val="center"/>
          </w:tcPr>
          <w:p w14:paraId="0DBA7491"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- 3,031,600,000</w:t>
            </w:r>
          </w:p>
        </w:tc>
        <w:tc>
          <w:tcPr>
            <w:tcW w:w="584" w:type="pct"/>
            <w:shd w:val="clear" w:color="auto" w:fill="auto"/>
            <w:vAlign w:val="center"/>
          </w:tcPr>
          <w:p w14:paraId="45169B71"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- 100.00</w:t>
            </w:r>
          </w:p>
        </w:tc>
      </w:tr>
      <w:tr w:rsidR="00086F5F" w:rsidRPr="00B67132" w14:paraId="421BE5E2"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76A862EF" w14:textId="77777777" w:rsidR="00086F5F" w:rsidRPr="00B67132" w:rsidRDefault="00086F5F" w:rsidP="00D94E54">
            <w:pPr>
              <w:overflowPunct w:val="0"/>
              <w:autoSpaceDE w:val="0"/>
              <w:autoSpaceDN w:val="0"/>
              <w:adjustRightInd w:val="0"/>
              <w:spacing w:line="240" w:lineRule="exact"/>
              <w:ind w:left="252"/>
              <w:jc w:val="distribute"/>
              <w:rPr>
                <w:rFonts w:ascii="標楷體" w:eastAsia="標楷體"/>
                <w:kern w:val="0"/>
                <w:sz w:val="22"/>
              </w:rPr>
            </w:pPr>
            <w:r w:rsidRPr="00B67132">
              <w:rPr>
                <w:rFonts w:ascii="標楷體" w:eastAsia="標楷體" w:hint="eastAsia"/>
                <w:noProof/>
                <w:kern w:val="0"/>
                <w:sz w:val="22"/>
              </w:rPr>
              <w:t>民股股東所得者</w:t>
            </w:r>
          </w:p>
        </w:tc>
        <w:tc>
          <w:tcPr>
            <w:tcW w:w="768" w:type="pct"/>
            <w:shd w:val="clear" w:color="auto" w:fill="auto"/>
            <w:vAlign w:val="center"/>
          </w:tcPr>
          <w:p w14:paraId="34E86782"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3,733,600,000</w:t>
            </w:r>
          </w:p>
        </w:tc>
        <w:tc>
          <w:tcPr>
            <w:tcW w:w="768" w:type="pct"/>
            <w:shd w:val="clear" w:color="auto" w:fill="auto"/>
            <w:vAlign w:val="center"/>
          </w:tcPr>
          <w:p w14:paraId="52D7A34B"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35A04F82"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w:t>
            </w:r>
          </w:p>
        </w:tc>
        <w:tc>
          <w:tcPr>
            <w:tcW w:w="845" w:type="pct"/>
            <w:shd w:val="clear" w:color="auto" w:fill="auto"/>
            <w:vAlign w:val="center"/>
          </w:tcPr>
          <w:p w14:paraId="62171135"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- 3,733,600,000</w:t>
            </w:r>
          </w:p>
        </w:tc>
        <w:tc>
          <w:tcPr>
            <w:tcW w:w="584" w:type="pct"/>
            <w:shd w:val="clear" w:color="auto" w:fill="auto"/>
            <w:vAlign w:val="center"/>
          </w:tcPr>
          <w:p w14:paraId="29FBF612"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- 100.00</w:t>
            </w:r>
          </w:p>
        </w:tc>
      </w:tr>
      <w:tr w:rsidR="00086F5F" w:rsidRPr="00B67132" w14:paraId="0561CEFB"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434EE4AB" w14:textId="77777777" w:rsidR="00086F5F" w:rsidRPr="00B67132" w:rsidRDefault="00086F5F" w:rsidP="00D94E54">
            <w:pPr>
              <w:overflowPunct w:val="0"/>
              <w:autoSpaceDE w:val="0"/>
              <w:autoSpaceDN w:val="0"/>
              <w:adjustRightInd w:val="0"/>
              <w:spacing w:line="240" w:lineRule="exact"/>
              <w:ind w:leftChars="200" w:left="480"/>
              <w:jc w:val="distribute"/>
              <w:rPr>
                <w:rFonts w:ascii="標楷體" w:eastAsia="標楷體"/>
                <w:kern w:val="0"/>
                <w:sz w:val="22"/>
              </w:rPr>
            </w:pPr>
            <w:r w:rsidRPr="00B67132">
              <w:rPr>
                <w:rFonts w:ascii="標楷體" w:eastAsia="標楷體" w:hint="eastAsia"/>
                <w:noProof/>
                <w:kern w:val="0"/>
                <w:sz w:val="22"/>
              </w:rPr>
              <w:t>股息紅利</w:t>
            </w:r>
          </w:p>
        </w:tc>
        <w:tc>
          <w:tcPr>
            <w:tcW w:w="768" w:type="pct"/>
            <w:shd w:val="clear" w:color="auto" w:fill="auto"/>
            <w:vAlign w:val="center"/>
          </w:tcPr>
          <w:p w14:paraId="44A75E98"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3,733,600,000</w:t>
            </w:r>
          </w:p>
        </w:tc>
        <w:tc>
          <w:tcPr>
            <w:tcW w:w="768" w:type="pct"/>
            <w:shd w:val="clear" w:color="auto" w:fill="auto"/>
            <w:vAlign w:val="center"/>
          </w:tcPr>
          <w:p w14:paraId="63E4CB54"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5B5934C0"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w:t>
            </w:r>
          </w:p>
        </w:tc>
        <w:tc>
          <w:tcPr>
            <w:tcW w:w="845" w:type="pct"/>
            <w:shd w:val="clear" w:color="auto" w:fill="auto"/>
            <w:vAlign w:val="center"/>
          </w:tcPr>
          <w:p w14:paraId="08497E6C"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- 3,733,600,000</w:t>
            </w:r>
          </w:p>
        </w:tc>
        <w:tc>
          <w:tcPr>
            <w:tcW w:w="584" w:type="pct"/>
            <w:shd w:val="clear" w:color="auto" w:fill="auto"/>
            <w:vAlign w:val="center"/>
          </w:tcPr>
          <w:p w14:paraId="0683B274"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- 100.00</w:t>
            </w:r>
          </w:p>
        </w:tc>
      </w:tr>
      <w:tr w:rsidR="00086F5F" w:rsidRPr="00B67132" w14:paraId="2DA420C1"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144E2790" w14:textId="77777777" w:rsidR="00086F5F" w:rsidRPr="00B67132" w:rsidRDefault="00086F5F" w:rsidP="00D94E54">
            <w:pPr>
              <w:overflowPunct w:val="0"/>
              <w:autoSpaceDE w:val="0"/>
              <w:autoSpaceDN w:val="0"/>
              <w:adjustRightInd w:val="0"/>
              <w:spacing w:line="240" w:lineRule="exact"/>
              <w:ind w:left="252"/>
              <w:jc w:val="distribute"/>
              <w:rPr>
                <w:rFonts w:ascii="標楷體" w:eastAsia="標楷體"/>
                <w:kern w:val="0"/>
                <w:sz w:val="22"/>
              </w:rPr>
            </w:pPr>
            <w:r w:rsidRPr="00B67132">
              <w:rPr>
                <w:rFonts w:ascii="標楷體" w:eastAsia="標楷體" w:hint="eastAsia"/>
                <w:noProof/>
                <w:kern w:val="0"/>
                <w:sz w:val="22"/>
              </w:rPr>
              <w:t>留存事業機關者</w:t>
            </w:r>
          </w:p>
        </w:tc>
        <w:tc>
          <w:tcPr>
            <w:tcW w:w="768" w:type="pct"/>
            <w:shd w:val="clear" w:color="auto" w:fill="auto"/>
            <w:vAlign w:val="center"/>
          </w:tcPr>
          <w:p w14:paraId="15507184"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1,571,170,000</w:t>
            </w:r>
          </w:p>
        </w:tc>
        <w:tc>
          <w:tcPr>
            <w:tcW w:w="768" w:type="pct"/>
            <w:shd w:val="clear" w:color="auto" w:fill="auto"/>
            <w:vAlign w:val="center"/>
          </w:tcPr>
          <w:p w14:paraId="4A1FA341"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163,289,205,361</w:t>
            </w:r>
          </w:p>
        </w:tc>
        <w:tc>
          <w:tcPr>
            <w:tcW w:w="768" w:type="pct"/>
            <w:shd w:val="clear" w:color="auto" w:fill="auto"/>
            <w:vAlign w:val="center"/>
          </w:tcPr>
          <w:p w14:paraId="3AC6C756"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163,289,205,361</w:t>
            </w:r>
          </w:p>
        </w:tc>
        <w:tc>
          <w:tcPr>
            <w:tcW w:w="845" w:type="pct"/>
            <w:shd w:val="clear" w:color="auto" w:fill="auto"/>
            <w:vAlign w:val="center"/>
          </w:tcPr>
          <w:p w14:paraId="76D9F618"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161,718,035,361</w:t>
            </w:r>
          </w:p>
        </w:tc>
        <w:tc>
          <w:tcPr>
            <w:tcW w:w="584" w:type="pct"/>
            <w:shd w:val="clear" w:color="auto" w:fill="auto"/>
            <w:vAlign w:val="center"/>
          </w:tcPr>
          <w:p w14:paraId="22C2FE57"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10,292.84</w:t>
            </w:r>
          </w:p>
        </w:tc>
      </w:tr>
      <w:tr w:rsidR="00086F5F" w:rsidRPr="00B67132" w14:paraId="275DD0B8"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0C895B17" w14:textId="77777777" w:rsidR="00086F5F" w:rsidRPr="00B67132" w:rsidRDefault="00086F5F" w:rsidP="00D94E54">
            <w:pPr>
              <w:overflowPunct w:val="0"/>
              <w:autoSpaceDE w:val="0"/>
              <w:autoSpaceDN w:val="0"/>
              <w:adjustRightInd w:val="0"/>
              <w:spacing w:line="240" w:lineRule="exact"/>
              <w:ind w:leftChars="200" w:left="480"/>
              <w:jc w:val="distribute"/>
              <w:rPr>
                <w:rFonts w:ascii="標楷體" w:eastAsia="標楷體"/>
                <w:kern w:val="0"/>
                <w:sz w:val="22"/>
              </w:rPr>
            </w:pPr>
            <w:r w:rsidRPr="00B67132">
              <w:rPr>
                <w:rFonts w:ascii="標楷體" w:eastAsia="標楷體" w:hint="eastAsia"/>
                <w:noProof/>
                <w:kern w:val="0"/>
                <w:sz w:val="22"/>
              </w:rPr>
              <w:t>填補虧損</w:t>
            </w:r>
          </w:p>
        </w:tc>
        <w:tc>
          <w:tcPr>
            <w:tcW w:w="768" w:type="pct"/>
            <w:shd w:val="clear" w:color="auto" w:fill="auto"/>
            <w:vAlign w:val="center"/>
          </w:tcPr>
          <w:p w14:paraId="0C784611"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7D24C34D"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163,289,205,361</w:t>
            </w:r>
          </w:p>
        </w:tc>
        <w:tc>
          <w:tcPr>
            <w:tcW w:w="768" w:type="pct"/>
            <w:shd w:val="clear" w:color="auto" w:fill="auto"/>
            <w:vAlign w:val="center"/>
          </w:tcPr>
          <w:p w14:paraId="06656BF8"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163,289,205,361</w:t>
            </w:r>
          </w:p>
        </w:tc>
        <w:tc>
          <w:tcPr>
            <w:tcW w:w="845" w:type="pct"/>
            <w:shd w:val="clear" w:color="auto" w:fill="auto"/>
            <w:vAlign w:val="center"/>
          </w:tcPr>
          <w:p w14:paraId="7BEBBA78"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163,289,205,361</w:t>
            </w:r>
          </w:p>
        </w:tc>
        <w:tc>
          <w:tcPr>
            <w:tcW w:w="584" w:type="pct"/>
            <w:shd w:val="clear" w:color="auto" w:fill="auto"/>
            <w:vAlign w:val="center"/>
          </w:tcPr>
          <w:p w14:paraId="1D5D8256"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w:t>
            </w:r>
          </w:p>
        </w:tc>
      </w:tr>
      <w:tr w:rsidR="00086F5F" w:rsidRPr="00B67132" w14:paraId="5C0B1480"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551CF484" w14:textId="77777777" w:rsidR="00086F5F" w:rsidRPr="00B67132" w:rsidRDefault="00086F5F" w:rsidP="00D94E54">
            <w:pPr>
              <w:overflowPunct w:val="0"/>
              <w:autoSpaceDE w:val="0"/>
              <w:autoSpaceDN w:val="0"/>
              <w:adjustRightInd w:val="0"/>
              <w:spacing w:line="240" w:lineRule="exact"/>
              <w:ind w:leftChars="200" w:left="480"/>
              <w:jc w:val="distribute"/>
              <w:rPr>
                <w:rFonts w:ascii="標楷體" w:eastAsia="標楷體"/>
                <w:kern w:val="0"/>
                <w:sz w:val="22"/>
              </w:rPr>
            </w:pPr>
            <w:r w:rsidRPr="00B67132">
              <w:rPr>
                <w:rFonts w:ascii="標楷體" w:eastAsia="標楷體" w:hint="eastAsia"/>
                <w:noProof/>
                <w:kern w:val="0"/>
                <w:sz w:val="22"/>
              </w:rPr>
              <w:t>法定公積</w:t>
            </w:r>
          </w:p>
        </w:tc>
        <w:tc>
          <w:tcPr>
            <w:tcW w:w="768" w:type="pct"/>
            <w:shd w:val="clear" w:color="auto" w:fill="auto"/>
            <w:vAlign w:val="center"/>
          </w:tcPr>
          <w:p w14:paraId="52DD4557"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825,322,000</w:t>
            </w:r>
          </w:p>
        </w:tc>
        <w:tc>
          <w:tcPr>
            <w:tcW w:w="768" w:type="pct"/>
            <w:shd w:val="clear" w:color="auto" w:fill="auto"/>
            <w:vAlign w:val="center"/>
          </w:tcPr>
          <w:p w14:paraId="0DBA0F33"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35E5BCEB"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w:t>
            </w:r>
          </w:p>
        </w:tc>
        <w:tc>
          <w:tcPr>
            <w:tcW w:w="845" w:type="pct"/>
            <w:shd w:val="clear" w:color="auto" w:fill="auto"/>
            <w:vAlign w:val="center"/>
          </w:tcPr>
          <w:p w14:paraId="498D4F59"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- 825,322,000</w:t>
            </w:r>
          </w:p>
        </w:tc>
        <w:tc>
          <w:tcPr>
            <w:tcW w:w="584" w:type="pct"/>
            <w:shd w:val="clear" w:color="auto" w:fill="auto"/>
            <w:vAlign w:val="center"/>
          </w:tcPr>
          <w:p w14:paraId="4D29EA37"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- 100.00</w:t>
            </w:r>
          </w:p>
        </w:tc>
      </w:tr>
      <w:tr w:rsidR="00086F5F" w:rsidRPr="00B67132" w14:paraId="0D782418"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301E4825" w14:textId="77777777" w:rsidR="00086F5F" w:rsidRPr="00B67132" w:rsidRDefault="00086F5F" w:rsidP="00D94E54">
            <w:pPr>
              <w:overflowPunct w:val="0"/>
              <w:autoSpaceDE w:val="0"/>
              <w:autoSpaceDN w:val="0"/>
              <w:adjustRightInd w:val="0"/>
              <w:spacing w:line="240" w:lineRule="exact"/>
              <w:ind w:leftChars="200" w:left="480"/>
              <w:jc w:val="distribute"/>
              <w:rPr>
                <w:rFonts w:ascii="標楷體" w:eastAsia="標楷體"/>
                <w:kern w:val="0"/>
                <w:sz w:val="22"/>
              </w:rPr>
            </w:pPr>
            <w:r w:rsidRPr="00B67132">
              <w:rPr>
                <w:rFonts w:ascii="標楷體" w:eastAsia="標楷體" w:hint="eastAsia"/>
                <w:noProof/>
                <w:kern w:val="0"/>
                <w:sz w:val="22"/>
              </w:rPr>
              <w:t>未分配盈餘</w:t>
            </w:r>
          </w:p>
        </w:tc>
        <w:tc>
          <w:tcPr>
            <w:tcW w:w="768" w:type="pct"/>
            <w:shd w:val="clear" w:color="auto" w:fill="auto"/>
            <w:vAlign w:val="center"/>
          </w:tcPr>
          <w:p w14:paraId="14C27E86"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745,848,000</w:t>
            </w:r>
          </w:p>
        </w:tc>
        <w:tc>
          <w:tcPr>
            <w:tcW w:w="768" w:type="pct"/>
            <w:shd w:val="clear" w:color="auto" w:fill="auto"/>
            <w:vAlign w:val="center"/>
          </w:tcPr>
          <w:p w14:paraId="047C8E4F"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396C25F2"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w:t>
            </w:r>
          </w:p>
        </w:tc>
        <w:tc>
          <w:tcPr>
            <w:tcW w:w="845" w:type="pct"/>
            <w:shd w:val="clear" w:color="auto" w:fill="auto"/>
            <w:vAlign w:val="center"/>
          </w:tcPr>
          <w:p w14:paraId="04F88611"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- 745,848,000</w:t>
            </w:r>
          </w:p>
        </w:tc>
        <w:tc>
          <w:tcPr>
            <w:tcW w:w="584" w:type="pct"/>
            <w:shd w:val="clear" w:color="auto" w:fill="auto"/>
            <w:vAlign w:val="center"/>
          </w:tcPr>
          <w:p w14:paraId="4D3BE2C9"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- 100.00</w:t>
            </w:r>
          </w:p>
        </w:tc>
      </w:tr>
      <w:tr w:rsidR="00086F5F" w:rsidRPr="00B67132" w14:paraId="04C6430B"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550D75D9" w14:textId="77777777" w:rsidR="00086F5F" w:rsidRPr="00B67132" w:rsidRDefault="00086F5F" w:rsidP="00D94E54">
            <w:pPr>
              <w:overflowPunct w:val="0"/>
              <w:autoSpaceDE w:val="0"/>
              <w:autoSpaceDN w:val="0"/>
              <w:adjustRightInd w:val="0"/>
              <w:spacing w:line="240" w:lineRule="exact"/>
              <w:ind w:leftChars="17" w:left="41"/>
              <w:jc w:val="distribute"/>
              <w:rPr>
                <w:rFonts w:ascii="標楷體" w:eastAsia="標楷體"/>
                <w:b/>
                <w:kern w:val="0"/>
                <w:sz w:val="22"/>
              </w:rPr>
            </w:pPr>
            <w:r w:rsidRPr="00B67132">
              <w:rPr>
                <w:rFonts w:ascii="標楷體" w:eastAsia="標楷體" w:hint="eastAsia"/>
                <w:b/>
                <w:noProof/>
                <w:kern w:val="0"/>
              </w:rPr>
              <w:t>虧損之部</w:t>
            </w:r>
          </w:p>
        </w:tc>
        <w:tc>
          <w:tcPr>
            <w:tcW w:w="768" w:type="pct"/>
            <w:shd w:val="clear" w:color="auto" w:fill="auto"/>
            <w:vAlign w:val="center"/>
          </w:tcPr>
          <w:p w14:paraId="006EEA77" w14:textId="77777777" w:rsidR="00086F5F" w:rsidRPr="00B67132" w:rsidRDefault="00086F5F" w:rsidP="00D94E54">
            <w:pPr>
              <w:autoSpaceDE w:val="0"/>
              <w:autoSpaceDN w:val="0"/>
              <w:adjustRightInd w:val="0"/>
              <w:spacing w:line="240" w:lineRule="exact"/>
              <w:ind w:left="57" w:right="-51"/>
              <w:jc w:val="right"/>
              <w:rPr>
                <w:rFonts w:ascii="新細明體" w:hAnsi="新細明體"/>
                <w:b/>
                <w:kern w:val="0"/>
                <w:sz w:val="18"/>
              </w:rPr>
            </w:pPr>
            <w:r w:rsidRPr="00B67132">
              <w:rPr>
                <w:rFonts w:ascii="新細明體" w:hAnsi="新細明體" w:hint="eastAsia"/>
                <w:b/>
                <w:noProof/>
                <w:kern w:val="0"/>
                <w:sz w:val="18"/>
              </w:rPr>
              <w:t>－</w:t>
            </w:r>
          </w:p>
        </w:tc>
        <w:tc>
          <w:tcPr>
            <w:tcW w:w="768" w:type="pct"/>
            <w:shd w:val="clear" w:color="auto" w:fill="auto"/>
            <w:vAlign w:val="center"/>
          </w:tcPr>
          <w:p w14:paraId="3A258889" w14:textId="77777777" w:rsidR="00086F5F" w:rsidRPr="00B67132" w:rsidRDefault="00086F5F" w:rsidP="00D94E54">
            <w:pPr>
              <w:autoSpaceDE w:val="0"/>
              <w:autoSpaceDN w:val="0"/>
              <w:adjustRightInd w:val="0"/>
              <w:spacing w:line="240" w:lineRule="exact"/>
              <w:ind w:left="57"/>
              <w:jc w:val="right"/>
              <w:rPr>
                <w:rFonts w:ascii="新細明體" w:hAnsi="新細明體"/>
                <w:b/>
                <w:kern w:val="0"/>
                <w:sz w:val="18"/>
              </w:rPr>
            </w:pPr>
            <w:r w:rsidRPr="00B67132">
              <w:rPr>
                <w:rFonts w:ascii="新細明體" w:hAnsi="新細明體" w:hint="eastAsia"/>
                <w:b/>
                <w:noProof/>
                <w:kern w:val="0"/>
                <w:sz w:val="18"/>
              </w:rPr>
              <w:t>229,634,934,794</w:t>
            </w:r>
          </w:p>
        </w:tc>
        <w:tc>
          <w:tcPr>
            <w:tcW w:w="768" w:type="pct"/>
            <w:shd w:val="clear" w:color="auto" w:fill="auto"/>
            <w:vAlign w:val="center"/>
          </w:tcPr>
          <w:p w14:paraId="4CF3B72D" w14:textId="77777777" w:rsidR="00086F5F" w:rsidRPr="00B67132" w:rsidRDefault="00086F5F" w:rsidP="00D94E54">
            <w:pPr>
              <w:autoSpaceDE w:val="0"/>
              <w:autoSpaceDN w:val="0"/>
              <w:adjustRightInd w:val="0"/>
              <w:spacing w:line="240" w:lineRule="exact"/>
              <w:ind w:left="57" w:right="-47"/>
              <w:jc w:val="right"/>
              <w:rPr>
                <w:rFonts w:ascii="新細明體" w:hAnsi="新細明體"/>
                <w:b/>
                <w:kern w:val="0"/>
                <w:sz w:val="18"/>
              </w:rPr>
            </w:pPr>
            <w:r w:rsidRPr="00B67132">
              <w:rPr>
                <w:rFonts w:ascii="新細明體" w:hAnsi="新細明體" w:hint="eastAsia"/>
                <w:b/>
                <w:noProof/>
                <w:kern w:val="0"/>
                <w:sz w:val="18"/>
              </w:rPr>
              <w:t>228,189,650,695</w:t>
            </w:r>
          </w:p>
        </w:tc>
        <w:tc>
          <w:tcPr>
            <w:tcW w:w="845" w:type="pct"/>
            <w:shd w:val="clear" w:color="auto" w:fill="auto"/>
            <w:vAlign w:val="center"/>
          </w:tcPr>
          <w:p w14:paraId="3CC7229F" w14:textId="77777777" w:rsidR="00086F5F" w:rsidRPr="00B67132" w:rsidRDefault="00086F5F" w:rsidP="00D94E54">
            <w:pPr>
              <w:autoSpaceDE w:val="0"/>
              <w:autoSpaceDN w:val="0"/>
              <w:adjustRightInd w:val="0"/>
              <w:spacing w:line="240" w:lineRule="exact"/>
              <w:ind w:right="-64"/>
              <w:jc w:val="right"/>
              <w:rPr>
                <w:rFonts w:ascii="新細明體" w:hAnsi="新細明體"/>
                <w:b/>
                <w:kern w:val="0"/>
                <w:sz w:val="18"/>
              </w:rPr>
            </w:pPr>
            <w:r w:rsidRPr="00B67132">
              <w:rPr>
                <w:rFonts w:ascii="新細明體" w:hAnsi="新細明體" w:hint="eastAsia"/>
                <w:b/>
                <w:noProof/>
                <w:kern w:val="0"/>
                <w:sz w:val="18"/>
              </w:rPr>
              <w:t>228,189,650,695</w:t>
            </w:r>
          </w:p>
        </w:tc>
        <w:tc>
          <w:tcPr>
            <w:tcW w:w="584" w:type="pct"/>
            <w:shd w:val="clear" w:color="auto" w:fill="auto"/>
            <w:vAlign w:val="center"/>
          </w:tcPr>
          <w:p w14:paraId="3E880F78" w14:textId="77777777" w:rsidR="00086F5F" w:rsidRPr="00B67132" w:rsidRDefault="00086F5F" w:rsidP="00D94E54">
            <w:pPr>
              <w:autoSpaceDE w:val="0"/>
              <w:autoSpaceDN w:val="0"/>
              <w:adjustRightInd w:val="0"/>
              <w:spacing w:line="240" w:lineRule="exact"/>
              <w:ind w:left="57" w:right="57"/>
              <w:jc w:val="right"/>
              <w:rPr>
                <w:rFonts w:ascii="新細明體" w:hAnsi="新細明體"/>
                <w:b/>
                <w:kern w:val="0"/>
                <w:sz w:val="18"/>
              </w:rPr>
            </w:pPr>
            <w:r w:rsidRPr="00B67132">
              <w:rPr>
                <w:rFonts w:ascii="新細明體" w:hAnsi="新細明體" w:hint="eastAsia"/>
                <w:b/>
                <w:noProof/>
                <w:kern w:val="0"/>
                <w:sz w:val="18"/>
              </w:rPr>
              <w:t>--</w:t>
            </w:r>
          </w:p>
        </w:tc>
      </w:tr>
      <w:tr w:rsidR="00086F5F" w:rsidRPr="00B67132" w14:paraId="50A5BD1F"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4506A54F" w14:textId="77777777" w:rsidR="00086F5F" w:rsidRPr="00B67132" w:rsidRDefault="00086F5F" w:rsidP="00D94E54">
            <w:pPr>
              <w:overflowPunct w:val="0"/>
              <w:autoSpaceDE w:val="0"/>
              <w:autoSpaceDN w:val="0"/>
              <w:adjustRightInd w:val="0"/>
              <w:spacing w:line="240" w:lineRule="exact"/>
              <w:ind w:left="252"/>
              <w:jc w:val="distribute"/>
              <w:rPr>
                <w:rFonts w:ascii="標楷體" w:eastAsia="標楷體"/>
                <w:kern w:val="0"/>
                <w:sz w:val="22"/>
              </w:rPr>
            </w:pPr>
            <w:r w:rsidRPr="00B67132">
              <w:rPr>
                <w:rFonts w:ascii="標楷體" w:eastAsia="標楷體" w:hint="eastAsia"/>
                <w:noProof/>
                <w:kern w:val="0"/>
                <w:sz w:val="22"/>
              </w:rPr>
              <w:t>本期淨損</w:t>
            </w:r>
          </w:p>
        </w:tc>
        <w:tc>
          <w:tcPr>
            <w:tcW w:w="768" w:type="pct"/>
            <w:shd w:val="clear" w:color="auto" w:fill="auto"/>
            <w:vAlign w:val="center"/>
          </w:tcPr>
          <w:p w14:paraId="2B0096E6"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50A9CF2B"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187,604,248,670</w:t>
            </w:r>
          </w:p>
        </w:tc>
        <w:tc>
          <w:tcPr>
            <w:tcW w:w="768" w:type="pct"/>
            <w:shd w:val="clear" w:color="auto" w:fill="auto"/>
            <w:vAlign w:val="center"/>
          </w:tcPr>
          <w:p w14:paraId="1D7D87C1"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186,159,015,381</w:t>
            </w:r>
          </w:p>
        </w:tc>
        <w:tc>
          <w:tcPr>
            <w:tcW w:w="845" w:type="pct"/>
            <w:shd w:val="clear" w:color="auto" w:fill="auto"/>
            <w:vAlign w:val="center"/>
          </w:tcPr>
          <w:p w14:paraId="73CDB680"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186,159,015,381</w:t>
            </w:r>
          </w:p>
        </w:tc>
        <w:tc>
          <w:tcPr>
            <w:tcW w:w="584" w:type="pct"/>
            <w:shd w:val="clear" w:color="auto" w:fill="auto"/>
            <w:vAlign w:val="center"/>
          </w:tcPr>
          <w:p w14:paraId="35DF3FF7"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w:t>
            </w:r>
          </w:p>
        </w:tc>
      </w:tr>
      <w:tr w:rsidR="00086F5F" w:rsidRPr="00B67132" w14:paraId="44C0FAF2"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015538AA" w14:textId="77777777" w:rsidR="00086F5F" w:rsidRPr="00B67132" w:rsidRDefault="00086F5F" w:rsidP="00D94E54">
            <w:pPr>
              <w:overflowPunct w:val="0"/>
              <w:autoSpaceDE w:val="0"/>
              <w:autoSpaceDN w:val="0"/>
              <w:adjustRightInd w:val="0"/>
              <w:spacing w:line="240" w:lineRule="exact"/>
              <w:ind w:left="252"/>
              <w:jc w:val="distribute"/>
              <w:rPr>
                <w:rFonts w:ascii="標楷體" w:eastAsia="標楷體"/>
                <w:kern w:val="0"/>
                <w:sz w:val="22"/>
              </w:rPr>
            </w:pPr>
            <w:r w:rsidRPr="00B67132">
              <w:rPr>
                <w:rFonts w:ascii="標楷體" w:eastAsia="標楷體" w:hint="eastAsia"/>
                <w:noProof/>
                <w:kern w:val="0"/>
                <w:sz w:val="22"/>
              </w:rPr>
              <w:t>累積虧損</w:t>
            </w:r>
          </w:p>
        </w:tc>
        <w:tc>
          <w:tcPr>
            <w:tcW w:w="768" w:type="pct"/>
            <w:shd w:val="clear" w:color="auto" w:fill="auto"/>
            <w:vAlign w:val="center"/>
          </w:tcPr>
          <w:p w14:paraId="3D6B8289"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607BA520"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41,899,253,032</w:t>
            </w:r>
          </w:p>
        </w:tc>
        <w:tc>
          <w:tcPr>
            <w:tcW w:w="768" w:type="pct"/>
            <w:shd w:val="clear" w:color="auto" w:fill="auto"/>
            <w:vAlign w:val="center"/>
          </w:tcPr>
          <w:p w14:paraId="027A9C63"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41,899,253,032</w:t>
            </w:r>
          </w:p>
        </w:tc>
        <w:tc>
          <w:tcPr>
            <w:tcW w:w="845" w:type="pct"/>
            <w:shd w:val="clear" w:color="auto" w:fill="auto"/>
            <w:vAlign w:val="center"/>
          </w:tcPr>
          <w:p w14:paraId="34CE3AB0"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41,899,253,032</w:t>
            </w:r>
          </w:p>
        </w:tc>
        <w:tc>
          <w:tcPr>
            <w:tcW w:w="584" w:type="pct"/>
            <w:shd w:val="clear" w:color="auto" w:fill="auto"/>
            <w:vAlign w:val="center"/>
          </w:tcPr>
          <w:p w14:paraId="66AE38AC"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w:t>
            </w:r>
          </w:p>
        </w:tc>
      </w:tr>
      <w:tr w:rsidR="00086F5F" w:rsidRPr="00B67132" w14:paraId="1E97A175"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3A67F54C" w14:textId="77777777" w:rsidR="00086F5F" w:rsidRPr="00B67132" w:rsidRDefault="00086F5F" w:rsidP="00E51CCF">
            <w:pPr>
              <w:overflowPunct w:val="0"/>
              <w:autoSpaceDE w:val="0"/>
              <w:autoSpaceDN w:val="0"/>
              <w:adjustRightInd w:val="0"/>
              <w:spacing w:line="240" w:lineRule="exact"/>
              <w:ind w:left="249" w:rightChars="10" w:right="24"/>
              <w:jc w:val="distribute"/>
              <w:rPr>
                <w:rFonts w:ascii="標楷體" w:eastAsia="標楷體"/>
                <w:spacing w:val="-20"/>
                <w:kern w:val="0"/>
                <w:sz w:val="22"/>
              </w:rPr>
            </w:pPr>
            <w:r w:rsidRPr="00B67132">
              <w:rPr>
                <w:rFonts w:ascii="標楷體" w:eastAsia="標楷體" w:hint="eastAsia"/>
                <w:noProof/>
                <w:spacing w:val="-20"/>
                <w:kern w:val="0"/>
                <w:sz w:val="22"/>
              </w:rPr>
              <w:t>其他綜合損益轉入數</w:t>
            </w:r>
          </w:p>
        </w:tc>
        <w:tc>
          <w:tcPr>
            <w:tcW w:w="768" w:type="pct"/>
            <w:shd w:val="clear" w:color="auto" w:fill="auto"/>
            <w:vAlign w:val="center"/>
          </w:tcPr>
          <w:p w14:paraId="413A4737"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73CAE451"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131,433,092</w:t>
            </w:r>
          </w:p>
        </w:tc>
        <w:tc>
          <w:tcPr>
            <w:tcW w:w="768" w:type="pct"/>
            <w:shd w:val="clear" w:color="auto" w:fill="auto"/>
            <w:vAlign w:val="center"/>
          </w:tcPr>
          <w:p w14:paraId="49A5E160"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131,382,282</w:t>
            </w:r>
          </w:p>
        </w:tc>
        <w:tc>
          <w:tcPr>
            <w:tcW w:w="845" w:type="pct"/>
            <w:shd w:val="clear" w:color="auto" w:fill="auto"/>
            <w:vAlign w:val="center"/>
          </w:tcPr>
          <w:p w14:paraId="7BC3F3B7"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131,382,282</w:t>
            </w:r>
          </w:p>
        </w:tc>
        <w:tc>
          <w:tcPr>
            <w:tcW w:w="584" w:type="pct"/>
            <w:shd w:val="clear" w:color="auto" w:fill="auto"/>
            <w:vAlign w:val="center"/>
          </w:tcPr>
          <w:p w14:paraId="2769BD80"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w:t>
            </w:r>
          </w:p>
        </w:tc>
      </w:tr>
      <w:tr w:rsidR="00086F5F" w:rsidRPr="00B67132" w14:paraId="0BE6C8BD"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3A19C3B2" w14:textId="77777777" w:rsidR="00086F5F" w:rsidRPr="00B67132" w:rsidRDefault="00086F5F" w:rsidP="00D94E54">
            <w:pPr>
              <w:overflowPunct w:val="0"/>
              <w:autoSpaceDE w:val="0"/>
              <w:autoSpaceDN w:val="0"/>
              <w:adjustRightInd w:val="0"/>
              <w:spacing w:line="240" w:lineRule="exact"/>
              <w:ind w:leftChars="17" w:left="41"/>
              <w:jc w:val="distribute"/>
              <w:rPr>
                <w:rFonts w:ascii="標楷體" w:eastAsia="標楷體"/>
                <w:b/>
                <w:kern w:val="0"/>
                <w:sz w:val="22"/>
              </w:rPr>
            </w:pPr>
            <w:r w:rsidRPr="00B67132">
              <w:rPr>
                <w:rFonts w:ascii="標楷體" w:eastAsia="標楷體" w:hint="eastAsia"/>
                <w:b/>
                <w:noProof/>
                <w:kern w:val="0"/>
              </w:rPr>
              <w:t>填補之部</w:t>
            </w:r>
          </w:p>
        </w:tc>
        <w:tc>
          <w:tcPr>
            <w:tcW w:w="768" w:type="pct"/>
            <w:shd w:val="clear" w:color="auto" w:fill="auto"/>
            <w:vAlign w:val="center"/>
          </w:tcPr>
          <w:p w14:paraId="0975545E" w14:textId="77777777" w:rsidR="00086F5F" w:rsidRPr="00B67132" w:rsidRDefault="00086F5F" w:rsidP="00D94E54">
            <w:pPr>
              <w:autoSpaceDE w:val="0"/>
              <w:autoSpaceDN w:val="0"/>
              <w:adjustRightInd w:val="0"/>
              <w:spacing w:line="240" w:lineRule="exact"/>
              <w:ind w:left="57" w:right="-51"/>
              <w:jc w:val="right"/>
              <w:rPr>
                <w:rFonts w:ascii="新細明體" w:hAnsi="新細明體"/>
                <w:b/>
                <w:kern w:val="0"/>
                <w:sz w:val="18"/>
              </w:rPr>
            </w:pPr>
            <w:r w:rsidRPr="00B67132">
              <w:rPr>
                <w:rFonts w:ascii="新細明體" w:hAnsi="新細明體" w:hint="eastAsia"/>
                <w:b/>
                <w:noProof/>
                <w:kern w:val="0"/>
                <w:sz w:val="18"/>
              </w:rPr>
              <w:t>－</w:t>
            </w:r>
          </w:p>
        </w:tc>
        <w:tc>
          <w:tcPr>
            <w:tcW w:w="768" w:type="pct"/>
            <w:shd w:val="clear" w:color="auto" w:fill="auto"/>
            <w:vAlign w:val="center"/>
          </w:tcPr>
          <w:p w14:paraId="75323F4F" w14:textId="77777777" w:rsidR="00086F5F" w:rsidRPr="00B67132" w:rsidRDefault="00086F5F" w:rsidP="00D94E54">
            <w:pPr>
              <w:autoSpaceDE w:val="0"/>
              <w:autoSpaceDN w:val="0"/>
              <w:adjustRightInd w:val="0"/>
              <w:spacing w:line="240" w:lineRule="exact"/>
              <w:ind w:left="57"/>
              <w:jc w:val="right"/>
              <w:rPr>
                <w:rFonts w:ascii="新細明體" w:hAnsi="新細明體"/>
                <w:b/>
                <w:kern w:val="0"/>
                <w:sz w:val="18"/>
              </w:rPr>
            </w:pPr>
            <w:r w:rsidRPr="00B67132">
              <w:rPr>
                <w:rFonts w:ascii="新細明體" w:hAnsi="新細明體" w:hint="eastAsia"/>
                <w:b/>
                <w:noProof/>
                <w:kern w:val="0"/>
                <w:sz w:val="18"/>
              </w:rPr>
              <w:t>229,634,934,794</w:t>
            </w:r>
          </w:p>
        </w:tc>
        <w:tc>
          <w:tcPr>
            <w:tcW w:w="768" w:type="pct"/>
            <w:shd w:val="clear" w:color="auto" w:fill="auto"/>
            <w:vAlign w:val="center"/>
          </w:tcPr>
          <w:p w14:paraId="23B3BD80" w14:textId="77777777" w:rsidR="00086F5F" w:rsidRPr="00B67132" w:rsidRDefault="00086F5F" w:rsidP="00D94E54">
            <w:pPr>
              <w:autoSpaceDE w:val="0"/>
              <w:autoSpaceDN w:val="0"/>
              <w:adjustRightInd w:val="0"/>
              <w:spacing w:line="240" w:lineRule="exact"/>
              <w:ind w:left="57" w:right="-47"/>
              <w:jc w:val="right"/>
              <w:rPr>
                <w:rFonts w:ascii="新細明體" w:hAnsi="新細明體"/>
                <w:b/>
                <w:kern w:val="0"/>
                <w:sz w:val="18"/>
              </w:rPr>
            </w:pPr>
            <w:r w:rsidRPr="00B67132">
              <w:rPr>
                <w:rFonts w:ascii="新細明體" w:hAnsi="新細明體" w:hint="eastAsia"/>
                <w:b/>
                <w:noProof/>
                <w:kern w:val="0"/>
                <w:sz w:val="18"/>
              </w:rPr>
              <w:t>228,189,650,695</w:t>
            </w:r>
          </w:p>
        </w:tc>
        <w:tc>
          <w:tcPr>
            <w:tcW w:w="845" w:type="pct"/>
            <w:shd w:val="clear" w:color="auto" w:fill="auto"/>
            <w:vAlign w:val="center"/>
          </w:tcPr>
          <w:p w14:paraId="41799E75" w14:textId="77777777" w:rsidR="00086F5F" w:rsidRPr="00B67132" w:rsidRDefault="00086F5F" w:rsidP="00D94E54">
            <w:pPr>
              <w:autoSpaceDE w:val="0"/>
              <w:autoSpaceDN w:val="0"/>
              <w:adjustRightInd w:val="0"/>
              <w:spacing w:line="240" w:lineRule="exact"/>
              <w:ind w:right="-64"/>
              <w:jc w:val="right"/>
              <w:rPr>
                <w:rFonts w:ascii="新細明體" w:hAnsi="新細明體"/>
                <w:b/>
                <w:kern w:val="0"/>
                <w:sz w:val="18"/>
              </w:rPr>
            </w:pPr>
            <w:r w:rsidRPr="00B67132">
              <w:rPr>
                <w:rFonts w:ascii="新細明體" w:hAnsi="新細明體" w:hint="eastAsia"/>
                <w:b/>
                <w:noProof/>
                <w:kern w:val="0"/>
                <w:sz w:val="18"/>
              </w:rPr>
              <w:t>228,189,650,695</w:t>
            </w:r>
          </w:p>
        </w:tc>
        <w:tc>
          <w:tcPr>
            <w:tcW w:w="584" w:type="pct"/>
            <w:shd w:val="clear" w:color="auto" w:fill="auto"/>
            <w:vAlign w:val="center"/>
          </w:tcPr>
          <w:p w14:paraId="71C0C8DD" w14:textId="77777777" w:rsidR="00086F5F" w:rsidRPr="00B67132" w:rsidRDefault="00086F5F" w:rsidP="00D94E54">
            <w:pPr>
              <w:autoSpaceDE w:val="0"/>
              <w:autoSpaceDN w:val="0"/>
              <w:adjustRightInd w:val="0"/>
              <w:spacing w:line="240" w:lineRule="exact"/>
              <w:ind w:left="57" w:right="57"/>
              <w:jc w:val="right"/>
              <w:rPr>
                <w:rFonts w:ascii="新細明體" w:hAnsi="新細明體"/>
                <w:b/>
                <w:kern w:val="0"/>
                <w:sz w:val="18"/>
              </w:rPr>
            </w:pPr>
            <w:r w:rsidRPr="00B67132">
              <w:rPr>
                <w:rFonts w:ascii="新細明體" w:hAnsi="新細明體" w:hint="eastAsia"/>
                <w:b/>
                <w:noProof/>
                <w:kern w:val="0"/>
                <w:sz w:val="18"/>
              </w:rPr>
              <w:t>--</w:t>
            </w:r>
          </w:p>
        </w:tc>
      </w:tr>
      <w:tr w:rsidR="00086F5F" w:rsidRPr="00B67132" w14:paraId="53FB08F1"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2FAFB747" w14:textId="77777777" w:rsidR="00086F5F" w:rsidRPr="00B67132" w:rsidRDefault="00086F5F" w:rsidP="00D94E54">
            <w:pPr>
              <w:overflowPunct w:val="0"/>
              <w:autoSpaceDE w:val="0"/>
              <w:autoSpaceDN w:val="0"/>
              <w:adjustRightInd w:val="0"/>
              <w:spacing w:line="240" w:lineRule="exact"/>
              <w:ind w:left="252"/>
              <w:jc w:val="distribute"/>
              <w:rPr>
                <w:rFonts w:ascii="標楷體" w:eastAsia="標楷體"/>
                <w:kern w:val="0"/>
                <w:sz w:val="22"/>
              </w:rPr>
            </w:pPr>
            <w:r w:rsidRPr="00B67132">
              <w:rPr>
                <w:rFonts w:ascii="標楷體" w:eastAsia="標楷體" w:hint="eastAsia"/>
                <w:noProof/>
                <w:kern w:val="0"/>
                <w:sz w:val="22"/>
              </w:rPr>
              <w:t>事業機關負擔者</w:t>
            </w:r>
          </w:p>
        </w:tc>
        <w:tc>
          <w:tcPr>
            <w:tcW w:w="768" w:type="pct"/>
            <w:shd w:val="clear" w:color="auto" w:fill="auto"/>
            <w:vAlign w:val="center"/>
          </w:tcPr>
          <w:p w14:paraId="0316F69D"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22FF9404"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229,634,934,794</w:t>
            </w:r>
          </w:p>
        </w:tc>
        <w:tc>
          <w:tcPr>
            <w:tcW w:w="768" w:type="pct"/>
            <w:shd w:val="clear" w:color="auto" w:fill="auto"/>
            <w:vAlign w:val="center"/>
          </w:tcPr>
          <w:p w14:paraId="41DE3306"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228,189,650,695</w:t>
            </w:r>
          </w:p>
        </w:tc>
        <w:tc>
          <w:tcPr>
            <w:tcW w:w="845" w:type="pct"/>
            <w:shd w:val="clear" w:color="auto" w:fill="auto"/>
            <w:vAlign w:val="center"/>
          </w:tcPr>
          <w:p w14:paraId="0458484C"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228,189,650,695</w:t>
            </w:r>
          </w:p>
        </w:tc>
        <w:tc>
          <w:tcPr>
            <w:tcW w:w="584" w:type="pct"/>
            <w:shd w:val="clear" w:color="auto" w:fill="auto"/>
            <w:vAlign w:val="center"/>
          </w:tcPr>
          <w:p w14:paraId="49DA3A4A"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w:t>
            </w:r>
          </w:p>
        </w:tc>
      </w:tr>
      <w:tr w:rsidR="00086F5F" w:rsidRPr="00B67132" w14:paraId="0A3FDE68"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558"/>
          <w:jc w:val="center"/>
        </w:trPr>
        <w:tc>
          <w:tcPr>
            <w:tcW w:w="1267" w:type="pct"/>
            <w:shd w:val="clear" w:color="auto" w:fill="auto"/>
            <w:vAlign w:val="center"/>
          </w:tcPr>
          <w:p w14:paraId="6092DA25" w14:textId="77777777" w:rsidR="00086F5F" w:rsidRPr="00B67132" w:rsidRDefault="00086F5F" w:rsidP="00C74FC4">
            <w:pPr>
              <w:overflowPunct w:val="0"/>
              <w:autoSpaceDE w:val="0"/>
              <w:autoSpaceDN w:val="0"/>
              <w:adjustRightInd w:val="0"/>
              <w:spacing w:line="240" w:lineRule="exact"/>
              <w:ind w:leftChars="200" w:left="480" w:rightChars="10" w:right="24"/>
              <w:jc w:val="distribute"/>
              <w:rPr>
                <w:rFonts w:ascii="標楷體" w:eastAsia="標楷體"/>
                <w:kern w:val="0"/>
                <w:sz w:val="22"/>
              </w:rPr>
            </w:pPr>
            <w:r w:rsidRPr="00B67132">
              <w:rPr>
                <w:rFonts w:ascii="標楷體" w:eastAsia="標楷體" w:hint="eastAsia"/>
                <w:noProof/>
                <w:kern w:val="0"/>
                <w:sz w:val="22"/>
              </w:rPr>
              <w:t>撥用盈餘</w:t>
            </w:r>
          </w:p>
        </w:tc>
        <w:tc>
          <w:tcPr>
            <w:tcW w:w="768" w:type="pct"/>
            <w:shd w:val="clear" w:color="auto" w:fill="auto"/>
            <w:vAlign w:val="center"/>
          </w:tcPr>
          <w:p w14:paraId="7CC79A0D"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106DD20C"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163,289,205,361</w:t>
            </w:r>
          </w:p>
        </w:tc>
        <w:tc>
          <w:tcPr>
            <w:tcW w:w="768" w:type="pct"/>
            <w:shd w:val="clear" w:color="auto" w:fill="auto"/>
            <w:vAlign w:val="center"/>
          </w:tcPr>
          <w:p w14:paraId="601FCA6F"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163,289,205,361</w:t>
            </w:r>
          </w:p>
        </w:tc>
        <w:tc>
          <w:tcPr>
            <w:tcW w:w="845" w:type="pct"/>
            <w:shd w:val="clear" w:color="auto" w:fill="auto"/>
            <w:vAlign w:val="center"/>
          </w:tcPr>
          <w:p w14:paraId="3EA5E761"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163,289,205,361</w:t>
            </w:r>
          </w:p>
        </w:tc>
        <w:tc>
          <w:tcPr>
            <w:tcW w:w="584" w:type="pct"/>
            <w:shd w:val="clear" w:color="auto" w:fill="auto"/>
            <w:vAlign w:val="center"/>
          </w:tcPr>
          <w:p w14:paraId="7DAA5305"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w:t>
            </w:r>
          </w:p>
        </w:tc>
      </w:tr>
      <w:tr w:rsidR="00086F5F" w:rsidRPr="00B67132" w14:paraId="043A4DDE" w14:textId="77777777" w:rsidTr="00D94E54">
        <w:tblPrEx>
          <w:tblBorders>
            <w:top w:val="single" w:sz="8" w:space="0" w:color="auto"/>
            <w:left w:val="none" w:sz="0" w:space="0" w:color="auto"/>
            <w:bottom w:val="single" w:sz="8" w:space="0" w:color="auto"/>
            <w:right w:val="none" w:sz="0" w:space="0" w:color="auto"/>
            <w:insideH w:val="none" w:sz="0" w:space="0" w:color="auto"/>
          </w:tblBorders>
        </w:tblPrEx>
        <w:trPr>
          <w:trHeight w:val="352"/>
          <w:jc w:val="center"/>
        </w:trPr>
        <w:tc>
          <w:tcPr>
            <w:tcW w:w="1267" w:type="pct"/>
            <w:shd w:val="clear" w:color="auto" w:fill="auto"/>
            <w:vAlign w:val="center"/>
          </w:tcPr>
          <w:p w14:paraId="4F43EB5C" w14:textId="77777777" w:rsidR="00086F5F" w:rsidRPr="00B67132" w:rsidRDefault="00086F5F" w:rsidP="00C74FC4">
            <w:pPr>
              <w:overflowPunct w:val="0"/>
              <w:autoSpaceDE w:val="0"/>
              <w:autoSpaceDN w:val="0"/>
              <w:adjustRightInd w:val="0"/>
              <w:spacing w:line="240" w:lineRule="exact"/>
              <w:ind w:leftChars="200" w:left="480" w:rightChars="10" w:right="24"/>
              <w:jc w:val="distribute"/>
              <w:rPr>
                <w:rFonts w:ascii="標楷體" w:eastAsia="標楷體"/>
                <w:kern w:val="0"/>
                <w:sz w:val="22"/>
              </w:rPr>
            </w:pPr>
            <w:r w:rsidRPr="00B67132">
              <w:rPr>
                <w:rFonts w:ascii="標楷體" w:eastAsia="標楷體" w:hint="eastAsia"/>
                <w:noProof/>
                <w:kern w:val="0"/>
                <w:sz w:val="22"/>
              </w:rPr>
              <w:t>待填補之虧損</w:t>
            </w:r>
          </w:p>
        </w:tc>
        <w:tc>
          <w:tcPr>
            <w:tcW w:w="768" w:type="pct"/>
            <w:shd w:val="clear" w:color="auto" w:fill="auto"/>
            <w:vAlign w:val="center"/>
          </w:tcPr>
          <w:p w14:paraId="7BA90F5F" w14:textId="77777777" w:rsidR="00086F5F" w:rsidRPr="00B67132" w:rsidRDefault="00086F5F" w:rsidP="00D94E54">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hint="eastAsia"/>
                <w:noProof/>
                <w:kern w:val="0"/>
                <w:sz w:val="18"/>
              </w:rPr>
              <w:t>－</w:t>
            </w:r>
          </w:p>
        </w:tc>
        <w:tc>
          <w:tcPr>
            <w:tcW w:w="768" w:type="pct"/>
            <w:shd w:val="clear" w:color="auto" w:fill="auto"/>
            <w:vAlign w:val="center"/>
          </w:tcPr>
          <w:p w14:paraId="1FBF9F62" w14:textId="77777777" w:rsidR="00086F5F" w:rsidRPr="00B67132" w:rsidRDefault="00086F5F" w:rsidP="00D94E54">
            <w:pPr>
              <w:autoSpaceDE w:val="0"/>
              <w:autoSpaceDN w:val="0"/>
              <w:adjustRightInd w:val="0"/>
              <w:spacing w:line="240" w:lineRule="exact"/>
              <w:ind w:left="57"/>
              <w:jc w:val="right"/>
              <w:rPr>
                <w:rFonts w:ascii="新細明體" w:hAnsi="新細明體"/>
                <w:kern w:val="0"/>
                <w:sz w:val="18"/>
              </w:rPr>
            </w:pPr>
            <w:r w:rsidRPr="00B67132">
              <w:rPr>
                <w:rFonts w:ascii="新細明體" w:hAnsi="新細明體" w:hint="eastAsia"/>
                <w:noProof/>
                <w:kern w:val="0"/>
                <w:sz w:val="18"/>
              </w:rPr>
              <w:t>66,345,729,433</w:t>
            </w:r>
          </w:p>
        </w:tc>
        <w:tc>
          <w:tcPr>
            <w:tcW w:w="768" w:type="pct"/>
            <w:shd w:val="clear" w:color="auto" w:fill="auto"/>
            <w:vAlign w:val="center"/>
          </w:tcPr>
          <w:p w14:paraId="15522D6C" w14:textId="77777777" w:rsidR="00086F5F" w:rsidRPr="00B67132" w:rsidRDefault="00086F5F" w:rsidP="00D94E54">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64,900,445,334</w:t>
            </w:r>
          </w:p>
        </w:tc>
        <w:tc>
          <w:tcPr>
            <w:tcW w:w="845" w:type="pct"/>
            <w:shd w:val="clear" w:color="auto" w:fill="auto"/>
            <w:vAlign w:val="center"/>
          </w:tcPr>
          <w:p w14:paraId="0CA55244" w14:textId="77777777" w:rsidR="00086F5F" w:rsidRPr="00B67132" w:rsidRDefault="00086F5F" w:rsidP="00D94E54">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64,900,445,334</w:t>
            </w:r>
          </w:p>
        </w:tc>
        <w:tc>
          <w:tcPr>
            <w:tcW w:w="584" w:type="pct"/>
            <w:shd w:val="clear" w:color="auto" w:fill="auto"/>
            <w:vAlign w:val="center"/>
          </w:tcPr>
          <w:p w14:paraId="3D51BFDD" w14:textId="77777777" w:rsidR="00086F5F" w:rsidRPr="00B67132" w:rsidRDefault="00086F5F" w:rsidP="00D94E54">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w:t>
            </w:r>
          </w:p>
        </w:tc>
      </w:tr>
    </w:tbl>
    <w:p w14:paraId="4BC9E330" w14:textId="77777777" w:rsidR="00086F5F" w:rsidRPr="00B67132" w:rsidRDefault="00086F5F" w:rsidP="00086F5F">
      <w:pPr>
        <w:rPr>
          <w:sz w:val="12"/>
        </w:rPr>
      </w:pP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984"/>
        <w:gridCol w:w="1842"/>
        <w:gridCol w:w="1583"/>
        <w:gridCol w:w="1168"/>
      </w:tblGrid>
      <w:tr w:rsidR="00D94E54" w:rsidRPr="00B67132" w14:paraId="7C2A5BDA" w14:textId="77777777" w:rsidTr="00EE01A0">
        <w:trPr>
          <w:trHeight w:hRule="exact" w:val="567"/>
          <w:jc w:val="center"/>
        </w:trPr>
        <w:tc>
          <w:tcPr>
            <w:tcW w:w="5000" w:type="pct"/>
            <w:gridSpan w:val="5"/>
            <w:tcBorders>
              <w:top w:val="nil"/>
              <w:left w:val="nil"/>
              <w:bottom w:val="nil"/>
              <w:right w:val="nil"/>
            </w:tcBorders>
            <w:vAlign w:val="bottom"/>
          </w:tcPr>
          <w:p w14:paraId="428179CC" w14:textId="60448214" w:rsidR="00D94E54" w:rsidRPr="000E4944" w:rsidRDefault="000E4944" w:rsidP="00EE01A0">
            <w:pPr>
              <w:overflowPunct w:val="0"/>
              <w:jc w:val="center"/>
              <w:rPr>
                <w:rFonts w:ascii="標楷體" w:eastAsia="標楷體" w:hAnsi="標楷體"/>
                <w:spacing w:val="20"/>
                <w:sz w:val="32"/>
                <w:szCs w:val="32"/>
                <w:u w:val="single"/>
              </w:rPr>
            </w:pPr>
            <w:r w:rsidRPr="000E4944">
              <w:rPr>
                <w:rFonts w:ascii="標楷體" w:eastAsia="標楷體" w:hAnsi="標楷體" w:hint="eastAsia"/>
                <w:sz w:val="32"/>
                <w:szCs w:val="32"/>
                <w:u w:val="single"/>
              </w:rPr>
              <w:lastRenderedPageBreak/>
              <w:t xml:space="preserve"> </w:t>
            </w:r>
            <w:r w:rsidR="003D056C" w:rsidRPr="000E4944">
              <w:rPr>
                <w:rFonts w:ascii="標楷體" w:eastAsia="標楷體"/>
                <w:spacing w:val="20"/>
                <w:sz w:val="32"/>
                <w:u w:val="single"/>
              </w:rPr>
              <w:t>台灣中油股份有限公司</w:t>
            </w:r>
            <w:r w:rsidR="003D056C" w:rsidRPr="000E4944">
              <w:rPr>
                <w:rFonts w:ascii="標楷體" w:eastAsia="標楷體" w:hint="eastAsia"/>
                <w:spacing w:val="20"/>
                <w:sz w:val="32"/>
                <w:u w:val="single"/>
              </w:rPr>
              <w:t>盈虧審定後現金流量表</w:t>
            </w:r>
            <w:r w:rsidRPr="000E4944">
              <w:rPr>
                <w:rFonts w:ascii="標楷體" w:eastAsia="標楷體" w:hAnsi="標楷體" w:hint="eastAsia"/>
                <w:spacing w:val="20"/>
                <w:sz w:val="32"/>
                <w:szCs w:val="32"/>
                <w:u w:val="single"/>
              </w:rPr>
              <w:t xml:space="preserve"> </w:t>
            </w:r>
          </w:p>
        </w:tc>
      </w:tr>
      <w:tr w:rsidR="00D94E54" w:rsidRPr="00B67132" w14:paraId="6646F240" w14:textId="77777777" w:rsidTr="00EE01A0">
        <w:trPr>
          <w:trHeight w:hRule="exact" w:val="340"/>
          <w:jc w:val="center"/>
        </w:trPr>
        <w:tc>
          <w:tcPr>
            <w:tcW w:w="5000" w:type="pct"/>
            <w:gridSpan w:val="5"/>
            <w:tcBorders>
              <w:top w:val="nil"/>
              <w:left w:val="nil"/>
              <w:bottom w:val="nil"/>
              <w:right w:val="nil"/>
            </w:tcBorders>
          </w:tcPr>
          <w:p w14:paraId="0012A4BF" w14:textId="77777777" w:rsidR="00D94E54" w:rsidRPr="00B67132" w:rsidRDefault="00D94E54" w:rsidP="006A339F">
            <w:pPr>
              <w:overflowPunct w:val="0"/>
              <w:ind w:leftChars="-87" w:left="-209" w:rightChars="100" w:right="240"/>
              <w:jc w:val="center"/>
              <w:rPr>
                <w:rFonts w:ascii="標楷體" w:eastAsia="標楷體" w:hAnsi="標楷體"/>
                <w:sz w:val="22"/>
              </w:rPr>
            </w:pPr>
            <w:r>
              <w:rPr>
                <w:rFonts w:ascii="標楷體" w:eastAsia="標楷體" w:hAnsi="標楷體" w:hint="eastAsia"/>
                <w:spacing w:val="100"/>
              </w:rPr>
              <w:t xml:space="preserve"> 　</w:t>
            </w:r>
            <w:r w:rsidRPr="00B67132">
              <w:rPr>
                <w:rFonts w:ascii="標楷體" w:eastAsia="標楷體" w:hAnsi="標楷體" w:hint="eastAsia"/>
                <w:spacing w:val="100"/>
              </w:rPr>
              <w:t>中華民國</w:t>
            </w:r>
            <w:proofErr w:type="gramStart"/>
            <w:r w:rsidRPr="00B67132">
              <w:rPr>
                <w:rFonts w:ascii="標楷體" w:eastAsia="標楷體" w:hAnsi="標楷體" w:hint="eastAsia"/>
                <w:spacing w:val="100"/>
              </w:rPr>
              <w:t>11</w:t>
            </w:r>
            <w:r w:rsidRPr="00B67132">
              <w:rPr>
                <w:rFonts w:ascii="標楷體" w:eastAsia="標楷體" w:hAnsi="標楷體"/>
                <w:spacing w:val="100"/>
              </w:rPr>
              <w:t>1</w:t>
            </w:r>
            <w:proofErr w:type="gramEnd"/>
            <w:r w:rsidRPr="00B67132">
              <w:rPr>
                <w:rFonts w:ascii="標楷體" w:eastAsia="標楷體" w:hAnsi="標楷體" w:hint="eastAsia"/>
                <w:spacing w:val="100"/>
              </w:rPr>
              <w:t>年度</w:t>
            </w:r>
          </w:p>
        </w:tc>
      </w:tr>
      <w:tr w:rsidR="00D94E54" w:rsidRPr="00B67132" w14:paraId="05A2E66A" w14:textId="77777777" w:rsidTr="00EE01A0">
        <w:trPr>
          <w:trHeight w:hRule="exact" w:val="340"/>
          <w:jc w:val="center"/>
        </w:trPr>
        <w:tc>
          <w:tcPr>
            <w:tcW w:w="5000" w:type="pct"/>
            <w:gridSpan w:val="5"/>
            <w:tcBorders>
              <w:top w:val="nil"/>
              <w:left w:val="nil"/>
              <w:right w:val="nil"/>
            </w:tcBorders>
          </w:tcPr>
          <w:p w14:paraId="4AC86A4D" w14:textId="77777777" w:rsidR="00D94E54" w:rsidRPr="00B67132" w:rsidRDefault="00D94E54" w:rsidP="000E4944">
            <w:pPr>
              <w:overflowPunct w:val="0"/>
              <w:ind w:rightChars="-40" w:right="-96"/>
              <w:jc w:val="right"/>
              <w:rPr>
                <w:rFonts w:ascii="標楷體" w:eastAsia="標楷體" w:hAnsi="標楷體"/>
                <w:sz w:val="22"/>
              </w:rPr>
            </w:pPr>
            <w:r w:rsidRPr="00B67132">
              <w:rPr>
                <w:rFonts w:ascii="標楷體" w:eastAsia="標楷體" w:hAnsi="標楷體" w:hint="eastAsia"/>
                <w:sz w:val="22"/>
              </w:rPr>
              <w:t>單位：新臺幣元</w:t>
            </w:r>
          </w:p>
        </w:tc>
      </w:tr>
      <w:tr w:rsidR="003D056C" w:rsidRPr="00B67132" w14:paraId="112D5AAB" w14:textId="77777777" w:rsidTr="000E4944">
        <w:trPr>
          <w:trHeight w:hRule="exact" w:val="340"/>
          <w:jc w:val="center"/>
        </w:trPr>
        <w:tc>
          <w:tcPr>
            <w:tcW w:w="1705" w:type="pct"/>
            <w:vMerge w:val="restart"/>
            <w:tcBorders>
              <w:top w:val="single" w:sz="8" w:space="0" w:color="auto"/>
              <w:left w:val="nil"/>
              <w:bottom w:val="single" w:sz="8" w:space="0" w:color="auto"/>
            </w:tcBorders>
            <w:vAlign w:val="center"/>
          </w:tcPr>
          <w:p w14:paraId="556E2D33" w14:textId="77777777" w:rsidR="003D056C" w:rsidRPr="00B67132" w:rsidRDefault="003D056C" w:rsidP="003D056C">
            <w:pPr>
              <w:overflowPunct w:val="0"/>
              <w:spacing w:line="240" w:lineRule="exact"/>
              <w:jc w:val="distribute"/>
              <w:rPr>
                <w:rFonts w:ascii="標楷體" w:eastAsia="標楷體" w:hAnsi="標楷體"/>
              </w:rPr>
            </w:pPr>
            <w:r w:rsidRPr="00B67132">
              <w:rPr>
                <w:rFonts w:ascii="標楷體" w:eastAsia="標楷體" w:hAnsi="標楷體" w:hint="eastAsia"/>
              </w:rPr>
              <w:t>項目</w:t>
            </w:r>
          </w:p>
        </w:tc>
        <w:tc>
          <w:tcPr>
            <w:tcW w:w="994" w:type="pct"/>
            <w:vMerge w:val="restart"/>
            <w:tcBorders>
              <w:top w:val="single" w:sz="8" w:space="0" w:color="auto"/>
              <w:bottom w:val="single" w:sz="8" w:space="0" w:color="auto"/>
            </w:tcBorders>
            <w:vAlign w:val="center"/>
          </w:tcPr>
          <w:p w14:paraId="7EC8DC4F" w14:textId="77777777" w:rsidR="003D056C" w:rsidRPr="00B67132" w:rsidRDefault="003D056C" w:rsidP="003D056C">
            <w:pPr>
              <w:overflowPunct w:val="0"/>
              <w:spacing w:line="240" w:lineRule="exact"/>
              <w:ind w:leftChars="-34" w:left="-82" w:rightChars="-22" w:right="-53"/>
              <w:jc w:val="distribute"/>
              <w:rPr>
                <w:rFonts w:ascii="標楷體" w:eastAsia="標楷體" w:hAnsi="標楷體"/>
              </w:rPr>
            </w:pPr>
            <w:r w:rsidRPr="00B67132">
              <w:rPr>
                <w:rFonts w:ascii="標楷體" w:eastAsia="標楷體" w:hAnsi="標楷體" w:hint="eastAsia"/>
              </w:rPr>
              <w:t>預算數</w:t>
            </w:r>
          </w:p>
        </w:tc>
        <w:tc>
          <w:tcPr>
            <w:tcW w:w="923" w:type="pct"/>
            <w:vMerge w:val="restart"/>
            <w:tcBorders>
              <w:top w:val="single" w:sz="8" w:space="0" w:color="auto"/>
            </w:tcBorders>
            <w:vAlign w:val="center"/>
          </w:tcPr>
          <w:p w14:paraId="1BCF5877" w14:textId="11034570" w:rsidR="003D056C" w:rsidRPr="00B67132" w:rsidRDefault="003D056C" w:rsidP="003D056C">
            <w:pPr>
              <w:overflowPunct w:val="0"/>
              <w:spacing w:line="240" w:lineRule="exact"/>
              <w:ind w:leftChars="-34" w:left="-82" w:rightChars="-22" w:right="-53"/>
              <w:jc w:val="distribute"/>
              <w:rPr>
                <w:rFonts w:ascii="標楷體" w:eastAsia="標楷體" w:hAnsi="標楷體"/>
              </w:rPr>
            </w:pPr>
            <w:r w:rsidRPr="00B67132">
              <w:rPr>
                <w:rFonts w:ascii="標楷體" w:eastAsia="標楷體" w:hint="eastAsia"/>
              </w:rPr>
              <w:t>決算數</w:t>
            </w:r>
          </w:p>
        </w:tc>
        <w:tc>
          <w:tcPr>
            <w:tcW w:w="1377" w:type="pct"/>
            <w:gridSpan w:val="2"/>
            <w:tcBorders>
              <w:top w:val="single" w:sz="8" w:space="0" w:color="auto"/>
              <w:bottom w:val="single" w:sz="4" w:space="0" w:color="auto"/>
              <w:right w:val="nil"/>
            </w:tcBorders>
            <w:vAlign w:val="center"/>
          </w:tcPr>
          <w:p w14:paraId="7C818DE4" w14:textId="2C9A853C" w:rsidR="003D056C" w:rsidRPr="00B67132" w:rsidRDefault="003D056C" w:rsidP="003D056C">
            <w:pPr>
              <w:overflowPunct w:val="0"/>
              <w:spacing w:line="240" w:lineRule="exact"/>
              <w:ind w:leftChars="-31" w:left="-74" w:rightChars="-14" w:right="-34"/>
              <w:jc w:val="distribute"/>
              <w:rPr>
                <w:rFonts w:ascii="標楷體" w:eastAsia="標楷體" w:hAnsi="標楷體"/>
                <w:spacing w:val="-6"/>
              </w:rPr>
            </w:pPr>
            <w:r w:rsidRPr="00B67132">
              <w:rPr>
                <w:rFonts w:ascii="標楷體" w:eastAsia="標楷體" w:hint="eastAsia"/>
                <w:spacing w:val="200"/>
              </w:rPr>
              <w:t>比較增</w:t>
            </w:r>
            <w:r w:rsidRPr="00B67132">
              <w:rPr>
                <w:rFonts w:ascii="標楷體" w:eastAsia="標楷體" w:hint="eastAsia"/>
                <w:spacing w:val="20"/>
              </w:rPr>
              <w:t>減</w:t>
            </w:r>
          </w:p>
        </w:tc>
      </w:tr>
      <w:tr w:rsidR="003D056C" w:rsidRPr="00B67132" w14:paraId="600CCADA" w14:textId="77777777" w:rsidTr="000E4944">
        <w:trPr>
          <w:trHeight w:hRule="exact" w:val="340"/>
          <w:jc w:val="center"/>
        </w:trPr>
        <w:tc>
          <w:tcPr>
            <w:tcW w:w="1705" w:type="pct"/>
            <w:vMerge/>
            <w:tcBorders>
              <w:left w:val="nil"/>
              <w:bottom w:val="single" w:sz="8" w:space="0" w:color="auto"/>
            </w:tcBorders>
            <w:vAlign w:val="center"/>
          </w:tcPr>
          <w:p w14:paraId="13FC08E6" w14:textId="77777777" w:rsidR="003D056C" w:rsidRPr="00B67132" w:rsidRDefault="003D056C" w:rsidP="003D056C">
            <w:pPr>
              <w:overflowPunct w:val="0"/>
              <w:spacing w:line="240" w:lineRule="exact"/>
              <w:ind w:leftChars="30" w:left="72" w:rightChars="30" w:right="72"/>
              <w:jc w:val="distribute"/>
              <w:rPr>
                <w:rFonts w:ascii="標楷體" w:eastAsia="標楷體" w:hAnsi="標楷體"/>
              </w:rPr>
            </w:pPr>
          </w:p>
        </w:tc>
        <w:tc>
          <w:tcPr>
            <w:tcW w:w="994" w:type="pct"/>
            <w:vMerge/>
            <w:tcBorders>
              <w:bottom w:val="single" w:sz="8" w:space="0" w:color="auto"/>
            </w:tcBorders>
            <w:vAlign w:val="center"/>
          </w:tcPr>
          <w:p w14:paraId="46EE0A90" w14:textId="77777777" w:rsidR="003D056C" w:rsidRPr="00B67132" w:rsidRDefault="003D056C" w:rsidP="003D056C">
            <w:pPr>
              <w:overflowPunct w:val="0"/>
              <w:spacing w:line="240" w:lineRule="exact"/>
              <w:jc w:val="distribute"/>
              <w:rPr>
                <w:rFonts w:ascii="標楷體" w:eastAsia="標楷體" w:hAnsi="標楷體"/>
              </w:rPr>
            </w:pPr>
          </w:p>
        </w:tc>
        <w:tc>
          <w:tcPr>
            <w:tcW w:w="923" w:type="pct"/>
            <w:vMerge/>
            <w:tcBorders>
              <w:bottom w:val="single" w:sz="8" w:space="0" w:color="auto"/>
            </w:tcBorders>
            <w:vAlign w:val="center"/>
          </w:tcPr>
          <w:p w14:paraId="78B1A882" w14:textId="77777777" w:rsidR="003D056C" w:rsidRPr="00B67132" w:rsidRDefault="003D056C" w:rsidP="003D056C">
            <w:pPr>
              <w:overflowPunct w:val="0"/>
              <w:spacing w:line="240" w:lineRule="exact"/>
              <w:jc w:val="distribute"/>
              <w:rPr>
                <w:rFonts w:ascii="標楷體" w:eastAsia="標楷體" w:hAnsi="標楷體"/>
              </w:rPr>
            </w:pPr>
          </w:p>
        </w:tc>
        <w:tc>
          <w:tcPr>
            <w:tcW w:w="793" w:type="pct"/>
            <w:tcBorders>
              <w:bottom w:val="single" w:sz="8" w:space="0" w:color="auto"/>
            </w:tcBorders>
            <w:vAlign w:val="center"/>
          </w:tcPr>
          <w:p w14:paraId="529A73D8" w14:textId="77777777" w:rsidR="003D056C" w:rsidRPr="00B67132" w:rsidRDefault="003D056C" w:rsidP="003D056C">
            <w:pPr>
              <w:overflowPunct w:val="0"/>
              <w:spacing w:line="240" w:lineRule="exact"/>
              <w:ind w:leftChars="-25" w:left="-60" w:rightChars="-25" w:right="-60"/>
              <w:jc w:val="distribute"/>
              <w:rPr>
                <w:rFonts w:ascii="標楷體" w:eastAsia="標楷體" w:hAnsi="標楷體"/>
              </w:rPr>
            </w:pPr>
            <w:r w:rsidRPr="00B67132">
              <w:rPr>
                <w:rFonts w:ascii="標楷體" w:eastAsia="標楷體" w:hAnsi="標楷體" w:hint="eastAsia"/>
              </w:rPr>
              <w:t>金額</w:t>
            </w:r>
          </w:p>
        </w:tc>
        <w:tc>
          <w:tcPr>
            <w:tcW w:w="584" w:type="pct"/>
            <w:tcBorders>
              <w:bottom w:val="single" w:sz="8" w:space="0" w:color="auto"/>
              <w:right w:val="nil"/>
            </w:tcBorders>
            <w:vAlign w:val="center"/>
          </w:tcPr>
          <w:p w14:paraId="0A5AFF9C" w14:textId="77777777" w:rsidR="003D056C" w:rsidRPr="00B67132" w:rsidRDefault="003D056C" w:rsidP="003D056C">
            <w:pPr>
              <w:overflowPunct w:val="0"/>
              <w:spacing w:line="240" w:lineRule="exact"/>
              <w:jc w:val="center"/>
              <w:rPr>
                <w:rFonts w:ascii="標楷體" w:eastAsia="標楷體" w:hAnsi="標楷體"/>
              </w:rPr>
            </w:pPr>
            <w:r w:rsidRPr="00B67132">
              <w:rPr>
                <w:rFonts w:ascii="標楷體" w:eastAsia="標楷體" w:hAnsi="標楷體" w:hint="eastAsia"/>
              </w:rPr>
              <w:t>％</w:t>
            </w:r>
          </w:p>
        </w:tc>
      </w:tr>
      <w:tr w:rsidR="003D056C" w:rsidRPr="00B67132" w14:paraId="6D9D742B"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65CEFC76" w14:textId="58D7C85A" w:rsidR="003D056C" w:rsidRPr="00B67132" w:rsidRDefault="003D056C" w:rsidP="000E4944">
            <w:pPr>
              <w:overflowPunct w:val="0"/>
              <w:autoSpaceDE w:val="0"/>
              <w:autoSpaceDN w:val="0"/>
              <w:adjustRightInd w:val="0"/>
              <w:spacing w:line="240" w:lineRule="exact"/>
              <w:jc w:val="distribute"/>
              <w:rPr>
                <w:rFonts w:ascii="標楷體" w:eastAsia="標楷體"/>
                <w:b/>
                <w:kern w:val="0"/>
                <w:sz w:val="22"/>
              </w:rPr>
            </w:pPr>
            <w:r w:rsidRPr="00B67132">
              <w:rPr>
                <w:rFonts w:ascii="標楷體" w:eastAsia="標楷體" w:hint="eastAsia"/>
                <w:b/>
                <w:noProof/>
              </w:rPr>
              <w:t>營業活動之現金流量</w:t>
            </w:r>
          </w:p>
        </w:tc>
        <w:tc>
          <w:tcPr>
            <w:tcW w:w="994" w:type="pct"/>
            <w:shd w:val="clear" w:color="auto" w:fill="auto"/>
            <w:vAlign w:val="center"/>
          </w:tcPr>
          <w:p w14:paraId="50B830F4" w14:textId="692E0BB8" w:rsidR="003D056C" w:rsidRPr="00B67132" w:rsidRDefault="003D056C" w:rsidP="003D056C">
            <w:pPr>
              <w:autoSpaceDE w:val="0"/>
              <w:autoSpaceDN w:val="0"/>
              <w:adjustRightInd w:val="0"/>
              <w:spacing w:line="240" w:lineRule="exact"/>
              <w:ind w:left="57" w:right="-51"/>
              <w:jc w:val="right"/>
              <w:rPr>
                <w:rFonts w:ascii="新細明體" w:hAnsi="新細明體"/>
                <w:b/>
                <w:kern w:val="0"/>
                <w:sz w:val="18"/>
                <w:szCs w:val="22"/>
              </w:rPr>
            </w:pPr>
          </w:p>
        </w:tc>
        <w:tc>
          <w:tcPr>
            <w:tcW w:w="923" w:type="pct"/>
            <w:shd w:val="clear" w:color="auto" w:fill="auto"/>
            <w:vAlign w:val="center"/>
          </w:tcPr>
          <w:p w14:paraId="7F6360C3" w14:textId="268488AF" w:rsidR="003D056C" w:rsidRPr="00B67132" w:rsidRDefault="003D056C" w:rsidP="003D056C">
            <w:pPr>
              <w:autoSpaceDE w:val="0"/>
              <w:autoSpaceDN w:val="0"/>
              <w:adjustRightInd w:val="0"/>
              <w:spacing w:line="240" w:lineRule="exact"/>
              <w:ind w:left="57" w:right="-47"/>
              <w:jc w:val="right"/>
              <w:rPr>
                <w:rFonts w:ascii="新細明體" w:hAnsi="新細明體"/>
                <w:b/>
                <w:kern w:val="0"/>
                <w:sz w:val="18"/>
              </w:rPr>
            </w:pPr>
          </w:p>
        </w:tc>
        <w:tc>
          <w:tcPr>
            <w:tcW w:w="793" w:type="pct"/>
            <w:shd w:val="clear" w:color="auto" w:fill="auto"/>
            <w:vAlign w:val="center"/>
          </w:tcPr>
          <w:p w14:paraId="22842795" w14:textId="457C5832" w:rsidR="003D056C" w:rsidRPr="00B67132" w:rsidRDefault="003D056C" w:rsidP="003D056C">
            <w:pPr>
              <w:autoSpaceDE w:val="0"/>
              <w:autoSpaceDN w:val="0"/>
              <w:adjustRightInd w:val="0"/>
              <w:spacing w:line="240" w:lineRule="exact"/>
              <w:ind w:right="-64"/>
              <w:jc w:val="right"/>
              <w:rPr>
                <w:rFonts w:ascii="新細明體" w:hAnsi="新細明體"/>
                <w:b/>
                <w:kern w:val="0"/>
                <w:sz w:val="18"/>
              </w:rPr>
            </w:pPr>
          </w:p>
        </w:tc>
        <w:tc>
          <w:tcPr>
            <w:tcW w:w="584" w:type="pct"/>
            <w:shd w:val="clear" w:color="auto" w:fill="auto"/>
            <w:vAlign w:val="center"/>
          </w:tcPr>
          <w:p w14:paraId="42EF33A7" w14:textId="4E505FF6" w:rsidR="003D056C" w:rsidRPr="00B67132" w:rsidRDefault="003D056C" w:rsidP="003D056C">
            <w:pPr>
              <w:autoSpaceDE w:val="0"/>
              <w:autoSpaceDN w:val="0"/>
              <w:adjustRightInd w:val="0"/>
              <w:spacing w:line="240" w:lineRule="exact"/>
              <w:ind w:left="57" w:right="57"/>
              <w:jc w:val="right"/>
              <w:rPr>
                <w:rFonts w:ascii="新細明體" w:hAnsi="新細明體"/>
                <w:b/>
                <w:kern w:val="0"/>
                <w:sz w:val="18"/>
              </w:rPr>
            </w:pPr>
          </w:p>
        </w:tc>
      </w:tr>
      <w:tr w:rsidR="003D056C" w:rsidRPr="00B67132" w14:paraId="538A33FB"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4C7E820B" w14:textId="14493560"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kern w:val="0"/>
                <w:sz w:val="22"/>
              </w:rPr>
            </w:pPr>
            <w:r w:rsidRPr="00B67132">
              <w:rPr>
                <w:rFonts w:ascii="標楷體" w:eastAsia="標楷體" w:hint="eastAsia"/>
                <w:noProof/>
                <w:sz w:val="22"/>
                <w:szCs w:val="22"/>
              </w:rPr>
              <w:t>稅前淨利（淨損）</w:t>
            </w:r>
          </w:p>
        </w:tc>
        <w:tc>
          <w:tcPr>
            <w:tcW w:w="994" w:type="pct"/>
            <w:shd w:val="clear" w:color="auto" w:fill="auto"/>
            <w:vAlign w:val="center"/>
          </w:tcPr>
          <w:p w14:paraId="2C4FB38B" w14:textId="7C8EF7D9"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10,224,027,000</w:t>
            </w:r>
          </w:p>
        </w:tc>
        <w:tc>
          <w:tcPr>
            <w:tcW w:w="923" w:type="pct"/>
            <w:shd w:val="clear" w:color="auto" w:fill="auto"/>
            <w:vAlign w:val="center"/>
          </w:tcPr>
          <w:p w14:paraId="222FB515" w14:textId="5E0D29B9"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noProof/>
                <w:kern w:val="0"/>
                <w:sz w:val="18"/>
              </w:rPr>
              <w:t>- 214,431,236,232</w:t>
            </w:r>
          </w:p>
        </w:tc>
        <w:tc>
          <w:tcPr>
            <w:tcW w:w="793" w:type="pct"/>
            <w:shd w:val="clear" w:color="auto" w:fill="auto"/>
            <w:vAlign w:val="center"/>
          </w:tcPr>
          <w:p w14:paraId="1B42BBC0" w14:textId="25C50FB2"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noProof/>
                <w:kern w:val="0"/>
                <w:sz w:val="18"/>
              </w:rPr>
              <w:t>- 224,655,263,232</w:t>
            </w:r>
          </w:p>
        </w:tc>
        <w:tc>
          <w:tcPr>
            <w:tcW w:w="584" w:type="pct"/>
            <w:shd w:val="clear" w:color="auto" w:fill="auto"/>
            <w:vAlign w:val="center"/>
          </w:tcPr>
          <w:p w14:paraId="6A297569" w14:textId="29964DC6"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noProof/>
                <w:kern w:val="0"/>
                <w:sz w:val="18"/>
              </w:rPr>
              <w:t>--</w:t>
            </w:r>
          </w:p>
        </w:tc>
      </w:tr>
      <w:tr w:rsidR="003D056C" w:rsidRPr="00B67132" w14:paraId="240E3D52"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77F9012B" w14:textId="553CB687"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kern w:val="0"/>
                <w:sz w:val="22"/>
              </w:rPr>
            </w:pPr>
            <w:r w:rsidRPr="00B67132">
              <w:rPr>
                <w:rFonts w:ascii="標楷體" w:eastAsia="標楷體" w:hint="eastAsia"/>
                <w:noProof/>
                <w:sz w:val="22"/>
                <w:szCs w:val="22"/>
              </w:rPr>
              <w:t>利息股利之調整</w:t>
            </w:r>
          </w:p>
        </w:tc>
        <w:tc>
          <w:tcPr>
            <w:tcW w:w="994" w:type="pct"/>
            <w:shd w:val="clear" w:color="auto" w:fill="auto"/>
            <w:vAlign w:val="center"/>
          </w:tcPr>
          <w:p w14:paraId="26AEB86C" w14:textId="6B83D39F"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2,371,841,000</w:t>
            </w:r>
          </w:p>
        </w:tc>
        <w:tc>
          <w:tcPr>
            <w:tcW w:w="923" w:type="pct"/>
            <w:shd w:val="clear" w:color="auto" w:fill="auto"/>
            <w:vAlign w:val="center"/>
          </w:tcPr>
          <w:p w14:paraId="65F60A3B" w14:textId="152435D5"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noProof/>
                <w:kern w:val="0"/>
                <w:sz w:val="18"/>
              </w:rPr>
              <w:t>2,540,263,517</w:t>
            </w:r>
          </w:p>
        </w:tc>
        <w:tc>
          <w:tcPr>
            <w:tcW w:w="793" w:type="pct"/>
            <w:shd w:val="clear" w:color="auto" w:fill="auto"/>
            <w:vAlign w:val="center"/>
          </w:tcPr>
          <w:p w14:paraId="2AF37118" w14:textId="7C9321A1"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noProof/>
                <w:kern w:val="0"/>
                <w:sz w:val="18"/>
              </w:rPr>
              <w:t>168,422,517</w:t>
            </w:r>
          </w:p>
        </w:tc>
        <w:tc>
          <w:tcPr>
            <w:tcW w:w="584" w:type="pct"/>
            <w:shd w:val="clear" w:color="auto" w:fill="auto"/>
            <w:vAlign w:val="center"/>
          </w:tcPr>
          <w:p w14:paraId="584682A1" w14:textId="05E75C44"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noProof/>
                <w:kern w:val="0"/>
                <w:sz w:val="18"/>
              </w:rPr>
              <w:t>7.10</w:t>
            </w:r>
          </w:p>
        </w:tc>
      </w:tr>
      <w:tr w:rsidR="003D056C" w:rsidRPr="00B67132" w14:paraId="66B19C36"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51533CAB" w14:textId="6BD2FD45"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spacing w:val="-20"/>
                <w:kern w:val="0"/>
                <w:sz w:val="22"/>
              </w:rPr>
            </w:pPr>
            <w:r w:rsidRPr="00B67132">
              <w:rPr>
                <w:rFonts w:ascii="標楷體" w:eastAsia="標楷體" w:hint="eastAsia"/>
                <w:noProof/>
                <w:spacing w:val="-12"/>
                <w:sz w:val="22"/>
                <w:szCs w:val="22"/>
              </w:rPr>
              <w:t>未計利息股利之稅前淨利（淨損）</w:t>
            </w:r>
          </w:p>
        </w:tc>
        <w:tc>
          <w:tcPr>
            <w:tcW w:w="994" w:type="pct"/>
            <w:shd w:val="clear" w:color="auto" w:fill="auto"/>
            <w:vAlign w:val="center"/>
          </w:tcPr>
          <w:p w14:paraId="014B49B6" w14:textId="19F0489D"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12,595,868,000</w:t>
            </w:r>
          </w:p>
        </w:tc>
        <w:tc>
          <w:tcPr>
            <w:tcW w:w="923" w:type="pct"/>
            <w:shd w:val="clear" w:color="auto" w:fill="auto"/>
            <w:vAlign w:val="center"/>
          </w:tcPr>
          <w:p w14:paraId="76DFC78E" w14:textId="5206B526"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noProof/>
                <w:kern w:val="0"/>
                <w:sz w:val="18"/>
              </w:rPr>
              <w:t>- 211,890,972,715</w:t>
            </w:r>
          </w:p>
        </w:tc>
        <w:tc>
          <w:tcPr>
            <w:tcW w:w="793" w:type="pct"/>
            <w:shd w:val="clear" w:color="auto" w:fill="auto"/>
            <w:vAlign w:val="center"/>
          </w:tcPr>
          <w:p w14:paraId="01F77F03" w14:textId="1A8563CB"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noProof/>
                <w:kern w:val="0"/>
                <w:sz w:val="18"/>
              </w:rPr>
              <w:t>- 224,486,840,715</w:t>
            </w:r>
          </w:p>
        </w:tc>
        <w:tc>
          <w:tcPr>
            <w:tcW w:w="584" w:type="pct"/>
            <w:shd w:val="clear" w:color="auto" w:fill="auto"/>
            <w:vAlign w:val="center"/>
          </w:tcPr>
          <w:p w14:paraId="0ED04346" w14:textId="0B816AFE"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noProof/>
                <w:kern w:val="0"/>
                <w:sz w:val="18"/>
              </w:rPr>
              <w:t>--</w:t>
            </w:r>
          </w:p>
        </w:tc>
      </w:tr>
      <w:tr w:rsidR="003D056C" w:rsidRPr="00B67132" w14:paraId="3AEB6904"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46C2B4E9" w14:textId="30987AD8"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b/>
                <w:kern w:val="0"/>
                <w:sz w:val="22"/>
              </w:rPr>
            </w:pPr>
            <w:r w:rsidRPr="00B67132">
              <w:rPr>
                <w:rFonts w:ascii="標楷體" w:eastAsia="標楷體" w:hint="eastAsia"/>
                <w:noProof/>
                <w:sz w:val="22"/>
                <w:szCs w:val="22"/>
              </w:rPr>
              <w:t>調整項目</w:t>
            </w:r>
          </w:p>
        </w:tc>
        <w:tc>
          <w:tcPr>
            <w:tcW w:w="994" w:type="pct"/>
            <w:shd w:val="clear" w:color="auto" w:fill="auto"/>
            <w:vAlign w:val="center"/>
          </w:tcPr>
          <w:p w14:paraId="36A31AB3" w14:textId="6EF65D82" w:rsidR="003D056C" w:rsidRPr="00B67132" w:rsidRDefault="003D056C" w:rsidP="003D056C">
            <w:pPr>
              <w:autoSpaceDE w:val="0"/>
              <w:autoSpaceDN w:val="0"/>
              <w:adjustRightInd w:val="0"/>
              <w:spacing w:line="240" w:lineRule="exact"/>
              <w:ind w:left="57" w:right="-51"/>
              <w:jc w:val="right"/>
              <w:rPr>
                <w:rFonts w:ascii="新細明體" w:hAnsi="新細明體"/>
                <w:b/>
                <w:kern w:val="0"/>
                <w:sz w:val="18"/>
              </w:rPr>
            </w:pPr>
            <w:r w:rsidRPr="00B67132">
              <w:rPr>
                <w:rFonts w:ascii="新細明體" w:hAnsi="新細明體"/>
                <w:noProof/>
                <w:kern w:val="0"/>
                <w:sz w:val="18"/>
              </w:rPr>
              <w:t>23,326,432,000</w:t>
            </w:r>
          </w:p>
        </w:tc>
        <w:tc>
          <w:tcPr>
            <w:tcW w:w="923" w:type="pct"/>
            <w:shd w:val="clear" w:color="auto" w:fill="auto"/>
            <w:vAlign w:val="center"/>
          </w:tcPr>
          <w:p w14:paraId="0EBAC65B" w14:textId="2C9D4936" w:rsidR="003D056C" w:rsidRPr="00B67132" w:rsidRDefault="003D056C" w:rsidP="003D056C">
            <w:pPr>
              <w:autoSpaceDE w:val="0"/>
              <w:autoSpaceDN w:val="0"/>
              <w:adjustRightInd w:val="0"/>
              <w:spacing w:line="240" w:lineRule="exact"/>
              <w:ind w:left="57" w:right="-47"/>
              <w:jc w:val="right"/>
              <w:rPr>
                <w:rFonts w:ascii="新細明體" w:hAnsi="新細明體"/>
                <w:b/>
                <w:kern w:val="0"/>
                <w:sz w:val="18"/>
              </w:rPr>
            </w:pPr>
            <w:r w:rsidRPr="00B67132">
              <w:rPr>
                <w:rFonts w:ascii="新細明體" w:hAnsi="新細明體"/>
                <w:noProof/>
                <w:kern w:val="0"/>
                <w:sz w:val="18"/>
              </w:rPr>
              <w:t>- 59,356,348,889</w:t>
            </w:r>
          </w:p>
        </w:tc>
        <w:tc>
          <w:tcPr>
            <w:tcW w:w="793" w:type="pct"/>
            <w:shd w:val="clear" w:color="auto" w:fill="auto"/>
            <w:vAlign w:val="center"/>
          </w:tcPr>
          <w:p w14:paraId="2E5840B7" w14:textId="27739FC0" w:rsidR="003D056C" w:rsidRPr="00B67132" w:rsidRDefault="003D056C" w:rsidP="003D056C">
            <w:pPr>
              <w:autoSpaceDE w:val="0"/>
              <w:autoSpaceDN w:val="0"/>
              <w:adjustRightInd w:val="0"/>
              <w:spacing w:line="240" w:lineRule="exact"/>
              <w:ind w:right="-64"/>
              <w:jc w:val="right"/>
              <w:rPr>
                <w:rFonts w:ascii="新細明體" w:hAnsi="新細明體"/>
                <w:b/>
                <w:kern w:val="0"/>
                <w:sz w:val="18"/>
              </w:rPr>
            </w:pPr>
            <w:r w:rsidRPr="00B67132">
              <w:rPr>
                <w:rFonts w:ascii="新細明體" w:hAnsi="新細明體"/>
                <w:noProof/>
                <w:kern w:val="0"/>
                <w:sz w:val="18"/>
              </w:rPr>
              <w:t>- 82,682,780,889</w:t>
            </w:r>
          </w:p>
        </w:tc>
        <w:tc>
          <w:tcPr>
            <w:tcW w:w="584" w:type="pct"/>
            <w:shd w:val="clear" w:color="auto" w:fill="auto"/>
            <w:vAlign w:val="center"/>
          </w:tcPr>
          <w:p w14:paraId="0AB7740A" w14:textId="1D3815D7" w:rsidR="003D056C" w:rsidRPr="00B67132" w:rsidRDefault="003D056C" w:rsidP="003D056C">
            <w:pPr>
              <w:autoSpaceDE w:val="0"/>
              <w:autoSpaceDN w:val="0"/>
              <w:adjustRightInd w:val="0"/>
              <w:spacing w:line="240" w:lineRule="exact"/>
              <w:ind w:left="57" w:right="57"/>
              <w:jc w:val="right"/>
              <w:rPr>
                <w:rFonts w:ascii="新細明體" w:hAnsi="新細明體"/>
                <w:b/>
                <w:kern w:val="0"/>
                <w:sz w:val="18"/>
              </w:rPr>
            </w:pPr>
            <w:r w:rsidRPr="00B67132">
              <w:rPr>
                <w:rFonts w:ascii="新細明體" w:hAnsi="新細明體"/>
                <w:noProof/>
                <w:kern w:val="0"/>
                <w:sz w:val="18"/>
              </w:rPr>
              <w:t>--</w:t>
            </w:r>
          </w:p>
        </w:tc>
      </w:tr>
      <w:tr w:rsidR="003D056C" w:rsidRPr="00B67132" w14:paraId="6CC26752"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74289FEF" w14:textId="2D0791F4"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kern w:val="0"/>
                <w:sz w:val="22"/>
              </w:rPr>
            </w:pPr>
            <w:r w:rsidRPr="00B67132">
              <w:rPr>
                <w:rFonts w:ascii="標楷體" w:eastAsia="標楷體" w:hint="eastAsia"/>
                <w:noProof/>
                <w:spacing w:val="-12"/>
                <w:sz w:val="22"/>
                <w:szCs w:val="22"/>
              </w:rPr>
              <w:t>未計利息股利之現金流入（流出）</w:t>
            </w:r>
          </w:p>
        </w:tc>
        <w:tc>
          <w:tcPr>
            <w:tcW w:w="994" w:type="pct"/>
            <w:shd w:val="clear" w:color="auto" w:fill="auto"/>
            <w:vAlign w:val="center"/>
          </w:tcPr>
          <w:p w14:paraId="558C79BA" w14:textId="6D714D88"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35,922,300,000</w:t>
            </w:r>
          </w:p>
        </w:tc>
        <w:tc>
          <w:tcPr>
            <w:tcW w:w="923" w:type="pct"/>
            <w:shd w:val="clear" w:color="auto" w:fill="auto"/>
            <w:vAlign w:val="center"/>
          </w:tcPr>
          <w:p w14:paraId="2C2BC1C0" w14:textId="6F903A67"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noProof/>
                <w:kern w:val="0"/>
                <w:sz w:val="18"/>
              </w:rPr>
              <w:t>- 271,247,321,604</w:t>
            </w:r>
          </w:p>
        </w:tc>
        <w:tc>
          <w:tcPr>
            <w:tcW w:w="793" w:type="pct"/>
            <w:shd w:val="clear" w:color="auto" w:fill="auto"/>
            <w:vAlign w:val="center"/>
          </w:tcPr>
          <w:p w14:paraId="25B4A091" w14:textId="02BE0812"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noProof/>
                <w:kern w:val="0"/>
                <w:sz w:val="18"/>
              </w:rPr>
              <w:t>- 307,169,621,604</w:t>
            </w:r>
          </w:p>
        </w:tc>
        <w:tc>
          <w:tcPr>
            <w:tcW w:w="584" w:type="pct"/>
            <w:shd w:val="clear" w:color="auto" w:fill="auto"/>
            <w:vAlign w:val="center"/>
          </w:tcPr>
          <w:p w14:paraId="1D80AEE6" w14:textId="2552D0B4"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noProof/>
                <w:kern w:val="0"/>
                <w:sz w:val="18"/>
              </w:rPr>
              <w:t>--</w:t>
            </w:r>
          </w:p>
        </w:tc>
      </w:tr>
      <w:tr w:rsidR="003D056C" w:rsidRPr="00B67132" w14:paraId="49B20610"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7902B6B6" w14:textId="032423BB"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kern w:val="0"/>
                <w:sz w:val="22"/>
              </w:rPr>
            </w:pPr>
            <w:r w:rsidRPr="00B67132">
              <w:rPr>
                <w:rFonts w:ascii="標楷體" w:eastAsia="標楷體" w:hint="eastAsia"/>
                <w:noProof/>
                <w:sz w:val="22"/>
                <w:szCs w:val="22"/>
              </w:rPr>
              <w:t>收取利息</w:t>
            </w:r>
          </w:p>
        </w:tc>
        <w:tc>
          <w:tcPr>
            <w:tcW w:w="994" w:type="pct"/>
            <w:shd w:val="clear" w:color="auto" w:fill="auto"/>
            <w:vAlign w:val="center"/>
          </w:tcPr>
          <w:p w14:paraId="7828631E" w14:textId="46943DD2"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361,387,000</w:t>
            </w:r>
          </w:p>
        </w:tc>
        <w:tc>
          <w:tcPr>
            <w:tcW w:w="923" w:type="pct"/>
            <w:shd w:val="clear" w:color="auto" w:fill="auto"/>
            <w:vAlign w:val="center"/>
          </w:tcPr>
          <w:p w14:paraId="0E661CF4" w14:textId="6A65EDF2"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noProof/>
                <w:kern w:val="0"/>
                <w:sz w:val="18"/>
              </w:rPr>
              <w:t>535,971,804</w:t>
            </w:r>
          </w:p>
        </w:tc>
        <w:tc>
          <w:tcPr>
            <w:tcW w:w="793" w:type="pct"/>
            <w:shd w:val="clear" w:color="auto" w:fill="auto"/>
            <w:vAlign w:val="center"/>
          </w:tcPr>
          <w:p w14:paraId="7E7187B7" w14:textId="67125075"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noProof/>
                <w:kern w:val="0"/>
                <w:sz w:val="18"/>
              </w:rPr>
              <w:t>174,584,804</w:t>
            </w:r>
          </w:p>
        </w:tc>
        <w:tc>
          <w:tcPr>
            <w:tcW w:w="584" w:type="pct"/>
            <w:shd w:val="clear" w:color="auto" w:fill="auto"/>
            <w:vAlign w:val="center"/>
          </w:tcPr>
          <w:p w14:paraId="647077D5" w14:textId="1FE3094C"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noProof/>
                <w:kern w:val="0"/>
                <w:sz w:val="18"/>
              </w:rPr>
              <w:t>48.31</w:t>
            </w:r>
          </w:p>
        </w:tc>
      </w:tr>
      <w:tr w:rsidR="003D056C" w:rsidRPr="00B67132" w14:paraId="4CFACA68"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4D9F6BED" w14:textId="6931EF56"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kern w:val="0"/>
                <w:sz w:val="22"/>
              </w:rPr>
            </w:pPr>
            <w:r w:rsidRPr="00B67132">
              <w:rPr>
                <w:rFonts w:ascii="標楷體" w:eastAsia="標楷體" w:hint="eastAsia"/>
                <w:noProof/>
                <w:sz w:val="22"/>
                <w:szCs w:val="22"/>
              </w:rPr>
              <w:t>收取股利</w:t>
            </w:r>
          </w:p>
        </w:tc>
        <w:tc>
          <w:tcPr>
            <w:tcW w:w="994" w:type="pct"/>
            <w:shd w:val="clear" w:color="auto" w:fill="auto"/>
            <w:vAlign w:val="center"/>
          </w:tcPr>
          <w:p w14:paraId="77FC5450" w14:textId="0F3B837B"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369,280,000</w:t>
            </w:r>
          </w:p>
        </w:tc>
        <w:tc>
          <w:tcPr>
            <w:tcW w:w="923" w:type="pct"/>
            <w:shd w:val="clear" w:color="auto" w:fill="auto"/>
            <w:vAlign w:val="center"/>
          </w:tcPr>
          <w:p w14:paraId="50BEA359" w14:textId="38353C2D"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noProof/>
                <w:kern w:val="0"/>
                <w:sz w:val="18"/>
              </w:rPr>
              <w:t>1,799,756,533</w:t>
            </w:r>
          </w:p>
        </w:tc>
        <w:tc>
          <w:tcPr>
            <w:tcW w:w="793" w:type="pct"/>
            <w:shd w:val="clear" w:color="auto" w:fill="auto"/>
            <w:vAlign w:val="center"/>
          </w:tcPr>
          <w:p w14:paraId="3C8D6B4B" w14:textId="0E0B0967"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noProof/>
                <w:kern w:val="0"/>
                <w:sz w:val="18"/>
              </w:rPr>
              <w:t>1,430,476,533</w:t>
            </w:r>
          </w:p>
        </w:tc>
        <w:tc>
          <w:tcPr>
            <w:tcW w:w="584" w:type="pct"/>
            <w:shd w:val="clear" w:color="auto" w:fill="auto"/>
            <w:vAlign w:val="center"/>
          </w:tcPr>
          <w:p w14:paraId="1859ED8C" w14:textId="0837E609"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noProof/>
                <w:kern w:val="0"/>
                <w:sz w:val="18"/>
              </w:rPr>
              <w:t>387.37</w:t>
            </w:r>
          </w:p>
        </w:tc>
      </w:tr>
      <w:tr w:rsidR="003D056C" w:rsidRPr="00B67132" w14:paraId="07D51384"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4C33DA9C" w14:textId="572DA986"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kern w:val="0"/>
                <w:sz w:val="22"/>
              </w:rPr>
            </w:pPr>
            <w:r w:rsidRPr="00B67132">
              <w:rPr>
                <w:rFonts w:ascii="標楷體" w:eastAsia="標楷體" w:hint="eastAsia"/>
                <w:noProof/>
                <w:sz w:val="22"/>
                <w:szCs w:val="22"/>
              </w:rPr>
              <w:t>支付利息</w:t>
            </w:r>
          </w:p>
        </w:tc>
        <w:tc>
          <w:tcPr>
            <w:tcW w:w="994" w:type="pct"/>
            <w:shd w:val="clear" w:color="auto" w:fill="auto"/>
            <w:vAlign w:val="center"/>
          </w:tcPr>
          <w:p w14:paraId="7C5682E9" w14:textId="1B1ACF32"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- 3,102,508,000</w:t>
            </w:r>
          </w:p>
        </w:tc>
        <w:tc>
          <w:tcPr>
            <w:tcW w:w="923" w:type="pct"/>
            <w:shd w:val="clear" w:color="auto" w:fill="auto"/>
            <w:vAlign w:val="center"/>
          </w:tcPr>
          <w:p w14:paraId="14C7241E" w14:textId="75E86A81"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noProof/>
                <w:kern w:val="0"/>
                <w:sz w:val="18"/>
              </w:rPr>
              <w:t>- 3,759,990,264</w:t>
            </w:r>
          </w:p>
        </w:tc>
        <w:tc>
          <w:tcPr>
            <w:tcW w:w="793" w:type="pct"/>
            <w:shd w:val="clear" w:color="auto" w:fill="auto"/>
            <w:vAlign w:val="center"/>
          </w:tcPr>
          <w:p w14:paraId="36C13EA8" w14:textId="00AE09FF"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noProof/>
                <w:kern w:val="0"/>
                <w:sz w:val="18"/>
              </w:rPr>
              <w:t>- 657,482,264</w:t>
            </w:r>
          </w:p>
        </w:tc>
        <w:tc>
          <w:tcPr>
            <w:tcW w:w="584" w:type="pct"/>
            <w:shd w:val="clear" w:color="auto" w:fill="auto"/>
            <w:vAlign w:val="center"/>
          </w:tcPr>
          <w:p w14:paraId="2E8D8FDE" w14:textId="499BA5EE"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noProof/>
                <w:kern w:val="0"/>
                <w:sz w:val="18"/>
              </w:rPr>
              <w:t>21.19</w:t>
            </w:r>
          </w:p>
        </w:tc>
      </w:tr>
      <w:tr w:rsidR="003D056C" w:rsidRPr="00B67132" w14:paraId="6CF76C95"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145A5698" w14:textId="7E0F6FD9" w:rsidR="003D056C" w:rsidRPr="00B67132" w:rsidRDefault="003D056C" w:rsidP="000E4944">
            <w:pPr>
              <w:overflowPunct w:val="0"/>
              <w:autoSpaceDE w:val="0"/>
              <w:autoSpaceDN w:val="0"/>
              <w:adjustRightInd w:val="0"/>
              <w:spacing w:line="240" w:lineRule="exact"/>
              <w:ind w:leftChars="200" w:left="480"/>
              <w:jc w:val="distribute"/>
              <w:rPr>
                <w:rFonts w:ascii="標楷體" w:eastAsia="標楷體"/>
                <w:kern w:val="0"/>
                <w:sz w:val="22"/>
              </w:rPr>
            </w:pPr>
            <w:r w:rsidRPr="00B67132">
              <w:rPr>
                <w:rFonts w:ascii="標楷體" w:eastAsia="標楷體" w:hint="eastAsia"/>
                <w:b/>
                <w:noProof/>
                <w:spacing w:val="-12"/>
                <w:sz w:val="22"/>
                <w:szCs w:val="22"/>
              </w:rPr>
              <w:t>營業活動之淨現金流入（流出</w:t>
            </w:r>
            <w:r w:rsidRPr="00B67132">
              <w:rPr>
                <w:rFonts w:ascii="標楷體" w:eastAsia="標楷體" w:hint="eastAsia"/>
                <w:b/>
                <w:noProof/>
                <w:sz w:val="22"/>
                <w:szCs w:val="22"/>
              </w:rPr>
              <w:t>）</w:t>
            </w:r>
          </w:p>
        </w:tc>
        <w:tc>
          <w:tcPr>
            <w:tcW w:w="994" w:type="pct"/>
            <w:shd w:val="clear" w:color="auto" w:fill="auto"/>
            <w:vAlign w:val="center"/>
          </w:tcPr>
          <w:p w14:paraId="68B8BC10" w14:textId="6ABD3627"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b/>
                <w:noProof/>
                <w:kern w:val="0"/>
                <w:sz w:val="18"/>
              </w:rPr>
              <w:t>33,550,459,000</w:t>
            </w:r>
          </w:p>
        </w:tc>
        <w:tc>
          <w:tcPr>
            <w:tcW w:w="923" w:type="pct"/>
            <w:shd w:val="clear" w:color="auto" w:fill="auto"/>
            <w:vAlign w:val="center"/>
          </w:tcPr>
          <w:p w14:paraId="186797B7" w14:textId="06D587A9"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b/>
                <w:noProof/>
                <w:kern w:val="0"/>
                <w:sz w:val="18"/>
              </w:rPr>
              <w:t>- 272,671,583,531</w:t>
            </w:r>
          </w:p>
        </w:tc>
        <w:tc>
          <w:tcPr>
            <w:tcW w:w="793" w:type="pct"/>
            <w:shd w:val="clear" w:color="auto" w:fill="auto"/>
            <w:vAlign w:val="center"/>
          </w:tcPr>
          <w:p w14:paraId="59340033" w14:textId="59879A6C"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b/>
                <w:noProof/>
                <w:kern w:val="0"/>
                <w:sz w:val="18"/>
              </w:rPr>
              <w:t>- 306,222,042,531</w:t>
            </w:r>
          </w:p>
        </w:tc>
        <w:tc>
          <w:tcPr>
            <w:tcW w:w="584" w:type="pct"/>
            <w:shd w:val="clear" w:color="auto" w:fill="auto"/>
            <w:vAlign w:val="center"/>
          </w:tcPr>
          <w:p w14:paraId="3AF891A0" w14:textId="13E7C4E3"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b/>
                <w:noProof/>
                <w:kern w:val="0"/>
                <w:sz w:val="18"/>
              </w:rPr>
              <w:t>--</w:t>
            </w:r>
          </w:p>
        </w:tc>
      </w:tr>
      <w:tr w:rsidR="003D056C" w:rsidRPr="00B67132" w14:paraId="0F9BECF9"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6B0D7894" w14:textId="61DB1B6A" w:rsidR="003D056C" w:rsidRPr="00B67132" w:rsidRDefault="003D056C" w:rsidP="000E4944">
            <w:pPr>
              <w:overflowPunct w:val="0"/>
              <w:autoSpaceDE w:val="0"/>
              <w:autoSpaceDN w:val="0"/>
              <w:adjustRightInd w:val="0"/>
              <w:spacing w:line="240" w:lineRule="exact"/>
              <w:jc w:val="distribute"/>
              <w:rPr>
                <w:rFonts w:ascii="標楷體" w:eastAsia="標楷體"/>
                <w:kern w:val="0"/>
                <w:sz w:val="22"/>
              </w:rPr>
            </w:pPr>
            <w:r w:rsidRPr="00B67132">
              <w:rPr>
                <w:rFonts w:ascii="標楷體" w:eastAsia="標楷體" w:hint="eastAsia"/>
                <w:b/>
                <w:noProof/>
              </w:rPr>
              <w:t>投資活動之現金流量</w:t>
            </w:r>
          </w:p>
        </w:tc>
        <w:tc>
          <w:tcPr>
            <w:tcW w:w="994" w:type="pct"/>
            <w:shd w:val="clear" w:color="auto" w:fill="auto"/>
            <w:vAlign w:val="center"/>
          </w:tcPr>
          <w:p w14:paraId="7ED7A7B2" w14:textId="2DB78940"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p>
        </w:tc>
        <w:tc>
          <w:tcPr>
            <w:tcW w:w="923" w:type="pct"/>
            <w:shd w:val="clear" w:color="auto" w:fill="auto"/>
            <w:vAlign w:val="center"/>
          </w:tcPr>
          <w:p w14:paraId="3F52D8B6" w14:textId="75192A9F"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p>
        </w:tc>
        <w:tc>
          <w:tcPr>
            <w:tcW w:w="793" w:type="pct"/>
            <w:shd w:val="clear" w:color="auto" w:fill="auto"/>
            <w:vAlign w:val="center"/>
          </w:tcPr>
          <w:p w14:paraId="68509149" w14:textId="618515D0"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p>
        </w:tc>
        <w:tc>
          <w:tcPr>
            <w:tcW w:w="584" w:type="pct"/>
            <w:shd w:val="clear" w:color="auto" w:fill="auto"/>
            <w:vAlign w:val="center"/>
          </w:tcPr>
          <w:p w14:paraId="75E28F2F" w14:textId="49A2B6BC"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p>
        </w:tc>
      </w:tr>
      <w:tr w:rsidR="003D056C" w:rsidRPr="00B67132" w14:paraId="765D6B82"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6BDEB956" w14:textId="4D326AE9"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kern w:val="0"/>
                <w:sz w:val="22"/>
              </w:rPr>
            </w:pPr>
            <w:r w:rsidRPr="00B67132">
              <w:rPr>
                <w:rFonts w:ascii="標楷體" w:eastAsia="標楷體" w:hint="eastAsia"/>
                <w:noProof/>
                <w:sz w:val="22"/>
                <w:szCs w:val="22"/>
              </w:rPr>
              <w:t>減少不動產、廠房及設備</w:t>
            </w:r>
          </w:p>
        </w:tc>
        <w:tc>
          <w:tcPr>
            <w:tcW w:w="994" w:type="pct"/>
            <w:shd w:val="clear" w:color="auto" w:fill="auto"/>
            <w:vAlign w:val="center"/>
          </w:tcPr>
          <w:p w14:paraId="5A7910E0" w14:textId="7C69173A"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107,829,000</w:t>
            </w:r>
          </w:p>
        </w:tc>
        <w:tc>
          <w:tcPr>
            <w:tcW w:w="923" w:type="pct"/>
            <w:shd w:val="clear" w:color="auto" w:fill="auto"/>
            <w:vAlign w:val="center"/>
          </w:tcPr>
          <w:p w14:paraId="3B40E12B" w14:textId="1988967D"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noProof/>
                <w:kern w:val="0"/>
                <w:sz w:val="18"/>
              </w:rPr>
              <w:t>858,199,521</w:t>
            </w:r>
          </w:p>
        </w:tc>
        <w:tc>
          <w:tcPr>
            <w:tcW w:w="793" w:type="pct"/>
            <w:shd w:val="clear" w:color="auto" w:fill="auto"/>
            <w:vAlign w:val="center"/>
          </w:tcPr>
          <w:p w14:paraId="430AF547" w14:textId="6CCFB34C"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noProof/>
                <w:kern w:val="0"/>
                <w:sz w:val="18"/>
              </w:rPr>
              <w:t>750,370,521</w:t>
            </w:r>
          </w:p>
        </w:tc>
        <w:tc>
          <w:tcPr>
            <w:tcW w:w="584" w:type="pct"/>
            <w:shd w:val="clear" w:color="auto" w:fill="auto"/>
            <w:vAlign w:val="center"/>
          </w:tcPr>
          <w:p w14:paraId="167089A6" w14:textId="64B26235"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noProof/>
                <w:kern w:val="0"/>
                <w:sz w:val="18"/>
              </w:rPr>
              <w:t>695.89</w:t>
            </w:r>
          </w:p>
        </w:tc>
      </w:tr>
      <w:tr w:rsidR="003D056C" w:rsidRPr="00B67132" w14:paraId="39147C19"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2CE67BD1" w14:textId="2A6E76C7"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noProof/>
                <w:kern w:val="0"/>
                <w:sz w:val="22"/>
              </w:rPr>
            </w:pPr>
            <w:r w:rsidRPr="00B67132">
              <w:rPr>
                <w:rFonts w:ascii="標楷體" w:eastAsia="標楷體" w:hint="eastAsia"/>
                <w:noProof/>
                <w:sz w:val="22"/>
                <w:szCs w:val="22"/>
              </w:rPr>
              <w:t>減少投資性不動產</w:t>
            </w:r>
          </w:p>
        </w:tc>
        <w:tc>
          <w:tcPr>
            <w:tcW w:w="994" w:type="pct"/>
            <w:shd w:val="clear" w:color="auto" w:fill="auto"/>
            <w:vAlign w:val="center"/>
          </w:tcPr>
          <w:p w14:paraId="2128BBD2" w14:textId="6ACF7CDE" w:rsidR="003D056C" w:rsidRPr="00B67132" w:rsidRDefault="003D056C" w:rsidP="003D056C">
            <w:pPr>
              <w:autoSpaceDE w:val="0"/>
              <w:autoSpaceDN w:val="0"/>
              <w:adjustRightInd w:val="0"/>
              <w:spacing w:line="240" w:lineRule="exact"/>
              <w:ind w:left="57" w:right="-51"/>
              <w:jc w:val="right"/>
              <w:rPr>
                <w:rFonts w:ascii="新細明體" w:hAnsi="新細明體"/>
                <w:noProof/>
                <w:kern w:val="0"/>
                <w:sz w:val="18"/>
              </w:rPr>
            </w:pPr>
            <w:r w:rsidRPr="00B67132">
              <w:rPr>
                <w:rFonts w:ascii="新細明體" w:hAnsi="新細明體" w:hint="eastAsia"/>
                <w:noProof/>
                <w:kern w:val="0"/>
                <w:sz w:val="18"/>
              </w:rPr>
              <w:t>－</w:t>
            </w:r>
          </w:p>
        </w:tc>
        <w:tc>
          <w:tcPr>
            <w:tcW w:w="923" w:type="pct"/>
            <w:shd w:val="clear" w:color="auto" w:fill="auto"/>
            <w:vAlign w:val="center"/>
          </w:tcPr>
          <w:p w14:paraId="2D0E2FEC" w14:textId="34F642EA" w:rsidR="003D056C" w:rsidRPr="00B67132" w:rsidRDefault="003D056C" w:rsidP="003D056C">
            <w:pPr>
              <w:autoSpaceDE w:val="0"/>
              <w:autoSpaceDN w:val="0"/>
              <w:adjustRightInd w:val="0"/>
              <w:spacing w:line="240" w:lineRule="exact"/>
              <w:ind w:left="57" w:right="-47"/>
              <w:jc w:val="right"/>
              <w:rPr>
                <w:rFonts w:ascii="新細明體" w:hAnsi="新細明體"/>
                <w:noProof/>
                <w:kern w:val="0"/>
                <w:sz w:val="18"/>
              </w:rPr>
            </w:pPr>
            <w:r w:rsidRPr="00B67132">
              <w:rPr>
                <w:rFonts w:ascii="新細明體" w:hAnsi="新細明體"/>
                <w:noProof/>
                <w:kern w:val="0"/>
                <w:sz w:val="18"/>
              </w:rPr>
              <w:t>207,785,676</w:t>
            </w:r>
          </w:p>
        </w:tc>
        <w:tc>
          <w:tcPr>
            <w:tcW w:w="793" w:type="pct"/>
            <w:shd w:val="clear" w:color="auto" w:fill="auto"/>
            <w:vAlign w:val="center"/>
          </w:tcPr>
          <w:p w14:paraId="14513DB0" w14:textId="6671E4FF" w:rsidR="003D056C" w:rsidRPr="00B67132" w:rsidRDefault="003D056C" w:rsidP="003D056C">
            <w:pPr>
              <w:autoSpaceDE w:val="0"/>
              <w:autoSpaceDN w:val="0"/>
              <w:adjustRightInd w:val="0"/>
              <w:spacing w:line="240" w:lineRule="exact"/>
              <w:ind w:right="-64"/>
              <w:jc w:val="right"/>
              <w:rPr>
                <w:rFonts w:ascii="新細明體" w:hAnsi="新細明體"/>
                <w:noProof/>
                <w:kern w:val="0"/>
                <w:sz w:val="18"/>
              </w:rPr>
            </w:pPr>
            <w:r w:rsidRPr="00B67132">
              <w:rPr>
                <w:rFonts w:ascii="新細明體" w:hAnsi="新細明體"/>
                <w:noProof/>
                <w:kern w:val="0"/>
                <w:sz w:val="18"/>
              </w:rPr>
              <w:t>207,785,676</w:t>
            </w:r>
          </w:p>
        </w:tc>
        <w:tc>
          <w:tcPr>
            <w:tcW w:w="584" w:type="pct"/>
            <w:shd w:val="clear" w:color="auto" w:fill="auto"/>
            <w:vAlign w:val="center"/>
          </w:tcPr>
          <w:p w14:paraId="0BB85152" w14:textId="3A6AEA3F" w:rsidR="003D056C" w:rsidRPr="00B67132" w:rsidRDefault="003D056C" w:rsidP="003D056C">
            <w:pPr>
              <w:autoSpaceDE w:val="0"/>
              <w:autoSpaceDN w:val="0"/>
              <w:adjustRightInd w:val="0"/>
              <w:spacing w:line="240" w:lineRule="exact"/>
              <w:ind w:left="57" w:right="57"/>
              <w:jc w:val="right"/>
              <w:rPr>
                <w:rFonts w:ascii="新細明體" w:hAnsi="新細明體"/>
                <w:noProof/>
                <w:kern w:val="0"/>
                <w:sz w:val="18"/>
              </w:rPr>
            </w:pPr>
            <w:r w:rsidRPr="00B67132">
              <w:rPr>
                <w:rFonts w:ascii="新細明體" w:hAnsi="新細明體"/>
                <w:noProof/>
                <w:kern w:val="0"/>
                <w:sz w:val="18"/>
              </w:rPr>
              <w:t>--</w:t>
            </w:r>
          </w:p>
        </w:tc>
      </w:tr>
      <w:tr w:rsidR="003D056C" w:rsidRPr="00B67132" w14:paraId="23FAA4B0"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61E9A598" w14:textId="32A94409"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noProof/>
                <w:kern w:val="0"/>
                <w:sz w:val="22"/>
              </w:rPr>
            </w:pPr>
            <w:r w:rsidRPr="00B67132">
              <w:rPr>
                <w:rFonts w:ascii="標楷體" w:eastAsia="標楷體" w:hint="eastAsia"/>
                <w:noProof/>
                <w:spacing w:val="-12"/>
                <w:sz w:val="22"/>
                <w:szCs w:val="22"/>
              </w:rPr>
              <w:t>無形資產及其他資產淨減（淨增）</w:t>
            </w:r>
          </w:p>
        </w:tc>
        <w:tc>
          <w:tcPr>
            <w:tcW w:w="994" w:type="pct"/>
            <w:shd w:val="clear" w:color="auto" w:fill="auto"/>
            <w:vAlign w:val="center"/>
          </w:tcPr>
          <w:p w14:paraId="5B82A23E" w14:textId="22A3DC3F" w:rsidR="003D056C" w:rsidRPr="00B67132" w:rsidRDefault="003D056C" w:rsidP="003D056C">
            <w:pPr>
              <w:autoSpaceDE w:val="0"/>
              <w:autoSpaceDN w:val="0"/>
              <w:adjustRightInd w:val="0"/>
              <w:spacing w:line="240" w:lineRule="exact"/>
              <w:ind w:left="57" w:right="-51"/>
              <w:jc w:val="right"/>
              <w:rPr>
                <w:rFonts w:ascii="新細明體" w:hAnsi="新細明體"/>
                <w:noProof/>
                <w:kern w:val="0"/>
                <w:sz w:val="18"/>
              </w:rPr>
            </w:pPr>
            <w:r w:rsidRPr="00B67132">
              <w:rPr>
                <w:rFonts w:ascii="新細明體" w:hAnsi="新細明體"/>
                <w:noProof/>
                <w:kern w:val="0"/>
                <w:sz w:val="18"/>
              </w:rPr>
              <w:t>- 38,885,376,000</w:t>
            </w:r>
          </w:p>
        </w:tc>
        <w:tc>
          <w:tcPr>
            <w:tcW w:w="923" w:type="pct"/>
            <w:shd w:val="clear" w:color="auto" w:fill="auto"/>
            <w:vAlign w:val="center"/>
          </w:tcPr>
          <w:p w14:paraId="64C8A608" w14:textId="0345219A" w:rsidR="003D056C" w:rsidRPr="00B67132" w:rsidRDefault="003D056C" w:rsidP="003D056C">
            <w:pPr>
              <w:autoSpaceDE w:val="0"/>
              <w:autoSpaceDN w:val="0"/>
              <w:adjustRightInd w:val="0"/>
              <w:spacing w:line="240" w:lineRule="exact"/>
              <w:ind w:left="57" w:right="-47"/>
              <w:jc w:val="right"/>
              <w:rPr>
                <w:rFonts w:ascii="新細明體" w:hAnsi="新細明體"/>
                <w:noProof/>
                <w:kern w:val="0"/>
                <w:sz w:val="18"/>
              </w:rPr>
            </w:pPr>
            <w:r w:rsidRPr="00B67132">
              <w:rPr>
                <w:rFonts w:ascii="新細明體" w:hAnsi="新細明體"/>
                <w:noProof/>
                <w:kern w:val="0"/>
                <w:sz w:val="18"/>
              </w:rPr>
              <w:t>- 5,421,110,035</w:t>
            </w:r>
          </w:p>
        </w:tc>
        <w:tc>
          <w:tcPr>
            <w:tcW w:w="793" w:type="pct"/>
            <w:shd w:val="clear" w:color="auto" w:fill="auto"/>
            <w:vAlign w:val="center"/>
          </w:tcPr>
          <w:p w14:paraId="009679B2" w14:textId="0E26B3B7" w:rsidR="003D056C" w:rsidRPr="00B67132" w:rsidRDefault="003D056C" w:rsidP="003D056C">
            <w:pPr>
              <w:autoSpaceDE w:val="0"/>
              <w:autoSpaceDN w:val="0"/>
              <w:adjustRightInd w:val="0"/>
              <w:spacing w:line="240" w:lineRule="exact"/>
              <w:ind w:right="-64"/>
              <w:jc w:val="right"/>
              <w:rPr>
                <w:rFonts w:ascii="新細明體" w:hAnsi="新細明體"/>
                <w:noProof/>
                <w:kern w:val="0"/>
                <w:sz w:val="18"/>
              </w:rPr>
            </w:pPr>
            <w:r w:rsidRPr="00B67132">
              <w:rPr>
                <w:rFonts w:ascii="新細明體" w:hAnsi="新細明體"/>
                <w:noProof/>
                <w:kern w:val="0"/>
                <w:sz w:val="18"/>
              </w:rPr>
              <w:t>33,464,265,965</w:t>
            </w:r>
          </w:p>
        </w:tc>
        <w:tc>
          <w:tcPr>
            <w:tcW w:w="584" w:type="pct"/>
            <w:shd w:val="clear" w:color="auto" w:fill="auto"/>
            <w:vAlign w:val="center"/>
          </w:tcPr>
          <w:p w14:paraId="27C74DA6" w14:textId="7DC931BF" w:rsidR="003D056C" w:rsidRPr="00B67132" w:rsidRDefault="003D056C" w:rsidP="003D056C">
            <w:pPr>
              <w:autoSpaceDE w:val="0"/>
              <w:autoSpaceDN w:val="0"/>
              <w:adjustRightInd w:val="0"/>
              <w:spacing w:line="240" w:lineRule="exact"/>
              <w:ind w:left="57" w:right="57"/>
              <w:jc w:val="right"/>
              <w:rPr>
                <w:rFonts w:ascii="新細明體" w:hAnsi="新細明體"/>
                <w:noProof/>
                <w:kern w:val="0"/>
                <w:sz w:val="18"/>
              </w:rPr>
            </w:pPr>
            <w:r w:rsidRPr="00B67132">
              <w:rPr>
                <w:rFonts w:ascii="新細明體" w:hAnsi="新細明體"/>
                <w:noProof/>
                <w:kern w:val="0"/>
                <w:sz w:val="18"/>
              </w:rPr>
              <w:t>- 86.06</w:t>
            </w:r>
          </w:p>
        </w:tc>
      </w:tr>
      <w:tr w:rsidR="003D056C" w:rsidRPr="00B67132" w14:paraId="4B5F2232"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618CA893" w14:textId="2A865B0F"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noProof/>
                <w:kern w:val="0"/>
                <w:sz w:val="22"/>
              </w:rPr>
            </w:pPr>
            <w:r w:rsidRPr="00B67132">
              <w:rPr>
                <w:rFonts w:ascii="標楷體" w:eastAsia="標楷體" w:hint="eastAsia"/>
                <w:noProof/>
                <w:sz w:val="22"/>
                <w:szCs w:val="22"/>
              </w:rPr>
              <w:t>增加基金及長期應收款</w:t>
            </w:r>
          </w:p>
        </w:tc>
        <w:tc>
          <w:tcPr>
            <w:tcW w:w="994" w:type="pct"/>
            <w:shd w:val="clear" w:color="auto" w:fill="auto"/>
            <w:vAlign w:val="center"/>
          </w:tcPr>
          <w:p w14:paraId="6C2BED2C" w14:textId="7F600CDC" w:rsidR="003D056C" w:rsidRPr="00B67132" w:rsidRDefault="003D056C" w:rsidP="003D056C">
            <w:pPr>
              <w:autoSpaceDE w:val="0"/>
              <w:autoSpaceDN w:val="0"/>
              <w:adjustRightInd w:val="0"/>
              <w:spacing w:line="240" w:lineRule="exact"/>
              <w:ind w:left="57" w:right="-51"/>
              <w:jc w:val="right"/>
              <w:rPr>
                <w:rFonts w:ascii="新細明體" w:hAnsi="新細明體"/>
                <w:noProof/>
                <w:kern w:val="0"/>
                <w:sz w:val="18"/>
              </w:rPr>
            </w:pPr>
            <w:r w:rsidRPr="00B67132">
              <w:rPr>
                <w:rFonts w:ascii="新細明體" w:hAnsi="新細明體" w:hint="eastAsia"/>
                <w:noProof/>
                <w:kern w:val="0"/>
                <w:sz w:val="18"/>
              </w:rPr>
              <w:t>－</w:t>
            </w:r>
          </w:p>
        </w:tc>
        <w:tc>
          <w:tcPr>
            <w:tcW w:w="923" w:type="pct"/>
            <w:shd w:val="clear" w:color="auto" w:fill="auto"/>
            <w:vAlign w:val="center"/>
          </w:tcPr>
          <w:p w14:paraId="0832BBE2" w14:textId="22DA5FE4" w:rsidR="003D056C" w:rsidRPr="00B67132" w:rsidRDefault="003D056C" w:rsidP="003D056C">
            <w:pPr>
              <w:autoSpaceDE w:val="0"/>
              <w:autoSpaceDN w:val="0"/>
              <w:adjustRightInd w:val="0"/>
              <w:spacing w:line="240" w:lineRule="exact"/>
              <w:ind w:left="57" w:right="-47"/>
              <w:jc w:val="right"/>
              <w:rPr>
                <w:rFonts w:ascii="新細明體" w:hAnsi="新細明體"/>
                <w:noProof/>
                <w:kern w:val="0"/>
                <w:sz w:val="18"/>
              </w:rPr>
            </w:pPr>
            <w:r w:rsidRPr="00B67132">
              <w:rPr>
                <w:rFonts w:ascii="新細明體" w:hAnsi="新細明體"/>
                <w:noProof/>
                <w:kern w:val="0"/>
                <w:sz w:val="18"/>
              </w:rPr>
              <w:t>- 435,982,416</w:t>
            </w:r>
          </w:p>
        </w:tc>
        <w:tc>
          <w:tcPr>
            <w:tcW w:w="793" w:type="pct"/>
            <w:shd w:val="clear" w:color="auto" w:fill="auto"/>
            <w:vAlign w:val="center"/>
          </w:tcPr>
          <w:p w14:paraId="1D5E7797" w14:textId="2E9D6CFE" w:rsidR="003D056C" w:rsidRPr="00B67132" w:rsidRDefault="003D056C" w:rsidP="003D056C">
            <w:pPr>
              <w:autoSpaceDE w:val="0"/>
              <w:autoSpaceDN w:val="0"/>
              <w:adjustRightInd w:val="0"/>
              <w:spacing w:line="240" w:lineRule="exact"/>
              <w:ind w:right="-64"/>
              <w:jc w:val="right"/>
              <w:rPr>
                <w:rFonts w:ascii="新細明體" w:hAnsi="新細明體"/>
                <w:noProof/>
                <w:kern w:val="0"/>
                <w:sz w:val="18"/>
              </w:rPr>
            </w:pPr>
            <w:r w:rsidRPr="00B67132">
              <w:rPr>
                <w:rFonts w:ascii="新細明體" w:hAnsi="新細明體"/>
                <w:noProof/>
                <w:kern w:val="0"/>
                <w:sz w:val="18"/>
              </w:rPr>
              <w:t>- 435,982,416</w:t>
            </w:r>
          </w:p>
        </w:tc>
        <w:tc>
          <w:tcPr>
            <w:tcW w:w="584" w:type="pct"/>
            <w:shd w:val="clear" w:color="auto" w:fill="auto"/>
            <w:vAlign w:val="center"/>
          </w:tcPr>
          <w:p w14:paraId="4C1E8EF5" w14:textId="686B2AD5" w:rsidR="003D056C" w:rsidRPr="00B67132" w:rsidRDefault="003D056C" w:rsidP="003D056C">
            <w:pPr>
              <w:autoSpaceDE w:val="0"/>
              <w:autoSpaceDN w:val="0"/>
              <w:adjustRightInd w:val="0"/>
              <w:spacing w:line="240" w:lineRule="exact"/>
              <w:ind w:left="57" w:right="57"/>
              <w:jc w:val="right"/>
              <w:rPr>
                <w:rFonts w:ascii="新細明體" w:hAnsi="新細明體"/>
                <w:noProof/>
                <w:kern w:val="0"/>
                <w:sz w:val="18"/>
              </w:rPr>
            </w:pPr>
            <w:r w:rsidRPr="00B67132">
              <w:rPr>
                <w:rFonts w:ascii="新細明體" w:hAnsi="新細明體"/>
                <w:noProof/>
                <w:kern w:val="0"/>
                <w:sz w:val="18"/>
              </w:rPr>
              <w:t>--</w:t>
            </w:r>
          </w:p>
        </w:tc>
      </w:tr>
      <w:tr w:rsidR="003D056C" w:rsidRPr="00B67132" w14:paraId="2A358DC9"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1BAFC629" w14:textId="7257100F"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noProof/>
                <w:kern w:val="0"/>
                <w:sz w:val="22"/>
              </w:rPr>
            </w:pPr>
            <w:r w:rsidRPr="00B67132">
              <w:rPr>
                <w:rFonts w:ascii="標楷體" w:eastAsia="標楷體" w:hint="eastAsia"/>
                <w:noProof/>
                <w:sz w:val="22"/>
                <w:szCs w:val="22"/>
              </w:rPr>
              <w:t>增加不動產、廠房及設備</w:t>
            </w:r>
          </w:p>
        </w:tc>
        <w:tc>
          <w:tcPr>
            <w:tcW w:w="994" w:type="pct"/>
            <w:shd w:val="clear" w:color="auto" w:fill="auto"/>
            <w:vAlign w:val="center"/>
          </w:tcPr>
          <w:p w14:paraId="4151DF3F" w14:textId="110FF1C2" w:rsidR="003D056C" w:rsidRPr="00B67132" w:rsidRDefault="003D056C" w:rsidP="003D056C">
            <w:pPr>
              <w:autoSpaceDE w:val="0"/>
              <w:autoSpaceDN w:val="0"/>
              <w:adjustRightInd w:val="0"/>
              <w:spacing w:line="240" w:lineRule="exact"/>
              <w:ind w:left="57" w:right="-51"/>
              <w:jc w:val="right"/>
              <w:rPr>
                <w:rFonts w:ascii="新細明體" w:hAnsi="新細明體"/>
                <w:noProof/>
                <w:kern w:val="0"/>
                <w:sz w:val="18"/>
              </w:rPr>
            </w:pPr>
            <w:r w:rsidRPr="00B67132">
              <w:rPr>
                <w:rFonts w:ascii="新細明體" w:hAnsi="新細明體"/>
                <w:noProof/>
                <w:kern w:val="0"/>
                <w:sz w:val="18"/>
              </w:rPr>
              <w:t>- 39,283,758,000</w:t>
            </w:r>
          </w:p>
        </w:tc>
        <w:tc>
          <w:tcPr>
            <w:tcW w:w="923" w:type="pct"/>
            <w:shd w:val="clear" w:color="auto" w:fill="auto"/>
            <w:vAlign w:val="center"/>
          </w:tcPr>
          <w:p w14:paraId="5DAFC42A" w14:textId="2BBA5EF1" w:rsidR="003D056C" w:rsidRPr="00B67132" w:rsidRDefault="003D056C" w:rsidP="003D056C">
            <w:pPr>
              <w:autoSpaceDE w:val="0"/>
              <w:autoSpaceDN w:val="0"/>
              <w:adjustRightInd w:val="0"/>
              <w:spacing w:line="240" w:lineRule="exact"/>
              <w:ind w:left="57" w:right="-47"/>
              <w:jc w:val="right"/>
              <w:rPr>
                <w:rFonts w:ascii="新細明體" w:hAnsi="新細明體"/>
                <w:noProof/>
                <w:kern w:val="0"/>
                <w:sz w:val="18"/>
              </w:rPr>
            </w:pPr>
            <w:r w:rsidRPr="00B67132">
              <w:rPr>
                <w:rFonts w:ascii="新細明體" w:hAnsi="新細明體"/>
                <w:noProof/>
                <w:kern w:val="0"/>
                <w:sz w:val="18"/>
              </w:rPr>
              <w:t>- 39,638,084,728</w:t>
            </w:r>
          </w:p>
        </w:tc>
        <w:tc>
          <w:tcPr>
            <w:tcW w:w="793" w:type="pct"/>
            <w:shd w:val="clear" w:color="auto" w:fill="auto"/>
            <w:vAlign w:val="center"/>
          </w:tcPr>
          <w:p w14:paraId="3B0556DA" w14:textId="27D9179F" w:rsidR="003D056C" w:rsidRPr="00B67132" w:rsidRDefault="003D056C" w:rsidP="003D056C">
            <w:pPr>
              <w:autoSpaceDE w:val="0"/>
              <w:autoSpaceDN w:val="0"/>
              <w:adjustRightInd w:val="0"/>
              <w:spacing w:line="240" w:lineRule="exact"/>
              <w:ind w:right="-64"/>
              <w:jc w:val="right"/>
              <w:rPr>
                <w:rFonts w:ascii="新細明體" w:hAnsi="新細明體"/>
                <w:noProof/>
                <w:kern w:val="0"/>
                <w:sz w:val="18"/>
              </w:rPr>
            </w:pPr>
            <w:r w:rsidRPr="00B67132">
              <w:rPr>
                <w:rFonts w:ascii="新細明體" w:hAnsi="新細明體"/>
                <w:noProof/>
                <w:kern w:val="0"/>
                <w:sz w:val="18"/>
              </w:rPr>
              <w:t>- 354,326,728</w:t>
            </w:r>
          </w:p>
        </w:tc>
        <w:tc>
          <w:tcPr>
            <w:tcW w:w="584" w:type="pct"/>
            <w:shd w:val="clear" w:color="auto" w:fill="auto"/>
            <w:vAlign w:val="center"/>
          </w:tcPr>
          <w:p w14:paraId="56E1A9A2" w14:textId="4E6C00F5" w:rsidR="003D056C" w:rsidRPr="00B67132" w:rsidRDefault="003D056C" w:rsidP="003D056C">
            <w:pPr>
              <w:autoSpaceDE w:val="0"/>
              <w:autoSpaceDN w:val="0"/>
              <w:adjustRightInd w:val="0"/>
              <w:spacing w:line="240" w:lineRule="exact"/>
              <w:ind w:left="57" w:right="57"/>
              <w:jc w:val="right"/>
              <w:rPr>
                <w:rFonts w:ascii="新細明體" w:hAnsi="新細明體"/>
                <w:noProof/>
                <w:kern w:val="0"/>
                <w:sz w:val="18"/>
              </w:rPr>
            </w:pPr>
            <w:r w:rsidRPr="00B67132">
              <w:rPr>
                <w:rFonts w:ascii="新細明體" w:hAnsi="新細明體"/>
                <w:noProof/>
                <w:kern w:val="0"/>
                <w:sz w:val="18"/>
              </w:rPr>
              <w:t>0.90</w:t>
            </w:r>
          </w:p>
        </w:tc>
      </w:tr>
      <w:tr w:rsidR="003D056C" w:rsidRPr="00B67132" w14:paraId="30B2B79F"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638D1B01" w14:textId="206D9AD0" w:rsidR="003D056C" w:rsidRPr="00B67132" w:rsidRDefault="003D056C" w:rsidP="000E4944">
            <w:pPr>
              <w:overflowPunct w:val="0"/>
              <w:autoSpaceDE w:val="0"/>
              <w:autoSpaceDN w:val="0"/>
              <w:adjustRightInd w:val="0"/>
              <w:spacing w:line="240" w:lineRule="exact"/>
              <w:ind w:leftChars="200" w:left="480"/>
              <w:jc w:val="distribute"/>
              <w:rPr>
                <w:rFonts w:ascii="標楷體" w:eastAsia="標楷體"/>
                <w:noProof/>
                <w:kern w:val="0"/>
                <w:sz w:val="22"/>
              </w:rPr>
            </w:pPr>
            <w:r w:rsidRPr="00B67132">
              <w:rPr>
                <w:rFonts w:ascii="標楷體" w:eastAsia="標楷體" w:hint="eastAsia"/>
                <w:b/>
                <w:noProof/>
                <w:spacing w:val="-12"/>
                <w:sz w:val="22"/>
                <w:szCs w:val="22"/>
              </w:rPr>
              <w:t>投資活動之淨現金流入（流出）</w:t>
            </w:r>
          </w:p>
        </w:tc>
        <w:tc>
          <w:tcPr>
            <w:tcW w:w="994" w:type="pct"/>
            <w:shd w:val="clear" w:color="auto" w:fill="auto"/>
            <w:vAlign w:val="center"/>
          </w:tcPr>
          <w:p w14:paraId="3751DE0A" w14:textId="27D8CEF1" w:rsidR="003D056C" w:rsidRPr="00B67132" w:rsidRDefault="003D056C" w:rsidP="003D056C">
            <w:pPr>
              <w:autoSpaceDE w:val="0"/>
              <w:autoSpaceDN w:val="0"/>
              <w:adjustRightInd w:val="0"/>
              <w:spacing w:line="240" w:lineRule="exact"/>
              <w:ind w:left="57" w:right="-51"/>
              <w:jc w:val="right"/>
              <w:rPr>
                <w:rFonts w:ascii="新細明體" w:hAnsi="新細明體"/>
                <w:noProof/>
                <w:kern w:val="0"/>
                <w:sz w:val="18"/>
              </w:rPr>
            </w:pPr>
            <w:r w:rsidRPr="00B67132">
              <w:rPr>
                <w:rFonts w:ascii="新細明體" w:hAnsi="新細明體"/>
                <w:b/>
                <w:noProof/>
                <w:kern w:val="0"/>
                <w:sz w:val="18"/>
              </w:rPr>
              <w:t>- 78,061,305,000</w:t>
            </w:r>
          </w:p>
        </w:tc>
        <w:tc>
          <w:tcPr>
            <w:tcW w:w="923" w:type="pct"/>
            <w:shd w:val="clear" w:color="auto" w:fill="auto"/>
            <w:vAlign w:val="center"/>
          </w:tcPr>
          <w:p w14:paraId="114B870E" w14:textId="4387C1ED" w:rsidR="003D056C" w:rsidRPr="00B67132" w:rsidRDefault="003D056C" w:rsidP="003D056C">
            <w:pPr>
              <w:autoSpaceDE w:val="0"/>
              <w:autoSpaceDN w:val="0"/>
              <w:adjustRightInd w:val="0"/>
              <w:spacing w:line="240" w:lineRule="exact"/>
              <w:ind w:left="57" w:right="-47"/>
              <w:jc w:val="right"/>
              <w:rPr>
                <w:rFonts w:ascii="新細明體" w:hAnsi="新細明體"/>
                <w:noProof/>
                <w:kern w:val="0"/>
                <w:sz w:val="18"/>
              </w:rPr>
            </w:pPr>
            <w:r w:rsidRPr="00B67132">
              <w:rPr>
                <w:rFonts w:ascii="新細明體" w:hAnsi="新細明體"/>
                <w:b/>
                <w:noProof/>
                <w:kern w:val="0"/>
                <w:sz w:val="18"/>
              </w:rPr>
              <w:t>- 44,429,191,982</w:t>
            </w:r>
          </w:p>
        </w:tc>
        <w:tc>
          <w:tcPr>
            <w:tcW w:w="793" w:type="pct"/>
            <w:shd w:val="clear" w:color="auto" w:fill="auto"/>
            <w:vAlign w:val="center"/>
          </w:tcPr>
          <w:p w14:paraId="1988EFC4" w14:textId="4A277AC9" w:rsidR="003D056C" w:rsidRPr="00B67132" w:rsidRDefault="003D056C" w:rsidP="003D056C">
            <w:pPr>
              <w:autoSpaceDE w:val="0"/>
              <w:autoSpaceDN w:val="0"/>
              <w:adjustRightInd w:val="0"/>
              <w:spacing w:line="240" w:lineRule="exact"/>
              <w:ind w:right="-64"/>
              <w:jc w:val="right"/>
              <w:rPr>
                <w:rFonts w:ascii="新細明體" w:hAnsi="新細明體"/>
                <w:noProof/>
                <w:kern w:val="0"/>
                <w:sz w:val="18"/>
              </w:rPr>
            </w:pPr>
            <w:r w:rsidRPr="00B67132">
              <w:rPr>
                <w:rFonts w:ascii="新細明體" w:hAnsi="新細明體"/>
                <w:b/>
                <w:noProof/>
                <w:kern w:val="0"/>
                <w:sz w:val="18"/>
              </w:rPr>
              <w:t>33,632,113,018</w:t>
            </w:r>
          </w:p>
        </w:tc>
        <w:tc>
          <w:tcPr>
            <w:tcW w:w="584" w:type="pct"/>
            <w:shd w:val="clear" w:color="auto" w:fill="auto"/>
            <w:vAlign w:val="center"/>
          </w:tcPr>
          <w:p w14:paraId="3562F737" w14:textId="679E5B1E" w:rsidR="003D056C" w:rsidRPr="00B67132" w:rsidRDefault="003D056C" w:rsidP="003D056C">
            <w:pPr>
              <w:autoSpaceDE w:val="0"/>
              <w:autoSpaceDN w:val="0"/>
              <w:adjustRightInd w:val="0"/>
              <w:spacing w:line="240" w:lineRule="exact"/>
              <w:ind w:left="57" w:right="57"/>
              <w:jc w:val="right"/>
              <w:rPr>
                <w:rFonts w:ascii="新細明體" w:hAnsi="新細明體"/>
                <w:noProof/>
                <w:kern w:val="0"/>
                <w:sz w:val="18"/>
              </w:rPr>
            </w:pPr>
            <w:r w:rsidRPr="00B67132">
              <w:rPr>
                <w:rFonts w:ascii="新細明體" w:hAnsi="新細明體"/>
                <w:b/>
                <w:noProof/>
                <w:kern w:val="0"/>
                <w:sz w:val="18"/>
              </w:rPr>
              <w:t>- 43.08</w:t>
            </w:r>
          </w:p>
        </w:tc>
      </w:tr>
      <w:tr w:rsidR="003D056C" w:rsidRPr="00B67132" w14:paraId="2370138C"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533B22E8" w14:textId="411A6F88" w:rsidR="003D056C" w:rsidRPr="00B67132" w:rsidRDefault="003D056C" w:rsidP="000E4944">
            <w:pPr>
              <w:overflowPunct w:val="0"/>
              <w:autoSpaceDE w:val="0"/>
              <w:autoSpaceDN w:val="0"/>
              <w:adjustRightInd w:val="0"/>
              <w:spacing w:line="240" w:lineRule="exact"/>
              <w:jc w:val="distribute"/>
              <w:rPr>
                <w:rFonts w:ascii="標楷體" w:eastAsia="標楷體"/>
                <w:noProof/>
                <w:kern w:val="0"/>
                <w:sz w:val="22"/>
              </w:rPr>
            </w:pPr>
            <w:r w:rsidRPr="00B67132">
              <w:rPr>
                <w:rFonts w:ascii="標楷體" w:eastAsia="標楷體" w:hint="eastAsia"/>
                <w:b/>
                <w:noProof/>
              </w:rPr>
              <w:t>籌資活動之現金流量</w:t>
            </w:r>
          </w:p>
        </w:tc>
        <w:tc>
          <w:tcPr>
            <w:tcW w:w="994" w:type="pct"/>
            <w:shd w:val="clear" w:color="auto" w:fill="auto"/>
            <w:vAlign w:val="center"/>
          </w:tcPr>
          <w:p w14:paraId="1EB6F773" w14:textId="77777777" w:rsidR="003D056C" w:rsidRPr="00B67132" w:rsidRDefault="003D056C" w:rsidP="003D056C">
            <w:pPr>
              <w:autoSpaceDE w:val="0"/>
              <w:autoSpaceDN w:val="0"/>
              <w:adjustRightInd w:val="0"/>
              <w:spacing w:line="240" w:lineRule="exact"/>
              <w:ind w:left="57" w:right="-51"/>
              <w:jc w:val="right"/>
              <w:rPr>
                <w:rFonts w:ascii="新細明體" w:hAnsi="新細明體"/>
                <w:noProof/>
                <w:kern w:val="0"/>
                <w:sz w:val="18"/>
              </w:rPr>
            </w:pPr>
          </w:p>
        </w:tc>
        <w:tc>
          <w:tcPr>
            <w:tcW w:w="923" w:type="pct"/>
            <w:shd w:val="clear" w:color="auto" w:fill="auto"/>
            <w:vAlign w:val="center"/>
          </w:tcPr>
          <w:p w14:paraId="62538732" w14:textId="77777777" w:rsidR="003D056C" w:rsidRPr="00B67132" w:rsidRDefault="003D056C" w:rsidP="003D056C">
            <w:pPr>
              <w:autoSpaceDE w:val="0"/>
              <w:autoSpaceDN w:val="0"/>
              <w:adjustRightInd w:val="0"/>
              <w:spacing w:line="240" w:lineRule="exact"/>
              <w:ind w:left="57" w:right="-47"/>
              <w:jc w:val="right"/>
              <w:rPr>
                <w:rFonts w:ascii="新細明體" w:hAnsi="新細明體"/>
                <w:noProof/>
                <w:kern w:val="0"/>
                <w:sz w:val="18"/>
              </w:rPr>
            </w:pPr>
          </w:p>
        </w:tc>
        <w:tc>
          <w:tcPr>
            <w:tcW w:w="793" w:type="pct"/>
            <w:shd w:val="clear" w:color="auto" w:fill="auto"/>
            <w:vAlign w:val="center"/>
          </w:tcPr>
          <w:p w14:paraId="39767A62" w14:textId="77777777" w:rsidR="003D056C" w:rsidRPr="00B67132" w:rsidRDefault="003D056C" w:rsidP="003D056C">
            <w:pPr>
              <w:autoSpaceDE w:val="0"/>
              <w:autoSpaceDN w:val="0"/>
              <w:adjustRightInd w:val="0"/>
              <w:spacing w:line="240" w:lineRule="exact"/>
              <w:ind w:right="-64"/>
              <w:jc w:val="right"/>
              <w:rPr>
                <w:rFonts w:ascii="新細明體" w:hAnsi="新細明體"/>
                <w:noProof/>
                <w:kern w:val="0"/>
                <w:sz w:val="18"/>
              </w:rPr>
            </w:pPr>
          </w:p>
        </w:tc>
        <w:tc>
          <w:tcPr>
            <w:tcW w:w="584" w:type="pct"/>
            <w:shd w:val="clear" w:color="auto" w:fill="auto"/>
            <w:vAlign w:val="center"/>
          </w:tcPr>
          <w:p w14:paraId="1141C6B0" w14:textId="77777777" w:rsidR="003D056C" w:rsidRPr="00B67132" w:rsidRDefault="003D056C" w:rsidP="003D056C">
            <w:pPr>
              <w:autoSpaceDE w:val="0"/>
              <w:autoSpaceDN w:val="0"/>
              <w:adjustRightInd w:val="0"/>
              <w:spacing w:line="240" w:lineRule="exact"/>
              <w:ind w:left="57" w:right="57"/>
              <w:jc w:val="right"/>
              <w:rPr>
                <w:rFonts w:ascii="新細明體" w:hAnsi="新細明體"/>
                <w:noProof/>
                <w:kern w:val="0"/>
                <w:sz w:val="18"/>
              </w:rPr>
            </w:pPr>
          </w:p>
        </w:tc>
      </w:tr>
      <w:tr w:rsidR="003D056C" w:rsidRPr="00B67132" w14:paraId="7661787D"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1DAAB1E3" w14:textId="2E3581E2"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noProof/>
                <w:kern w:val="0"/>
                <w:sz w:val="22"/>
              </w:rPr>
            </w:pPr>
            <w:r w:rsidRPr="00B67132">
              <w:rPr>
                <w:rFonts w:ascii="標楷體" w:eastAsia="標楷體" w:hint="eastAsia"/>
                <w:noProof/>
                <w:sz w:val="22"/>
                <w:szCs w:val="22"/>
              </w:rPr>
              <w:t>短期債務淨增（淨減）</w:t>
            </w:r>
          </w:p>
        </w:tc>
        <w:tc>
          <w:tcPr>
            <w:tcW w:w="994" w:type="pct"/>
            <w:shd w:val="clear" w:color="auto" w:fill="auto"/>
            <w:vAlign w:val="center"/>
          </w:tcPr>
          <w:p w14:paraId="387704A4" w14:textId="55C48DE5" w:rsidR="003D056C" w:rsidRPr="00B67132" w:rsidRDefault="003D056C" w:rsidP="003D056C">
            <w:pPr>
              <w:autoSpaceDE w:val="0"/>
              <w:autoSpaceDN w:val="0"/>
              <w:adjustRightInd w:val="0"/>
              <w:spacing w:line="240" w:lineRule="exact"/>
              <w:ind w:left="57" w:right="-51"/>
              <w:jc w:val="right"/>
              <w:rPr>
                <w:rFonts w:ascii="新細明體" w:hAnsi="新細明體"/>
                <w:noProof/>
                <w:kern w:val="0"/>
                <w:sz w:val="18"/>
              </w:rPr>
            </w:pPr>
            <w:r w:rsidRPr="00B67132">
              <w:rPr>
                <w:rFonts w:ascii="新細明體" w:hAnsi="新細明體"/>
                <w:noProof/>
                <w:kern w:val="0"/>
                <w:sz w:val="18"/>
              </w:rPr>
              <w:t>25,883,148,000</w:t>
            </w:r>
          </w:p>
        </w:tc>
        <w:tc>
          <w:tcPr>
            <w:tcW w:w="923" w:type="pct"/>
            <w:shd w:val="clear" w:color="auto" w:fill="auto"/>
            <w:vAlign w:val="center"/>
          </w:tcPr>
          <w:p w14:paraId="35A2B389" w14:textId="70847F60" w:rsidR="003D056C" w:rsidRPr="00B67132" w:rsidRDefault="003D056C" w:rsidP="003D056C">
            <w:pPr>
              <w:autoSpaceDE w:val="0"/>
              <w:autoSpaceDN w:val="0"/>
              <w:adjustRightInd w:val="0"/>
              <w:spacing w:line="240" w:lineRule="exact"/>
              <w:ind w:left="57" w:right="-47"/>
              <w:jc w:val="right"/>
              <w:rPr>
                <w:rFonts w:ascii="新細明體" w:hAnsi="新細明體"/>
                <w:noProof/>
                <w:kern w:val="0"/>
                <w:sz w:val="18"/>
              </w:rPr>
            </w:pPr>
            <w:r w:rsidRPr="00B67132">
              <w:rPr>
                <w:rFonts w:ascii="新細明體" w:hAnsi="新細明體"/>
                <w:noProof/>
                <w:kern w:val="0"/>
                <w:sz w:val="18"/>
              </w:rPr>
              <w:t>293,295,335,079</w:t>
            </w:r>
          </w:p>
        </w:tc>
        <w:tc>
          <w:tcPr>
            <w:tcW w:w="793" w:type="pct"/>
            <w:shd w:val="clear" w:color="auto" w:fill="auto"/>
            <w:vAlign w:val="center"/>
          </w:tcPr>
          <w:p w14:paraId="3DCE5B7F" w14:textId="26178960" w:rsidR="003D056C" w:rsidRPr="00B67132" w:rsidRDefault="003D056C" w:rsidP="003D056C">
            <w:pPr>
              <w:autoSpaceDE w:val="0"/>
              <w:autoSpaceDN w:val="0"/>
              <w:adjustRightInd w:val="0"/>
              <w:spacing w:line="240" w:lineRule="exact"/>
              <w:ind w:right="-64"/>
              <w:jc w:val="right"/>
              <w:rPr>
                <w:rFonts w:ascii="新細明體" w:hAnsi="新細明體"/>
                <w:noProof/>
                <w:kern w:val="0"/>
                <w:sz w:val="18"/>
              </w:rPr>
            </w:pPr>
            <w:r w:rsidRPr="00B67132">
              <w:rPr>
                <w:rFonts w:ascii="新細明體" w:hAnsi="新細明體"/>
                <w:noProof/>
                <w:kern w:val="0"/>
                <w:sz w:val="18"/>
              </w:rPr>
              <w:t>267,412,187,079</w:t>
            </w:r>
          </w:p>
        </w:tc>
        <w:tc>
          <w:tcPr>
            <w:tcW w:w="584" w:type="pct"/>
            <w:shd w:val="clear" w:color="auto" w:fill="auto"/>
            <w:vAlign w:val="center"/>
          </w:tcPr>
          <w:p w14:paraId="3098F0FA" w14:textId="6FFDF952" w:rsidR="003D056C" w:rsidRPr="00B67132" w:rsidRDefault="003D056C" w:rsidP="003D056C">
            <w:pPr>
              <w:autoSpaceDE w:val="0"/>
              <w:autoSpaceDN w:val="0"/>
              <w:adjustRightInd w:val="0"/>
              <w:spacing w:line="240" w:lineRule="exact"/>
              <w:ind w:left="57" w:right="57"/>
              <w:jc w:val="right"/>
              <w:rPr>
                <w:rFonts w:ascii="新細明體" w:hAnsi="新細明體"/>
                <w:noProof/>
                <w:kern w:val="0"/>
                <w:sz w:val="18"/>
              </w:rPr>
            </w:pPr>
            <w:r w:rsidRPr="00B67132">
              <w:rPr>
                <w:rFonts w:ascii="新細明體" w:hAnsi="新細明體"/>
                <w:noProof/>
                <w:kern w:val="0"/>
                <w:sz w:val="18"/>
              </w:rPr>
              <w:t>1,033.15</w:t>
            </w:r>
          </w:p>
        </w:tc>
      </w:tr>
      <w:tr w:rsidR="003D056C" w:rsidRPr="00B67132" w14:paraId="1DEDE3F6"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78F261FE" w14:textId="6742ACF3"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kern w:val="0"/>
                <w:sz w:val="22"/>
              </w:rPr>
            </w:pPr>
            <w:r w:rsidRPr="00B67132">
              <w:rPr>
                <w:rFonts w:ascii="標楷體" w:eastAsia="標楷體" w:hint="eastAsia"/>
                <w:noProof/>
                <w:sz w:val="22"/>
                <w:szCs w:val="22"/>
              </w:rPr>
              <w:t>增加長期債務</w:t>
            </w:r>
          </w:p>
        </w:tc>
        <w:tc>
          <w:tcPr>
            <w:tcW w:w="994" w:type="pct"/>
            <w:shd w:val="clear" w:color="auto" w:fill="auto"/>
            <w:vAlign w:val="center"/>
          </w:tcPr>
          <w:p w14:paraId="05A65293" w14:textId="71F5D06C"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50,352,888,000</w:t>
            </w:r>
          </w:p>
        </w:tc>
        <w:tc>
          <w:tcPr>
            <w:tcW w:w="923" w:type="pct"/>
            <w:shd w:val="clear" w:color="auto" w:fill="auto"/>
            <w:vAlign w:val="center"/>
          </w:tcPr>
          <w:p w14:paraId="0757741A" w14:textId="6C92D0D5"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noProof/>
                <w:kern w:val="0"/>
                <w:sz w:val="18"/>
              </w:rPr>
              <w:t>50,400,000,000</w:t>
            </w:r>
          </w:p>
        </w:tc>
        <w:tc>
          <w:tcPr>
            <w:tcW w:w="793" w:type="pct"/>
            <w:shd w:val="clear" w:color="auto" w:fill="auto"/>
            <w:vAlign w:val="center"/>
          </w:tcPr>
          <w:p w14:paraId="410DC6A9" w14:textId="740FC435"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noProof/>
                <w:kern w:val="0"/>
                <w:sz w:val="18"/>
              </w:rPr>
              <w:t>47,112,000</w:t>
            </w:r>
          </w:p>
        </w:tc>
        <w:tc>
          <w:tcPr>
            <w:tcW w:w="584" w:type="pct"/>
            <w:shd w:val="clear" w:color="auto" w:fill="auto"/>
            <w:vAlign w:val="center"/>
          </w:tcPr>
          <w:p w14:paraId="488B2A98" w14:textId="0AA0CD31"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noProof/>
                <w:kern w:val="0"/>
                <w:sz w:val="18"/>
              </w:rPr>
              <w:t>0.09</w:t>
            </w:r>
          </w:p>
        </w:tc>
      </w:tr>
      <w:tr w:rsidR="003D056C" w:rsidRPr="00B67132" w14:paraId="2AC189B7"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4A4F0692" w14:textId="6EFCF98E"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b/>
                <w:kern w:val="0"/>
                <w:sz w:val="22"/>
              </w:rPr>
            </w:pPr>
            <w:r w:rsidRPr="00B67132">
              <w:rPr>
                <w:rFonts w:ascii="標楷體" w:eastAsia="標楷體" w:hint="eastAsia"/>
                <w:noProof/>
                <w:sz w:val="22"/>
                <w:szCs w:val="22"/>
              </w:rPr>
              <w:t>其他負債淨增（淨減）</w:t>
            </w:r>
          </w:p>
        </w:tc>
        <w:tc>
          <w:tcPr>
            <w:tcW w:w="994" w:type="pct"/>
            <w:shd w:val="clear" w:color="auto" w:fill="auto"/>
            <w:vAlign w:val="center"/>
          </w:tcPr>
          <w:p w14:paraId="54BBDD57" w14:textId="3B52D1EE" w:rsidR="003D056C" w:rsidRPr="00B67132" w:rsidRDefault="003D056C" w:rsidP="003D056C">
            <w:pPr>
              <w:autoSpaceDE w:val="0"/>
              <w:autoSpaceDN w:val="0"/>
              <w:adjustRightInd w:val="0"/>
              <w:spacing w:line="240" w:lineRule="exact"/>
              <w:ind w:left="57" w:right="-51"/>
              <w:jc w:val="right"/>
              <w:rPr>
                <w:rFonts w:ascii="新細明體" w:hAnsi="新細明體"/>
                <w:b/>
                <w:kern w:val="0"/>
                <w:sz w:val="18"/>
              </w:rPr>
            </w:pPr>
            <w:r w:rsidRPr="00B67132">
              <w:rPr>
                <w:rFonts w:ascii="新細明體" w:hAnsi="新細明體"/>
                <w:noProof/>
                <w:kern w:val="0"/>
                <w:sz w:val="18"/>
              </w:rPr>
              <w:t>429,100,000</w:t>
            </w:r>
          </w:p>
        </w:tc>
        <w:tc>
          <w:tcPr>
            <w:tcW w:w="923" w:type="pct"/>
            <w:shd w:val="clear" w:color="auto" w:fill="auto"/>
            <w:vAlign w:val="center"/>
          </w:tcPr>
          <w:p w14:paraId="66CFCF5F" w14:textId="52DD9419" w:rsidR="003D056C" w:rsidRPr="00B67132" w:rsidRDefault="003D056C" w:rsidP="003D056C">
            <w:pPr>
              <w:autoSpaceDE w:val="0"/>
              <w:autoSpaceDN w:val="0"/>
              <w:adjustRightInd w:val="0"/>
              <w:spacing w:line="240" w:lineRule="exact"/>
              <w:ind w:left="57" w:right="-47"/>
              <w:jc w:val="right"/>
              <w:rPr>
                <w:rFonts w:ascii="新細明體" w:hAnsi="新細明體"/>
                <w:b/>
                <w:kern w:val="0"/>
                <w:sz w:val="18"/>
              </w:rPr>
            </w:pPr>
            <w:r w:rsidRPr="00B67132">
              <w:rPr>
                <w:rFonts w:ascii="新細明體" w:hAnsi="新細明體"/>
                <w:noProof/>
                <w:kern w:val="0"/>
                <w:sz w:val="18"/>
              </w:rPr>
              <w:t>20,717,202</w:t>
            </w:r>
          </w:p>
        </w:tc>
        <w:tc>
          <w:tcPr>
            <w:tcW w:w="793" w:type="pct"/>
            <w:shd w:val="clear" w:color="auto" w:fill="auto"/>
            <w:vAlign w:val="center"/>
          </w:tcPr>
          <w:p w14:paraId="4D5350C5" w14:textId="798315B6" w:rsidR="003D056C" w:rsidRPr="00B67132" w:rsidRDefault="003D056C" w:rsidP="003D056C">
            <w:pPr>
              <w:autoSpaceDE w:val="0"/>
              <w:autoSpaceDN w:val="0"/>
              <w:adjustRightInd w:val="0"/>
              <w:spacing w:line="240" w:lineRule="exact"/>
              <w:ind w:right="-64"/>
              <w:jc w:val="right"/>
              <w:rPr>
                <w:rFonts w:ascii="新細明體" w:hAnsi="新細明體"/>
                <w:b/>
                <w:kern w:val="0"/>
                <w:sz w:val="18"/>
              </w:rPr>
            </w:pPr>
            <w:r w:rsidRPr="00B67132">
              <w:rPr>
                <w:rFonts w:ascii="新細明體" w:hAnsi="新細明體"/>
                <w:noProof/>
                <w:kern w:val="0"/>
                <w:sz w:val="18"/>
              </w:rPr>
              <w:t>- 408,382,798</w:t>
            </w:r>
          </w:p>
        </w:tc>
        <w:tc>
          <w:tcPr>
            <w:tcW w:w="584" w:type="pct"/>
            <w:shd w:val="clear" w:color="auto" w:fill="auto"/>
            <w:vAlign w:val="center"/>
          </w:tcPr>
          <w:p w14:paraId="104E6691" w14:textId="4E0C3535" w:rsidR="003D056C" w:rsidRPr="00B67132" w:rsidRDefault="003D056C" w:rsidP="003D056C">
            <w:pPr>
              <w:autoSpaceDE w:val="0"/>
              <w:autoSpaceDN w:val="0"/>
              <w:adjustRightInd w:val="0"/>
              <w:spacing w:line="240" w:lineRule="exact"/>
              <w:ind w:left="57" w:right="57"/>
              <w:jc w:val="right"/>
              <w:rPr>
                <w:rFonts w:ascii="新細明體" w:hAnsi="新細明體"/>
                <w:b/>
                <w:kern w:val="0"/>
                <w:sz w:val="18"/>
              </w:rPr>
            </w:pPr>
            <w:r w:rsidRPr="00B67132">
              <w:rPr>
                <w:rFonts w:ascii="新細明體" w:hAnsi="新細明體"/>
                <w:noProof/>
                <w:kern w:val="0"/>
                <w:sz w:val="18"/>
              </w:rPr>
              <w:t>- 95.17</w:t>
            </w:r>
          </w:p>
        </w:tc>
      </w:tr>
      <w:tr w:rsidR="003D056C" w:rsidRPr="00B67132" w14:paraId="75B4A8AF"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5DCCFE6E" w14:textId="5C2C3543"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kern w:val="0"/>
                <w:sz w:val="22"/>
              </w:rPr>
            </w:pPr>
            <w:r w:rsidRPr="00B67132">
              <w:rPr>
                <w:rFonts w:ascii="標楷體" w:eastAsia="標楷體" w:hint="eastAsia"/>
                <w:noProof/>
                <w:sz w:val="22"/>
                <w:szCs w:val="22"/>
              </w:rPr>
              <w:t>減少長期債務</w:t>
            </w:r>
          </w:p>
        </w:tc>
        <w:tc>
          <w:tcPr>
            <w:tcW w:w="994" w:type="pct"/>
            <w:shd w:val="clear" w:color="auto" w:fill="auto"/>
            <w:vAlign w:val="center"/>
          </w:tcPr>
          <w:p w14:paraId="1C49B0B5" w14:textId="670A30C0"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- 23,400,000,000</w:t>
            </w:r>
          </w:p>
        </w:tc>
        <w:tc>
          <w:tcPr>
            <w:tcW w:w="923" w:type="pct"/>
            <w:shd w:val="clear" w:color="auto" w:fill="auto"/>
            <w:vAlign w:val="center"/>
          </w:tcPr>
          <w:p w14:paraId="5156A153" w14:textId="6462B8FB"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noProof/>
                <w:kern w:val="0"/>
                <w:sz w:val="18"/>
              </w:rPr>
              <w:t>- 23,400,000,000</w:t>
            </w:r>
          </w:p>
        </w:tc>
        <w:tc>
          <w:tcPr>
            <w:tcW w:w="793" w:type="pct"/>
            <w:shd w:val="clear" w:color="auto" w:fill="auto"/>
            <w:vAlign w:val="center"/>
          </w:tcPr>
          <w:p w14:paraId="0377D72E" w14:textId="78ABE537"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hint="eastAsia"/>
                <w:noProof/>
                <w:kern w:val="0"/>
                <w:sz w:val="18"/>
              </w:rPr>
              <w:t>－</w:t>
            </w:r>
          </w:p>
        </w:tc>
        <w:tc>
          <w:tcPr>
            <w:tcW w:w="584" w:type="pct"/>
            <w:shd w:val="clear" w:color="auto" w:fill="auto"/>
            <w:vAlign w:val="center"/>
          </w:tcPr>
          <w:p w14:paraId="2786B403" w14:textId="1977A1BA"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hint="eastAsia"/>
                <w:noProof/>
                <w:kern w:val="0"/>
                <w:sz w:val="18"/>
              </w:rPr>
              <w:t>－</w:t>
            </w:r>
          </w:p>
        </w:tc>
      </w:tr>
      <w:tr w:rsidR="003D056C" w:rsidRPr="00B67132" w14:paraId="1F3E358A"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2EB83A5C" w14:textId="6DF57334"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kern w:val="0"/>
                <w:sz w:val="22"/>
              </w:rPr>
            </w:pPr>
            <w:r w:rsidRPr="00B67132">
              <w:rPr>
                <w:rFonts w:ascii="標楷體" w:eastAsia="標楷體" w:hint="eastAsia"/>
                <w:noProof/>
                <w:sz w:val="22"/>
                <w:szCs w:val="22"/>
              </w:rPr>
              <w:t>發放現金股利</w:t>
            </w:r>
          </w:p>
        </w:tc>
        <w:tc>
          <w:tcPr>
            <w:tcW w:w="994" w:type="pct"/>
            <w:shd w:val="clear" w:color="auto" w:fill="auto"/>
            <w:vAlign w:val="center"/>
          </w:tcPr>
          <w:p w14:paraId="6CA3ADC4" w14:textId="5C4263CC"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- 5,854,500,000</w:t>
            </w:r>
          </w:p>
        </w:tc>
        <w:tc>
          <w:tcPr>
            <w:tcW w:w="923" w:type="pct"/>
            <w:shd w:val="clear" w:color="auto" w:fill="auto"/>
            <w:vAlign w:val="center"/>
          </w:tcPr>
          <w:p w14:paraId="77ABF88F" w14:textId="3EDE759E"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hint="eastAsia"/>
                <w:noProof/>
                <w:kern w:val="0"/>
                <w:sz w:val="18"/>
              </w:rPr>
              <w:t>－</w:t>
            </w:r>
          </w:p>
        </w:tc>
        <w:tc>
          <w:tcPr>
            <w:tcW w:w="793" w:type="pct"/>
            <w:shd w:val="clear" w:color="auto" w:fill="auto"/>
            <w:vAlign w:val="center"/>
          </w:tcPr>
          <w:p w14:paraId="1B6B8960" w14:textId="4833550A"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noProof/>
                <w:kern w:val="0"/>
                <w:sz w:val="18"/>
              </w:rPr>
              <w:t>5,854,500,000</w:t>
            </w:r>
          </w:p>
        </w:tc>
        <w:tc>
          <w:tcPr>
            <w:tcW w:w="584" w:type="pct"/>
            <w:shd w:val="clear" w:color="auto" w:fill="auto"/>
            <w:vAlign w:val="center"/>
          </w:tcPr>
          <w:p w14:paraId="0781F26F" w14:textId="0FCE1A53"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noProof/>
                <w:kern w:val="0"/>
                <w:sz w:val="18"/>
              </w:rPr>
              <w:t>- 100.00</w:t>
            </w:r>
          </w:p>
        </w:tc>
      </w:tr>
      <w:tr w:rsidR="003D056C" w:rsidRPr="00B67132" w14:paraId="334A9A0E"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30989EDD" w14:textId="27858744" w:rsidR="003D056C" w:rsidRPr="00B67132" w:rsidRDefault="003D056C" w:rsidP="000E4944">
            <w:pPr>
              <w:overflowPunct w:val="0"/>
              <w:autoSpaceDE w:val="0"/>
              <w:autoSpaceDN w:val="0"/>
              <w:adjustRightInd w:val="0"/>
              <w:spacing w:line="240" w:lineRule="exact"/>
              <w:ind w:leftChars="100" w:left="240"/>
              <w:jc w:val="distribute"/>
              <w:rPr>
                <w:rFonts w:ascii="標楷體" w:eastAsia="標楷體"/>
                <w:spacing w:val="-20"/>
                <w:kern w:val="0"/>
                <w:sz w:val="22"/>
              </w:rPr>
            </w:pPr>
            <w:r w:rsidRPr="00B67132">
              <w:rPr>
                <w:rFonts w:ascii="標楷體" w:eastAsia="標楷體" w:hint="eastAsia"/>
                <w:noProof/>
                <w:sz w:val="22"/>
                <w:szCs w:val="22"/>
              </w:rPr>
              <w:t>其他籌資活動之現金流出</w:t>
            </w:r>
          </w:p>
        </w:tc>
        <w:tc>
          <w:tcPr>
            <w:tcW w:w="994" w:type="pct"/>
            <w:shd w:val="clear" w:color="auto" w:fill="auto"/>
            <w:vAlign w:val="center"/>
          </w:tcPr>
          <w:p w14:paraId="6A1352CF" w14:textId="2E5F8224"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noProof/>
                <w:kern w:val="0"/>
                <w:sz w:val="18"/>
              </w:rPr>
              <w:t>- 4,522,137,000</w:t>
            </w:r>
          </w:p>
        </w:tc>
        <w:tc>
          <w:tcPr>
            <w:tcW w:w="923" w:type="pct"/>
            <w:shd w:val="clear" w:color="auto" w:fill="auto"/>
            <w:vAlign w:val="center"/>
          </w:tcPr>
          <w:p w14:paraId="39DE9E82" w14:textId="0FD362DB"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noProof/>
                <w:kern w:val="0"/>
                <w:sz w:val="18"/>
              </w:rPr>
              <w:t>- 3,913,851,323</w:t>
            </w:r>
          </w:p>
        </w:tc>
        <w:tc>
          <w:tcPr>
            <w:tcW w:w="793" w:type="pct"/>
            <w:shd w:val="clear" w:color="auto" w:fill="auto"/>
            <w:vAlign w:val="center"/>
          </w:tcPr>
          <w:p w14:paraId="2C73C39C" w14:textId="597BCD5A"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noProof/>
                <w:kern w:val="0"/>
                <w:sz w:val="18"/>
              </w:rPr>
              <w:t>608,285,677</w:t>
            </w:r>
          </w:p>
        </w:tc>
        <w:tc>
          <w:tcPr>
            <w:tcW w:w="584" w:type="pct"/>
            <w:shd w:val="clear" w:color="auto" w:fill="auto"/>
            <w:vAlign w:val="center"/>
          </w:tcPr>
          <w:p w14:paraId="7024151B" w14:textId="778AD1DF"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noProof/>
                <w:kern w:val="0"/>
                <w:sz w:val="18"/>
              </w:rPr>
              <w:t>- 13.45</w:t>
            </w:r>
          </w:p>
        </w:tc>
      </w:tr>
      <w:tr w:rsidR="003D056C" w:rsidRPr="00B67132" w14:paraId="5EA2C649"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5004DEA1" w14:textId="233F28D6" w:rsidR="003D056C" w:rsidRPr="00B67132" w:rsidRDefault="003D056C" w:rsidP="000E4944">
            <w:pPr>
              <w:overflowPunct w:val="0"/>
              <w:autoSpaceDE w:val="0"/>
              <w:autoSpaceDN w:val="0"/>
              <w:adjustRightInd w:val="0"/>
              <w:spacing w:line="240" w:lineRule="exact"/>
              <w:ind w:leftChars="200" w:left="480"/>
              <w:jc w:val="distribute"/>
              <w:rPr>
                <w:rFonts w:ascii="標楷體" w:eastAsia="標楷體"/>
                <w:b/>
                <w:kern w:val="0"/>
                <w:sz w:val="22"/>
              </w:rPr>
            </w:pPr>
            <w:r w:rsidRPr="00B67132">
              <w:rPr>
                <w:rFonts w:ascii="標楷體" w:eastAsia="標楷體" w:hint="eastAsia"/>
                <w:b/>
                <w:noProof/>
                <w:spacing w:val="-12"/>
                <w:sz w:val="22"/>
                <w:szCs w:val="22"/>
              </w:rPr>
              <w:t>籌資活動之淨現金流入（流出）</w:t>
            </w:r>
          </w:p>
        </w:tc>
        <w:tc>
          <w:tcPr>
            <w:tcW w:w="994" w:type="pct"/>
            <w:shd w:val="clear" w:color="auto" w:fill="auto"/>
            <w:vAlign w:val="center"/>
          </w:tcPr>
          <w:p w14:paraId="65DDB4A2" w14:textId="488F22A8" w:rsidR="003D056C" w:rsidRPr="00B67132" w:rsidRDefault="003D056C" w:rsidP="003D056C">
            <w:pPr>
              <w:autoSpaceDE w:val="0"/>
              <w:autoSpaceDN w:val="0"/>
              <w:adjustRightInd w:val="0"/>
              <w:spacing w:line="240" w:lineRule="exact"/>
              <w:ind w:left="57" w:right="-51"/>
              <w:jc w:val="right"/>
              <w:rPr>
                <w:rFonts w:ascii="新細明體" w:hAnsi="新細明體"/>
                <w:b/>
                <w:kern w:val="0"/>
                <w:sz w:val="18"/>
              </w:rPr>
            </w:pPr>
            <w:r w:rsidRPr="00B67132">
              <w:rPr>
                <w:rFonts w:ascii="新細明體" w:hAnsi="新細明體"/>
                <w:b/>
                <w:noProof/>
                <w:kern w:val="0"/>
                <w:sz w:val="18"/>
              </w:rPr>
              <w:t>42,888,499,000</w:t>
            </w:r>
          </w:p>
        </w:tc>
        <w:tc>
          <w:tcPr>
            <w:tcW w:w="923" w:type="pct"/>
            <w:shd w:val="clear" w:color="auto" w:fill="auto"/>
            <w:vAlign w:val="center"/>
          </w:tcPr>
          <w:p w14:paraId="6F6B8B32" w14:textId="202FF33F" w:rsidR="003D056C" w:rsidRPr="00B67132" w:rsidRDefault="003D056C" w:rsidP="003D056C">
            <w:pPr>
              <w:autoSpaceDE w:val="0"/>
              <w:autoSpaceDN w:val="0"/>
              <w:adjustRightInd w:val="0"/>
              <w:spacing w:line="240" w:lineRule="exact"/>
              <w:ind w:left="57" w:right="-47"/>
              <w:jc w:val="right"/>
              <w:rPr>
                <w:rFonts w:ascii="新細明體" w:hAnsi="新細明體"/>
                <w:b/>
                <w:kern w:val="0"/>
                <w:sz w:val="18"/>
              </w:rPr>
            </w:pPr>
            <w:r w:rsidRPr="00B67132">
              <w:rPr>
                <w:rFonts w:ascii="新細明體" w:hAnsi="新細明體"/>
                <w:b/>
                <w:noProof/>
                <w:kern w:val="0"/>
                <w:sz w:val="18"/>
              </w:rPr>
              <w:t>316,402,200,958</w:t>
            </w:r>
          </w:p>
        </w:tc>
        <w:tc>
          <w:tcPr>
            <w:tcW w:w="793" w:type="pct"/>
            <w:shd w:val="clear" w:color="auto" w:fill="auto"/>
            <w:vAlign w:val="center"/>
          </w:tcPr>
          <w:p w14:paraId="0BC7E432" w14:textId="356236C2" w:rsidR="003D056C" w:rsidRPr="00B67132" w:rsidRDefault="003D056C" w:rsidP="003D056C">
            <w:pPr>
              <w:autoSpaceDE w:val="0"/>
              <w:autoSpaceDN w:val="0"/>
              <w:adjustRightInd w:val="0"/>
              <w:spacing w:line="240" w:lineRule="exact"/>
              <w:ind w:right="-64"/>
              <w:jc w:val="right"/>
              <w:rPr>
                <w:rFonts w:ascii="新細明體" w:hAnsi="新細明體"/>
                <w:b/>
                <w:kern w:val="0"/>
                <w:sz w:val="18"/>
              </w:rPr>
            </w:pPr>
            <w:r w:rsidRPr="00B67132">
              <w:rPr>
                <w:rFonts w:ascii="新細明體" w:hAnsi="新細明體"/>
                <w:b/>
                <w:noProof/>
                <w:kern w:val="0"/>
                <w:sz w:val="18"/>
              </w:rPr>
              <w:t>273,513,701,958</w:t>
            </w:r>
          </w:p>
        </w:tc>
        <w:tc>
          <w:tcPr>
            <w:tcW w:w="584" w:type="pct"/>
            <w:shd w:val="clear" w:color="auto" w:fill="auto"/>
            <w:vAlign w:val="center"/>
          </w:tcPr>
          <w:p w14:paraId="0E89FC5A" w14:textId="67F17B9F" w:rsidR="003D056C" w:rsidRPr="00B67132" w:rsidRDefault="003D056C" w:rsidP="003D056C">
            <w:pPr>
              <w:autoSpaceDE w:val="0"/>
              <w:autoSpaceDN w:val="0"/>
              <w:adjustRightInd w:val="0"/>
              <w:spacing w:line="240" w:lineRule="exact"/>
              <w:ind w:left="57" w:right="57"/>
              <w:jc w:val="right"/>
              <w:rPr>
                <w:rFonts w:ascii="新細明體" w:hAnsi="新細明體"/>
                <w:b/>
                <w:kern w:val="0"/>
                <w:sz w:val="18"/>
              </w:rPr>
            </w:pPr>
            <w:r w:rsidRPr="00B67132">
              <w:rPr>
                <w:rFonts w:ascii="新細明體" w:hAnsi="新細明體"/>
                <w:b/>
                <w:noProof/>
                <w:kern w:val="0"/>
                <w:sz w:val="18"/>
              </w:rPr>
              <w:t>637.73</w:t>
            </w:r>
          </w:p>
        </w:tc>
      </w:tr>
      <w:tr w:rsidR="003D056C" w:rsidRPr="00B67132" w14:paraId="0C9F61A3"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259DC433" w14:textId="16DA4017" w:rsidR="003D056C" w:rsidRPr="00B67132" w:rsidRDefault="003D056C" w:rsidP="000E4944">
            <w:pPr>
              <w:overflowPunct w:val="0"/>
              <w:autoSpaceDE w:val="0"/>
              <w:autoSpaceDN w:val="0"/>
              <w:adjustRightInd w:val="0"/>
              <w:spacing w:line="240" w:lineRule="exact"/>
              <w:jc w:val="distribute"/>
              <w:rPr>
                <w:rFonts w:ascii="標楷體" w:eastAsia="標楷體"/>
                <w:kern w:val="0"/>
                <w:sz w:val="22"/>
              </w:rPr>
            </w:pPr>
            <w:r w:rsidRPr="00B67132">
              <w:rPr>
                <w:rFonts w:ascii="標楷體" w:eastAsia="標楷體" w:hint="eastAsia"/>
                <w:b/>
                <w:noProof/>
              </w:rPr>
              <w:t>現金及約當現金之淨增（淨減）</w:t>
            </w:r>
          </w:p>
        </w:tc>
        <w:tc>
          <w:tcPr>
            <w:tcW w:w="994" w:type="pct"/>
            <w:shd w:val="clear" w:color="auto" w:fill="auto"/>
            <w:vAlign w:val="center"/>
          </w:tcPr>
          <w:p w14:paraId="307C9EA9" w14:textId="27415845"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b/>
                <w:noProof/>
                <w:kern w:val="0"/>
                <w:sz w:val="18"/>
              </w:rPr>
              <w:t>- 1,622,347,000</w:t>
            </w:r>
          </w:p>
        </w:tc>
        <w:tc>
          <w:tcPr>
            <w:tcW w:w="923" w:type="pct"/>
            <w:shd w:val="clear" w:color="auto" w:fill="auto"/>
            <w:vAlign w:val="center"/>
          </w:tcPr>
          <w:p w14:paraId="17373570" w14:textId="18FCE0BF"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b/>
                <w:noProof/>
                <w:kern w:val="0"/>
                <w:sz w:val="18"/>
              </w:rPr>
              <w:t>- 698,574,555</w:t>
            </w:r>
          </w:p>
        </w:tc>
        <w:tc>
          <w:tcPr>
            <w:tcW w:w="793" w:type="pct"/>
            <w:shd w:val="clear" w:color="auto" w:fill="auto"/>
            <w:vAlign w:val="center"/>
          </w:tcPr>
          <w:p w14:paraId="3C09C21C" w14:textId="0A9F0197"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b/>
                <w:noProof/>
                <w:kern w:val="0"/>
                <w:sz w:val="18"/>
              </w:rPr>
              <w:t>923,772,445</w:t>
            </w:r>
          </w:p>
        </w:tc>
        <w:tc>
          <w:tcPr>
            <w:tcW w:w="584" w:type="pct"/>
            <w:shd w:val="clear" w:color="auto" w:fill="auto"/>
            <w:vAlign w:val="center"/>
          </w:tcPr>
          <w:p w14:paraId="5D687D65" w14:textId="30DBE5F4"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b/>
                <w:noProof/>
                <w:kern w:val="0"/>
                <w:sz w:val="18"/>
              </w:rPr>
              <w:t>- 56.94</w:t>
            </w:r>
          </w:p>
        </w:tc>
      </w:tr>
      <w:tr w:rsidR="003D056C" w:rsidRPr="00B67132" w14:paraId="625140CE"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59716ACD" w14:textId="61CE6C1F" w:rsidR="003D056C" w:rsidRPr="00B67132" w:rsidRDefault="003D056C" w:rsidP="000E4944">
            <w:pPr>
              <w:overflowPunct w:val="0"/>
              <w:autoSpaceDE w:val="0"/>
              <w:autoSpaceDN w:val="0"/>
              <w:adjustRightInd w:val="0"/>
              <w:spacing w:line="240" w:lineRule="exact"/>
              <w:jc w:val="distribute"/>
              <w:rPr>
                <w:rFonts w:ascii="標楷體" w:eastAsia="標楷體"/>
                <w:kern w:val="0"/>
                <w:sz w:val="22"/>
              </w:rPr>
            </w:pPr>
            <w:r w:rsidRPr="00B67132">
              <w:rPr>
                <w:rFonts w:ascii="標楷體" w:eastAsia="標楷體" w:hint="eastAsia"/>
                <w:b/>
                <w:noProof/>
              </w:rPr>
              <w:t>期初現金及約當現金</w:t>
            </w:r>
          </w:p>
        </w:tc>
        <w:tc>
          <w:tcPr>
            <w:tcW w:w="994" w:type="pct"/>
            <w:shd w:val="clear" w:color="auto" w:fill="auto"/>
            <w:vAlign w:val="center"/>
          </w:tcPr>
          <w:p w14:paraId="6F1B2A57" w14:textId="4FD511F1"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b/>
                <w:noProof/>
                <w:kern w:val="0"/>
                <w:sz w:val="18"/>
              </w:rPr>
              <w:t>3,687,118,000</w:t>
            </w:r>
          </w:p>
        </w:tc>
        <w:tc>
          <w:tcPr>
            <w:tcW w:w="923" w:type="pct"/>
            <w:shd w:val="clear" w:color="auto" w:fill="auto"/>
            <w:vAlign w:val="center"/>
          </w:tcPr>
          <w:p w14:paraId="6CA42B8A" w14:textId="6CBA12BD"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b/>
                <w:noProof/>
                <w:kern w:val="0"/>
                <w:sz w:val="18"/>
              </w:rPr>
              <w:t>2,710,867,449</w:t>
            </w:r>
          </w:p>
        </w:tc>
        <w:tc>
          <w:tcPr>
            <w:tcW w:w="793" w:type="pct"/>
            <w:shd w:val="clear" w:color="auto" w:fill="auto"/>
            <w:vAlign w:val="center"/>
          </w:tcPr>
          <w:p w14:paraId="71273CC6" w14:textId="42CB098E"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b/>
                <w:noProof/>
                <w:kern w:val="0"/>
                <w:sz w:val="18"/>
              </w:rPr>
              <w:t>- 976,250,551</w:t>
            </w:r>
          </w:p>
        </w:tc>
        <w:tc>
          <w:tcPr>
            <w:tcW w:w="584" w:type="pct"/>
            <w:shd w:val="clear" w:color="auto" w:fill="auto"/>
            <w:vAlign w:val="center"/>
          </w:tcPr>
          <w:p w14:paraId="095378E3" w14:textId="155E5670"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b/>
                <w:noProof/>
                <w:kern w:val="0"/>
                <w:sz w:val="18"/>
              </w:rPr>
              <w:t>- 26.48</w:t>
            </w:r>
          </w:p>
        </w:tc>
      </w:tr>
      <w:tr w:rsidR="003D056C" w:rsidRPr="00B67132" w14:paraId="5968A8C8" w14:textId="77777777" w:rsidTr="000E4944">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1"/>
          <w:jc w:val="center"/>
        </w:trPr>
        <w:tc>
          <w:tcPr>
            <w:tcW w:w="1705" w:type="pct"/>
            <w:shd w:val="clear" w:color="auto" w:fill="auto"/>
            <w:vAlign w:val="center"/>
          </w:tcPr>
          <w:p w14:paraId="622FFC58" w14:textId="6B7EA8E8" w:rsidR="003D056C" w:rsidRPr="00B67132" w:rsidRDefault="003D056C" w:rsidP="000E4944">
            <w:pPr>
              <w:overflowPunct w:val="0"/>
              <w:autoSpaceDE w:val="0"/>
              <w:autoSpaceDN w:val="0"/>
              <w:adjustRightInd w:val="0"/>
              <w:spacing w:line="240" w:lineRule="exact"/>
              <w:jc w:val="distribute"/>
              <w:rPr>
                <w:rFonts w:ascii="標楷體" w:eastAsia="標楷體"/>
                <w:kern w:val="0"/>
                <w:sz w:val="22"/>
              </w:rPr>
            </w:pPr>
            <w:r w:rsidRPr="00B67132">
              <w:rPr>
                <w:rFonts w:ascii="標楷體" w:eastAsia="標楷體" w:hint="eastAsia"/>
                <w:b/>
                <w:noProof/>
              </w:rPr>
              <w:t>期末現金及約當現金</w:t>
            </w:r>
          </w:p>
        </w:tc>
        <w:tc>
          <w:tcPr>
            <w:tcW w:w="994" w:type="pct"/>
            <w:shd w:val="clear" w:color="auto" w:fill="auto"/>
            <w:vAlign w:val="center"/>
          </w:tcPr>
          <w:p w14:paraId="65F0B02E" w14:textId="4E937644" w:rsidR="003D056C" w:rsidRPr="00B67132" w:rsidRDefault="003D056C" w:rsidP="003D056C">
            <w:pPr>
              <w:autoSpaceDE w:val="0"/>
              <w:autoSpaceDN w:val="0"/>
              <w:adjustRightInd w:val="0"/>
              <w:spacing w:line="240" w:lineRule="exact"/>
              <w:ind w:left="57" w:right="-51"/>
              <w:jc w:val="right"/>
              <w:rPr>
                <w:rFonts w:ascii="新細明體" w:hAnsi="新細明體"/>
                <w:kern w:val="0"/>
                <w:sz w:val="18"/>
              </w:rPr>
            </w:pPr>
            <w:r w:rsidRPr="00B67132">
              <w:rPr>
                <w:rFonts w:ascii="新細明體" w:hAnsi="新細明體"/>
                <w:b/>
                <w:noProof/>
                <w:kern w:val="0"/>
                <w:sz w:val="18"/>
              </w:rPr>
              <w:t>2,064,771,000</w:t>
            </w:r>
          </w:p>
        </w:tc>
        <w:tc>
          <w:tcPr>
            <w:tcW w:w="923" w:type="pct"/>
            <w:shd w:val="clear" w:color="auto" w:fill="auto"/>
            <w:vAlign w:val="center"/>
          </w:tcPr>
          <w:p w14:paraId="6F9698E9" w14:textId="7774B314" w:rsidR="003D056C" w:rsidRPr="00B67132" w:rsidRDefault="003D056C" w:rsidP="003D056C">
            <w:pPr>
              <w:autoSpaceDE w:val="0"/>
              <w:autoSpaceDN w:val="0"/>
              <w:adjustRightInd w:val="0"/>
              <w:spacing w:line="240" w:lineRule="exact"/>
              <w:ind w:left="57" w:right="-47"/>
              <w:jc w:val="right"/>
              <w:rPr>
                <w:rFonts w:ascii="新細明體" w:hAnsi="新細明體"/>
                <w:kern w:val="0"/>
                <w:sz w:val="18"/>
              </w:rPr>
            </w:pPr>
            <w:r w:rsidRPr="00B67132">
              <w:rPr>
                <w:rFonts w:ascii="新細明體" w:hAnsi="新細明體"/>
                <w:b/>
                <w:noProof/>
                <w:kern w:val="0"/>
                <w:sz w:val="18"/>
              </w:rPr>
              <w:t>2,012,292,894</w:t>
            </w:r>
          </w:p>
        </w:tc>
        <w:tc>
          <w:tcPr>
            <w:tcW w:w="793" w:type="pct"/>
            <w:shd w:val="clear" w:color="auto" w:fill="auto"/>
            <w:vAlign w:val="center"/>
          </w:tcPr>
          <w:p w14:paraId="7F752803" w14:textId="4FF776AF" w:rsidR="003D056C" w:rsidRPr="00B67132" w:rsidRDefault="003D056C" w:rsidP="003D056C">
            <w:pPr>
              <w:autoSpaceDE w:val="0"/>
              <w:autoSpaceDN w:val="0"/>
              <w:adjustRightInd w:val="0"/>
              <w:spacing w:line="240" w:lineRule="exact"/>
              <w:ind w:right="-64"/>
              <w:jc w:val="right"/>
              <w:rPr>
                <w:rFonts w:ascii="新細明體" w:hAnsi="新細明體"/>
                <w:kern w:val="0"/>
                <w:sz w:val="18"/>
              </w:rPr>
            </w:pPr>
            <w:r w:rsidRPr="00B67132">
              <w:rPr>
                <w:rFonts w:ascii="新細明體" w:hAnsi="新細明體"/>
                <w:b/>
                <w:noProof/>
                <w:kern w:val="0"/>
                <w:sz w:val="18"/>
              </w:rPr>
              <w:t>- 52,478,106</w:t>
            </w:r>
          </w:p>
        </w:tc>
        <w:tc>
          <w:tcPr>
            <w:tcW w:w="584" w:type="pct"/>
            <w:shd w:val="clear" w:color="auto" w:fill="auto"/>
            <w:vAlign w:val="center"/>
          </w:tcPr>
          <w:p w14:paraId="4C8D0794" w14:textId="4C47CD22" w:rsidR="003D056C" w:rsidRPr="00B67132" w:rsidRDefault="003D056C" w:rsidP="003D056C">
            <w:pPr>
              <w:autoSpaceDE w:val="0"/>
              <w:autoSpaceDN w:val="0"/>
              <w:adjustRightInd w:val="0"/>
              <w:spacing w:line="240" w:lineRule="exact"/>
              <w:ind w:left="57" w:right="57"/>
              <w:jc w:val="right"/>
              <w:rPr>
                <w:rFonts w:ascii="新細明體" w:hAnsi="新細明體"/>
                <w:kern w:val="0"/>
                <w:sz w:val="18"/>
              </w:rPr>
            </w:pPr>
            <w:r w:rsidRPr="00B67132">
              <w:rPr>
                <w:rFonts w:ascii="新細明體" w:hAnsi="新細明體"/>
                <w:b/>
                <w:noProof/>
                <w:kern w:val="0"/>
                <w:sz w:val="18"/>
              </w:rPr>
              <w:t>- 2.54</w:t>
            </w:r>
          </w:p>
        </w:tc>
      </w:tr>
    </w:tbl>
    <w:p w14:paraId="40D40D31" w14:textId="77777777" w:rsidR="00086F5F" w:rsidRPr="00B67132" w:rsidRDefault="00086F5F" w:rsidP="00086F5F">
      <w:pPr>
        <w:overflowPunct w:val="0"/>
        <w:spacing w:line="244" w:lineRule="exact"/>
        <w:ind w:left="504" w:hangingChars="280" w:hanging="504"/>
        <w:jc w:val="both"/>
        <w:rPr>
          <w:rFonts w:ascii="標楷體" w:eastAsia="標楷體" w:hAnsi="標楷體"/>
          <w:sz w:val="18"/>
        </w:rPr>
      </w:pPr>
      <w:proofErr w:type="gramStart"/>
      <w:r w:rsidRPr="00B67132">
        <w:rPr>
          <w:rFonts w:ascii="標楷體" w:eastAsia="標楷體" w:hAnsi="標楷體" w:hint="eastAsia"/>
          <w:sz w:val="18"/>
        </w:rPr>
        <w:t>註</w:t>
      </w:r>
      <w:proofErr w:type="gramEnd"/>
      <w:r w:rsidRPr="00B67132">
        <w:rPr>
          <w:rFonts w:ascii="標楷體" w:eastAsia="標楷體" w:hAnsi="標楷體" w:hint="eastAsia"/>
          <w:sz w:val="18"/>
        </w:rPr>
        <w:t>：1.本表係</w:t>
      </w:r>
      <w:proofErr w:type="gramStart"/>
      <w:r w:rsidRPr="00B67132">
        <w:rPr>
          <w:rFonts w:ascii="標楷體" w:eastAsia="標楷體" w:hAnsi="標楷體" w:hint="eastAsia"/>
          <w:sz w:val="18"/>
        </w:rPr>
        <w:t>採</w:t>
      </w:r>
      <w:proofErr w:type="gramEnd"/>
      <w:r w:rsidRPr="00B67132">
        <w:rPr>
          <w:rFonts w:ascii="標楷體" w:eastAsia="標楷體" w:hAnsi="標楷體" w:hint="eastAsia"/>
          <w:sz w:val="18"/>
        </w:rPr>
        <w:t>現金及約當現金基礎，包括現金及自投資日起3個月內到期或清償之債權證券。</w:t>
      </w:r>
    </w:p>
    <w:p w14:paraId="220ADE6E" w14:textId="48C77C0A" w:rsidR="00086F5F" w:rsidRPr="00B67132" w:rsidRDefault="00086F5F" w:rsidP="00086F5F">
      <w:pPr>
        <w:overflowPunct w:val="0"/>
        <w:spacing w:line="244" w:lineRule="exact"/>
        <w:ind w:leftChars="152" w:left="540" w:hangingChars="97" w:hanging="175"/>
        <w:jc w:val="both"/>
        <w:rPr>
          <w:rFonts w:ascii="標楷體" w:eastAsia="標楷體" w:hAnsi="標楷體"/>
          <w:sz w:val="18"/>
        </w:rPr>
      </w:pPr>
      <w:r w:rsidRPr="00B67132">
        <w:rPr>
          <w:rFonts w:ascii="標楷體" w:eastAsia="標楷體" w:hAnsi="標楷體" w:hint="eastAsia"/>
          <w:sz w:val="18"/>
        </w:rPr>
        <w:t>2.本表「調整項目」欄所列，包括提列預期信用損益及評價損益、提存各項準備、折舊及減損、攤銷、沖轉遞延負債、外幣兌換損失（利益）、處理資產損失（利益）、債務整理損失（利益）、其他、流動金融</w:t>
      </w:r>
      <w:proofErr w:type="gramStart"/>
      <w:r w:rsidRPr="00B67132">
        <w:rPr>
          <w:rFonts w:ascii="標楷體" w:eastAsia="標楷體" w:hAnsi="標楷體" w:hint="eastAsia"/>
          <w:sz w:val="18"/>
        </w:rPr>
        <w:t>資產淨減</w:t>
      </w:r>
      <w:proofErr w:type="gramEnd"/>
      <w:r w:rsidRPr="00B67132">
        <w:rPr>
          <w:rFonts w:ascii="標楷體" w:eastAsia="標楷體" w:hAnsi="標楷體" w:hint="eastAsia"/>
          <w:sz w:val="18"/>
        </w:rPr>
        <w:t>（淨增）、</w:t>
      </w:r>
      <w:proofErr w:type="gramStart"/>
      <w:r w:rsidRPr="00B67132">
        <w:rPr>
          <w:rFonts w:ascii="標楷體" w:eastAsia="標楷體" w:hAnsi="標楷體" w:hint="eastAsia"/>
          <w:sz w:val="18"/>
        </w:rPr>
        <w:t>流動資產淨減</w:t>
      </w:r>
      <w:proofErr w:type="gramEnd"/>
      <w:r w:rsidRPr="00B67132">
        <w:rPr>
          <w:rFonts w:ascii="標楷體" w:eastAsia="標楷體" w:hAnsi="標楷體" w:hint="eastAsia"/>
          <w:sz w:val="18"/>
        </w:rPr>
        <w:t>（淨增）、流動金融負債淨增（淨減）及流動負債淨增（淨減）。</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2"/>
        <w:gridCol w:w="1701"/>
        <w:gridCol w:w="709"/>
        <w:gridCol w:w="1755"/>
        <w:gridCol w:w="737"/>
        <w:gridCol w:w="811"/>
        <w:gridCol w:w="947"/>
        <w:gridCol w:w="737"/>
      </w:tblGrid>
      <w:tr w:rsidR="00086F5F" w:rsidRPr="00B67132" w14:paraId="2D286F76" w14:textId="77777777" w:rsidTr="00733B58">
        <w:trPr>
          <w:cantSplit/>
          <w:trHeight w:hRule="exact" w:val="600"/>
          <w:tblHeader/>
          <w:jc w:val="center"/>
        </w:trPr>
        <w:tc>
          <w:tcPr>
            <w:tcW w:w="9979" w:type="dxa"/>
            <w:gridSpan w:val="8"/>
            <w:tcBorders>
              <w:top w:val="nil"/>
              <w:left w:val="nil"/>
              <w:bottom w:val="nil"/>
              <w:right w:val="nil"/>
            </w:tcBorders>
            <w:vAlign w:val="center"/>
          </w:tcPr>
          <w:p w14:paraId="1603DC55" w14:textId="60838E7C" w:rsidR="00086F5F" w:rsidRPr="009C2889" w:rsidRDefault="00086F5F" w:rsidP="009C2889">
            <w:pPr>
              <w:overflowPunct w:val="0"/>
              <w:spacing w:line="540" w:lineRule="exact"/>
              <w:jc w:val="center"/>
              <w:rPr>
                <w:rFonts w:ascii="標楷體" w:eastAsia="標楷體"/>
                <w:spacing w:val="20"/>
                <w:sz w:val="32"/>
                <w:u w:val="single"/>
              </w:rPr>
            </w:pPr>
            <w:r w:rsidRPr="00B67132">
              <w:rPr>
                <w:rFonts w:ascii="標楷體" w:eastAsia="標楷體" w:hAnsi="標楷體"/>
                <w:sz w:val="32"/>
                <w:szCs w:val="32"/>
              </w:rPr>
              <w:lastRenderedPageBreak/>
              <w:br w:type="page"/>
            </w:r>
            <w:r w:rsidR="009C2889">
              <w:rPr>
                <w:rFonts w:ascii="標楷體" w:eastAsia="標楷體" w:hint="eastAsia"/>
                <w:sz w:val="32"/>
                <w:u w:val="single"/>
              </w:rPr>
              <w:t xml:space="preserve"> </w:t>
            </w:r>
            <w:r w:rsidRPr="009C2889">
              <w:rPr>
                <w:rFonts w:ascii="標楷體" w:eastAsia="標楷體"/>
                <w:spacing w:val="20"/>
                <w:sz w:val="32"/>
                <w:u w:val="single"/>
              </w:rPr>
              <w:t>台灣中油股份有限公司</w:t>
            </w:r>
            <w:r w:rsidRPr="009C2889">
              <w:rPr>
                <w:rFonts w:ascii="標楷體" w:eastAsia="標楷體" w:hint="eastAsia"/>
                <w:spacing w:val="20"/>
                <w:sz w:val="32"/>
                <w:u w:val="single"/>
              </w:rPr>
              <w:t>盈虧審定後資產負債表</w:t>
            </w:r>
            <w:r w:rsidR="009C2889" w:rsidRPr="009C2889">
              <w:rPr>
                <w:rFonts w:ascii="標楷體" w:eastAsia="標楷體" w:hint="eastAsia"/>
                <w:spacing w:val="20"/>
                <w:sz w:val="32"/>
                <w:u w:val="single"/>
              </w:rPr>
              <w:t xml:space="preserve"> </w:t>
            </w:r>
          </w:p>
        </w:tc>
      </w:tr>
      <w:tr w:rsidR="0009171E" w:rsidRPr="00B67132" w14:paraId="1686F017" w14:textId="77777777" w:rsidTr="00B45B7C">
        <w:trPr>
          <w:cantSplit/>
          <w:tblHeader/>
          <w:jc w:val="center"/>
        </w:trPr>
        <w:tc>
          <w:tcPr>
            <w:tcW w:w="9979" w:type="dxa"/>
            <w:gridSpan w:val="8"/>
            <w:tcBorders>
              <w:top w:val="nil"/>
              <w:left w:val="nil"/>
              <w:bottom w:val="nil"/>
              <w:right w:val="nil"/>
            </w:tcBorders>
            <w:vAlign w:val="center"/>
          </w:tcPr>
          <w:p w14:paraId="6C230515" w14:textId="6CDEE024" w:rsidR="0009171E" w:rsidRPr="00B67132" w:rsidRDefault="0009171E" w:rsidP="0009171E">
            <w:pPr>
              <w:overflowPunct w:val="0"/>
              <w:jc w:val="center"/>
              <w:rPr>
                <w:rFonts w:ascii="標楷體" w:eastAsia="標楷體"/>
                <w:sz w:val="20"/>
              </w:rPr>
            </w:pPr>
            <w:r w:rsidRPr="00B67132">
              <w:rPr>
                <w:rFonts w:ascii="標楷體" w:eastAsia="標楷體" w:hint="eastAsia"/>
                <w:spacing w:val="40"/>
              </w:rPr>
              <w:t>中華民國11</w:t>
            </w:r>
            <w:r w:rsidRPr="00B67132">
              <w:rPr>
                <w:rFonts w:ascii="標楷體" w:eastAsia="標楷體"/>
                <w:spacing w:val="40"/>
              </w:rPr>
              <w:t>1</w:t>
            </w:r>
            <w:r w:rsidRPr="00B67132">
              <w:rPr>
                <w:rFonts w:ascii="標楷體" w:eastAsia="標楷體" w:hint="eastAsia"/>
                <w:spacing w:val="40"/>
              </w:rPr>
              <w:t>年12月31日</w:t>
            </w:r>
          </w:p>
        </w:tc>
      </w:tr>
      <w:tr w:rsidR="00086F5F" w:rsidRPr="00B67132" w14:paraId="3DB41E96" w14:textId="77777777" w:rsidTr="00733B58">
        <w:trPr>
          <w:cantSplit/>
          <w:tblHeader/>
          <w:jc w:val="center"/>
        </w:trPr>
        <w:tc>
          <w:tcPr>
            <w:tcW w:w="2582" w:type="dxa"/>
            <w:tcBorders>
              <w:top w:val="nil"/>
              <w:left w:val="nil"/>
              <w:bottom w:val="single" w:sz="8" w:space="0" w:color="auto"/>
              <w:right w:val="nil"/>
            </w:tcBorders>
            <w:vAlign w:val="center"/>
          </w:tcPr>
          <w:p w14:paraId="51B566C4" w14:textId="77777777" w:rsidR="00086F5F" w:rsidRPr="00B67132" w:rsidRDefault="00086F5F" w:rsidP="00733B58">
            <w:pPr>
              <w:overflowPunct w:val="0"/>
              <w:jc w:val="center"/>
              <w:rPr>
                <w:rFonts w:ascii="標楷體" w:eastAsia="標楷體"/>
                <w:spacing w:val="100"/>
                <w:sz w:val="22"/>
              </w:rPr>
            </w:pPr>
          </w:p>
        </w:tc>
        <w:tc>
          <w:tcPr>
            <w:tcW w:w="5713" w:type="dxa"/>
            <w:gridSpan w:val="5"/>
            <w:tcBorders>
              <w:top w:val="nil"/>
              <w:left w:val="nil"/>
              <w:bottom w:val="single" w:sz="8" w:space="0" w:color="auto"/>
              <w:right w:val="nil"/>
            </w:tcBorders>
            <w:vAlign w:val="center"/>
          </w:tcPr>
          <w:p w14:paraId="373440D3" w14:textId="77777777" w:rsidR="00086F5F" w:rsidRPr="00B67132" w:rsidRDefault="00086F5F" w:rsidP="00733B58">
            <w:pPr>
              <w:overflowPunct w:val="0"/>
              <w:jc w:val="center"/>
              <w:rPr>
                <w:rFonts w:ascii="標楷體" w:eastAsia="標楷體"/>
                <w:spacing w:val="40"/>
                <w:sz w:val="22"/>
              </w:rPr>
            </w:pPr>
          </w:p>
        </w:tc>
        <w:tc>
          <w:tcPr>
            <w:tcW w:w="1684" w:type="dxa"/>
            <w:gridSpan w:val="2"/>
            <w:tcBorders>
              <w:top w:val="nil"/>
              <w:left w:val="nil"/>
              <w:bottom w:val="single" w:sz="8" w:space="0" w:color="auto"/>
              <w:right w:val="nil"/>
            </w:tcBorders>
            <w:vAlign w:val="center"/>
          </w:tcPr>
          <w:p w14:paraId="6AA7AD66" w14:textId="77777777" w:rsidR="00086F5F" w:rsidRPr="00B67132" w:rsidRDefault="00086F5F" w:rsidP="009C2889">
            <w:pPr>
              <w:overflowPunct w:val="0"/>
              <w:ind w:rightChars="-10" w:right="-24"/>
              <w:jc w:val="right"/>
              <w:rPr>
                <w:rFonts w:ascii="標楷體" w:eastAsia="標楷體"/>
                <w:sz w:val="20"/>
              </w:rPr>
            </w:pPr>
            <w:r w:rsidRPr="00B67132">
              <w:rPr>
                <w:rFonts w:ascii="標楷體" w:eastAsia="標楷體" w:hint="eastAsia"/>
                <w:sz w:val="22"/>
              </w:rPr>
              <w:t>單位：新臺幣元</w:t>
            </w:r>
          </w:p>
        </w:tc>
      </w:tr>
      <w:tr w:rsidR="00086F5F" w:rsidRPr="00B67132" w14:paraId="75916CC4" w14:textId="77777777" w:rsidTr="009C2889">
        <w:trPr>
          <w:cantSplit/>
          <w:trHeight w:hRule="exact" w:val="340"/>
          <w:tblHeader/>
          <w:jc w:val="center"/>
        </w:trPr>
        <w:tc>
          <w:tcPr>
            <w:tcW w:w="2582" w:type="dxa"/>
            <w:vMerge w:val="restart"/>
            <w:tcBorders>
              <w:top w:val="single" w:sz="8" w:space="0" w:color="auto"/>
              <w:left w:val="nil"/>
              <w:bottom w:val="single" w:sz="8" w:space="0" w:color="auto"/>
              <w:right w:val="nil"/>
            </w:tcBorders>
            <w:vAlign w:val="center"/>
          </w:tcPr>
          <w:p w14:paraId="420635FC" w14:textId="77777777" w:rsidR="00086F5F" w:rsidRPr="00B67132" w:rsidRDefault="00086F5F" w:rsidP="009C2889">
            <w:pPr>
              <w:overflowPunct w:val="0"/>
              <w:spacing w:line="240" w:lineRule="exact"/>
              <w:ind w:rightChars="4" w:right="10"/>
              <w:jc w:val="distribute"/>
              <w:rPr>
                <w:rFonts w:ascii="標楷體" w:eastAsia="標楷體"/>
              </w:rPr>
            </w:pPr>
            <w:r w:rsidRPr="00B67132">
              <w:rPr>
                <w:rFonts w:ascii="標楷體" w:eastAsia="標楷體" w:hint="eastAsia"/>
              </w:rPr>
              <w:t>科目</w:t>
            </w:r>
          </w:p>
        </w:tc>
        <w:tc>
          <w:tcPr>
            <w:tcW w:w="2410" w:type="dxa"/>
            <w:gridSpan w:val="2"/>
            <w:tcBorders>
              <w:top w:val="single" w:sz="8" w:space="0" w:color="auto"/>
              <w:left w:val="single" w:sz="4" w:space="0" w:color="auto"/>
              <w:bottom w:val="single" w:sz="4" w:space="0" w:color="auto"/>
              <w:right w:val="single" w:sz="4" w:space="0" w:color="auto"/>
            </w:tcBorders>
            <w:vAlign w:val="center"/>
          </w:tcPr>
          <w:p w14:paraId="0351E80E" w14:textId="77777777" w:rsidR="00086F5F" w:rsidRPr="00B67132" w:rsidRDefault="00086F5F" w:rsidP="009C2889">
            <w:pPr>
              <w:overflowPunct w:val="0"/>
              <w:spacing w:line="240" w:lineRule="exact"/>
              <w:ind w:leftChars="10" w:left="24" w:rightChars="-2" w:right="-5"/>
              <w:jc w:val="distribute"/>
              <w:rPr>
                <w:rFonts w:ascii="標楷體" w:eastAsia="標楷體" w:hAnsi="標楷體"/>
              </w:rPr>
            </w:pPr>
            <w:r w:rsidRPr="00B67132">
              <w:rPr>
                <w:rFonts w:ascii="標楷體" w:eastAsia="標楷體" w:hAnsi="標楷體" w:hint="eastAsia"/>
              </w:rPr>
              <w:t>11</w:t>
            </w:r>
            <w:r w:rsidRPr="00B67132">
              <w:rPr>
                <w:rFonts w:ascii="標楷體" w:eastAsia="標楷體" w:hAnsi="標楷體"/>
              </w:rPr>
              <w:t>1</w:t>
            </w:r>
            <w:r w:rsidRPr="00B67132">
              <w:rPr>
                <w:rFonts w:ascii="標楷體" w:eastAsia="標楷體" w:hAnsi="標楷體" w:hint="eastAsia"/>
              </w:rPr>
              <w:t>年12月31日</w:t>
            </w:r>
          </w:p>
        </w:tc>
        <w:tc>
          <w:tcPr>
            <w:tcW w:w="2492" w:type="dxa"/>
            <w:gridSpan w:val="2"/>
            <w:tcBorders>
              <w:top w:val="single" w:sz="8" w:space="0" w:color="auto"/>
              <w:left w:val="single" w:sz="4" w:space="0" w:color="auto"/>
              <w:bottom w:val="single" w:sz="4" w:space="0" w:color="auto"/>
              <w:right w:val="single" w:sz="4" w:space="0" w:color="auto"/>
            </w:tcBorders>
            <w:vAlign w:val="center"/>
          </w:tcPr>
          <w:p w14:paraId="78401CF3" w14:textId="77777777" w:rsidR="00086F5F" w:rsidRPr="00B67132" w:rsidRDefault="00086F5F" w:rsidP="009C2889">
            <w:pPr>
              <w:overflowPunct w:val="0"/>
              <w:spacing w:line="240" w:lineRule="exact"/>
              <w:ind w:leftChars="10" w:left="24" w:rightChars="-2" w:right="-5"/>
              <w:jc w:val="distribute"/>
              <w:rPr>
                <w:rFonts w:ascii="標楷體" w:eastAsia="標楷體" w:hAnsi="標楷體"/>
              </w:rPr>
            </w:pPr>
            <w:r w:rsidRPr="00B67132">
              <w:rPr>
                <w:rFonts w:ascii="標楷體" w:eastAsia="標楷體" w:hAnsi="標楷體" w:hint="eastAsia"/>
              </w:rPr>
              <w:t>110年12月31日</w:t>
            </w:r>
          </w:p>
        </w:tc>
        <w:tc>
          <w:tcPr>
            <w:tcW w:w="2495" w:type="dxa"/>
            <w:gridSpan w:val="3"/>
            <w:tcBorders>
              <w:top w:val="single" w:sz="8" w:space="0" w:color="auto"/>
              <w:left w:val="nil"/>
              <w:bottom w:val="single" w:sz="4" w:space="0" w:color="auto"/>
              <w:right w:val="nil"/>
            </w:tcBorders>
            <w:vAlign w:val="center"/>
          </w:tcPr>
          <w:p w14:paraId="4EA39B80" w14:textId="77777777" w:rsidR="00086F5F" w:rsidRPr="00B67132" w:rsidRDefault="00086F5F" w:rsidP="009C2889">
            <w:pPr>
              <w:overflowPunct w:val="0"/>
              <w:spacing w:line="240" w:lineRule="exact"/>
              <w:jc w:val="distribute"/>
              <w:rPr>
                <w:rFonts w:ascii="標楷體" w:eastAsia="標楷體" w:hAnsi="標楷體"/>
              </w:rPr>
            </w:pPr>
            <w:r w:rsidRPr="00B67132">
              <w:rPr>
                <w:rFonts w:ascii="標楷體" w:eastAsia="標楷體" w:hAnsi="標楷體" w:hint="eastAsia"/>
                <w:spacing w:val="200"/>
              </w:rPr>
              <w:t>比較增</w:t>
            </w:r>
            <w:r w:rsidRPr="00B67132">
              <w:rPr>
                <w:rFonts w:ascii="標楷體" w:eastAsia="標楷體" w:hAnsi="標楷體" w:hint="eastAsia"/>
              </w:rPr>
              <w:t>減</w:t>
            </w:r>
          </w:p>
        </w:tc>
      </w:tr>
      <w:tr w:rsidR="00086F5F" w:rsidRPr="00B67132" w14:paraId="12B002A5" w14:textId="77777777" w:rsidTr="009C2889">
        <w:trPr>
          <w:cantSplit/>
          <w:trHeight w:hRule="exact" w:val="340"/>
          <w:tblHeader/>
          <w:jc w:val="center"/>
        </w:trPr>
        <w:tc>
          <w:tcPr>
            <w:tcW w:w="2582" w:type="dxa"/>
            <w:vMerge/>
            <w:tcBorders>
              <w:top w:val="single" w:sz="12" w:space="0" w:color="auto"/>
              <w:left w:val="nil"/>
              <w:bottom w:val="single" w:sz="8" w:space="0" w:color="auto"/>
              <w:right w:val="nil"/>
            </w:tcBorders>
            <w:vAlign w:val="center"/>
          </w:tcPr>
          <w:p w14:paraId="6706914A" w14:textId="77777777" w:rsidR="00086F5F" w:rsidRPr="00B67132" w:rsidRDefault="00086F5F" w:rsidP="009C2889">
            <w:pPr>
              <w:overflowPunct w:val="0"/>
              <w:spacing w:line="240" w:lineRule="exact"/>
              <w:jc w:val="center"/>
              <w:rPr>
                <w:rFonts w:ascii="標楷體" w:eastAsia="標楷體"/>
              </w:rPr>
            </w:pPr>
          </w:p>
        </w:tc>
        <w:tc>
          <w:tcPr>
            <w:tcW w:w="1701" w:type="dxa"/>
            <w:tcBorders>
              <w:left w:val="single" w:sz="4" w:space="0" w:color="auto"/>
              <w:bottom w:val="single" w:sz="8" w:space="0" w:color="auto"/>
              <w:right w:val="single" w:sz="4" w:space="0" w:color="auto"/>
            </w:tcBorders>
            <w:vAlign w:val="center"/>
          </w:tcPr>
          <w:p w14:paraId="0200A7EB" w14:textId="77777777" w:rsidR="00086F5F" w:rsidRPr="00B67132" w:rsidRDefault="00086F5F" w:rsidP="009C2889">
            <w:pPr>
              <w:overflowPunct w:val="0"/>
              <w:spacing w:line="240" w:lineRule="exact"/>
              <w:jc w:val="distribute"/>
              <w:rPr>
                <w:rFonts w:ascii="標楷體" w:eastAsia="標楷體"/>
              </w:rPr>
            </w:pPr>
            <w:r w:rsidRPr="00B67132">
              <w:rPr>
                <w:rFonts w:ascii="標楷體" w:eastAsia="標楷體" w:hint="eastAsia"/>
                <w:spacing w:val="400"/>
              </w:rPr>
              <w:t>金</w:t>
            </w:r>
            <w:r w:rsidRPr="00B67132">
              <w:rPr>
                <w:rFonts w:ascii="標楷體" w:eastAsia="標楷體" w:hint="eastAsia"/>
              </w:rPr>
              <w:t>額</w:t>
            </w:r>
          </w:p>
        </w:tc>
        <w:tc>
          <w:tcPr>
            <w:tcW w:w="709" w:type="dxa"/>
            <w:tcBorders>
              <w:left w:val="single" w:sz="4" w:space="0" w:color="auto"/>
              <w:bottom w:val="single" w:sz="8" w:space="0" w:color="auto"/>
              <w:right w:val="single" w:sz="4" w:space="0" w:color="auto"/>
            </w:tcBorders>
            <w:vAlign w:val="center"/>
          </w:tcPr>
          <w:p w14:paraId="6E36824A" w14:textId="77777777" w:rsidR="00086F5F" w:rsidRPr="00B67132" w:rsidRDefault="00086F5F" w:rsidP="009C2889">
            <w:pPr>
              <w:overflowPunct w:val="0"/>
              <w:spacing w:line="240" w:lineRule="exact"/>
              <w:jc w:val="center"/>
              <w:rPr>
                <w:rFonts w:ascii="標楷體" w:eastAsia="標楷體"/>
              </w:rPr>
            </w:pPr>
            <w:r w:rsidRPr="00B67132">
              <w:rPr>
                <w:rFonts w:ascii="標楷體" w:eastAsia="標楷體" w:hint="eastAsia"/>
              </w:rPr>
              <w:t>％</w:t>
            </w:r>
          </w:p>
        </w:tc>
        <w:tc>
          <w:tcPr>
            <w:tcW w:w="1755" w:type="dxa"/>
            <w:tcBorders>
              <w:left w:val="single" w:sz="4" w:space="0" w:color="auto"/>
              <w:bottom w:val="single" w:sz="8" w:space="0" w:color="auto"/>
              <w:right w:val="single" w:sz="4" w:space="0" w:color="auto"/>
            </w:tcBorders>
            <w:vAlign w:val="center"/>
          </w:tcPr>
          <w:p w14:paraId="3C313943" w14:textId="77777777" w:rsidR="00086F5F" w:rsidRPr="00B67132" w:rsidRDefault="00086F5F" w:rsidP="009C2889">
            <w:pPr>
              <w:overflowPunct w:val="0"/>
              <w:spacing w:line="240" w:lineRule="exact"/>
              <w:jc w:val="distribute"/>
              <w:rPr>
                <w:rFonts w:ascii="標楷體" w:eastAsia="標楷體"/>
              </w:rPr>
            </w:pPr>
            <w:r w:rsidRPr="00B67132">
              <w:rPr>
                <w:rFonts w:ascii="標楷體" w:eastAsia="標楷體" w:hint="eastAsia"/>
                <w:spacing w:val="400"/>
              </w:rPr>
              <w:t>金</w:t>
            </w:r>
            <w:r w:rsidRPr="00B67132">
              <w:rPr>
                <w:rFonts w:ascii="標楷體" w:eastAsia="標楷體" w:hint="eastAsia"/>
              </w:rPr>
              <w:t>額</w:t>
            </w:r>
          </w:p>
        </w:tc>
        <w:tc>
          <w:tcPr>
            <w:tcW w:w="737" w:type="dxa"/>
            <w:tcBorders>
              <w:left w:val="single" w:sz="4" w:space="0" w:color="auto"/>
              <w:bottom w:val="single" w:sz="8" w:space="0" w:color="auto"/>
              <w:right w:val="single" w:sz="4" w:space="0" w:color="auto"/>
            </w:tcBorders>
            <w:vAlign w:val="center"/>
          </w:tcPr>
          <w:p w14:paraId="476E8ACB" w14:textId="77777777" w:rsidR="00086F5F" w:rsidRPr="00B67132" w:rsidRDefault="00086F5F" w:rsidP="009C2889">
            <w:pPr>
              <w:overflowPunct w:val="0"/>
              <w:spacing w:line="240" w:lineRule="exact"/>
              <w:jc w:val="center"/>
              <w:rPr>
                <w:rFonts w:ascii="標楷體" w:eastAsia="標楷體"/>
              </w:rPr>
            </w:pPr>
            <w:r w:rsidRPr="00B67132">
              <w:rPr>
                <w:rFonts w:ascii="標楷體" w:eastAsia="標楷體" w:hint="eastAsia"/>
              </w:rPr>
              <w:t>％</w:t>
            </w:r>
          </w:p>
        </w:tc>
        <w:tc>
          <w:tcPr>
            <w:tcW w:w="1758" w:type="dxa"/>
            <w:gridSpan w:val="2"/>
            <w:tcBorders>
              <w:left w:val="nil"/>
              <w:bottom w:val="single" w:sz="8" w:space="0" w:color="auto"/>
              <w:right w:val="single" w:sz="4" w:space="0" w:color="auto"/>
            </w:tcBorders>
            <w:vAlign w:val="center"/>
          </w:tcPr>
          <w:p w14:paraId="76CF6436" w14:textId="77777777" w:rsidR="00086F5F" w:rsidRPr="00B67132" w:rsidRDefault="00086F5F" w:rsidP="009C2889">
            <w:pPr>
              <w:overflowPunct w:val="0"/>
              <w:spacing w:line="240" w:lineRule="exact"/>
              <w:jc w:val="distribute"/>
              <w:rPr>
                <w:rFonts w:ascii="標楷體" w:eastAsia="標楷體"/>
              </w:rPr>
            </w:pPr>
            <w:r w:rsidRPr="00B67132">
              <w:rPr>
                <w:rFonts w:ascii="標楷體" w:eastAsia="標楷體" w:hint="eastAsia"/>
                <w:spacing w:val="400"/>
              </w:rPr>
              <w:t>金</w:t>
            </w:r>
            <w:r w:rsidRPr="00B67132">
              <w:rPr>
                <w:rFonts w:ascii="標楷體" w:eastAsia="標楷體" w:hint="eastAsia"/>
              </w:rPr>
              <w:t>額</w:t>
            </w:r>
          </w:p>
        </w:tc>
        <w:tc>
          <w:tcPr>
            <w:tcW w:w="737" w:type="dxa"/>
            <w:tcBorders>
              <w:left w:val="nil"/>
              <w:bottom w:val="single" w:sz="8" w:space="0" w:color="auto"/>
              <w:right w:val="nil"/>
            </w:tcBorders>
            <w:vAlign w:val="center"/>
          </w:tcPr>
          <w:p w14:paraId="0D445CFD" w14:textId="77777777" w:rsidR="00086F5F" w:rsidRPr="00B67132" w:rsidRDefault="00086F5F" w:rsidP="009C2889">
            <w:pPr>
              <w:overflowPunct w:val="0"/>
              <w:spacing w:line="240" w:lineRule="exact"/>
              <w:jc w:val="center"/>
              <w:rPr>
                <w:rFonts w:ascii="標楷體" w:eastAsia="標楷體"/>
              </w:rPr>
            </w:pPr>
            <w:r w:rsidRPr="00B67132">
              <w:rPr>
                <w:rFonts w:ascii="標楷體" w:eastAsia="標楷體" w:hint="eastAsia"/>
              </w:rPr>
              <w:t>％</w:t>
            </w:r>
          </w:p>
        </w:tc>
      </w:tr>
      <w:tr w:rsidR="00086F5F" w:rsidRPr="00B67132" w14:paraId="69BAC594"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05623848" w14:textId="77777777" w:rsidR="00086F5F" w:rsidRPr="00B67132" w:rsidRDefault="00086F5F" w:rsidP="00E51CCF">
            <w:pPr>
              <w:overflowPunct w:val="0"/>
              <w:spacing w:line="240" w:lineRule="exact"/>
              <w:jc w:val="distribute"/>
              <w:rPr>
                <w:rFonts w:ascii="標楷體" w:eastAsia="標楷體"/>
                <w:b/>
                <w:sz w:val="20"/>
              </w:rPr>
            </w:pPr>
            <w:r w:rsidRPr="00B67132">
              <w:rPr>
                <w:rFonts w:ascii="標楷體" w:eastAsia="標楷體" w:hint="eastAsia"/>
                <w:b/>
                <w:noProof/>
              </w:rPr>
              <w:t>資產</w:t>
            </w:r>
          </w:p>
        </w:tc>
        <w:tc>
          <w:tcPr>
            <w:tcW w:w="1701" w:type="dxa"/>
            <w:shd w:val="clear" w:color="auto" w:fill="auto"/>
            <w:vAlign w:val="center"/>
          </w:tcPr>
          <w:p w14:paraId="2415C872" w14:textId="77777777" w:rsidR="00086F5F" w:rsidRPr="00B67132" w:rsidRDefault="00086F5F" w:rsidP="00E51CCF">
            <w:pPr>
              <w:spacing w:line="240" w:lineRule="exact"/>
              <w:ind w:rightChars="19" w:right="46"/>
              <w:jc w:val="right"/>
              <w:rPr>
                <w:rFonts w:ascii="新細明體" w:hAnsi="新細明體"/>
                <w:b/>
                <w:sz w:val="18"/>
                <w:szCs w:val="18"/>
              </w:rPr>
            </w:pPr>
            <w:r w:rsidRPr="00B67132">
              <w:rPr>
                <w:rFonts w:ascii="新細明體" w:hAnsi="新細明體"/>
                <w:b/>
                <w:noProof/>
                <w:sz w:val="18"/>
                <w:szCs w:val="18"/>
              </w:rPr>
              <w:t>974,954,939,786</w:t>
            </w:r>
          </w:p>
        </w:tc>
        <w:tc>
          <w:tcPr>
            <w:tcW w:w="709" w:type="dxa"/>
            <w:shd w:val="clear" w:color="auto" w:fill="auto"/>
            <w:vAlign w:val="center"/>
          </w:tcPr>
          <w:p w14:paraId="72B79048" w14:textId="77777777" w:rsidR="00086F5F" w:rsidRPr="00B67132" w:rsidRDefault="00086F5F" w:rsidP="00E51CCF">
            <w:pPr>
              <w:spacing w:line="240" w:lineRule="exact"/>
              <w:jc w:val="right"/>
              <w:rPr>
                <w:rFonts w:ascii="新細明體" w:hAnsi="新細明體"/>
                <w:b/>
                <w:sz w:val="18"/>
                <w:szCs w:val="18"/>
              </w:rPr>
            </w:pPr>
            <w:r w:rsidRPr="00B67132">
              <w:rPr>
                <w:rFonts w:ascii="新細明體" w:hAnsi="新細明體"/>
                <w:b/>
                <w:noProof/>
                <w:sz w:val="18"/>
                <w:szCs w:val="18"/>
              </w:rPr>
              <w:t>100.00</w:t>
            </w:r>
          </w:p>
        </w:tc>
        <w:tc>
          <w:tcPr>
            <w:tcW w:w="1755" w:type="dxa"/>
            <w:shd w:val="clear" w:color="auto" w:fill="auto"/>
            <w:vAlign w:val="center"/>
          </w:tcPr>
          <w:p w14:paraId="07271651" w14:textId="77777777" w:rsidR="00086F5F" w:rsidRPr="00B67132" w:rsidRDefault="00086F5F" w:rsidP="00E51CCF">
            <w:pPr>
              <w:overflowPunct w:val="0"/>
              <w:spacing w:line="240" w:lineRule="exact"/>
              <w:ind w:rightChars="17" w:right="41"/>
              <w:jc w:val="right"/>
              <w:rPr>
                <w:rFonts w:ascii="新細明體" w:hAnsi="新細明體"/>
                <w:b/>
                <w:sz w:val="18"/>
                <w:szCs w:val="18"/>
              </w:rPr>
            </w:pPr>
            <w:r w:rsidRPr="00B67132">
              <w:rPr>
                <w:rFonts w:ascii="新細明體" w:hAnsi="新細明體"/>
                <w:b/>
                <w:noProof/>
                <w:sz w:val="18"/>
                <w:szCs w:val="18"/>
              </w:rPr>
              <w:t>842,284,751,375</w:t>
            </w:r>
          </w:p>
        </w:tc>
        <w:tc>
          <w:tcPr>
            <w:tcW w:w="737" w:type="dxa"/>
            <w:shd w:val="clear" w:color="auto" w:fill="auto"/>
            <w:vAlign w:val="center"/>
          </w:tcPr>
          <w:p w14:paraId="018FD428" w14:textId="77777777" w:rsidR="00086F5F" w:rsidRPr="00B67132" w:rsidRDefault="00086F5F" w:rsidP="00E51CCF">
            <w:pPr>
              <w:overflowPunct w:val="0"/>
              <w:spacing w:line="240" w:lineRule="exact"/>
              <w:jc w:val="right"/>
              <w:rPr>
                <w:rFonts w:ascii="新細明體" w:hAnsi="新細明體"/>
                <w:b/>
                <w:sz w:val="18"/>
                <w:szCs w:val="18"/>
              </w:rPr>
            </w:pPr>
            <w:r w:rsidRPr="00B67132">
              <w:rPr>
                <w:rFonts w:ascii="新細明體" w:hAnsi="新細明體"/>
                <w:b/>
                <w:noProof/>
                <w:sz w:val="18"/>
                <w:szCs w:val="18"/>
              </w:rPr>
              <w:t>100.00</w:t>
            </w:r>
          </w:p>
        </w:tc>
        <w:tc>
          <w:tcPr>
            <w:tcW w:w="1758" w:type="dxa"/>
            <w:gridSpan w:val="2"/>
            <w:shd w:val="clear" w:color="auto" w:fill="auto"/>
            <w:vAlign w:val="center"/>
          </w:tcPr>
          <w:p w14:paraId="05CAB4E3" w14:textId="77777777" w:rsidR="00086F5F" w:rsidRPr="00B67132" w:rsidRDefault="00086F5F" w:rsidP="00E51CCF">
            <w:pPr>
              <w:spacing w:line="240" w:lineRule="exact"/>
              <w:ind w:rightChars="13" w:right="31"/>
              <w:jc w:val="right"/>
              <w:rPr>
                <w:rFonts w:ascii="新細明體" w:hAnsi="新細明體"/>
                <w:b/>
                <w:sz w:val="18"/>
                <w:szCs w:val="18"/>
              </w:rPr>
            </w:pPr>
            <w:r w:rsidRPr="00B67132">
              <w:rPr>
                <w:rFonts w:ascii="新細明體" w:hAnsi="新細明體"/>
                <w:b/>
                <w:noProof/>
                <w:sz w:val="18"/>
                <w:szCs w:val="18"/>
              </w:rPr>
              <w:t>132,670,188,411</w:t>
            </w:r>
          </w:p>
        </w:tc>
        <w:tc>
          <w:tcPr>
            <w:tcW w:w="737" w:type="dxa"/>
            <w:shd w:val="clear" w:color="auto" w:fill="auto"/>
            <w:vAlign w:val="center"/>
          </w:tcPr>
          <w:p w14:paraId="4C8A1E57" w14:textId="77777777" w:rsidR="00086F5F" w:rsidRPr="00B67132" w:rsidRDefault="00086F5F" w:rsidP="00E51CCF">
            <w:pPr>
              <w:spacing w:line="240" w:lineRule="exact"/>
              <w:jc w:val="right"/>
              <w:rPr>
                <w:rFonts w:ascii="新細明體" w:hAnsi="新細明體"/>
                <w:b/>
                <w:sz w:val="18"/>
                <w:szCs w:val="18"/>
              </w:rPr>
            </w:pPr>
            <w:r w:rsidRPr="00B67132">
              <w:rPr>
                <w:rFonts w:ascii="新細明體" w:hAnsi="新細明體"/>
                <w:b/>
                <w:noProof/>
                <w:sz w:val="18"/>
                <w:szCs w:val="18"/>
              </w:rPr>
              <w:t>15.75</w:t>
            </w:r>
          </w:p>
        </w:tc>
      </w:tr>
      <w:tr w:rsidR="00086F5F" w:rsidRPr="00B67132" w14:paraId="545C8248"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3D3AB4C7" w14:textId="77777777" w:rsidR="00086F5F" w:rsidRPr="00B67132" w:rsidRDefault="00086F5F" w:rsidP="00553CE9">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流動資產</w:t>
            </w:r>
          </w:p>
        </w:tc>
        <w:tc>
          <w:tcPr>
            <w:tcW w:w="1701" w:type="dxa"/>
            <w:shd w:val="clear" w:color="auto" w:fill="auto"/>
            <w:vAlign w:val="center"/>
          </w:tcPr>
          <w:p w14:paraId="1036135B"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300,584,846,593</w:t>
            </w:r>
          </w:p>
        </w:tc>
        <w:tc>
          <w:tcPr>
            <w:tcW w:w="709" w:type="dxa"/>
            <w:shd w:val="clear" w:color="auto" w:fill="auto"/>
            <w:vAlign w:val="center"/>
          </w:tcPr>
          <w:p w14:paraId="05915477"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30.83</w:t>
            </w:r>
          </w:p>
        </w:tc>
        <w:tc>
          <w:tcPr>
            <w:tcW w:w="1755" w:type="dxa"/>
            <w:shd w:val="clear" w:color="auto" w:fill="auto"/>
            <w:vAlign w:val="center"/>
          </w:tcPr>
          <w:p w14:paraId="33621ADE"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214,557,365,916</w:t>
            </w:r>
          </w:p>
        </w:tc>
        <w:tc>
          <w:tcPr>
            <w:tcW w:w="737" w:type="dxa"/>
            <w:shd w:val="clear" w:color="auto" w:fill="auto"/>
            <w:vAlign w:val="center"/>
          </w:tcPr>
          <w:p w14:paraId="55AD94FB"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25.47</w:t>
            </w:r>
          </w:p>
        </w:tc>
        <w:tc>
          <w:tcPr>
            <w:tcW w:w="1758" w:type="dxa"/>
            <w:gridSpan w:val="2"/>
            <w:shd w:val="clear" w:color="auto" w:fill="auto"/>
            <w:vAlign w:val="center"/>
          </w:tcPr>
          <w:p w14:paraId="7F395552"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86,027,480,677</w:t>
            </w:r>
          </w:p>
        </w:tc>
        <w:tc>
          <w:tcPr>
            <w:tcW w:w="737" w:type="dxa"/>
            <w:shd w:val="clear" w:color="auto" w:fill="auto"/>
            <w:vAlign w:val="center"/>
          </w:tcPr>
          <w:p w14:paraId="558B1975"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40.10</w:t>
            </w:r>
          </w:p>
        </w:tc>
      </w:tr>
      <w:tr w:rsidR="00086F5F" w:rsidRPr="00B67132" w14:paraId="5A7E3B86"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7BFEE9C1"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現金</w:t>
            </w:r>
          </w:p>
        </w:tc>
        <w:tc>
          <w:tcPr>
            <w:tcW w:w="1701" w:type="dxa"/>
            <w:shd w:val="clear" w:color="auto" w:fill="auto"/>
            <w:vAlign w:val="center"/>
          </w:tcPr>
          <w:p w14:paraId="7D5A9D00"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2,012,292,894</w:t>
            </w:r>
          </w:p>
        </w:tc>
        <w:tc>
          <w:tcPr>
            <w:tcW w:w="709" w:type="dxa"/>
            <w:shd w:val="clear" w:color="auto" w:fill="auto"/>
            <w:vAlign w:val="center"/>
          </w:tcPr>
          <w:p w14:paraId="18460E00"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0.21</w:t>
            </w:r>
          </w:p>
        </w:tc>
        <w:tc>
          <w:tcPr>
            <w:tcW w:w="1755" w:type="dxa"/>
            <w:shd w:val="clear" w:color="auto" w:fill="auto"/>
            <w:vAlign w:val="center"/>
          </w:tcPr>
          <w:p w14:paraId="5293D95C"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2,710,867,449</w:t>
            </w:r>
          </w:p>
        </w:tc>
        <w:tc>
          <w:tcPr>
            <w:tcW w:w="737" w:type="dxa"/>
            <w:shd w:val="clear" w:color="auto" w:fill="auto"/>
            <w:vAlign w:val="center"/>
          </w:tcPr>
          <w:p w14:paraId="0D068394"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0.32</w:t>
            </w:r>
          </w:p>
        </w:tc>
        <w:tc>
          <w:tcPr>
            <w:tcW w:w="1758" w:type="dxa"/>
            <w:gridSpan w:val="2"/>
            <w:shd w:val="clear" w:color="auto" w:fill="auto"/>
            <w:vAlign w:val="center"/>
          </w:tcPr>
          <w:p w14:paraId="4DF2807C"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- 698,574,555</w:t>
            </w:r>
          </w:p>
        </w:tc>
        <w:tc>
          <w:tcPr>
            <w:tcW w:w="737" w:type="dxa"/>
            <w:shd w:val="clear" w:color="auto" w:fill="auto"/>
            <w:vAlign w:val="center"/>
          </w:tcPr>
          <w:p w14:paraId="6B37E5F8"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- 25.77</w:t>
            </w:r>
          </w:p>
        </w:tc>
      </w:tr>
      <w:tr w:rsidR="00086F5F" w:rsidRPr="00B67132" w14:paraId="572961DD"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37BE7B31"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流動金融資產</w:t>
            </w:r>
          </w:p>
        </w:tc>
        <w:tc>
          <w:tcPr>
            <w:tcW w:w="1701" w:type="dxa"/>
            <w:shd w:val="clear" w:color="auto" w:fill="auto"/>
            <w:vAlign w:val="center"/>
          </w:tcPr>
          <w:p w14:paraId="2188D5C7"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26,000</w:t>
            </w:r>
          </w:p>
        </w:tc>
        <w:tc>
          <w:tcPr>
            <w:tcW w:w="709" w:type="dxa"/>
            <w:shd w:val="clear" w:color="auto" w:fill="auto"/>
            <w:vAlign w:val="center"/>
          </w:tcPr>
          <w:p w14:paraId="197DF801"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0.00</w:t>
            </w:r>
          </w:p>
        </w:tc>
        <w:tc>
          <w:tcPr>
            <w:tcW w:w="1755" w:type="dxa"/>
            <w:shd w:val="clear" w:color="auto" w:fill="auto"/>
            <w:vAlign w:val="center"/>
          </w:tcPr>
          <w:p w14:paraId="10A0077F"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750,130,700</w:t>
            </w:r>
          </w:p>
        </w:tc>
        <w:tc>
          <w:tcPr>
            <w:tcW w:w="737" w:type="dxa"/>
            <w:shd w:val="clear" w:color="auto" w:fill="auto"/>
            <w:vAlign w:val="center"/>
          </w:tcPr>
          <w:p w14:paraId="664C5166"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0.09</w:t>
            </w:r>
          </w:p>
        </w:tc>
        <w:tc>
          <w:tcPr>
            <w:tcW w:w="1758" w:type="dxa"/>
            <w:gridSpan w:val="2"/>
            <w:shd w:val="clear" w:color="auto" w:fill="auto"/>
            <w:vAlign w:val="center"/>
          </w:tcPr>
          <w:p w14:paraId="18DBB416"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- 750,104,700</w:t>
            </w:r>
          </w:p>
        </w:tc>
        <w:tc>
          <w:tcPr>
            <w:tcW w:w="737" w:type="dxa"/>
            <w:shd w:val="clear" w:color="auto" w:fill="auto"/>
            <w:vAlign w:val="center"/>
          </w:tcPr>
          <w:p w14:paraId="3F987766"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- 100.00</w:t>
            </w:r>
          </w:p>
        </w:tc>
      </w:tr>
      <w:tr w:rsidR="00086F5F" w:rsidRPr="00B67132" w14:paraId="7F67069E"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699C4502"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應收款項</w:t>
            </w:r>
          </w:p>
        </w:tc>
        <w:tc>
          <w:tcPr>
            <w:tcW w:w="1701" w:type="dxa"/>
            <w:shd w:val="clear" w:color="auto" w:fill="auto"/>
            <w:vAlign w:val="center"/>
          </w:tcPr>
          <w:p w14:paraId="2B1042E2"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88,384,715,507</w:t>
            </w:r>
          </w:p>
        </w:tc>
        <w:tc>
          <w:tcPr>
            <w:tcW w:w="709" w:type="dxa"/>
            <w:shd w:val="clear" w:color="auto" w:fill="auto"/>
            <w:vAlign w:val="center"/>
          </w:tcPr>
          <w:p w14:paraId="29E293D2"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9.07</w:t>
            </w:r>
          </w:p>
        </w:tc>
        <w:tc>
          <w:tcPr>
            <w:tcW w:w="1755" w:type="dxa"/>
            <w:shd w:val="clear" w:color="auto" w:fill="auto"/>
            <w:vAlign w:val="center"/>
          </w:tcPr>
          <w:p w14:paraId="744DB035"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63,504,471,281</w:t>
            </w:r>
          </w:p>
        </w:tc>
        <w:tc>
          <w:tcPr>
            <w:tcW w:w="737" w:type="dxa"/>
            <w:shd w:val="clear" w:color="auto" w:fill="auto"/>
            <w:vAlign w:val="center"/>
          </w:tcPr>
          <w:p w14:paraId="636DE80C"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7.54</w:t>
            </w:r>
          </w:p>
        </w:tc>
        <w:tc>
          <w:tcPr>
            <w:tcW w:w="1758" w:type="dxa"/>
            <w:gridSpan w:val="2"/>
            <w:shd w:val="clear" w:color="auto" w:fill="auto"/>
            <w:vAlign w:val="center"/>
          </w:tcPr>
          <w:p w14:paraId="0A6C0BE0"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24,880,244,226</w:t>
            </w:r>
          </w:p>
        </w:tc>
        <w:tc>
          <w:tcPr>
            <w:tcW w:w="737" w:type="dxa"/>
            <w:shd w:val="clear" w:color="auto" w:fill="auto"/>
            <w:vAlign w:val="center"/>
          </w:tcPr>
          <w:p w14:paraId="6E1038FC"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39.18</w:t>
            </w:r>
          </w:p>
        </w:tc>
      </w:tr>
      <w:tr w:rsidR="00086F5F" w:rsidRPr="00B67132" w14:paraId="62DF6222"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2E75CAF8"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存貨</w:t>
            </w:r>
          </w:p>
        </w:tc>
        <w:tc>
          <w:tcPr>
            <w:tcW w:w="1701" w:type="dxa"/>
            <w:shd w:val="clear" w:color="auto" w:fill="auto"/>
            <w:vAlign w:val="center"/>
          </w:tcPr>
          <w:p w14:paraId="77F85166"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162,308,159,459</w:t>
            </w:r>
          </w:p>
        </w:tc>
        <w:tc>
          <w:tcPr>
            <w:tcW w:w="709" w:type="dxa"/>
            <w:shd w:val="clear" w:color="auto" w:fill="auto"/>
            <w:vAlign w:val="center"/>
          </w:tcPr>
          <w:p w14:paraId="0C57B6EF"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16.65</w:t>
            </w:r>
          </w:p>
        </w:tc>
        <w:tc>
          <w:tcPr>
            <w:tcW w:w="1755" w:type="dxa"/>
            <w:shd w:val="clear" w:color="auto" w:fill="auto"/>
            <w:vAlign w:val="center"/>
          </w:tcPr>
          <w:p w14:paraId="1C11B27D"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127,147,076,591</w:t>
            </w:r>
          </w:p>
        </w:tc>
        <w:tc>
          <w:tcPr>
            <w:tcW w:w="737" w:type="dxa"/>
            <w:shd w:val="clear" w:color="auto" w:fill="auto"/>
            <w:vAlign w:val="center"/>
          </w:tcPr>
          <w:p w14:paraId="6DF919B5"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15.10</w:t>
            </w:r>
          </w:p>
        </w:tc>
        <w:tc>
          <w:tcPr>
            <w:tcW w:w="1758" w:type="dxa"/>
            <w:gridSpan w:val="2"/>
            <w:shd w:val="clear" w:color="auto" w:fill="auto"/>
            <w:vAlign w:val="center"/>
          </w:tcPr>
          <w:p w14:paraId="085C2CB8"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35,161,082,868</w:t>
            </w:r>
          </w:p>
        </w:tc>
        <w:tc>
          <w:tcPr>
            <w:tcW w:w="737" w:type="dxa"/>
            <w:shd w:val="clear" w:color="auto" w:fill="auto"/>
            <w:vAlign w:val="center"/>
          </w:tcPr>
          <w:p w14:paraId="532C3AFA"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27.65</w:t>
            </w:r>
          </w:p>
        </w:tc>
      </w:tr>
      <w:tr w:rsidR="00086F5F" w:rsidRPr="00B67132" w14:paraId="3102DFDE"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2EC49FF9"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預付款項</w:t>
            </w:r>
          </w:p>
        </w:tc>
        <w:tc>
          <w:tcPr>
            <w:tcW w:w="1701" w:type="dxa"/>
            <w:shd w:val="clear" w:color="auto" w:fill="auto"/>
            <w:vAlign w:val="center"/>
          </w:tcPr>
          <w:p w14:paraId="4839E355"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47,743,609,915</w:t>
            </w:r>
          </w:p>
        </w:tc>
        <w:tc>
          <w:tcPr>
            <w:tcW w:w="709" w:type="dxa"/>
            <w:shd w:val="clear" w:color="auto" w:fill="auto"/>
            <w:vAlign w:val="center"/>
          </w:tcPr>
          <w:p w14:paraId="6FD2FF7B"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4.90</w:t>
            </w:r>
          </w:p>
        </w:tc>
        <w:tc>
          <w:tcPr>
            <w:tcW w:w="1755" w:type="dxa"/>
            <w:shd w:val="clear" w:color="auto" w:fill="auto"/>
            <w:vAlign w:val="center"/>
          </w:tcPr>
          <w:p w14:paraId="0C9FF617"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20,299,899,936</w:t>
            </w:r>
          </w:p>
        </w:tc>
        <w:tc>
          <w:tcPr>
            <w:tcW w:w="737" w:type="dxa"/>
            <w:shd w:val="clear" w:color="auto" w:fill="auto"/>
            <w:vAlign w:val="center"/>
          </w:tcPr>
          <w:p w14:paraId="6FB0931D"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2.41</w:t>
            </w:r>
          </w:p>
        </w:tc>
        <w:tc>
          <w:tcPr>
            <w:tcW w:w="1758" w:type="dxa"/>
            <w:gridSpan w:val="2"/>
            <w:shd w:val="clear" w:color="auto" w:fill="auto"/>
            <w:vAlign w:val="center"/>
          </w:tcPr>
          <w:p w14:paraId="6408B9AB"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27,443,709,979</w:t>
            </w:r>
          </w:p>
        </w:tc>
        <w:tc>
          <w:tcPr>
            <w:tcW w:w="737" w:type="dxa"/>
            <w:shd w:val="clear" w:color="auto" w:fill="auto"/>
            <w:vAlign w:val="center"/>
          </w:tcPr>
          <w:p w14:paraId="3DC7B1F5"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135.19</w:t>
            </w:r>
          </w:p>
        </w:tc>
      </w:tr>
      <w:tr w:rsidR="00086F5F" w:rsidRPr="00B67132" w14:paraId="05EAC5D0"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565315A6"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短期墊款</w:t>
            </w:r>
          </w:p>
        </w:tc>
        <w:tc>
          <w:tcPr>
            <w:tcW w:w="1701" w:type="dxa"/>
            <w:shd w:val="clear" w:color="auto" w:fill="auto"/>
            <w:vAlign w:val="center"/>
          </w:tcPr>
          <w:p w14:paraId="4C725E84"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136,042,818</w:t>
            </w:r>
          </w:p>
        </w:tc>
        <w:tc>
          <w:tcPr>
            <w:tcW w:w="709" w:type="dxa"/>
            <w:shd w:val="clear" w:color="auto" w:fill="auto"/>
            <w:vAlign w:val="center"/>
          </w:tcPr>
          <w:p w14:paraId="5AA0C64B"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0.01</w:t>
            </w:r>
          </w:p>
        </w:tc>
        <w:tc>
          <w:tcPr>
            <w:tcW w:w="1755" w:type="dxa"/>
            <w:shd w:val="clear" w:color="auto" w:fill="auto"/>
            <w:vAlign w:val="center"/>
          </w:tcPr>
          <w:p w14:paraId="64E40B01"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144,919,959</w:t>
            </w:r>
          </w:p>
        </w:tc>
        <w:tc>
          <w:tcPr>
            <w:tcW w:w="737" w:type="dxa"/>
            <w:shd w:val="clear" w:color="auto" w:fill="auto"/>
            <w:vAlign w:val="center"/>
          </w:tcPr>
          <w:p w14:paraId="1B870473"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0.02</w:t>
            </w:r>
          </w:p>
        </w:tc>
        <w:tc>
          <w:tcPr>
            <w:tcW w:w="1758" w:type="dxa"/>
            <w:gridSpan w:val="2"/>
            <w:shd w:val="clear" w:color="auto" w:fill="auto"/>
            <w:vAlign w:val="center"/>
          </w:tcPr>
          <w:p w14:paraId="25C27683"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- 8,877,141</w:t>
            </w:r>
          </w:p>
        </w:tc>
        <w:tc>
          <w:tcPr>
            <w:tcW w:w="737" w:type="dxa"/>
            <w:shd w:val="clear" w:color="auto" w:fill="auto"/>
            <w:vAlign w:val="center"/>
          </w:tcPr>
          <w:p w14:paraId="3049450D"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- 6.13</w:t>
            </w:r>
          </w:p>
        </w:tc>
      </w:tr>
      <w:tr w:rsidR="00086F5F" w:rsidRPr="00B67132" w14:paraId="2459E572"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1AB377FC" w14:textId="77777777" w:rsidR="00086F5F" w:rsidRPr="00B67132" w:rsidRDefault="00086F5F" w:rsidP="00553CE9">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基金、投資及長期應收款</w:t>
            </w:r>
          </w:p>
        </w:tc>
        <w:tc>
          <w:tcPr>
            <w:tcW w:w="1701" w:type="dxa"/>
            <w:shd w:val="clear" w:color="auto" w:fill="auto"/>
            <w:vAlign w:val="center"/>
          </w:tcPr>
          <w:p w14:paraId="720EB398"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44,930,432,733</w:t>
            </w:r>
          </w:p>
        </w:tc>
        <w:tc>
          <w:tcPr>
            <w:tcW w:w="709" w:type="dxa"/>
            <w:shd w:val="clear" w:color="auto" w:fill="auto"/>
            <w:vAlign w:val="center"/>
          </w:tcPr>
          <w:p w14:paraId="390CBF23"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4.61</w:t>
            </w:r>
          </w:p>
        </w:tc>
        <w:tc>
          <w:tcPr>
            <w:tcW w:w="1755" w:type="dxa"/>
            <w:shd w:val="clear" w:color="auto" w:fill="auto"/>
            <w:vAlign w:val="center"/>
          </w:tcPr>
          <w:p w14:paraId="390D715D"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45,136,751,699</w:t>
            </w:r>
          </w:p>
        </w:tc>
        <w:tc>
          <w:tcPr>
            <w:tcW w:w="737" w:type="dxa"/>
            <w:shd w:val="clear" w:color="auto" w:fill="auto"/>
            <w:vAlign w:val="center"/>
          </w:tcPr>
          <w:p w14:paraId="53C2D9D8"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5.36</w:t>
            </w:r>
          </w:p>
        </w:tc>
        <w:tc>
          <w:tcPr>
            <w:tcW w:w="1758" w:type="dxa"/>
            <w:gridSpan w:val="2"/>
            <w:shd w:val="clear" w:color="auto" w:fill="auto"/>
            <w:vAlign w:val="center"/>
          </w:tcPr>
          <w:p w14:paraId="752C243C"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- 206,318,966</w:t>
            </w:r>
          </w:p>
        </w:tc>
        <w:tc>
          <w:tcPr>
            <w:tcW w:w="737" w:type="dxa"/>
            <w:shd w:val="clear" w:color="auto" w:fill="auto"/>
            <w:vAlign w:val="center"/>
          </w:tcPr>
          <w:p w14:paraId="3976F9CC"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- 0.46</w:t>
            </w:r>
          </w:p>
        </w:tc>
      </w:tr>
      <w:tr w:rsidR="00086F5F" w:rsidRPr="00B67132" w14:paraId="779F211D"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27C41431"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基金</w:t>
            </w:r>
          </w:p>
        </w:tc>
        <w:tc>
          <w:tcPr>
            <w:tcW w:w="1701" w:type="dxa"/>
            <w:shd w:val="clear" w:color="auto" w:fill="auto"/>
            <w:vAlign w:val="center"/>
          </w:tcPr>
          <w:p w14:paraId="2847641C"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1,595,920,000</w:t>
            </w:r>
          </w:p>
        </w:tc>
        <w:tc>
          <w:tcPr>
            <w:tcW w:w="709" w:type="dxa"/>
            <w:shd w:val="clear" w:color="auto" w:fill="auto"/>
            <w:vAlign w:val="center"/>
          </w:tcPr>
          <w:p w14:paraId="55D84483"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0.16</w:t>
            </w:r>
          </w:p>
        </w:tc>
        <w:tc>
          <w:tcPr>
            <w:tcW w:w="1755" w:type="dxa"/>
            <w:shd w:val="clear" w:color="auto" w:fill="auto"/>
            <w:vAlign w:val="center"/>
          </w:tcPr>
          <w:p w14:paraId="64C93439"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1,595,920,000</w:t>
            </w:r>
          </w:p>
        </w:tc>
        <w:tc>
          <w:tcPr>
            <w:tcW w:w="737" w:type="dxa"/>
            <w:shd w:val="clear" w:color="auto" w:fill="auto"/>
            <w:vAlign w:val="center"/>
          </w:tcPr>
          <w:p w14:paraId="15E5585C"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0.19</w:t>
            </w:r>
          </w:p>
        </w:tc>
        <w:tc>
          <w:tcPr>
            <w:tcW w:w="1758" w:type="dxa"/>
            <w:gridSpan w:val="2"/>
            <w:shd w:val="clear" w:color="auto" w:fill="auto"/>
            <w:vAlign w:val="center"/>
          </w:tcPr>
          <w:p w14:paraId="1A7B793F"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c>
          <w:tcPr>
            <w:tcW w:w="737" w:type="dxa"/>
            <w:shd w:val="clear" w:color="auto" w:fill="auto"/>
            <w:vAlign w:val="center"/>
          </w:tcPr>
          <w:p w14:paraId="0DE725BB"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r>
      <w:tr w:rsidR="00086F5F" w:rsidRPr="00B67132" w14:paraId="139B19B6"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2EC65FDB"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非流動金融資產</w:t>
            </w:r>
          </w:p>
        </w:tc>
        <w:tc>
          <w:tcPr>
            <w:tcW w:w="1701" w:type="dxa"/>
            <w:shd w:val="clear" w:color="auto" w:fill="auto"/>
            <w:vAlign w:val="center"/>
          </w:tcPr>
          <w:p w14:paraId="0B581407"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14,352,744,425</w:t>
            </w:r>
          </w:p>
        </w:tc>
        <w:tc>
          <w:tcPr>
            <w:tcW w:w="709" w:type="dxa"/>
            <w:shd w:val="clear" w:color="auto" w:fill="auto"/>
            <w:vAlign w:val="center"/>
          </w:tcPr>
          <w:p w14:paraId="4D04FE40"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1.47</w:t>
            </w:r>
          </w:p>
        </w:tc>
        <w:tc>
          <w:tcPr>
            <w:tcW w:w="1755" w:type="dxa"/>
            <w:shd w:val="clear" w:color="auto" w:fill="auto"/>
            <w:vAlign w:val="center"/>
          </w:tcPr>
          <w:p w14:paraId="539AAF72"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16,409,517,824</w:t>
            </w:r>
          </w:p>
        </w:tc>
        <w:tc>
          <w:tcPr>
            <w:tcW w:w="737" w:type="dxa"/>
            <w:shd w:val="clear" w:color="auto" w:fill="auto"/>
            <w:vAlign w:val="center"/>
          </w:tcPr>
          <w:p w14:paraId="70498C37"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1.95</w:t>
            </w:r>
          </w:p>
        </w:tc>
        <w:tc>
          <w:tcPr>
            <w:tcW w:w="1758" w:type="dxa"/>
            <w:gridSpan w:val="2"/>
            <w:shd w:val="clear" w:color="auto" w:fill="auto"/>
            <w:vAlign w:val="center"/>
          </w:tcPr>
          <w:p w14:paraId="50951816"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- 2,056,773,399</w:t>
            </w:r>
          </w:p>
        </w:tc>
        <w:tc>
          <w:tcPr>
            <w:tcW w:w="737" w:type="dxa"/>
            <w:shd w:val="clear" w:color="auto" w:fill="auto"/>
            <w:vAlign w:val="center"/>
          </w:tcPr>
          <w:p w14:paraId="02C9D272"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- 12.53</w:t>
            </w:r>
          </w:p>
        </w:tc>
      </w:tr>
      <w:tr w:rsidR="00086F5F" w:rsidRPr="00B67132" w14:paraId="17EFD394"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40361ABC"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採用權益法之投資</w:t>
            </w:r>
          </w:p>
        </w:tc>
        <w:tc>
          <w:tcPr>
            <w:tcW w:w="1701" w:type="dxa"/>
            <w:shd w:val="clear" w:color="auto" w:fill="auto"/>
            <w:vAlign w:val="center"/>
          </w:tcPr>
          <w:p w14:paraId="76AC70F1"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11,830,005,437</w:t>
            </w:r>
          </w:p>
        </w:tc>
        <w:tc>
          <w:tcPr>
            <w:tcW w:w="709" w:type="dxa"/>
            <w:shd w:val="clear" w:color="auto" w:fill="auto"/>
            <w:vAlign w:val="center"/>
          </w:tcPr>
          <w:p w14:paraId="5075B4CD"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1.21</w:t>
            </w:r>
          </w:p>
        </w:tc>
        <w:tc>
          <w:tcPr>
            <w:tcW w:w="1755" w:type="dxa"/>
            <w:shd w:val="clear" w:color="auto" w:fill="auto"/>
            <w:vAlign w:val="center"/>
          </w:tcPr>
          <w:p w14:paraId="4EA60200"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11,837,200,126</w:t>
            </w:r>
          </w:p>
        </w:tc>
        <w:tc>
          <w:tcPr>
            <w:tcW w:w="737" w:type="dxa"/>
            <w:shd w:val="clear" w:color="auto" w:fill="auto"/>
            <w:vAlign w:val="center"/>
          </w:tcPr>
          <w:p w14:paraId="51A7988F"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1.41</w:t>
            </w:r>
          </w:p>
        </w:tc>
        <w:tc>
          <w:tcPr>
            <w:tcW w:w="1758" w:type="dxa"/>
            <w:gridSpan w:val="2"/>
            <w:shd w:val="clear" w:color="auto" w:fill="auto"/>
            <w:vAlign w:val="center"/>
          </w:tcPr>
          <w:p w14:paraId="259488A2"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- 7,194,689</w:t>
            </w:r>
          </w:p>
        </w:tc>
        <w:tc>
          <w:tcPr>
            <w:tcW w:w="737" w:type="dxa"/>
            <w:shd w:val="clear" w:color="auto" w:fill="auto"/>
            <w:vAlign w:val="center"/>
          </w:tcPr>
          <w:p w14:paraId="4E4A6ACB"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- 0.06</w:t>
            </w:r>
          </w:p>
        </w:tc>
      </w:tr>
      <w:tr w:rsidR="00086F5F" w:rsidRPr="00B67132" w14:paraId="1373796A"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66948278"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其他長期投資</w:t>
            </w:r>
          </w:p>
        </w:tc>
        <w:tc>
          <w:tcPr>
            <w:tcW w:w="1701" w:type="dxa"/>
            <w:shd w:val="clear" w:color="auto" w:fill="auto"/>
            <w:vAlign w:val="center"/>
          </w:tcPr>
          <w:p w14:paraId="6A5E2E27"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2,570,516</w:t>
            </w:r>
          </w:p>
        </w:tc>
        <w:tc>
          <w:tcPr>
            <w:tcW w:w="709" w:type="dxa"/>
            <w:shd w:val="clear" w:color="auto" w:fill="auto"/>
            <w:vAlign w:val="center"/>
          </w:tcPr>
          <w:p w14:paraId="3A1D71F9"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0.00</w:t>
            </w:r>
          </w:p>
        </w:tc>
        <w:tc>
          <w:tcPr>
            <w:tcW w:w="1755" w:type="dxa"/>
            <w:shd w:val="clear" w:color="auto" w:fill="auto"/>
            <w:vAlign w:val="center"/>
          </w:tcPr>
          <w:p w14:paraId="16AA3533"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2,570,516</w:t>
            </w:r>
          </w:p>
        </w:tc>
        <w:tc>
          <w:tcPr>
            <w:tcW w:w="737" w:type="dxa"/>
            <w:shd w:val="clear" w:color="auto" w:fill="auto"/>
            <w:vAlign w:val="center"/>
          </w:tcPr>
          <w:p w14:paraId="1AC7B3E8"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0.00</w:t>
            </w:r>
          </w:p>
        </w:tc>
        <w:tc>
          <w:tcPr>
            <w:tcW w:w="1758" w:type="dxa"/>
            <w:gridSpan w:val="2"/>
            <w:shd w:val="clear" w:color="auto" w:fill="auto"/>
            <w:vAlign w:val="center"/>
          </w:tcPr>
          <w:p w14:paraId="7A4D7E9B"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c>
          <w:tcPr>
            <w:tcW w:w="737" w:type="dxa"/>
            <w:shd w:val="clear" w:color="auto" w:fill="auto"/>
            <w:vAlign w:val="center"/>
          </w:tcPr>
          <w:p w14:paraId="09FEEA69"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r>
      <w:tr w:rsidR="00086F5F" w:rsidRPr="00B67132" w14:paraId="3887BC65"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5005A4FC"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長期應收款項</w:t>
            </w:r>
          </w:p>
        </w:tc>
        <w:tc>
          <w:tcPr>
            <w:tcW w:w="1701" w:type="dxa"/>
            <w:shd w:val="clear" w:color="auto" w:fill="auto"/>
            <w:vAlign w:val="center"/>
          </w:tcPr>
          <w:p w14:paraId="03972A59"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17,149,192,355</w:t>
            </w:r>
          </w:p>
        </w:tc>
        <w:tc>
          <w:tcPr>
            <w:tcW w:w="709" w:type="dxa"/>
            <w:shd w:val="clear" w:color="auto" w:fill="auto"/>
            <w:vAlign w:val="center"/>
          </w:tcPr>
          <w:p w14:paraId="594040CB"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1.76</w:t>
            </w:r>
          </w:p>
        </w:tc>
        <w:tc>
          <w:tcPr>
            <w:tcW w:w="1755" w:type="dxa"/>
            <w:shd w:val="clear" w:color="auto" w:fill="auto"/>
            <w:vAlign w:val="center"/>
          </w:tcPr>
          <w:p w14:paraId="110288E3"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15,291,543,233</w:t>
            </w:r>
          </w:p>
        </w:tc>
        <w:tc>
          <w:tcPr>
            <w:tcW w:w="737" w:type="dxa"/>
            <w:shd w:val="clear" w:color="auto" w:fill="auto"/>
            <w:vAlign w:val="center"/>
          </w:tcPr>
          <w:p w14:paraId="294A177A"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1.82</w:t>
            </w:r>
          </w:p>
        </w:tc>
        <w:tc>
          <w:tcPr>
            <w:tcW w:w="1758" w:type="dxa"/>
            <w:gridSpan w:val="2"/>
            <w:shd w:val="clear" w:color="auto" w:fill="auto"/>
            <w:vAlign w:val="center"/>
          </w:tcPr>
          <w:p w14:paraId="1A7360D7"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1,857,649,122</w:t>
            </w:r>
          </w:p>
        </w:tc>
        <w:tc>
          <w:tcPr>
            <w:tcW w:w="737" w:type="dxa"/>
            <w:shd w:val="clear" w:color="auto" w:fill="auto"/>
            <w:vAlign w:val="center"/>
          </w:tcPr>
          <w:p w14:paraId="5756D073"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12.15</w:t>
            </w:r>
          </w:p>
        </w:tc>
      </w:tr>
      <w:tr w:rsidR="00086F5F" w:rsidRPr="00B67132" w14:paraId="1358FF35"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4A5348C1" w14:textId="77777777" w:rsidR="00086F5F" w:rsidRPr="00B67132" w:rsidRDefault="00086F5F" w:rsidP="00553CE9">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不動產、廠房及設備</w:t>
            </w:r>
          </w:p>
        </w:tc>
        <w:tc>
          <w:tcPr>
            <w:tcW w:w="1701" w:type="dxa"/>
            <w:shd w:val="clear" w:color="auto" w:fill="auto"/>
            <w:vAlign w:val="center"/>
          </w:tcPr>
          <w:p w14:paraId="781AFAB0"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463,339,126,404</w:t>
            </w:r>
          </w:p>
        </w:tc>
        <w:tc>
          <w:tcPr>
            <w:tcW w:w="709" w:type="dxa"/>
            <w:shd w:val="clear" w:color="auto" w:fill="auto"/>
            <w:vAlign w:val="center"/>
          </w:tcPr>
          <w:p w14:paraId="3E102554"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47.52</w:t>
            </w:r>
          </w:p>
        </w:tc>
        <w:tc>
          <w:tcPr>
            <w:tcW w:w="1755" w:type="dxa"/>
            <w:shd w:val="clear" w:color="auto" w:fill="auto"/>
            <w:vAlign w:val="center"/>
          </w:tcPr>
          <w:p w14:paraId="0C74D6DE"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446,818,293,942</w:t>
            </w:r>
          </w:p>
        </w:tc>
        <w:tc>
          <w:tcPr>
            <w:tcW w:w="737" w:type="dxa"/>
            <w:shd w:val="clear" w:color="auto" w:fill="auto"/>
            <w:vAlign w:val="center"/>
          </w:tcPr>
          <w:p w14:paraId="7963C3D5"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53.05</w:t>
            </w:r>
          </w:p>
        </w:tc>
        <w:tc>
          <w:tcPr>
            <w:tcW w:w="1758" w:type="dxa"/>
            <w:gridSpan w:val="2"/>
            <w:shd w:val="clear" w:color="auto" w:fill="auto"/>
            <w:vAlign w:val="center"/>
          </w:tcPr>
          <w:p w14:paraId="035CC3A2"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16,520,832,462</w:t>
            </w:r>
          </w:p>
        </w:tc>
        <w:tc>
          <w:tcPr>
            <w:tcW w:w="737" w:type="dxa"/>
            <w:shd w:val="clear" w:color="auto" w:fill="auto"/>
            <w:vAlign w:val="center"/>
          </w:tcPr>
          <w:p w14:paraId="18C9DE11"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3.70</w:t>
            </w:r>
          </w:p>
        </w:tc>
      </w:tr>
      <w:tr w:rsidR="00086F5F" w:rsidRPr="00B67132" w14:paraId="1E8AF341"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58433D3D"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土地</w:t>
            </w:r>
          </w:p>
        </w:tc>
        <w:tc>
          <w:tcPr>
            <w:tcW w:w="1701" w:type="dxa"/>
            <w:shd w:val="clear" w:color="auto" w:fill="auto"/>
            <w:vAlign w:val="center"/>
          </w:tcPr>
          <w:p w14:paraId="269134B7"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282,387,663,934</w:t>
            </w:r>
          </w:p>
        </w:tc>
        <w:tc>
          <w:tcPr>
            <w:tcW w:w="709" w:type="dxa"/>
            <w:shd w:val="clear" w:color="auto" w:fill="auto"/>
            <w:vAlign w:val="center"/>
          </w:tcPr>
          <w:p w14:paraId="2BA00502"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28.96</w:t>
            </w:r>
          </w:p>
        </w:tc>
        <w:tc>
          <w:tcPr>
            <w:tcW w:w="1755" w:type="dxa"/>
            <w:shd w:val="clear" w:color="auto" w:fill="auto"/>
            <w:vAlign w:val="center"/>
          </w:tcPr>
          <w:p w14:paraId="34ECDDDE"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288,984,242,597</w:t>
            </w:r>
          </w:p>
        </w:tc>
        <w:tc>
          <w:tcPr>
            <w:tcW w:w="737" w:type="dxa"/>
            <w:shd w:val="clear" w:color="auto" w:fill="auto"/>
            <w:vAlign w:val="center"/>
          </w:tcPr>
          <w:p w14:paraId="7E0853B4"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34.31</w:t>
            </w:r>
          </w:p>
        </w:tc>
        <w:tc>
          <w:tcPr>
            <w:tcW w:w="1758" w:type="dxa"/>
            <w:gridSpan w:val="2"/>
            <w:shd w:val="clear" w:color="auto" w:fill="auto"/>
            <w:vAlign w:val="center"/>
          </w:tcPr>
          <w:p w14:paraId="20801A3A"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- 6,596,578,663</w:t>
            </w:r>
          </w:p>
        </w:tc>
        <w:tc>
          <w:tcPr>
            <w:tcW w:w="737" w:type="dxa"/>
            <w:shd w:val="clear" w:color="auto" w:fill="auto"/>
            <w:vAlign w:val="center"/>
          </w:tcPr>
          <w:p w14:paraId="6D7AE408"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- 2.28</w:t>
            </w:r>
          </w:p>
        </w:tc>
      </w:tr>
      <w:tr w:rsidR="00086F5F" w:rsidRPr="00B67132" w14:paraId="2C2B5675"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53A2D144"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土地改良物</w:t>
            </w:r>
          </w:p>
        </w:tc>
        <w:tc>
          <w:tcPr>
            <w:tcW w:w="1701" w:type="dxa"/>
            <w:shd w:val="clear" w:color="auto" w:fill="auto"/>
            <w:vAlign w:val="center"/>
          </w:tcPr>
          <w:p w14:paraId="2842F093"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4,289,502,868</w:t>
            </w:r>
          </w:p>
        </w:tc>
        <w:tc>
          <w:tcPr>
            <w:tcW w:w="709" w:type="dxa"/>
            <w:shd w:val="clear" w:color="auto" w:fill="auto"/>
            <w:vAlign w:val="center"/>
          </w:tcPr>
          <w:p w14:paraId="2B140D32"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0.44</w:t>
            </w:r>
          </w:p>
        </w:tc>
        <w:tc>
          <w:tcPr>
            <w:tcW w:w="1755" w:type="dxa"/>
            <w:shd w:val="clear" w:color="auto" w:fill="auto"/>
            <w:vAlign w:val="center"/>
          </w:tcPr>
          <w:p w14:paraId="3B4B102E"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4,693,478,544</w:t>
            </w:r>
          </w:p>
        </w:tc>
        <w:tc>
          <w:tcPr>
            <w:tcW w:w="737" w:type="dxa"/>
            <w:shd w:val="clear" w:color="auto" w:fill="auto"/>
            <w:vAlign w:val="center"/>
          </w:tcPr>
          <w:p w14:paraId="49B88675"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0.56</w:t>
            </w:r>
          </w:p>
        </w:tc>
        <w:tc>
          <w:tcPr>
            <w:tcW w:w="1758" w:type="dxa"/>
            <w:gridSpan w:val="2"/>
            <w:shd w:val="clear" w:color="auto" w:fill="auto"/>
            <w:vAlign w:val="center"/>
          </w:tcPr>
          <w:p w14:paraId="470B16DD"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- 403,975,676</w:t>
            </w:r>
          </w:p>
        </w:tc>
        <w:tc>
          <w:tcPr>
            <w:tcW w:w="737" w:type="dxa"/>
            <w:shd w:val="clear" w:color="auto" w:fill="auto"/>
            <w:vAlign w:val="center"/>
          </w:tcPr>
          <w:p w14:paraId="0F78E664"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- 8.61</w:t>
            </w:r>
          </w:p>
        </w:tc>
      </w:tr>
      <w:tr w:rsidR="00086F5F" w:rsidRPr="00B67132" w14:paraId="6F63C676"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15A08EF6"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房屋及建築</w:t>
            </w:r>
          </w:p>
        </w:tc>
        <w:tc>
          <w:tcPr>
            <w:tcW w:w="1701" w:type="dxa"/>
            <w:shd w:val="clear" w:color="auto" w:fill="auto"/>
            <w:vAlign w:val="center"/>
          </w:tcPr>
          <w:p w14:paraId="4B993FA5"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13,243,730,776</w:t>
            </w:r>
          </w:p>
        </w:tc>
        <w:tc>
          <w:tcPr>
            <w:tcW w:w="709" w:type="dxa"/>
            <w:shd w:val="clear" w:color="auto" w:fill="auto"/>
            <w:vAlign w:val="center"/>
          </w:tcPr>
          <w:p w14:paraId="512B7355"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1.36</w:t>
            </w:r>
          </w:p>
        </w:tc>
        <w:tc>
          <w:tcPr>
            <w:tcW w:w="1755" w:type="dxa"/>
            <w:shd w:val="clear" w:color="auto" w:fill="auto"/>
            <w:vAlign w:val="center"/>
          </w:tcPr>
          <w:p w14:paraId="0AF46E48"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13,911,489,126</w:t>
            </w:r>
          </w:p>
        </w:tc>
        <w:tc>
          <w:tcPr>
            <w:tcW w:w="737" w:type="dxa"/>
            <w:shd w:val="clear" w:color="auto" w:fill="auto"/>
            <w:vAlign w:val="center"/>
          </w:tcPr>
          <w:p w14:paraId="5E3770EF"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1.65</w:t>
            </w:r>
          </w:p>
        </w:tc>
        <w:tc>
          <w:tcPr>
            <w:tcW w:w="1758" w:type="dxa"/>
            <w:gridSpan w:val="2"/>
            <w:shd w:val="clear" w:color="auto" w:fill="auto"/>
            <w:vAlign w:val="center"/>
          </w:tcPr>
          <w:p w14:paraId="0FF4642F"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- 667,758,350</w:t>
            </w:r>
          </w:p>
        </w:tc>
        <w:tc>
          <w:tcPr>
            <w:tcW w:w="737" w:type="dxa"/>
            <w:shd w:val="clear" w:color="auto" w:fill="auto"/>
            <w:vAlign w:val="center"/>
          </w:tcPr>
          <w:p w14:paraId="2DB40D02"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- 4.80</w:t>
            </w:r>
          </w:p>
        </w:tc>
      </w:tr>
      <w:tr w:rsidR="00086F5F" w:rsidRPr="00B67132" w14:paraId="2269C080"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61C19AAC"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機械及設備</w:t>
            </w:r>
          </w:p>
        </w:tc>
        <w:tc>
          <w:tcPr>
            <w:tcW w:w="1701" w:type="dxa"/>
            <w:shd w:val="clear" w:color="auto" w:fill="auto"/>
            <w:vAlign w:val="center"/>
          </w:tcPr>
          <w:p w14:paraId="5B57916C"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77,611,276,826</w:t>
            </w:r>
          </w:p>
        </w:tc>
        <w:tc>
          <w:tcPr>
            <w:tcW w:w="709" w:type="dxa"/>
            <w:shd w:val="clear" w:color="auto" w:fill="auto"/>
            <w:vAlign w:val="center"/>
          </w:tcPr>
          <w:p w14:paraId="4972CD60"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7.96</w:t>
            </w:r>
          </w:p>
        </w:tc>
        <w:tc>
          <w:tcPr>
            <w:tcW w:w="1755" w:type="dxa"/>
            <w:shd w:val="clear" w:color="auto" w:fill="auto"/>
            <w:vAlign w:val="center"/>
          </w:tcPr>
          <w:p w14:paraId="543DC05A"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78,922,396,180</w:t>
            </w:r>
          </w:p>
        </w:tc>
        <w:tc>
          <w:tcPr>
            <w:tcW w:w="737" w:type="dxa"/>
            <w:shd w:val="clear" w:color="auto" w:fill="auto"/>
            <w:vAlign w:val="center"/>
          </w:tcPr>
          <w:p w14:paraId="60092CC9"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9.37</w:t>
            </w:r>
          </w:p>
        </w:tc>
        <w:tc>
          <w:tcPr>
            <w:tcW w:w="1758" w:type="dxa"/>
            <w:gridSpan w:val="2"/>
            <w:shd w:val="clear" w:color="auto" w:fill="auto"/>
            <w:vAlign w:val="center"/>
          </w:tcPr>
          <w:p w14:paraId="5B081108"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- 1,311,119,354</w:t>
            </w:r>
          </w:p>
        </w:tc>
        <w:tc>
          <w:tcPr>
            <w:tcW w:w="737" w:type="dxa"/>
            <w:shd w:val="clear" w:color="auto" w:fill="auto"/>
            <w:vAlign w:val="center"/>
          </w:tcPr>
          <w:p w14:paraId="5F823CF7"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- 1.66</w:t>
            </w:r>
          </w:p>
        </w:tc>
      </w:tr>
      <w:tr w:rsidR="00086F5F" w:rsidRPr="00B67132" w14:paraId="7A5E4787"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4E0AB023"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交通及運輸設備</w:t>
            </w:r>
          </w:p>
        </w:tc>
        <w:tc>
          <w:tcPr>
            <w:tcW w:w="1701" w:type="dxa"/>
            <w:shd w:val="clear" w:color="auto" w:fill="auto"/>
            <w:vAlign w:val="center"/>
          </w:tcPr>
          <w:p w14:paraId="0B140D0E"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7,637,029,640</w:t>
            </w:r>
          </w:p>
        </w:tc>
        <w:tc>
          <w:tcPr>
            <w:tcW w:w="709" w:type="dxa"/>
            <w:shd w:val="clear" w:color="auto" w:fill="auto"/>
            <w:vAlign w:val="center"/>
          </w:tcPr>
          <w:p w14:paraId="1B457980"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0.78</w:t>
            </w:r>
          </w:p>
        </w:tc>
        <w:tc>
          <w:tcPr>
            <w:tcW w:w="1755" w:type="dxa"/>
            <w:shd w:val="clear" w:color="auto" w:fill="auto"/>
            <w:vAlign w:val="center"/>
          </w:tcPr>
          <w:p w14:paraId="5352EBCE"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7,739,719,610</w:t>
            </w:r>
          </w:p>
        </w:tc>
        <w:tc>
          <w:tcPr>
            <w:tcW w:w="737" w:type="dxa"/>
            <w:shd w:val="clear" w:color="auto" w:fill="auto"/>
            <w:vAlign w:val="center"/>
          </w:tcPr>
          <w:p w14:paraId="2F2D228A"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0.92</w:t>
            </w:r>
          </w:p>
        </w:tc>
        <w:tc>
          <w:tcPr>
            <w:tcW w:w="1758" w:type="dxa"/>
            <w:gridSpan w:val="2"/>
            <w:shd w:val="clear" w:color="auto" w:fill="auto"/>
            <w:vAlign w:val="center"/>
          </w:tcPr>
          <w:p w14:paraId="7192E6C4"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- 102,689,970</w:t>
            </w:r>
          </w:p>
        </w:tc>
        <w:tc>
          <w:tcPr>
            <w:tcW w:w="737" w:type="dxa"/>
            <w:shd w:val="clear" w:color="auto" w:fill="auto"/>
            <w:vAlign w:val="center"/>
          </w:tcPr>
          <w:p w14:paraId="2BABD6DB"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- 1.33</w:t>
            </w:r>
          </w:p>
        </w:tc>
      </w:tr>
      <w:tr w:rsidR="00086F5F" w:rsidRPr="00B67132" w14:paraId="7CF2E142"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0DEAFA2F"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什項設備</w:t>
            </w:r>
          </w:p>
        </w:tc>
        <w:tc>
          <w:tcPr>
            <w:tcW w:w="1701" w:type="dxa"/>
            <w:shd w:val="clear" w:color="auto" w:fill="auto"/>
            <w:vAlign w:val="center"/>
          </w:tcPr>
          <w:p w14:paraId="0A8CA589"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932,740,594</w:t>
            </w:r>
          </w:p>
        </w:tc>
        <w:tc>
          <w:tcPr>
            <w:tcW w:w="709" w:type="dxa"/>
            <w:shd w:val="clear" w:color="auto" w:fill="auto"/>
            <w:vAlign w:val="center"/>
          </w:tcPr>
          <w:p w14:paraId="50B71EAF"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0.10</w:t>
            </w:r>
          </w:p>
        </w:tc>
        <w:tc>
          <w:tcPr>
            <w:tcW w:w="1755" w:type="dxa"/>
            <w:shd w:val="clear" w:color="auto" w:fill="auto"/>
            <w:vAlign w:val="center"/>
          </w:tcPr>
          <w:p w14:paraId="1C20F5F8"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937,061,804</w:t>
            </w:r>
          </w:p>
        </w:tc>
        <w:tc>
          <w:tcPr>
            <w:tcW w:w="737" w:type="dxa"/>
            <w:shd w:val="clear" w:color="auto" w:fill="auto"/>
            <w:vAlign w:val="center"/>
          </w:tcPr>
          <w:p w14:paraId="3788EF21"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0.11</w:t>
            </w:r>
          </w:p>
        </w:tc>
        <w:tc>
          <w:tcPr>
            <w:tcW w:w="1758" w:type="dxa"/>
            <w:gridSpan w:val="2"/>
            <w:shd w:val="clear" w:color="auto" w:fill="auto"/>
            <w:vAlign w:val="center"/>
          </w:tcPr>
          <w:p w14:paraId="1B4A9C22"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- 4,321,210</w:t>
            </w:r>
          </w:p>
        </w:tc>
        <w:tc>
          <w:tcPr>
            <w:tcW w:w="737" w:type="dxa"/>
            <w:shd w:val="clear" w:color="auto" w:fill="auto"/>
            <w:vAlign w:val="center"/>
          </w:tcPr>
          <w:p w14:paraId="18548159"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- 0.46</w:t>
            </w:r>
          </w:p>
        </w:tc>
      </w:tr>
      <w:tr w:rsidR="00086F5F" w:rsidRPr="00B67132" w14:paraId="39AC0771"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0CB8AE72"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購建中固定資產</w:t>
            </w:r>
          </w:p>
        </w:tc>
        <w:tc>
          <w:tcPr>
            <w:tcW w:w="1701" w:type="dxa"/>
            <w:shd w:val="clear" w:color="auto" w:fill="auto"/>
            <w:vAlign w:val="center"/>
          </w:tcPr>
          <w:p w14:paraId="2408FC7E"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77,237,181,766</w:t>
            </w:r>
          </w:p>
        </w:tc>
        <w:tc>
          <w:tcPr>
            <w:tcW w:w="709" w:type="dxa"/>
            <w:shd w:val="clear" w:color="auto" w:fill="auto"/>
            <w:vAlign w:val="center"/>
          </w:tcPr>
          <w:p w14:paraId="07CB46A4"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7.92</w:t>
            </w:r>
          </w:p>
        </w:tc>
        <w:tc>
          <w:tcPr>
            <w:tcW w:w="1755" w:type="dxa"/>
            <w:shd w:val="clear" w:color="auto" w:fill="auto"/>
            <w:vAlign w:val="center"/>
          </w:tcPr>
          <w:p w14:paraId="1C61C564"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51,629,906,081</w:t>
            </w:r>
          </w:p>
        </w:tc>
        <w:tc>
          <w:tcPr>
            <w:tcW w:w="737" w:type="dxa"/>
            <w:shd w:val="clear" w:color="auto" w:fill="auto"/>
            <w:vAlign w:val="center"/>
          </w:tcPr>
          <w:p w14:paraId="6DDE4F90"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6.13</w:t>
            </w:r>
          </w:p>
        </w:tc>
        <w:tc>
          <w:tcPr>
            <w:tcW w:w="1758" w:type="dxa"/>
            <w:gridSpan w:val="2"/>
            <w:shd w:val="clear" w:color="auto" w:fill="auto"/>
            <w:vAlign w:val="center"/>
          </w:tcPr>
          <w:p w14:paraId="049F3709"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25,607,275,685</w:t>
            </w:r>
          </w:p>
        </w:tc>
        <w:tc>
          <w:tcPr>
            <w:tcW w:w="737" w:type="dxa"/>
            <w:shd w:val="clear" w:color="auto" w:fill="auto"/>
            <w:vAlign w:val="center"/>
          </w:tcPr>
          <w:p w14:paraId="6B0F0126"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49.60</w:t>
            </w:r>
          </w:p>
        </w:tc>
      </w:tr>
      <w:tr w:rsidR="00086F5F" w:rsidRPr="00B67132" w14:paraId="4F149506"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17A63E9D" w14:textId="77777777" w:rsidR="00086F5F" w:rsidRPr="00B67132" w:rsidRDefault="00086F5F" w:rsidP="00553CE9">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使用權資產</w:t>
            </w:r>
          </w:p>
        </w:tc>
        <w:tc>
          <w:tcPr>
            <w:tcW w:w="1701" w:type="dxa"/>
            <w:shd w:val="clear" w:color="auto" w:fill="auto"/>
            <w:vAlign w:val="center"/>
          </w:tcPr>
          <w:p w14:paraId="5FBCC83A"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33,517,574,619</w:t>
            </w:r>
          </w:p>
        </w:tc>
        <w:tc>
          <w:tcPr>
            <w:tcW w:w="709" w:type="dxa"/>
            <w:shd w:val="clear" w:color="auto" w:fill="auto"/>
            <w:vAlign w:val="center"/>
          </w:tcPr>
          <w:p w14:paraId="685A45F0"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3.44</w:t>
            </w:r>
          </w:p>
        </w:tc>
        <w:tc>
          <w:tcPr>
            <w:tcW w:w="1755" w:type="dxa"/>
            <w:shd w:val="clear" w:color="auto" w:fill="auto"/>
            <w:vAlign w:val="center"/>
          </w:tcPr>
          <w:p w14:paraId="6A3A0577"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36,295,738,055</w:t>
            </w:r>
          </w:p>
        </w:tc>
        <w:tc>
          <w:tcPr>
            <w:tcW w:w="737" w:type="dxa"/>
            <w:shd w:val="clear" w:color="auto" w:fill="auto"/>
            <w:vAlign w:val="center"/>
          </w:tcPr>
          <w:p w14:paraId="4EF09B0B"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4.31</w:t>
            </w:r>
          </w:p>
        </w:tc>
        <w:tc>
          <w:tcPr>
            <w:tcW w:w="1758" w:type="dxa"/>
            <w:gridSpan w:val="2"/>
            <w:shd w:val="clear" w:color="auto" w:fill="auto"/>
            <w:vAlign w:val="center"/>
          </w:tcPr>
          <w:p w14:paraId="7F78D5A6"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- 2,778,163,436</w:t>
            </w:r>
          </w:p>
        </w:tc>
        <w:tc>
          <w:tcPr>
            <w:tcW w:w="737" w:type="dxa"/>
            <w:shd w:val="clear" w:color="auto" w:fill="auto"/>
            <w:vAlign w:val="center"/>
          </w:tcPr>
          <w:p w14:paraId="59A94DA5"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- 7.65</w:t>
            </w:r>
          </w:p>
        </w:tc>
      </w:tr>
      <w:tr w:rsidR="00086F5F" w:rsidRPr="00B67132" w14:paraId="2F747AB5"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63A5D81A"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使用權資產</w:t>
            </w:r>
          </w:p>
        </w:tc>
        <w:tc>
          <w:tcPr>
            <w:tcW w:w="1701" w:type="dxa"/>
            <w:shd w:val="clear" w:color="auto" w:fill="auto"/>
            <w:vAlign w:val="center"/>
          </w:tcPr>
          <w:p w14:paraId="6C603DE0"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33,517,574,619</w:t>
            </w:r>
          </w:p>
        </w:tc>
        <w:tc>
          <w:tcPr>
            <w:tcW w:w="709" w:type="dxa"/>
            <w:shd w:val="clear" w:color="auto" w:fill="auto"/>
            <w:vAlign w:val="center"/>
          </w:tcPr>
          <w:p w14:paraId="4332B1D0"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3.44</w:t>
            </w:r>
          </w:p>
        </w:tc>
        <w:tc>
          <w:tcPr>
            <w:tcW w:w="1755" w:type="dxa"/>
            <w:shd w:val="clear" w:color="auto" w:fill="auto"/>
            <w:vAlign w:val="center"/>
          </w:tcPr>
          <w:p w14:paraId="0ADC40B9"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36,295,738,055</w:t>
            </w:r>
          </w:p>
        </w:tc>
        <w:tc>
          <w:tcPr>
            <w:tcW w:w="737" w:type="dxa"/>
            <w:shd w:val="clear" w:color="auto" w:fill="auto"/>
            <w:vAlign w:val="center"/>
          </w:tcPr>
          <w:p w14:paraId="3EABA99C"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4.31</w:t>
            </w:r>
          </w:p>
        </w:tc>
        <w:tc>
          <w:tcPr>
            <w:tcW w:w="1758" w:type="dxa"/>
            <w:gridSpan w:val="2"/>
            <w:shd w:val="clear" w:color="auto" w:fill="auto"/>
            <w:vAlign w:val="center"/>
          </w:tcPr>
          <w:p w14:paraId="5A96AC8C"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- 2,778,163,436</w:t>
            </w:r>
          </w:p>
        </w:tc>
        <w:tc>
          <w:tcPr>
            <w:tcW w:w="737" w:type="dxa"/>
            <w:shd w:val="clear" w:color="auto" w:fill="auto"/>
            <w:vAlign w:val="center"/>
          </w:tcPr>
          <w:p w14:paraId="61665FC2"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- 7.65</w:t>
            </w:r>
          </w:p>
        </w:tc>
      </w:tr>
      <w:tr w:rsidR="00086F5F" w:rsidRPr="00B67132" w14:paraId="7D828FA2"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22943471" w14:textId="77777777" w:rsidR="00086F5F" w:rsidRPr="00B67132" w:rsidRDefault="00086F5F" w:rsidP="00553CE9">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投資性不動產</w:t>
            </w:r>
          </w:p>
        </w:tc>
        <w:tc>
          <w:tcPr>
            <w:tcW w:w="1701" w:type="dxa"/>
            <w:shd w:val="clear" w:color="auto" w:fill="auto"/>
            <w:vAlign w:val="center"/>
          </w:tcPr>
          <w:p w14:paraId="2AAC9FDB"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25,767,607,708</w:t>
            </w:r>
          </w:p>
        </w:tc>
        <w:tc>
          <w:tcPr>
            <w:tcW w:w="709" w:type="dxa"/>
            <w:shd w:val="clear" w:color="auto" w:fill="auto"/>
            <w:vAlign w:val="center"/>
          </w:tcPr>
          <w:p w14:paraId="3B7D4F01"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2.64</w:t>
            </w:r>
          </w:p>
        </w:tc>
        <w:tc>
          <w:tcPr>
            <w:tcW w:w="1755" w:type="dxa"/>
            <w:shd w:val="clear" w:color="auto" w:fill="auto"/>
            <w:vAlign w:val="center"/>
          </w:tcPr>
          <w:p w14:paraId="514CA6EA"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19,218,217,749</w:t>
            </w:r>
          </w:p>
        </w:tc>
        <w:tc>
          <w:tcPr>
            <w:tcW w:w="737" w:type="dxa"/>
            <w:shd w:val="clear" w:color="auto" w:fill="auto"/>
            <w:vAlign w:val="center"/>
          </w:tcPr>
          <w:p w14:paraId="04AC38C7"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2.28</w:t>
            </w:r>
          </w:p>
        </w:tc>
        <w:tc>
          <w:tcPr>
            <w:tcW w:w="1758" w:type="dxa"/>
            <w:gridSpan w:val="2"/>
            <w:shd w:val="clear" w:color="auto" w:fill="auto"/>
            <w:vAlign w:val="center"/>
          </w:tcPr>
          <w:p w14:paraId="5E0ACEA2"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6,549,389,959</w:t>
            </w:r>
          </w:p>
        </w:tc>
        <w:tc>
          <w:tcPr>
            <w:tcW w:w="737" w:type="dxa"/>
            <w:shd w:val="clear" w:color="auto" w:fill="auto"/>
            <w:vAlign w:val="center"/>
          </w:tcPr>
          <w:p w14:paraId="5FA5FA5C"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34.08</w:t>
            </w:r>
          </w:p>
        </w:tc>
      </w:tr>
      <w:tr w:rsidR="00086F5F" w:rsidRPr="00B67132" w14:paraId="473784B5"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14CD2F7E" w14:textId="77777777" w:rsidR="00086F5F" w:rsidRPr="00B67132" w:rsidRDefault="00086F5F" w:rsidP="00E51CCF">
            <w:pPr>
              <w:overflowPunct w:val="0"/>
              <w:spacing w:line="240" w:lineRule="exact"/>
              <w:ind w:leftChars="100" w:left="240" w:rightChars="10" w:right="24"/>
              <w:jc w:val="distribute"/>
              <w:rPr>
                <w:rFonts w:ascii="標楷體" w:eastAsia="標楷體"/>
                <w:sz w:val="22"/>
              </w:rPr>
            </w:pPr>
            <w:r w:rsidRPr="00B67132">
              <w:rPr>
                <w:rFonts w:ascii="標楷體" w:eastAsia="標楷體" w:hint="eastAsia"/>
                <w:noProof/>
                <w:sz w:val="22"/>
              </w:rPr>
              <w:t>投資性不動產－土地</w:t>
            </w:r>
          </w:p>
        </w:tc>
        <w:tc>
          <w:tcPr>
            <w:tcW w:w="1701" w:type="dxa"/>
            <w:shd w:val="clear" w:color="auto" w:fill="auto"/>
            <w:vAlign w:val="center"/>
          </w:tcPr>
          <w:p w14:paraId="1EA3AF25"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25,536,194,158</w:t>
            </w:r>
          </w:p>
        </w:tc>
        <w:tc>
          <w:tcPr>
            <w:tcW w:w="709" w:type="dxa"/>
            <w:shd w:val="clear" w:color="auto" w:fill="auto"/>
            <w:vAlign w:val="center"/>
          </w:tcPr>
          <w:p w14:paraId="0882E507"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2.62</w:t>
            </w:r>
          </w:p>
        </w:tc>
        <w:tc>
          <w:tcPr>
            <w:tcW w:w="1755" w:type="dxa"/>
            <w:shd w:val="clear" w:color="auto" w:fill="auto"/>
            <w:vAlign w:val="center"/>
          </w:tcPr>
          <w:p w14:paraId="2098F511"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18,977,114,743</w:t>
            </w:r>
          </w:p>
        </w:tc>
        <w:tc>
          <w:tcPr>
            <w:tcW w:w="737" w:type="dxa"/>
            <w:shd w:val="clear" w:color="auto" w:fill="auto"/>
            <w:vAlign w:val="center"/>
          </w:tcPr>
          <w:p w14:paraId="26FE5782"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2.25</w:t>
            </w:r>
          </w:p>
        </w:tc>
        <w:tc>
          <w:tcPr>
            <w:tcW w:w="1758" w:type="dxa"/>
            <w:gridSpan w:val="2"/>
            <w:shd w:val="clear" w:color="auto" w:fill="auto"/>
            <w:vAlign w:val="center"/>
          </w:tcPr>
          <w:p w14:paraId="066FD0E6"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6,559,079,415</w:t>
            </w:r>
          </w:p>
        </w:tc>
        <w:tc>
          <w:tcPr>
            <w:tcW w:w="737" w:type="dxa"/>
            <w:shd w:val="clear" w:color="auto" w:fill="auto"/>
            <w:vAlign w:val="center"/>
          </w:tcPr>
          <w:p w14:paraId="0AADC3A7"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34.56</w:t>
            </w:r>
          </w:p>
        </w:tc>
      </w:tr>
      <w:tr w:rsidR="00086F5F" w:rsidRPr="00B67132" w14:paraId="4286BA8D"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37EADF95" w14:textId="77777777" w:rsidR="00086F5F" w:rsidRPr="00B67132" w:rsidRDefault="00086F5F" w:rsidP="00E51CCF">
            <w:pPr>
              <w:overflowPunct w:val="0"/>
              <w:spacing w:line="240" w:lineRule="exact"/>
              <w:ind w:leftChars="94" w:left="226" w:rightChars="20" w:right="48"/>
              <w:jc w:val="distribute"/>
              <w:rPr>
                <w:rFonts w:ascii="標楷體" w:eastAsia="標楷體"/>
                <w:spacing w:val="-20"/>
                <w:sz w:val="22"/>
              </w:rPr>
            </w:pPr>
            <w:r w:rsidRPr="00B67132">
              <w:rPr>
                <w:rFonts w:ascii="標楷體" w:eastAsia="標楷體" w:hint="eastAsia"/>
                <w:noProof/>
                <w:spacing w:val="-20"/>
                <w:sz w:val="22"/>
              </w:rPr>
              <w:t>投資性不動產－房屋及建築</w:t>
            </w:r>
          </w:p>
        </w:tc>
        <w:tc>
          <w:tcPr>
            <w:tcW w:w="1701" w:type="dxa"/>
            <w:shd w:val="clear" w:color="auto" w:fill="auto"/>
            <w:vAlign w:val="center"/>
          </w:tcPr>
          <w:p w14:paraId="48902A13"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231,413,550</w:t>
            </w:r>
          </w:p>
        </w:tc>
        <w:tc>
          <w:tcPr>
            <w:tcW w:w="709" w:type="dxa"/>
            <w:shd w:val="clear" w:color="auto" w:fill="auto"/>
            <w:vAlign w:val="center"/>
          </w:tcPr>
          <w:p w14:paraId="5DAAF7A9"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0.02</w:t>
            </w:r>
          </w:p>
        </w:tc>
        <w:tc>
          <w:tcPr>
            <w:tcW w:w="1755" w:type="dxa"/>
            <w:shd w:val="clear" w:color="auto" w:fill="auto"/>
            <w:vAlign w:val="center"/>
          </w:tcPr>
          <w:p w14:paraId="02EC09A8"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241,103,006</w:t>
            </w:r>
          </w:p>
        </w:tc>
        <w:tc>
          <w:tcPr>
            <w:tcW w:w="737" w:type="dxa"/>
            <w:shd w:val="clear" w:color="auto" w:fill="auto"/>
            <w:vAlign w:val="center"/>
          </w:tcPr>
          <w:p w14:paraId="343B1DCA"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0.03</w:t>
            </w:r>
          </w:p>
        </w:tc>
        <w:tc>
          <w:tcPr>
            <w:tcW w:w="1758" w:type="dxa"/>
            <w:gridSpan w:val="2"/>
            <w:shd w:val="clear" w:color="auto" w:fill="auto"/>
            <w:vAlign w:val="center"/>
          </w:tcPr>
          <w:p w14:paraId="5AF2AB38"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- 9,689,456</w:t>
            </w:r>
          </w:p>
        </w:tc>
        <w:tc>
          <w:tcPr>
            <w:tcW w:w="737" w:type="dxa"/>
            <w:shd w:val="clear" w:color="auto" w:fill="auto"/>
            <w:vAlign w:val="center"/>
          </w:tcPr>
          <w:p w14:paraId="2A9F7636"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- 4.02</w:t>
            </w:r>
          </w:p>
        </w:tc>
      </w:tr>
      <w:tr w:rsidR="00086F5F" w:rsidRPr="00B67132" w14:paraId="47ED5AC9"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45AF9142" w14:textId="77777777" w:rsidR="00086F5F" w:rsidRPr="00B67132" w:rsidRDefault="00086F5F" w:rsidP="00553CE9">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無形資產</w:t>
            </w:r>
          </w:p>
        </w:tc>
        <w:tc>
          <w:tcPr>
            <w:tcW w:w="1701" w:type="dxa"/>
            <w:shd w:val="clear" w:color="auto" w:fill="auto"/>
            <w:vAlign w:val="center"/>
          </w:tcPr>
          <w:p w14:paraId="7B64693D"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554,248,296</w:t>
            </w:r>
          </w:p>
        </w:tc>
        <w:tc>
          <w:tcPr>
            <w:tcW w:w="709" w:type="dxa"/>
            <w:shd w:val="clear" w:color="auto" w:fill="auto"/>
            <w:vAlign w:val="center"/>
          </w:tcPr>
          <w:p w14:paraId="56264850"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0.06</w:t>
            </w:r>
          </w:p>
        </w:tc>
        <w:tc>
          <w:tcPr>
            <w:tcW w:w="1755" w:type="dxa"/>
            <w:shd w:val="clear" w:color="auto" w:fill="auto"/>
            <w:vAlign w:val="center"/>
          </w:tcPr>
          <w:p w14:paraId="15B10858"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454,700,411</w:t>
            </w:r>
          </w:p>
        </w:tc>
        <w:tc>
          <w:tcPr>
            <w:tcW w:w="737" w:type="dxa"/>
            <w:shd w:val="clear" w:color="auto" w:fill="auto"/>
            <w:vAlign w:val="center"/>
          </w:tcPr>
          <w:p w14:paraId="4399E54B"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0.05</w:t>
            </w:r>
          </w:p>
        </w:tc>
        <w:tc>
          <w:tcPr>
            <w:tcW w:w="1758" w:type="dxa"/>
            <w:gridSpan w:val="2"/>
            <w:shd w:val="clear" w:color="auto" w:fill="auto"/>
            <w:vAlign w:val="center"/>
          </w:tcPr>
          <w:p w14:paraId="01FE5979"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99,547,885</w:t>
            </w:r>
          </w:p>
        </w:tc>
        <w:tc>
          <w:tcPr>
            <w:tcW w:w="737" w:type="dxa"/>
            <w:shd w:val="clear" w:color="auto" w:fill="auto"/>
            <w:vAlign w:val="center"/>
          </w:tcPr>
          <w:p w14:paraId="15BB27AA"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21.89</w:t>
            </w:r>
          </w:p>
        </w:tc>
      </w:tr>
      <w:tr w:rsidR="00086F5F" w:rsidRPr="00B67132" w14:paraId="1CD3B662"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77C09A12" w14:textId="77777777" w:rsidR="00086F5F" w:rsidRPr="00B67132" w:rsidRDefault="00086F5F" w:rsidP="00E51CCF">
            <w:pPr>
              <w:overflowPunct w:val="0"/>
              <w:spacing w:line="240" w:lineRule="exact"/>
              <w:ind w:leftChars="100" w:left="240" w:rightChars="20" w:right="48"/>
              <w:jc w:val="distribute"/>
              <w:rPr>
                <w:rFonts w:ascii="標楷體" w:eastAsia="標楷體"/>
                <w:spacing w:val="-20"/>
                <w:sz w:val="22"/>
              </w:rPr>
            </w:pPr>
            <w:r w:rsidRPr="00B67132">
              <w:rPr>
                <w:rFonts w:ascii="標楷體" w:eastAsia="標楷體" w:hint="eastAsia"/>
                <w:noProof/>
                <w:spacing w:val="-20"/>
                <w:sz w:val="22"/>
              </w:rPr>
              <w:t>無形資產</w:t>
            </w:r>
          </w:p>
        </w:tc>
        <w:tc>
          <w:tcPr>
            <w:tcW w:w="1701" w:type="dxa"/>
            <w:shd w:val="clear" w:color="auto" w:fill="auto"/>
            <w:vAlign w:val="center"/>
          </w:tcPr>
          <w:p w14:paraId="32E3A890"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554,248,296</w:t>
            </w:r>
          </w:p>
        </w:tc>
        <w:tc>
          <w:tcPr>
            <w:tcW w:w="709" w:type="dxa"/>
            <w:shd w:val="clear" w:color="auto" w:fill="auto"/>
            <w:vAlign w:val="center"/>
          </w:tcPr>
          <w:p w14:paraId="62C6783F"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0.06</w:t>
            </w:r>
          </w:p>
        </w:tc>
        <w:tc>
          <w:tcPr>
            <w:tcW w:w="1755" w:type="dxa"/>
            <w:shd w:val="clear" w:color="auto" w:fill="auto"/>
            <w:vAlign w:val="center"/>
          </w:tcPr>
          <w:p w14:paraId="73000437"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454,700,411</w:t>
            </w:r>
          </w:p>
        </w:tc>
        <w:tc>
          <w:tcPr>
            <w:tcW w:w="737" w:type="dxa"/>
            <w:shd w:val="clear" w:color="auto" w:fill="auto"/>
            <w:vAlign w:val="center"/>
          </w:tcPr>
          <w:p w14:paraId="62AEB16F"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0.05</w:t>
            </w:r>
          </w:p>
        </w:tc>
        <w:tc>
          <w:tcPr>
            <w:tcW w:w="1758" w:type="dxa"/>
            <w:gridSpan w:val="2"/>
            <w:shd w:val="clear" w:color="auto" w:fill="auto"/>
            <w:vAlign w:val="center"/>
          </w:tcPr>
          <w:p w14:paraId="62D9C81D"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99,547,885</w:t>
            </w:r>
          </w:p>
        </w:tc>
        <w:tc>
          <w:tcPr>
            <w:tcW w:w="737" w:type="dxa"/>
            <w:shd w:val="clear" w:color="auto" w:fill="auto"/>
            <w:vAlign w:val="center"/>
          </w:tcPr>
          <w:p w14:paraId="57DEE3BD"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21.89</w:t>
            </w:r>
          </w:p>
        </w:tc>
      </w:tr>
      <w:tr w:rsidR="00086F5F" w:rsidRPr="00B67132" w14:paraId="6A2B8482"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01089696" w14:textId="77777777" w:rsidR="00086F5F" w:rsidRPr="00B67132" w:rsidRDefault="00086F5F" w:rsidP="00553CE9">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其他資產</w:t>
            </w:r>
          </w:p>
        </w:tc>
        <w:tc>
          <w:tcPr>
            <w:tcW w:w="1701" w:type="dxa"/>
            <w:shd w:val="clear" w:color="auto" w:fill="auto"/>
            <w:vAlign w:val="center"/>
          </w:tcPr>
          <w:p w14:paraId="4185A8D2"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106,261,103,433</w:t>
            </w:r>
          </w:p>
        </w:tc>
        <w:tc>
          <w:tcPr>
            <w:tcW w:w="709" w:type="dxa"/>
            <w:shd w:val="clear" w:color="auto" w:fill="auto"/>
            <w:vAlign w:val="center"/>
          </w:tcPr>
          <w:p w14:paraId="3FAA6033"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10.90</w:t>
            </w:r>
          </w:p>
        </w:tc>
        <w:tc>
          <w:tcPr>
            <w:tcW w:w="1755" w:type="dxa"/>
            <w:shd w:val="clear" w:color="auto" w:fill="auto"/>
            <w:vAlign w:val="center"/>
          </w:tcPr>
          <w:p w14:paraId="063956A7"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79,803,683,603</w:t>
            </w:r>
          </w:p>
        </w:tc>
        <w:tc>
          <w:tcPr>
            <w:tcW w:w="737" w:type="dxa"/>
            <w:shd w:val="clear" w:color="auto" w:fill="auto"/>
            <w:vAlign w:val="center"/>
          </w:tcPr>
          <w:p w14:paraId="60BDFB24"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9.47</w:t>
            </w:r>
          </w:p>
        </w:tc>
        <w:tc>
          <w:tcPr>
            <w:tcW w:w="1758" w:type="dxa"/>
            <w:gridSpan w:val="2"/>
            <w:shd w:val="clear" w:color="auto" w:fill="auto"/>
            <w:vAlign w:val="center"/>
          </w:tcPr>
          <w:p w14:paraId="73586FF0"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26,457,419,830</w:t>
            </w:r>
          </w:p>
        </w:tc>
        <w:tc>
          <w:tcPr>
            <w:tcW w:w="737" w:type="dxa"/>
            <w:shd w:val="clear" w:color="auto" w:fill="auto"/>
            <w:vAlign w:val="center"/>
          </w:tcPr>
          <w:p w14:paraId="22CB3E8E"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33.15</w:t>
            </w:r>
          </w:p>
        </w:tc>
      </w:tr>
      <w:tr w:rsidR="00086F5F" w:rsidRPr="00B67132" w14:paraId="178DBA31"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22874E8A"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遞延資產</w:t>
            </w:r>
          </w:p>
        </w:tc>
        <w:tc>
          <w:tcPr>
            <w:tcW w:w="1701" w:type="dxa"/>
            <w:shd w:val="clear" w:color="auto" w:fill="auto"/>
            <w:vAlign w:val="center"/>
          </w:tcPr>
          <w:p w14:paraId="3BDCB968"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60,656,194,023</w:t>
            </w:r>
          </w:p>
        </w:tc>
        <w:tc>
          <w:tcPr>
            <w:tcW w:w="709" w:type="dxa"/>
            <w:shd w:val="clear" w:color="auto" w:fill="auto"/>
            <w:vAlign w:val="center"/>
          </w:tcPr>
          <w:p w14:paraId="1DC1AA3E"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6.22</w:t>
            </w:r>
          </w:p>
        </w:tc>
        <w:tc>
          <w:tcPr>
            <w:tcW w:w="1755" w:type="dxa"/>
            <w:shd w:val="clear" w:color="auto" w:fill="auto"/>
            <w:vAlign w:val="center"/>
          </w:tcPr>
          <w:p w14:paraId="29ACCFBC"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62,124,299,870</w:t>
            </w:r>
          </w:p>
        </w:tc>
        <w:tc>
          <w:tcPr>
            <w:tcW w:w="737" w:type="dxa"/>
            <w:shd w:val="clear" w:color="auto" w:fill="auto"/>
            <w:vAlign w:val="center"/>
          </w:tcPr>
          <w:p w14:paraId="65AA3683"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7.38</w:t>
            </w:r>
          </w:p>
        </w:tc>
        <w:tc>
          <w:tcPr>
            <w:tcW w:w="1758" w:type="dxa"/>
            <w:gridSpan w:val="2"/>
            <w:shd w:val="clear" w:color="auto" w:fill="auto"/>
            <w:vAlign w:val="center"/>
          </w:tcPr>
          <w:p w14:paraId="4DFA29EA"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- 1,468,105,847</w:t>
            </w:r>
          </w:p>
        </w:tc>
        <w:tc>
          <w:tcPr>
            <w:tcW w:w="737" w:type="dxa"/>
            <w:shd w:val="clear" w:color="auto" w:fill="auto"/>
            <w:vAlign w:val="center"/>
          </w:tcPr>
          <w:p w14:paraId="1126C62F"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- 2.36</w:t>
            </w:r>
          </w:p>
        </w:tc>
      </w:tr>
      <w:tr w:rsidR="00086F5F" w:rsidRPr="00B67132" w14:paraId="29CBA04E"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332C975C"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遞延所得稅資產</w:t>
            </w:r>
          </w:p>
        </w:tc>
        <w:tc>
          <w:tcPr>
            <w:tcW w:w="1701" w:type="dxa"/>
            <w:shd w:val="clear" w:color="auto" w:fill="auto"/>
            <w:vAlign w:val="center"/>
          </w:tcPr>
          <w:p w14:paraId="50B768AE"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44,645,098,598</w:t>
            </w:r>
          </w:p>
        </w:tc>
        <w:tc>
          <w:tcPr>
            <w:tcW w:w="709" w:type="dxa"/>
            <w:shd w:val="clear" w:color="auto" w:fill="auto"/>
            <w:vAlign w:val="center"/>
          </w:tcPr>
          <w:p w14:paraId="2737C742"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4.58</w:t>
            </w:r>
          </w:p>
        </w:tc>
        <w:tc>
          <w:tcPr>
            <w:tcW w:w="1755" w:type="dxa"/>
            <w:shd w:val="clear" w:color="auto" w:fill="auto"/>
            <w:vAlign w:val="center"/>
          </w:tcPr>
          <w:p w14:paraId="21E405F8"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16,762,027,808</w:t>
            </w:r>
          </w:p>
        </w:tc>
        <w:tc>
          <w:tcPr>
            <w:tcW w:w="737" w:type="dxa"/>
            <w:shd w:val="clear" w:color="auto" w:fill="auto"/>
            <w:vAlign w:val="center"/>
          </w:tcPr>
          <w:p w14:paraId="43C5D083"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1.99</w:t>
            </w:r>
          </w:p>
        </w:tc>
        <w:tc>
          <w:tcPr>
            <w:tcW w:w="1758" w:type="dxa"/>
            <w:gridSpan w:val="2"/>
            <w:shd w:val="clear" w:color="auto" w:fill="auto"/>
            <w:vAlign w:val="center"/>
          </w:tcPr>
          <w:p w14:paraId="16DD0E21"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27,883,070,790</w:t>
            </w:r>
          </w:p>
        </w:tc>
        <w:tc>
          <w:tcPr>
            <w:tcW w:w="737" w:type="dxa"/>
            <w:shd w:val="clear" w:color="auto" w:fill="auto"/>
            <w:vAlign w:val="center"/>
          </w:tcPr>
          <w:p w14:paraId="3973C7FA"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166.35</w:t>
            </w:r>
          </w:p>
        </w:tc>
      </w:tr>
      <w:tr w:rsidR="00086F5F" w:rsidRPr="00B67132" w14:paraId="7DAEE92C"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03D1AC0D"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什項資產</w:t>
            </w:r>
          </w:p>
        </w:tc>
        <w:tc>
          <w:tcPr>
            <w:tcW w:w="1701" w:type="dxa"/>
            <w:shd w:val="clear" w:color="auto" w:fill="auto"/>
            <w:vAlign w:val="center"/>
          </w:tcPr>
          <w:p w14:paraId="1DC22ECA" w14:textId="77777777" w:rsidR="00086F5F" w:rsidRPr="00B67132" w:rsidRDefault="00086F5F" w:rsidP="00E51CCF">
            <w:pPr>
              <w:overflowPunct w:val="0"/>
              <w:spacing w:line="240" w:lineRule="exact"/>
              <w:ind w:rightChars="19" w:right="46"/>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959,810,812</w:t>
            </w:r>
          </w:p>
        </w:tc>
        <w:tc>
          <w:tcPr>
            <w:tcW w:w="709" w:type="dxa"/>
            <w:shd w:val="clear" w:color="auto" w:fill="auto"/>
            <w:vAlign w:val="center"/>
          </w:tcPr>
          <w:p w14:paraId="3D89BA79"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0.10</w:t>
            </w:r>
          </w:p>
        </w:tc>
        <w:tc>
          <w:tcPr>
            <w:tcW w:w="1755" w:type="dxa"/>
            <w:shd w:val="clear" w:color="auto" w:fill="auto"/>
            <w:vAlign w:val="center"/>
          </w:tcPr>
          <w:p w14:paraId="67C38B8C" w14:textId="77777777" w:rsidR="00086F5F" w:rsidRPr="00B67132" w:rsidRDefault="00086F5F" w:rsidP="00E51CCF">
            <w:pPr>
              <w:overflowPunct w:val="0"/>
              <w:spacing w:line="240" w:lineRule="exact"/>
              <w:ind w:rightChars="17" w:right="41"/>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917,355,925</w:t>
            </w:r>
          </w:p>
        </w:tc>
        <w:tc>
          <w:tcPr>
            <w:tcW w:w="737" w:type="dxa"/>
            <w:shd w:val="clear" w:color="auto" w:fill="auto"/>
            <w:vAlign w:val="center"/>
          </w:tcPr>
          <w:p w14:paraId="53CD60A9"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0.11</w:t>
            </w:r>
          </w:p>
        </w:tc>
        <w:tc>
          <w:tcPr>
            <w:tcW w:w="1758" w:type="dxa"/>
            <w:gridSpan w:val="2"/>
            <w:shd w:val="clear" w:color="auto" w:fill="auto"/>
            <w:vAlign w:val="center"/>
          </w:tcPr>
          <w:p w14:paraId="09021554" w14:textId="77777777" w:rsidR="00086F5F" w:rsidRPr="00B67132" w:rsidRDefault="00086F5F" w:rsidP="00E51CCF">
            <w:pPr>
              <w:overflowPunct w:val="0"/>
              <w:spacing w:line="240" w:lineRule="exact"/>
              <w:ind w:rightChars="13" w:right="31"/>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42,454,887</w:t>
            </w:r>
          </w:p>
        </w:tc>
        <w:tc>
          <w:tcPr>
            <w:tcW w:w="737" w:type="dxa"/>
            <w:shd w:val="clear" w:color="auto" w:fill="auto"/>
            <w:vAlign w:val="center"/>
          </w:tcPr>
          <w:p w14:paraId="2FF8FA81"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4.63</w:t>
            </w:r>
          </w:p>
        </w:tc>
      </w:tr>
      <w:tr w:rsidR="00086F5F" w:rsidRPr="00B67132" w14:paraId="5AE2380C"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01"/>
          <w:jc w:val="center"/>
        </w:trPr>
        <w:tc>
          <w:tcPr>
            <w:tcW w:w="2582" w:type="dxa"/>
            <w:shd w:val="clear" w:color="auto" w:fill="auto"/>
            <w:vAlign w:val="center"/>
          </w:tcPr>
          <w:p w14:paraId="3A3433AC" w14:textId="77777777" w:rsidR="00086F5F" w:rsidRPr="00B67132" w:rsidRDefault="00086F5F" w:rsidP="00E51CCF">
            <w:pPr>
              <w:overflowPunct w:val="0"/>
              <w:spacing w:line="240" w:lineRule="exact"/>
              <w:jc w:val="distribute"/>
              <w:rPr>
                <w:rFonts w:ascii="標楷體" w:eastAsia="標楷體"/>
                <w:b/>
                <w:sz w:val="20"/>
              </w:rPr>
            </w:pPr>
            <w:r w:rsidRPr="00B67132">
              <w:rPr>
                <w:rFonts w:ascii="標楷體" w:eastAsia="標楷體" w:hint="eastAsia"/>
                <w:b/>
                <w:noProof/>
              </w:rPr>
              <w:t>資產總額</w:t>
            </w:r>
          </w:p>
        </w:tc>
        <w:tc>
          <w:tcPr>
            <w:tcW w:w="1701" w:type="dxa"/>
            <w:shd w:val="clear" w:color="auto" w:fill="auto"/>
            <w:vAlign w:val="center"/>
          </w:tcPr>
          <w:p w14:paraId="7FAF1C88" w14:textId="77777777" w:rsidR="00086F5F" w:rsidRPr="00B67132" w:rsidRDefault="00086F5F" w:rsidP="00E51CCF">
            <w:pPr>
              <w:overflowPunct w:val="0"/>
              <w:spacing w:line="240" w:lineRule="exact"/>
              <w:ind w:rightChars="19" w:right="46"/>
              <w:jc w:val="right"/>
              <w:rPr>
                <w:rFonts w:ascii="新細明體" w:hAnsi="新細明體"/>
                <w:b/>
                <w:noProof/>
                <w:sz w:val="18"/>
                <w:szCs w:val="18"/>
              </w:rPr>
            </w:pPr>
            <w:r w:rsidRPr="00B67132">
              <w:rPr>
                <w:rFonts w:ascii="新細明體" w:hAnsi="新細明體"/>
                <w:b/>
                <w:noProof/>
                <w:sz w:val="18"/>
                <w:szCs w:val="18"/>
              </w:rPr>
              <w:t>974,954,939,786</w:t>
            </w:r>
          </w:p>
        </w:tc>
        <w:tc>
          <w:tcPr>
            <w:tcW w:w="709" w:type="dxa"/>
            <w:shd w:val="clear" w:color="auto" w:fill="auto"/>
            <w:vAlign w:val="center"/>
          </w:tcPr>
          <w:p w14:paraId="7BE67F72" w14:textId="77777777" w:rsidR="00086F5F" w:rsidRPr="00B67132" w:rsidRDefault="00086F5F" w:rsidP="00E51CCF">
            <w:pPr>
              <w:overflowPunct w:val="0"/>
              <w:spacing w:line="240" w:lineRule="exact"/>
              <w:jc w:val="right"/>
              <w:rPr>
                <w:rFonts w:ascii="新細明體" w:hAnsi="新細明體"/>
                <w:b/>
                <w:noProof/>
                <w:sz w:val="18"/>
                <w:szCs w:val="18"/>
              </w:rPr>
            </w:pPr>
            <w:r w:rsidRPr="00B67132">
              <w:rPr>
                <w:rFonts w:ascii="新細明體" w:hAnsi="新細明體"/>
                <w:b/>
                <w:noProof/>
                <w:sz w:val="18"/>
                <w:szCs w:val="18"/>
              </w:rPr>
              <w:t>100.00</w:t>
            </w:r>
          </w:p>
        </w:tc>
        <w:tc>
          <w:tcPr>
            <w:tcW w:w="1755" w:type="dxa"/>
            <w:shd w:val="clear" w:color="auto" w:fill="auto"/>
            <w:vAlign w:val="center"/>
          </w:tcPr>
          <w:p w14:paraId="54B423EF" w14:textId="77777777" w:rsidR="00086F5F" w:rsidRPr="00B67132" w:rsidRDefault="00086F5F" w:rsidP="00E51CCF">
            <w:pPr>
              <w:overflowPunct w:val="0"/>
              <w:spacing w:line="240" w:lineRule="exact"/>
              <w:ind w:rightChars="17" w:right="41"/>
              <w:jc w:val="right"/>
              <w:rPr>
                <w:rFonts w:ascii="新細明體" w:hAnsi="新細明體"/>
                <w:b/>
                <w:sz w:val="18"/>
                <w:szCs w:val="18"/>
              </w:rPr>
            </w:pPr>
            <w:r w:rsidRPr="00B67132">
              <w:rPr>
                <w:rFonts w:ascii="新細明體" w:hAnsi="新細明體"/>
                <w:b/>
                <w:noProof/>
                <w:sz w:val="18"/>
                <w:szCs w:val="18"/>
              </w:rPr>
              <w:t>842,284,751,375</w:t>
            </w:r>
          </w:p>
        </w:tc>
        <w:tc>
          <w:tcPr>
            <w:tcW w:w="737" w:type="dxa"/>
            <w:shd w:val="clear" w:color="auto" w:fill="auto"/>
            <w:vAlign w:val="center"/>
          </w:tcPr>
          <w:p w14:paraId="1DD37AD7" w14:textId="77777777" w:rsidR="00086F5F" w:rsidRPr="00B67132" w:rsidRDefault="00086F5F" w:rsidP="00E51CCF">
            <w:pPr>
              <w:overflowPunct w:val="0"/>
              <w:spacing w:line="240" w:lineRule="exact"/>
              <w:jc w:val="right"/>
              <w:rPr>
                <w:rFonts w:ascii="新細明體" w:hAnsi="新細明體"/>
                <w:b/>
                <w:sz w:val="18"/>
                <w:szCs w:val="18"/>
              </w:rPr>
            </w:pPr>
            <w:r w:rsidRPr="00B67132">
              <w:rPr>
                <w:rFonts w:ascii="新細明體" w:hAnsi="新細明體"/>
                <w:b/>
                <w:noProof/>
                <w:sz w:val="18"/>
                <w:szCs w:val="18"/>
              </w:rPr>
              <w:t>100.00</w:t>
            </w:r>
          </w:p>
        </w:tc>
        <w:tc>
          <w:tcPr>
            <w:tcW w:w="1758" w:type="dxa"/>
            <w:gridSpan w:val="2"/>
            <w:shd w:val="clear" w:color="auto" w:fill="auto"/>
            <w:vAlign w:val="center"/>
          </w:tcPr>
          <w:p w14:paraId="551C5CFA" w14:textId="77777777" w:rsidR="00086F5F" w:rsidRPr="00B67132" w:rsidRDefault="00086F5F" w:rsidP="00E51CCF">
            <w:pPr>
              <w:overflowPunct w:val="0"/>
              <w:spacing w:line="240" w:lineRule="exact"/>
              <w:ind w:rightChars="13" w:right="31"/>
              <w:jc w:val="right"/>
              <w:rPr>
                <w:rFonts w:ascii="新細明體" w:hAnsi="新細明體"/>
                <w:b/>
                <w:noProof/>
                <w:sz w:val="18"/>
                <w:szCs w:val="18"/>
              </w:rPr>
            </w:pPr>
            <w:r w:rsidRPr="00B67132">
              <w:rPr>
                <w:rFonts w:ascii="新細明體" w:hAnsi="新細明體"/>
                <w:b/>
                <w:noProof/>
                <w:sz w:val="18"/>
                <w:szCs w:val="18"/>
              </w:rPr>
              <w:t>132,670,188,411</w:t>
            </w:r>
          </w:p>
        </w:tc>
        <w:tc>
          <w:tcPr>
            <w:tcW w:w="737" w:type="dxa"/>
            <w:shd w:val="clear" w:color="auto" w:fill="auto"/>
            <w:vAlign w:val="center"/>
          </w:tcPr>
          <w:p w14:paraId="3C27B89D" w14:textId="77777777" w:rsidR="00086F5F" w:rsidRPr="00B67132" w:rsidRDefault="00086F5F" w:rsidP="00E51CCF">
            <w:pPr>
              <w:overflowPunct w:val="0"/>
              <w:spacing w:line="240" w:lineRule="exact"/>
              <w:jc w:val="right"/>
              <w:rPr>
                <w:rFonts w:ascii="新細明體" w:hAnsi="新細明體"/>
                <w:b/>
                <w:noProof/>
                <w:sz w:val="18"/>
                <w:szCs w:val="18"/>
              </w:rPr>
            </w:pPr>
            <w:r w:rsidRPr="00B67132">
              <w:rPr>
                <w:rFonts w:ascii="新細明體" w:hAnsi="新細明體"/>
                <w:b/>
                <w:noProof/>
                <w:sz w:val="18"/>
                <w:szCs w:val="18"/>
              </w:rPr>
              <w:t>15.75</w:t>
            </w:r>
          </w:p>
        </w:tc>
      </w:tr>
    </w:tbl>
    <w:p w14:paraId="338D1C78" w14:textId="77777777" w:rsidR="00086F5F" w:rsidRPr="00B67132" w:rsidRDefault="00086F5F" w:rsidP="00086F5F">
      <w:pPr>
        <w:overflowPunct w:val="0"/>
        <w:spacing w:line="240" w:lineRule="exact"/>
        <w:ind w:left="504" w:hangingChars="280" w:hanging="504"/>
        <w:jc w:val="both"/>
        <w:rPr>
          <w:rFonts w:ascii="標楷體" w:eastAsia="標楷體"/>
          <w:spacing w:val="-2"/>
          <w:sz w:val="18"/>
        </w:rPr>
      </w:pPr>
      <w:proofErr w:type="gramStart"/>
      <w:r w:rsidRPr="00B67132">
        <w:rPr>
          <w:rFonts w:ascii="標楷體" w:eastAsia="標楷體" w:hint="eastAsia"/>
          <w:sz w:val="18"/>
        </w:rPr>
        <w:t>註</w:t>
      </w:r>
      <w:proofErr w:type="gramEnd"/>
      <w:r w:rsidRPr="00B67132">
        <w:rPr>
          <w:rFonts w:ascii="標楷體" w:eastAsia="標楷體" w:hint="eastAsia"/>
          <w:sz w:val="18"/>
        </w:rPr>
        <w:t>：1.</w:t>
      </w:r>
      <w:r w:rsidRPr="00B67132">
        <w:rPr>
          <w:rFonts w:ascii="標楷體" w:eastAsia="標楷體" w:hint="eastAsia"/>
          <w:spacing w:val="-2"/>
          <w:sz w:val="18"/>
        </w:rPr>
        <w:t>信託代理與保證之或有資產與或有負債，11</w:t>
      </w:r>
      <w:r w:rsidRPr="00B67132">
        <w:rPr>
          <w:rFonts w:ascii="標楷體" w:eastAsia="標楷體"/>
          <w:spacing w:val="-2"/>
          <w:sz w:val="18"/>
        </w:rPr>
        <w:t>1</w:t>
      </w:r>
      <w:r w:rsidRPr="00B67132">
        <w:rPr>
          <w:rFonts w:ascii="標楷體" w:eastAsia="標楷體" w:hint="eastAsia"/>
          <w:spacing w:val="-2"/>
          <w:sz w:val="18"/>
        </w:rPr>
        <w:t>年底及110年底各有107,194,830,454元及88,110,664,473元。</w:t>
      </w:r>
    </w:p>
    <w:p w14:paraId="478A07F4" w14:textId="77777777" w:rsidR="00086F5F" w:rsidRPr="00B67132" w:rsidRDefault="00086F5F" w:rsidP="00086F5F">
      <w:pPr>
        <w:pStyle w:val="afff4"/>
        <w:ind w:leftChars="150" w:left="540" w:hangingChars="100" w:hanging="180"/>
        <w:rPr>
          <w:color w:val="000000"/>
          <w:sz w:val="18"/>
        </w:rPr>
      </w:pPr>
      <w:r w:rsidRPr="00B67132">
        <w:rPr>
          <w:rFonts w:hint="eastAsia"/>
          <w:sz w:val="18"/>
        </w:rPr>
        <w:t>2</w:t>
      </w:r>
      <w:r w:rsidRPr="00B67132">
        <w:rPr>
          <w:rFonts w:hint="eastAsia"/>
          <w:color w:val="000000"/>
          <w:sz w:val="18"/>
        </w:rPr>
        <w:t>.11</w:t>
      </w:r>
      <w:r w:rsidRPr="00B67132">
        <w:rPr>
          <w:color w:val="000000"/>
          <w:sz w:val="18"/>
        </w:rPr>
        <w:t>1</w:t>
      </w:r>
      <w:r w:rsidRPr="00B67132">
        <w:rPr>
          <w:rFonts w:hint="eastAsia"/>
          <w:color w:val="000000"/>
          <w:sz w:val="18"/>
        </w:rPr>
        <w:t>年底因擔保、保證或契約可能造成未來會計年度支出事項（包括或有負債）為42,4</w:t>
      </w:r>
      <w:r w:rsidRPr="00B67132">
        <w:rPr>
          <w:color w:val="000000"/>
          <w:sz w:val="18"/>
        </w:rPr>
        <w:t>70</w:t>
      </w:r>
      <w:r w:rsidRPr="00B67132">
        <w:rPr>
          <w:rFonts w:hint="eastAsia"/>
          <w:color w:val="000000"/>
          <w:sz w:val="18"/>
        </w:rPr>
        <w:t>,</w:t>
      </w:r>
      <w:r w:rsidRPr="00B67132">
        <w:rPr>
          <w:color w:val="000000"/>
          <w:sz w:val="18"/>
        </w:rPr>
        <w:t>929,381</w:t>
      </w:r>
      <w:r w:rsidRPr="00B67132">
        <w:rPr>
          <w:rFonts w:hint="eastAsia"/>
          <w:color w:val="000000"/>
          <w:sz w:val="18"/>
        </w:rPr>
        <w:t>元（外幣係按11</w:t>
      </w:r>
      <w:r w:rsidRPr="00B67132">
        <w:rPr>
          <w:color w:val="000000"/>
          <w:sz w:val="18"/>
        </w:rPr>
        <w:t>1</w:t>
      </w:r>
      <w:r w:rsidRPr="00B67132">
        <w:rPr>
          <w:rFonts w:hint="eastAsia"/>
          <w:color w:val="000000"/>
          <w:sz w:val="18"/>
        </w:rPr>
        <w:t>年底臺灣銀行外幣結帳價格換算成新臺幣），係參與海外油氣礦區合作探</w:t>
      </w:r>
      <w:proofErr w:type="gramStart"/>
      <w:r w:rsidRPr="00B67132">
        <w:rPr>
          <w:rFonts w:hint="eastAsia"/>
          <w:color w:val="000000"/>
          <w:sz w:val="18"/>
        </w:rPr>
        <w:t>勘</w:t>
      </w:r>
      <w:proofErr w:type="gramEnd"/>
      <w:r w:rsidRPr="00B67132">
        <w:rPr>
          <w:rFonts w:hint="eastAsia"/>
          <w:color w:val="000000"/>
          <w:sz w:val="18"/>
        </w:rPr>
        <w:t>與開發案及轉投資事業之債務背書保證。</w:t>
      </w:r>
    </w:p>
    <w:p w14:paraId="155FE5BF" w14:textId="0CE5FB04" w:rsidR="00086F5F" w:rsidRPr="00B67132" w:rsidRDefault="00086F5F" w:rsidP="00086F5F">
      <w:pPr>
        <w:pStyle w:val="afff4"/>
        <w:ind w:leftChars="150" w:left="540" w:hangingChars="100" w:hanging="180"/>
        <w:rPr>
          <w:sz w:val="18"/>
        </w:rPr>
      </w:pPr>
      <w:r w:rsidRPr="00B67132">
        <w:rPr>
          <w:rFonts w:hint="eastAsia"/>
          <w:sz w:val="18"/>
        </w:rPr>
        <w:t>3.外幣資產負債已按期末匯率辦理評價。</w:t>
      </w:r>
    </w:p>
    <w:p w14:paraId="1AFD9C84" w14:textId="77777777" w:rsidR="00086F5F" w:rsidRPr="00B67132" w:rsidRDefault="00086F5F" w:rsidP="00086F5F">
      <w:pPr>
        <w:pStyle w:val="afff4"/>
        <w:ind w:leftChars="150" w:left="540" w:hangingChars="100" w:hanging="180"/>
        <w:rPr>
          <w:sz w:val="18"/>
        </w:rPr>
      </w:pPr>
      <w:r w:rsidRPr="00B67132">
        <w:rPr>
          <w:rFonts w:hint="eastAsia"/>
          <w:sz w:val="18"/>
        </w:rPr>
        <w:t>4.存貨成本係</w:t>
      </w:r>
      <w:proofErr w:type="gramStart"/>
      <w:r w:rsidRPr="00B67132">
        <w:rPr>
          <w:rFonts w:hint="eastAsia"/>
          <w:sz w:val="18"/>
        </w:rPr>
        <w:t>採</w:t>
      </w:r>
      <w:proofErr w:type="gramEnd"/>
      <w:r w:rsidRPr="00B67132">
        <w:rPr>
          <w:rFonts w:hint="eastAsia"/>
          <w:sz w:val="18"/>
        </w:rPr>
        <w:t>加權平均法計算，期末以成本</w:t>
      </w:r>
      <w:proofErr w:type="gramStart"/>
      <w:r w:rsidRPr="00B67132">
        <w:rPr>
          <w:rFonts w:hint="eastAsia"/>
          <w:sz w:val="18"/>
        </w:rPr>
        <w:t>與淨變現</w:t>
      </w:r>
      <w:proofErr w:type="gramEnd"/>
      <w:r w:rsidRPr="00B67132">
        <w:rPr>
          <w:rFonts w:hint="eastAsia"/>
          <w:sz w:val="18"/>
        </w:rPr>
        <w:t>價值孰低衡量。</w:t>
      </w:r>
    </w:p>
    <w:p w14:paraId="0E6A3C6A" w14:textId="77777777" w:rsidR="00086F5F" w:rsidRPr="00B67132" w:rsidRDefault="00086F5F" w:rsidP="00086F5F">
      <w:pPr>
        <w:pStyle w:val="afff4"/>
        <w:ind w:leftChars="150" w:left="540" w:hangingChars="100" w:hanging="180"/>
        <w:rPr>
          <w:sz w:val="18"/>
        </w:rPr>
      </w:pPr>
      <w:r w:rsidRPr="00B67132">
        <w:rPr>
          <w:rFonts w:hint="eastAsia"/>
          <w:sz w:val="18"/>
        </w:rPr>
        <w:t>5.不動產、廠房及設備、投資性不動產之折舊係</w:t>
      </w:r>
      <w:proofErr w:type="gramStart"/>
      <w:r w:rsidRPr="00B67132">
        <w:rPr>
          <w:rFonts w:hint="eastAsia"/>
          <w:sz w:val="18"/>
        </w:rPr>
        <w:t>採</w:t>
      </w:r>
      <w:proofErr w:type="gramEnd"/>
      <w:r w:rsidRPr="00B67132">
        <w:rPr>
          <w:rFonts w:hint="eastAsia"/>
          <w:sz w:val="18"/>
        </w:rPr>
        <w:t>直線法計算。</w:t>
      </w:r>
    </w:p>
    <w:p w14:paraId="1C9C546D" w14:textId="77777777" w:rsidR="00086F5F" w:rsidRPr="00B67132" w:rsidRDefault="00086F5F" w:rsidP="00086F5F">
      <w:pPr>
        <w:pStyle w:val="afff4"/>
        <w:ind w:leftChars="150" w:left="540" w:hangingChars="100" w:hanging="180"/>
        <w:rPr>
          <w:sz w:val="18"/>
        </w:rPr>
      </w:pPr>
      <w:r w:rsidRPr="00B67132">
        <w:rPr>
          <w:rFonts w:hint="eastAsia"/>
          <w:sz w:val="18"/>
        </w:rPr>
        <w:t>6.不動產、廠房及設備、投資性不動產、其他資產，依其相關可回收金額衡量</w:t>
      </w:r>
      <w:proofErr w:type="gramStart"/>
      <w:r w:rsidRPr="00B67132">
        <w:rPr>
          <w:rFonts w:hint="eastAsia"/>
          <w:sz w:val="18"/>
        </w:rPr>
        <w:t>帳面</w:t>
      </w:r>
      <w:proofErr w:type="gramEnd"/>
      <w:r w:rsidRPr="00B67132">
        <w:rPr>
          <w:rFonts w:hint="eastAsia"/>
          <w:sz w:val="18"/>
        </w:rPr>
        <w:t>價值，認列資產減損及迴轉減損。</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24"/>
        <w:gridCol w:w="1701"/>
        <w:gridCol w:w="850"/>
        <w:gridCol w:w="1631"/>
        <w:gridCol w:w="784"/>
        <w:gridCol w:w="605"/>
        <w:gridCol w:w="947"/>
        <w:gridCol w:w="737"/>
      </w:tblGrid>
      <w:tr w:rsidR="00086F5F" w:rsidRPr="00B67132" w14:paraId="502FA986" w14:textId="77777777" w:rsidTr="00733B58">
        <w:trPr>
          <w:cantSplit/>
          <w:trHeight w:hRule="exact" w:val="600"/>
          <w:tblHeader/>
          <w:jc w:val="center"/>
        </w:trPr>
        <w:tc>
          <w:tcPr>
            <w:tcW w:w="9979" w:type="dxa"/>
            <w:gridSpan w:val="8"/>
            <w:tcBorders>
              <w:top w:val="nil"/>
              <w:left w:val="nil"/>
              <w:bottom w:val="nil"/>
              <w:right w:val="nil"/>
            </w:tcBorders>
            <w:vAlign w:val="center"/>
          </w:tcPr>
          <w:p w14:paraId="345F89A1" w14:textId="6ACAB2AB" w:rsidR="00086F5F" w:rsidRPr="00B67132" w:rsidRDefault="009C2889" w:rsidP="00E51CCF">
            <w:pPr>
              <w:overflowPunct w:val="0"/>
              <w:spacing w:line="540" w:lineRule="exact"/>
              <w:jc w:val="center"/>
              <w:rPr>
                <w:rFonts w:ascii="標楷體" w:eastAsia="標楷體"/>
                <w:sz w:val="32"/>
                <w:u w:val="single"/>
              </w:rPr>
            </w:pPr>
            <w:r>
              <w:rPr>
                <w:rFonts w:ascii="標楷體" w:eastAsia="標楷體" w:hint="eastAsia"/>
                <w:sz w:val="32"/>
                <w:u w:val="single"/>
              </w:rPr>
              <w:lastRenderedPageBreak/>
              <w:t xml:space="preserve"> </w:t>
            </w:r>
            <w:r w:rsidR="00086F5F" w:rsidRPr="009C2889">
              <w:rPr>
                <w:rFonts w:ascii="標楷體" w:eastAsia="標楷體"/>
                <w:spacing w:val="20"/>
                <w:sz w:val="32"/>
                <w:u w:val="single"/>
              </w:rPr>
              <w:t>台灣中油股份有限公司</w:t>
            </w:r>
            <w:r w:rsidR="00086F5F" w:rsidRPr="009C2889">
              <w:rPr>
                <w:rFonts w:ascii="標楷體" w:eastAsia="標楷體" w:hint="eastAsia"/>
                <w:spacing w:val="20"/>
                <w:sz w:val="32"/>
                <w:u w:val="single"/>
              </w:rPr>
              <w:t>盈虧審定後資產負債表</w:t>
            </w:r>
            <w:r>
              <w:rPr>
                <w:rFonts w:ascii="標楷體" w:eastAsia="標楷體" w:hint="eastAsia"/>
                <w:sz w:val="32"/>
                <w:u w:val="single"/>
              </w:rPr>
              <w:t xml:space="preserve"> </w:t>
            </w:r>
            <w:r w:rsidR="00086F5F" w:rsidRPr="00B67132">
              <w:rPr>
                <w:rFonts w:ascii="標楷體" w:eastAsia="標楷體" w:hint="eastAsia"/>
                <w:sz w:val="26"/>
              </w:rPr>
              <w:t>（續）</w:t>
            </w:r>
          </w:p>
        </w:tc>
      </w:tr>
      <w:tr w:rsidR="0009171E" w:rsidRPr="00B67132" w14:paraId="38F57DE6" w14:textId="77777777" w:rsidTr="00B80981">
        <w:trPr>
          <w:cantSplit/>
          <w:tblHeader/>
          <w:jc w:val="center"/>
        </w:trPr>
        <w:tc>
          <w:tcPr>
            <w:tcW w:w="9979" w:type="dxa"/>
            <w:gridSpan w:val="8"/>
            <w:tcBorders>
              <w:top w:val="nil"/>
              <w:left w:val="nil"/>
              <w:bottom w:val="nil"/>
              <w:right w:val="nil"/>
            </w:tcBorders>
            <w:vAlign w:val="center"/>
          </w:tcPr>
          <w:p w14:paraId="17126D3D" w14:textId="47F95C22" w:rsidR="0009171E" w:rsidRPr="00B67132" w:rsidRDefault="0009171E" w:rsidP="003F3167">
            <w:pPr>
              <w:overflowPunct w:val="0"/>
              <w:jc w:val="center"/>
              <w:rPr>
                <w:rFonts w:ascii="標楷體" w:eastAsia="標楷體"/>
                <w:sz w:val="20"/>
              </w:rPr>
            </w:pPr>
            <w:r w:rsidRPr="00B67132">
              <w:rPr>
                <w:rFonts w:ascii="標楷體" w:eastAsia="標楷體" w:hint="eastAsia"/>
                <w:spacing w:val="40"/>
              </w:rPr>
              <w:t>中華民國11</w:t>
            </w:r>
            <w:r w:rsidRPr="00B67132">
              <w:rPr>
                <w:rFonts w:ascii="標楷體" w:eastAsia="標楷體"/>
                <w:spacing w:val="40"/>
              </w:rPr>
              <w:t>1</w:t>
            </w:r>
            <w:r w:rsidRPr="00B67132">
              <w:rPr>
                <w:rFonts w:ascii="標楷體" w:eastAsia="標楷體" w:hint="eastAsia"/>
                <w:spacing w:val="40"/>
              </w:rPr>
              <w:t>年12月31日</w:t>
            </w:r>
          </w:p>
        </w:tc>
      </w:tr>
      <w:tr w:rsidR="00086F5F" w:rsidRPr="00B67132" w14:paraId="241BC116" w14:textId="77777777" w:rsidTr="00733B58">
        <w:trPr>
          <w:cantSplit/>
          <w:tblHeader/>
          <w:jc w:val="center"/>
        </w:trPr>
        <w:tc>
          <w:tcPr>
            <w:tcW w:w="2724" w:type="dxa"/>
            <w:tcBorders>
              <w:top w:val="nil"/>
              <w:left w:val="nil"/>
              <w:bottom w:val="single" w:sz="8" w:space="0" w:color="auto"/>
              <w:right w:val="nil"/>
            </w:tcBorders>
            <w:vAlign w:val="center"/>
          </w:tcPr>
          <w:p w14:paraId="3CEBB7FF" w14:textId="77777777" w:rsidR="00086F5F" w:rsidRPr="00B67132" w:rsidRDefault="00086F5F" w:rsidP="00733B58">
            <w:pPr>
              <w:overflowPunct w:val="0"/>
              <w:jc w:val="center"/>
              <w:rPr>
                <w:rFonts w:ascii="標楷體" w:eastAsia="標楷體"/>
                <w:spacing w:val="100"/>
                <w:sz w:val="22"/>
              </w:rPr>
            </w:pPr>
          </w:p>
        </w:tc>
        <w:tc>
          <w:tcPr>
            <w:tcW w:w="5571" w:type="dxa"/>
            <w:gridSpan w:val="5"/>
            <w:tcBorders>
              <w:top w:val="nil"/>
              <w:left w:val="nil"/>
              <w:bottom w:val="single" w:sz="8" w:space="0" w:color="auto"/>
              <w:right w:val="nil"/>
            </w:tcBorders>
            <w:vAlign w:val="center"/>
          </w:tcPr>
          <w:p w14:paraId="39FE8A81" w14:textId="77777777" w:rsidR="00086F5F" w:rsidRPr="00B67132" w:rsidRDefault="00086F5F" w:rsidP="00733B58">
            <w:pPr>
              <w:overflowPunct w:val="0"/>
              <w:jc w:val="center"/>
              <w:rPr>
                <w:rFonts w:ascii="標楷體" w:eastAsia="標楷體"/>
                <w:spacing w:val="40"/>
                <w:sz w:val="22"/>
              </w:rPr>
            </w:pPr>
          </w:p>
        </w:tc>
        <w:tc>
          <w:tcPr>
            <w:tcW w:w="1684" w:type="dxa"/>
            <w:gridSpan w:val="2"/>
            <w:tcBorders>
              <w:top w:val="nil"/>
              <w:left w:val="nil"/>
              <w:bottom w:val="single" w:sz="8" w:space="0" w:color="auto"/>
              <w:right w:val="nil"/>
            </w:tcBorders>
            <w:vAlign w:val="center"/>
          </w:tcPr>
          <w:p w14:paraId="75143AAC" w14:textId="77777777" w:rsidR="00086F5F" w:rsidRPr="00B67132" w:rsidRDefault="00086F5F" w:rsidP="009C2889">
            <w:pPr>
              <w:overflowPunct w:val="0"/>
              <w:ind w:rightChars="-10" w:right="-24"/>
              <w:jc w:val="right"/>
              <w:rPr>
                <w:rFonts w:ascii="標楷體" w:eastAsia="標楷體"/>
                <w:sz w:val="22"/>
              </w:rPr>
            </w:pPr>
            <w:r w:rsidRPr="00B67132">
              <w:rPr>
                <w:rFonts w:ascii="標楷體" w:eastAsia="標楷體" w:hint="eastAsia"/>
                <w:sz w:val="22"/>
              </w:rPr>
              <w:t>單位：新臺幣元</w:t>
            </w:r>
          </w:p>
        </w:tc>
      </w:tr>
      <w:tr w:rsidR="00086F5F" w:rsidRPr="00B67132" w14:paraId="20107C6A" w14:textId="77777777" w:rsidTr="009C2889">
        <w:trPr>
          <w:cantSplit/>
          <w:trHeight w:hRule="exact" w:val="340"/>
          <w:tblHeader/>
          <w:jc w:val="center"/>
        </w:trPr>
        <w:tc>
          <w:tcPr>
            <w:tcW w:w="2724" w:type="dxa"/>
            <w:vMerge w:val="restart"/>
            <w:tcBorders>
              <w:top w:val="single" w:sz="8" w:space="0" w:color="auto"/>
              <w:left w:val="nil"/>
              <w:bottom w:val="single" w:sz="8" w:space="0" w:color="auto"/>
              <w:right w:val="nil"/>
            </w:tcBorders>
            <w:vAlign w:val="center"/>
          </w:tcPr>
          <w:p w14:paraId="57CB3259" w14:textId="77777777" w:rsidR="00086F5F" w:rsidRPr="00B67132" w:rsidRDefault="00086F5F" w:rsidP="009C2889">
            <w:pPr>
              <w:overflowPunct w:val="0"/>
              <w:spacing w:line="240" w:lineRule="exact"/>
              <w:ind w:rightChars="7" w:right="17"/>
              <w:jc w:val="distribute"/>
              <w:rPr>
                <w:rFonts w:ascii="標楷體" w:eastAsia="標楷體"/>
              </w:rPr>
            </w:pPr>
            <w:r w:rsidRPr="00B67132">
              <w:rPr>
                <w:rFonts w:ascii="標楷體" w:eastAsia="標楷體" w:hint="eastAsia"/>
              </w:rPr>
              <w:t>科目</w:t>
            </w:r>
          </w:p>
        </w:tc>
        <w:tc>
          <w:tcPr>
            <w:tcW w:w="2551" w:type="dxa"/>
            <w:gridSpan w:val="2"/>
            <w:tcBorders>
              <w:top w:val="single" w:sz="8" w:space="0" w:color="auto"/>
              <w:left w:val="single" w:sz="4" w:space="0" w:color="auto"/>
              <w:bottom w:val="single" w:sz="4" w:space="0" w:color="auto"/>
              <w:right w:val="single" w:sz="4" w:space="0" w:color="auto"/>
            </w:tcBorders>
            <w:vAlign w:val="center"/>
          </w:tcPr>
          <w:p w14:paraId="29575381" w14:textId="77777777" w:rsidR="00086F5F" w:rsidRPr="00B67132" w:rsidRDefault="00086F5F" w:rsidP="009C2889">
            <w:pPr>
              <w:overflowPunct w:val="0"/>
              <w:spacing w:line="240" w:lineRule="exact"/>
              <w:ind w:leftChars="10" w:left="24" w:rightChars="-2" w:right="-5"/>
              <w:jc w:val="distribute"/>
              <w:rPr>
                <w:rFonts w:ascii="標楷體" w:eastAsia="標楷體" w:hAnsi="標楷體"/>
              </w:rPr>
            </w:pPr>
            <w:r w:rsidRPr="00B67132">
              <w:rPr>
                <w:rFonts w:ascii="標楷體" w:eastAsia="標楷體" w:hAnsi="標楷體" w:hint="eastAsia"/>
              </w:rPr>
              <w:t>11</w:t>
            </w:r>
            <w:r w:rsidRPr="00B67132">
              <w:rPr>
                <w:rFonts w:ascii="標楷體" w:eastAsia="標楷體" w:hAnsi="標楷體"/>
              </w:rPr>
              <w:t>1</w:t>
            </w:r>
            <w:r w:rsidRPr="00B67132">
              <w:rPr>
                <w:rFonts w:ascii="標楷體" w:eastAsia="標楷體" w:hAnsi="標楷體" w:hint="eastAsia"/>
              </w:rPr>
              <w:t>年12月31日</w:t>
            </w:r>
          </w:p>
        </w:tc>
        <w:tc>
          <w:tcPr>
            <w:tcW w:w="2415" w:type="dxa"/>
            <w:gridSpan w:val="2"/>
            <w:tcBorders>
              <w:top w:val="single" w:sz="8" w:space="0" w:color="auto"/>
              <w:left w:val="single" w:sz="4" w:space="0" w:color="auto"/>
              <w:bottom w:val="single" w:sz="4" w:space="0" w:color="auto"/>
              <w:right w:val="single" w:sz="4" w:space="0" w:color="auto"/>
            </w:tcBorders>
            <w:vAlign w:val="center"/>
          </w:tcPr>
          <w:p w14:paraId="162B472B" w14:textId="77777777" w:rsidR="00086F5F" w:rsidRPr="00B67132" w:rsidRDefault="00086F5F" w:rsidP="009C2889">
            <w:pPr>
              <w:overflowPunct w:val="0"/>
              <w:spacing w:line="240" w:lineRule="exact"/>
              <w:ind w:leftChars="10" w:left="24" w:rightChars="-2" w:right="-5"/>
              <w:jc w:val="distribute"/>
              <w:rPr>
                <w:rFonts w:ascii="標楷體" w:eastAsia="標楷體" w:hAnsi="標楷體"/>
              </w:rPr>
            </w:pPr>
            <w:r w:rsidRPr="00B67132">
              <w:rPr>
                <w:rFonts w:ascii="標楷體" w:eastAsia="標楷體" w:hAnsi="標楷體" w:hint="eastAsia"/>
              </w:rPr>
              <w:t>110年12月31日</w:t>
            </w:r>
          </w:p>
        </w:tc>
        <w:tc>
          <w:tcPr>
            <w:tcW w:w="2289" w:type="dxa"/>
            <w:gridSpan w:val="3"/>
            <w:tcBorders>
              <w:top w:val="single" w:sz="8" w:space="0" w:color="auto"/>
              <w:left w:val="nil"/>
              <w:bottom w:val="single" w:sz="4" w:space="0" w:color="auto"/>
              <w:right w:val="nil"/>
            </w:tcBorders>
            <w:vAlign w:val="center"/>
          </w:tcPr>
          <w:p w14:paraId="15560528" w14:textId="77777777" w:rsidR="00086F5F" w:rsidRPr="00B67132" w:rsidRDefault="00086F5F" w:rsidP="009C2889">
            <w:pPr>
              <w:overflowPunct w:val="0"/>
              <w:spacing w:line="240" w:lineRule="exact"/>
              <w:jc w:val="distribute"/>
              <w:rPr>
                <w:rFonts w:ascii="標楷體" w:eastAsia="標楷體" w:hAnsi="標楷體"/>
              </w:rPr>
            </w:pPr>
            <w:r w:rsidRPr="00B67132">
              <w:rPr>
                <w:rFonts w:ascii="標楷體" w:eastAsia="標楷體" w:hAnsi="標楷體" w:hint="eastAsia"/>
                <w:spacing w:val="200"/>
              </w:rPr>
              <w:t>比較增</w:t>
            </w:r>
            <w:r w:rsidRPr="00B67132">
              <w:rPr>
                <w:rFonts w:ascii="標楷體" w:eastAsia="標楷體" w:hAnsi="標楷體" w:hint="eastAsia"/>
              </w:rPr>
              <w:t>減</w:t>
            </w:r>
          </w:p>
        </w:tc>
      </w:tr>
      <w:tr w:rsidR="00086F5F" w:rsidRPr="00B67132" w14:paraId="70B9DA78" w14:textId="77777777" w:rsidTr="009C2889">
        <w:trPr>
          <w:cantSplit/>
          <w:trHeight w:hRule="exact" w:val="340"/>
          <w:tblHeader/>
          <w:jc w:val="center"/>
        </w:trPr>
        <w:tc>
          <w:tcPr>
            <w:tcW w:w="2724" w:type="dxa"/>
            <w:vMerge/>
            <w:tcBorders>
              <w:top w:val="single" w:sz="12" w:space="0" w:color="auto"/>
              <w:left w:val="nil"/>
              <w:bottom w:val="single" w:sz="8" w:space="0" w:color="auto"/>
              <w:right w:val="nil"/>
            </w:tcBorders>
            <w:vAlign w:val="center"/>
          </w:tcPr>
          <w:p w14:paraId="3381C0C8" w14:textId="77777777" w:rsidR="00086F5F" w:rsidRPr="00B67132" w:rsidRDefault="00086F5F" w:rsidP="009C2889">
            <w:pPr>
              <w:overflowPunct w:val="0"/>
              <w:spacing w:line="240" w:lineRule="exact"/>
              <w:jc w:val="center"/>
              <w:rPr>
                <w:rFonts w:ascii="標楷體" w:eastAsia="標楷體"/>
              </w:rPr>
            </w:pPr>
          </w:p>
        </w:tc>
        <w:tc>
          <w:tcPr>
            <w:tcW w:w="1701" w:type="dxa"/>
            <w:tcBorders>
              <w:left w:val="single" w:sz="4" w:space="0" w:color="auto"/>
              <w:bottom w:val="single" w:sz="8" w:space="0" w:color="auto"/>
              <w:right w:val="single" w:sz="4" w:space="0" w:color="auto"/>
            </w:tcBorders>
            <w:vAlign w:val="center"/>
          </w:tcPr>
          <w:p w14:paraId="13CD7D12" w14:textId="77777777" w:rsidR="00086F5F" w:rsidRPr="00B67132" w:rsidRDefault="00086F5F" w:rsidP="009C2889">
            <w:pPr>
              <w:overflowPunct w:val="0"/>
              <w:spacing w:line="240" w:lineRule="exact"/>
              <w:jc w:val="distribute"/>
              <w:rPr>
                <w:rFonts w:ascii="標楷體" w:eastAsia="標楷體"/>
              </w:rPr>
            </w:pPr>
            <w:r w:rsidRPr="00B67132">
              <w:rPr>
                <w:rFonts w:ascii="標楷體" w:eastAsia="標楷體" w:hint="eastAsia"/>
                <w:spacing w:val="400"/>
              </w:rPr>
              <w:t>金</w:t>
            </w:r>
            <w:r w:rsidRPr="00B67132">
              <w:rPr>
                <w:rFonts w:ascii="標楷體" w:eastAsia="標楷體" w:hint="eastAsia"/>
              </w:rPr>
              <w:t>額</w:t>
            </w:r>
          </w:p>
        </w:tc>
        <w:tc>
          <w:tcPr>
            <w:tcW w:w="850" w:type="dxa"/>
            <w:tcBorders>
              <w:left w:val="single" w:sz="4" w:space="0" w:color="auto"/>
              <w:bottom w:val="single" w:sz="8" w:space="0" w:color="auto"/>
              <w:right w:val="single" w:sz="4" w:space="0" w:color="auto"/>
            </w:tcBorders>
            <w:vAlign w:val="center"/>
          </w:tcPr>
          <w:p w14:paraId="4D43C8CC" w14:textId="77777777" w:rsidR="00086F5F" w:rsidRPr="00B67132" w:rsidRDefault="00086F5F" w:rsidP="009C2889">
            <w:pPr>
              <w:overflowPunct w:val="0"/>
              <w:spacing w:line="240" w:lineRule="exact"/>
              <w:jc w:val="center"/>
              <w:rPr>
                <w:rFonts w:ascii="標楷體" w:eastAsia="標楷體"/>
              </w:rPr>
            </w:pPr>
            <w:r w:rsidRPr="00B67132">
              <w:rPr>
                <w:rFonts w:ascii="標楷體" w:eastAsia="標楷體" w:hint="eastAsia"/>
              </w:rPr>
              <w:t>％</w:t>
            </w:r>
          </w:p>
        </w:tc>
        <w:tc>
          <w:tcPr>
            <w:tcW w:w="1631" w:type="dxa"/>
            <w:tcBorders>
              <w:left w:val="single" w:sz="4" w:space="0" w:color="auto"/>
              <w:bottom w:val="single" w:sz="8" w:space="0" w:color="auto"/>
              <w:right w:val="single" w:sz="4" w:space="0" w:color="auto"/>
            </w:tcBorders>
            <w:vAlign w:val="center"/>
          </w:tcPr>
          <w:p w14:paraId="3C7B08DC" w14:textId="77777777" w:rsidR="00086F5F" w:rsidRPr="00B67132" w:rsidRDefault="00086F5F" w:rsidP="009C2889">
            <w:pPr>
              <w:overflowPunct w:val="0"/>
              <w:spacing w:line="240" w:lineRule="exact"/>
              <w:jc w:val="distribute"/>
              <w:rPr>
                <w:rFonts w:ascii="標楷體" w:eastAsia="標楷體"/>
              </w:rPr>
            </w:pPr>
            <w:r w:rsidRPr="00B67132">
              <w:rPr>
                <w:rFonts w:ascii="標楷體" w:eastAsia="標楷體" w:hint="eastAsia"/>
                <w:spacing w:val="400"/>
              </w:rPr>
              <w:t>金</w:t>
            </w:r>
            <w:r w:rsidRPr="00B67132">
              <w:rPr>
                <w:rFonts w:ascii="標楷體" w:eastAsia="標楷體" w:hint="eastAsia"/>
              </w:rPr>
              <w:t>額</w:t>
            </w:r>
          </w:p>
        </w:tc>
        <w:tc>
          <w:tcPr>
            <w:tcW w:w="784" w:type="dxa"/>
            <w:tcBorders>
              <w:left w:val="single" w:sz="4" w:space="0" w:color="auto"/>
              <w:bottom w:val="single" w:sz="8" w:space="0" w:color="auto"/>
              <w:right w:val="single" w:sz="4" w:space="0" w:color="auto"/>
            </w:tcBorders>
            <w:vAlign w:val="center"/>
          </w:tcPr>
          <w:p w14:paraId="570FB617" w14:textId="77777777" w:rsidR="00086F5F" w:rsidRPr="00B67132" w:rsidRDefault="00086F5F" w:rsidP="009C2889">
            <w:pPr>
              <w:overflowPunct w:val="0"/>
              <w:spacing w:line="240" w:lineRule="exact"/>
              <w:jc w:val="center"/>
              <w:rPr>
                <w:rFonts w:ascii="標楷體" w:eastAsia="標楷體"/>
              </w:rPr>
            </w:pPr>
            <w:r w:rsidRPr="00B67132">
              <w:rPr>
                <w:rFonts w:ascii="標楷體" w:eastAsia="標楷體" w:hint="eastAsia"/>
              </w:rPr>
              <w:t>％</w:t>
            </w:r>
          </w:p>
        </w:tc>
        <w:tc>
          <w:tcPr>
            <w:tcW w:w="1552" w:type="dxa"/>
            <w:gridSpan w:val="2"/>
            <w:tcBorders>
              <w:left w:val="nil"/>
              <w:bottom w:val="single" w:sz="8" w:space="0" w:color="auto"/>
              <w:right w:val="single" w:sz="4" w:space="0" w:color="auto"/>
            </w:tcBorders>
            <w:vAlign w:val="center"/>
          </w:tcPr>
          <w:p w14:paraId="10C965DA" w14:textId="77777777" w:rsidR="00086F5F" w:rsidRPr="00B67132" w:rsidRDefault="00086F5F" w:rsidP="009C2889">
            <w:pPr>
              <w:overflowPunct w:val="0"/>
              <w:spacing w:line="240" w:lineRule="exact"/>
              <w:jc w:val="distribute"/>
              <w:rPr>
                <w:rFonts w:ascii="標楷體" w:eastAsia="標楷體"/>
              </w:rPr>
            </w:pPr>
            <w:r w:rsidRPr="00B67132">
              <w:rPr>
                <w:rFonts w:ascii="標楷體" w:eastAsia="標楷體" w:hint="eastAsia"/>
                <w:spacing w:val="400"/>
              </w:rPr>
              <w:t>金</w:t>
            </w:r>
            <w:r w:rsidRPr="00B67132">
              <w:rPr>
                <w:rFonts w:ascii="標楷體" w:eastAsia="標楷體" w:hint="eastAsia"/>
              </w:rPr>
              <w:t>額</w:t>
            </w:r>
          </w:p>
        </w:tc>
        <w:tc>
          <w:tcPr>
            <w:tcW w:w="737" w:type="dxa"/>
            <w:tcBorders>
              <w:left w:val="nil"/>
              <w:bottom w:val="single" w:sz="8" w:space="0" w:color="auto"/>
              <w:right w:val="nil"/>
            </w:tcBorders>
            <w:vAlign w:val="center"/>
          </w:tcPr>
          <w:p w14:paraId="19551957" w14:textId="77777777" w:rsidR="00086F5F" w:rsidRPr="00B67132" w:rsidRDefault="00086F5F" w:rsidP="009C2889">
            <w:pPr>
              <w:overflowPunct w:val="0"/>
              <w:spacing w:line="240" w:lineRule="exact"/>
              <w:jc w:val="center"/>
              <w:rPr>
                <w:rFonts w:ascii="標楷體" w:eastAsia="標楷體"/>
              </w:rPr>
            </w:pPr>
            <w:r w:rsidRPr="00B67132">
              <w:rPr>
                <w:rFonts w:ascii="標楷體" w:eastAsia="標楷體" w:hint="eastAsia"/>
              </w:rPr>
              <w:t>％</w:t>
            </w:r>
          </w:p>
        </w:tc>
      </w:tr>
      <w:tr w:rsidR="00086F5F" w:rsidRPr="00B67132" w14:paraId="39133ED2"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24FF32D1" w14:textId="77777777" w:rsidR="00086F5F" w:rsidRPr="00B67132" w:rsidRDefault="00086F5F" w:rsidP="00E51CCF">
            <w:pPr>
              <w:overflowPunct w:val="0"/>
              <w:spacing w:line="240" w:lineRule="exact"/>
              <w:jc w:val="distribute"/>
              <w:rPr>
                <w:rFonts w:ascii="標楷體" w:eastAsia="標楷體"/>
                <w:b/>
              </w:rPr>
            </w:pPr>
            <w:r w:rsidRPr="00B67132">
              <w:rPr>
                <w:rFonts w:ascii="標楷體" w:eastAsia="標楷體" w:hint="eastAsia"/>
                <w:b/>
                <w:noProof/>
              </w:rPr>
              <w:t>負債</w:t>
            </w:r>
          </w:p>
        </w:tc>
        <w:tc>
          <w:tcPr>
            <w:tcW w:w="1701" w:type="dxa"/>
            <w:shd w:val="clear" w:color="auto" w:fill="auto"/>
            <w:vAlign w:val="center"/>
          </w:tcPr>
          <w:p w14:paraId="6D4D5444" w14:textId="77777777" w:rsidR="00086F5F" w:rsidRPr="00B67132" w:rsidRDefault="00086F5F" w:rsidP="00E51CCF">
            <w:pPr>
              <w:overflowPunct w:val="0"/>
              <w:spacing w:line="240" w:lineRule="exact"/>
              <w:jc w:val="right"/>
              <w:rPr>
                <w:rFonts w:ascii="新細明體" w:hAnsi="新細明體"/>
                <w:b/>
                <w:noProof/>
                <w:sz w:val="18"/>
                <w:szCs w:val="18"/>
              </w:rPr>
            </w:pPr>
            <w:r w:rsidRPr="00B67132">
              <w:rPr>
                <w:rFonts w:ascii="新細明體" w:hAnsi="新細明體"/>
                <w:b/>
                <w:noProof/>
                <w:sz w:val="18"/>
                <w:szCs w:val="18"/>
              </w:rPr>
              <w:t>900,027,410,356</w:t>
            </w:r>
          </w:p>
        </w:tc>
        <w:tc>
          <w:tcPr>
            <w:tcW w:w="850" w:type="dxa"/>
            <w:shd w:val="clear" w:color="auto" w:fill="auto"/>
            <w:vAlign w:val="center"/>
          </w:tcPr>
          <w:p w14:paraId="4AA69476" w14:textId="77777777" w:rsidR="00086F5F" w:rsidRPr="00B67132" w:rsidRDefault="00086F5F" w:rsidP="00E51CCF">
            <w:pPr>
              <w:spacing w:line="240" w:lineRule="exact"/>
              <w:jc w:val="right"/>
              <w:rPr>
                <w:rFonts w:ascii="新細明體" w:hAnsi="新細明體"/>
                <w:b/>
                <w:sz w:val="18"/>
                <w:szCs w:val="18"/>
              </w:rPr>
            </w:pPr>
            <w:r w:rsidRPr="00B67132">
              <w:rPr>
                <w:rFonts w:ascii="新細明體" w:hAnsi="新細明體"/>
                <w:b/>
                <w:noProof/>
                <w:sz w:val="18"/>
                <w:szCs w:val="18"/>
              </w:rPr>
              <w:t>92.31</w:t>
            </w:r>
          </w:p>
        </w:tc>
        <w:tc>
          <w:tcPr>
            <w:tcW w:w="1631" w:type="dxa"/>
            <w:shd w:val="clear" w:color="auto" w:fill="auto"/>
            <w:vAlign w:val="center"/>
          </w:tcPr>
          <w:p w14:paraId="739A5219" w14:textId="77777777" w:rsidR="00086F5F" w:rsidRPr="00B67132" w:rsidRDefault="00086F5F" w:rsidP="00E51CCF">
            <w:pPr>
              <w:overflowPunct w:val="0"/>
              <w:spacing w:line="240" w:lineRule="exact"/>
              <w:jc w:val="right"/>
              <w:rPr>
                <w:rFonts w:ascii="新細明體" w:hAnsi="新細明體"/>
                <w:b/>
                <w:sz w:val="18"/>
                <w:szCs w:val="18"/>
              </w:rPr>
            </w:pPr>
            <w:r w:rsidRPr="00B67132">
              <w:rPr>
                <w:rFonts w:ascii="新細明體" w:hAnsi="新細明體"/>
                <w:b/>
                <w:noProof/>
                <w:sz w:val="18"/>
                <w:szCs w:val="18"/>
              </w:rPr>
              <w:t>580,163,566,944</w:t>
            </w:r>
          </w:p>
        </w:tc>
        <w:tc>
          <w:tcPr>
            <w:tcW w:w="784" w:type="dxa"/>
            <w:shd w:val="clear" w:color="auto" w:fill="auto"/>
            <w:vAlign w:val="center"/>
          </w:tcPr>
          <w:p w14:paraId="024C841E" w14:textId="77777777" w:rsidR="00086F5F" w:rsidRPr="00B67132" w:rsidRDefault="00086F5F" w:rsidP="00E51CCF">
            <w:pPr>
              <w:overflowPunct w:val="0"/>
              <w:spacing w:line="240" w:lineRule="exact"/>
              <w:jc w:val="right"/>
              <w:rPr>
                <w:rFonts w:ascii="新細明體" w:hAnsi="新細明體"/>
                <w:b/>
                <w:sz w:val="18"/>
                <w:szCs w:val="18"/>
              </w:rPr>
            </w:pPr>
            <w:r w:rsidRPr="00B67132">
              <w:rPr>
                <w:rFonts w:ascii="新細明體" w:hAnsi="新細明體"/>
                <w:b/>
                <w:noProof/>
                <w:sz w:val="18"/>
                <w:szCs w:val="18"/>
              </w:rPr>
              <w:t>68.88</w:t>
            </w:r>
          </w:p>
        </w:tc>
        <w:tc>
          <w:tcPr>
            <w:tcW w:w="1552" w:type="dxa"/>
            <w:gridSpan w:val="2"/>
            <w:shd w:val="clear" w:color="auto" w:fill="auto"/>
            <w:vAlign w:val="center"/>
          </w:tcPr>
          <w:p w14:paraId="4C753044" w14:textId="77777777" w:rsidR="00086F5F" w:rsidRPr="00B67132" w:rsidRDefault="00086F5F" w:rsidP="00E51CCF">
            <w:pPr>
              <w:overflowPunct w:val="0"/>
              <w:spacing w:line="240" w:lineRule="exact"/>
              <w:jc w:val="right"/>
              <w:rPr>
                <w:rFonts w:ascii="新細明體" w:hAnsi="新細明體"/>
                <w:b/>
                <w:noProof/>
                <w:sz w:val="18"/>
                <w:szCs w:val="18"/>
              </w:rPr>
            </w:pPr>
            <w:r w:rsidRPr="00B67132">
              <w:rPr>
                <w:rFonts w:ascii="新細明體" w:hAnsi="新細明體"/>
                <w:b/>
                <w:noProof/>
                <w:sz w:val="18"/>
                <w:szCs w:val="18"/>
              </w:rPr>
              <w:t>319,863,843,412</w:t>
            </w:r>
          </w:p>
        </w:tc>
        <w:tc>
          <w:tcPr>
            <w:tcW w:w="737" w:type="dxa"/>
            <w:shd w:val="clear" w:color="auto" w:fill="auto"/>
            <w:vAlign w:val="center"/>
          </w:tcPr>
          <w:p w14:paraId="46C9717A" w14:textId="77777777" w:rsidR="00086F5F" w:rsidRPr="00B67132" w:rsidRDefault="00086F5F" w:rsidP="00E51CCF">
            <w:pPr>
              <w:spacing w:line="240" w:lineRule="exact"/>
              <w:jc w:val="right"/>
              <w:rPr>
                <w:rFonts w:ascii="新細明體" w:hAnsi="新細明體"/>
                <w:b/>
                <w:sz w:val="18"/>
                <w:szCs w:val="18"/>
              </w:rPr>
            </w:pPr>
            <w:r w:rsidRPr="00B67132">
              <w:rPr>
                <w:rFonts w:ascii="新細明體" w:hAnsi="新細明體"/>
                <w:b/>
                <w:noProof/>
                <w:sz w:val="18"/>
                <w:szCs w:val="18"/>
              </w:rPr>
              <w:t>55.13</w:t>
            </w:r>
          </w:p>
        </w:tc>
      </w:tr>
      <w:tr w:rsidR="00086F5F" w:rsidRPr="00B67132" w14:paraId="42FEA108"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325DCE8A" w14:textId="77777777" w:rsidR="00086F5F" w:rsidRPr="00B67132" w:rsidRDefault="00086F5F" w:rsidP="00E51CCF">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流動負債</w:t>
            </w:r>
          </w:p>
        </w:tc>
        <w:tc>
          <w:tcPr>
            <w:tcW w:w="1701" w:type="dxa"/>
            <w:shd w:val="clear" w:color="auto" w:fill="auto"/>
            <w:vAlign w:val="center"/>
          </w:tcPr>
          <w:p w14:paraId="53C94C37"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626,031,452,684</w:t>
            </w:r>
          </w:p>
        </w:tc>
        <w:tc>
          <w:tcPr>
            <w:tcW w:w="850" w:type="dxa"/>
            <w:shd w:val="clear" w:color="auto" w:fill="auto"/>
            <w:vAlign w:val="center"/>
          </w:tcPr>
          <w:p w14:paraId="6C7DA9C7"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64.21</w:t>
            </w:r>
          </w:p>
        </w:tc>
        <w:tc>
          <w:tcPr>
            <w:tcW w:w="1631" w:type="dxa"/>
            <w:shd w:val="clear" w:color="auto" w:fill="auto"/>
            <w:vAlign w:val="center"/>
          </w:tcPr>
          <w:p w14:paraId="2BE7224B"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328,718,848,542</w:t>
            </w:r>
          </w:p>
        </w:tc>
        <w:tc>
          <w:tcPr>
            <w:tcW w:w="784" w:type="dxa"/>
            <w:shd w:val="clear" w:color="auto" w:fill="auto"/>
            <w:vAlign w:val="center"/>
          </w:tcPr>
          <w:p w14:paraId="5D1B5968"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39.03</w:t>
            </w:r>
          </w:p>
        </w:tc>
        <w:tc>
          <w:tcPr>
            <w:tcW w:w="1552" w:type="dxa"/>
            <w:gridSpan w:val="2"/>
            <w:shd w:val="clear" w:color="auto" w:fill="auto"/>
            <w:vAlign w:val="center"/>
          </w:tcPr>
          <w:p w14:paraId="7D41D387"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297,312,604,142</w:t>
            </w:r>
          </w:p>
        </w:tc>
        <w:tc>
          <w:tcPr>
            <w:tcW w:w="737" w:type="dxa"/>
            <w:shd w:val="clear" w:color="auto" w:fill="auto"/>
            <w:vAlign w:val="center"/>
          </w:tcPr>
          <w:p w14:paraId="615CDFB2"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90.45</w:t>
            </w:r>
          </w:p>
        </w:tc>
      </w:tr>
      <w:tr w:rsidR="00086F5F" w:rsidRPr="00B67132" w14:paraId="263B4347"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3D7482ED"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短期債務</w:t>
            </w:r>
          </w:p>
        </w:tc>
        <w:tc>
          <w:tcPr>
            <w:tcW w:w="1701" w:type="dxa"/>
            <w:shd w:val="clear" w:color="auto" w:fill="auto"/>
            <w:vAlign w:val="center"/>
          </w:tcPr>
          <w:p w14:paraId="39CFA1D4"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490,831,851,998</w:t>
            </w:r>
          </w:p>
        </w:tc>
        <w:tc>
          <w:tcPr>
            <w:tcW w:w="850" w:type="dxa"/>
            <w:shd w:val="clear" w:color="auto" w:fill="auto"/>
            <w:vAlign w:val="center"/>
          </w:tcPr>
          <w:p w14:paraId="6D8012C9"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50.34</w:t>
            </w:r>
          </w:p>
        </w:tc>
        <w:tc>
          <w:tcPr>
            <w:tcW w:w="1631" w:type="dxa"/>
            <w:shd w:val="clear" w:color="auto" w:fill="auto"/>
            <w:vAlign w:val="center"/>
          </w:tcPr>
          <w:p w14:paraId="655DA1E0"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207,936,516,919</w:t>
            </w:r>
          </w:p>
        </w:tc>
        <w:tc>
          <w:tcPr>
            <w:tcW w:w="784" w:type="dxa"/>
            <w:shd w:val="clear" w:color="auto" w:fill="auto"/>
            <w:vAlign w:val="center"/>
          </w:tcPr>
          <w:p w14:paraId="54180E20"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24.69</w:t>
            </w:r>
          </w:p>
        </w:tc>
        <w:tc>
          <w:tcPr>
            <w:tcW w:w="1552" w:type="dxa"/>
            <w:gridSpan w:val="2"/>
            <w:shd w:val="clear" w:color="auto" w:fill="auto"/>
            <w:vAlign w:val="center"/>
          </w:tcPr>
          <w:p w14:paraId="39E2D637"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282,895,335,079</w:t>
            </w:r>
          </w:p>
        </w:tc>
        <w:tc>
          <w:tcPr>
            <w:tcW w:w="737" w:type="dxa"/>
            <w:shd w:val="clear" w:color="auto" w:fill="auto"/>
            <w:vAlign w:val="center"/>
          </w:tcPr>
          <w:p w14:paraId="4E40C7BC"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136.05</w:t>
            </w:r>
          </w:p>
        </w:tc>
      </w:tr>
      <w:tr w:rsidR="00086F5F" w:rsidRPr="00B67132" w14:paraId="5CD742D6"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4A90B550"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應付款項</w:t>
            </w:r>
          </w:p>
        </w:tc>
        <w:tc>
          <w:tcPr>
            <w:tcW w:w="1701" w:type="dxa"/>
            <w:shd w:val="clear" w:color="auto" w:fill="auto"/>
            <w:vAlign w:val="center"/>
          </w:tcPr>
          <w:p w14:paraId="2C889295"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123,071,006,901</w:t>
            </w:r>
          </w:p>
        </w:tc>
        <w:tc>
          <w:tcPr>
            <w:tcW w:w="850" w:type="dxa"/>
            <w:shd w:val="clear" w:color="auto" w:fill="auto"/>
            <w:vAlign w:val="center"/>
          </w:tcPr>
          <w:p w14:paraId="0E6C33C6"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12.62</w:t>
            </w:r>
          </w:p>
        </w:tc>
        <w:tc>
          <w:tcPr>
            <w:tcW w:w="1631" w:type="dxa"/>
            <w:shd w:val="clear" w:color="auto" w:fill="auto"/>
            <w:vAlign w:val="center"/>
          </w:tcPr>
          <w:p w14:paraId="680AFE01"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108,136,761,409</w:t>
            </w:r>
          </w:p>
        </w:tc>
        <w:tc>
          <w:tcPr>
            <w:tcW w:w="784" w:type="dxa"/>
            <w:shd w:val="clear" w:color="auto" w:fill="auto"/>
            <w:vAlign w:val="center"/>
          </w:tcPr>
          <w:p w14:paraId="08BF6CB8"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12.84</w:t>
            </w:r>
          </w:p>
        </w:tc>
        <w:tc>
          <w:tcPr>
            <w:tcW w:w="1552" w:type="dxa"/>
            <w:gridSpan w:val="2"/>
            <w:shd w:val="clear" w:color="auto" w:fill="auto"/>
            <w:vAlign w:val="center"/>
          </w:tcPr>
          <w:p w14:paraId="32BA8817"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14,934,245,492</w:t>
            </w:r>
          </w:p>
        </w:tc>
        <w:tc>
          <w:tcPr>
            <w:tcW w:w="737" w:type="dxa"/>
            <w:shd w:val="clear" w:color="auto" w:fill="auto"/>
            <w:vAlign w:val="center"/>
          </w:tcPr>
          <w:p w14:paraId="3903AB81"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13.81</w:t>
            </w:r>
          </w:p>
        </w:tc>
      </w:tr>
      <w:tr w:rsidR="00086F5F" w:rsidRPr="00B67132" w14:paraId="0496BA18"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492BF6D1"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預收款項</w:t>
            </w:r>
          </w:p>
        </w:tc>
        <w:tc>
          <w:tcPr>
            <w:tcW w:w="1701" w:type="dxa"/>
            <w:shd w:val="clear" w:color="auto" w:fill="auto"/>
            <w:vAlign w:val="center"/>
          </w:tcPr>
          <w:p w14:paraId="36A8790F"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12,123,812,297</w:t>
            </w:r>
          </w:p>
        </w:tc>
        <w:tc>
          <w:tcPr>
            <w:tcW w:w="850" w:type="dxa"/>
            <w:shd w:val="clear" w:color="auto" w:fill="auto"/>
            <w:vAlign w:val="center"/>
          </w:tcPr>
          <w:p w14:paraId="7838F2B6"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1.24</w:t>
            </w:r>
          </w:p>
        </w:tc>
        <w:tc>
          <w:tcPr>
            <w:tcW w:w="1631" w:type="dxa"/>
            <w:shd w:val="clear" w:color="auto" w:fill="auto"/>
            <w:vAlign w:val="center"/>
          </w:tcPr>
          <w:p w14:paraId="3BC42E26"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12,641,763,774</w:t>
            </w:r>
          </w:p>
        </w:tc>
        <w:tc>
          <w:tcPr>
            <w:tcW w:w="784" w:type="dxa"/>
            <w:shd w:val="clear" w:color="auto" w:fill="auto"/>
            <w:vAlign w:val="center"/>
          </w:tcPr>
          <w:p w14:paraId="702B2F5C"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1.50</w:t>
            </w:r>
          </w:p>
        </w:tc>
        <w:tc>
          <w:tcPr>
            <w:tcW w:w="1552" w:type="dxa"/>
            <w:gridSpan w:val="2"/>
            <w:shd w:val="clear" w:color="auto" w:fill="auto"/>
            <w:vAlign w:val="center"/>
          </w:tcPr>
          <w:p w14:paraId="43C4C82B"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- 517,951,477</w:t>
            </w:r>
          </w:p>
        </w:tc>
        <w:tc>
          <w:tcPr>
            <w:tcW w:w="737" w:type="dxa"/>
            <w:shd w:val="clear" w:color="auto" w:fill="auto"/>
            <w:vAlign w:val="center"/>
          </w:tcPr>
          <w:p w14:paraId="6F3FFB40"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- 4.10</w:t>
            </w:r>
          </w:p>
        </w:tc>
      </w:tr>
      <w:tr w:rsidR="00086F5F" w:rsidRPr="00B67132" w14:paraId="6CB32F08"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256DD74E"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流動金融負債</w:t>
            </w:r>
          </w:p>
        </w:tc>
        <w:tc>
          <w:tcPr>
            <w:tcW w:w="1701" w:type="dxa"/>
            <w:shd w:val="clear" w:color="auto" w:fill="auto"/>
            <w:vAlign w:val="center"/>
          </w:tcPr>
          <w:p w14:paraId="01E981BD"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4,781,488</w:t>
            </w:r>
          </w:p>
        </w:tc>
        <w:tc>
          <w:tcPr>
            <w:tcW w:w="850" w:type="dxa"/>
            <w:shd w:val="clear" w:color="auto" w:fill="auto"/>
            <w:vAlign w:val="center"/>
          </w:tcPr>
          <w:p w14:paraId="7622DE30"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0.00</w:t>
            </w:r>
          </w:p>
        </w:tc>
        <w:tc>
          <w:tcPr>
            <w:tcW w:w="1631" w:type="dxa"/>
            <w:shd w:val="clear" w:color="auto" w:fill="auto"/>
            <w:vAlign w:val="center"/>
          </w:tcPr>
          <w:p w14:paraId="32B2CFED"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3,806,440</w:t>
            </w:r>
          </w:p>
        </w:tc>
        <w:tc>
          <w:tcPr>
            <w:tcW w:w="784" w:type="dxa"/>
            <w:shd w:val="clear" w:color="auto" w:fill="auto"/>
            <w:vAlign w:val="center"/>
          </w:tcPr>
          <w:p w14:paraId="10DF84A7"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0.00</w:t>
            </w:r>
          </w:p>
        </w:tc>
        <w:tc>
          <w:tcPr>
            <w:tcW w:w="1552" w:type="dxa"/>
            <w:gridSpan w:val="2"/>
            <w:shd w:val="clear" w:color="auto" w:fill="auto"/>
            <w:vAlign w:val="center"/>
          </w:tcPr>
          <w:p w14:paraId="69F0AE11"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975,048</w:t>
            </w:r>
          </w:p>
        </w:tc>
        <w:tc>
          <w:tcPr>
            <w:tcW w:w="737" w:type="dxa"/>
            <w:shd w:val="clear" w:color="auto" w:fill="auto"/>
            <w:vAlign w:val="center"/>
          </w:tcPr>
          <w:p w14:paraId="5152B33E"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25.62</w:t>
            </w:r>
          </w:p>
        </w:tc>
      </w:tr>
      <w:tr w:rsidR="00086F5F" w:rsidRPr="00B67132" w14:paraId="72813E28"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31203A1F" w14:textId="77777777" w:rsidR="00086F5F" w:rsidRPr="00B67132" w:rsidRDefault="00086F5F" w:rsidP="00E51CCF">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長期負債</w:t>
            </w:r>
          </w:p>
        </w:tc>
        <w:tc>
          <w:tcPr>
            <w:tcW w:w="1701" w:type="dxa"/>
            <w:shd w:val="clear" w:color="auto" w:fill="auto"/>
            <w:vAlign w:val="center"/>
          </w:tcPr>
          <w:p w14:paraId="3C62869C"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146,820,897,846</w:t>
            </w:r>
          </w:p>
        </w:tc>
        <w:tc>
          <w:tcPr>
            <w:tcW w:w="850" w:type="dxa"/>
            <w:shd w:val="clear" w:color="auto" w:fill="auto"/>
            <w:vAlign w:val="center"/>
          </w:tcPr>
          <w:p w14:paraId="2AD2F639"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15.06</w:t>
            </w:r>
          </w:p>
        </w:tc>
        <w:tc>
          <w:tcPr>
            <w:tcW w:w="1631" w:type="dxa"/>
            <w:shd w:val="clear" w:color="auto" w:fill="auto"/>
            <w:vAlign w:val="center"/>
          </w:tcPr>
          <w:p w14:paraId="7A3CC398"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109,071,544,289</w:t>
            </w:r>
          </w:p>
        </w:tc>
        <w:tc>
          <w:tcPr>
            <w:tcW w:w="784" w:type="dxa"/>
            <w:shd w:val="clear" w:color="auto" w:fill="auto"/>
            <w:vAlign w:val="center"/>
          </w:tcPr>
          <w:p w14:paraId="082884B9"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12.95</w:t>
            </w:r>
          </w:p>
        </w:tc>
        <w:tc>
          <w:tcPr>
            <w:tcW w:w="1552" w:type="dxa"/>
            <w:gridSpan w:val="2"/>
            <w:shd w:val="clear" w:color="auto" w:fill="auto"/>
            <w:vAlign w:val="center"/>
          </w:tcPr>
          <w:p w14:paraId="15787345"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37,749,353,557</w:t>
            </w:r>
          </w:p>
        </w:tc>
        <w:tc>
          <w:tcPr>
            <w:tcW w:w="737" w:type="dxa"/>
            <w:shd w:val="clear" w:color="auto" w:fill="auto"/>
            <w:vAlign w:val="center"/>
          </w:tcPr>
          <w:p w14:paraId="48EACB2C"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34.61</w:t>
            </w:r>
          </w:p>
        </w:tc>
      </w:tr>
      <w:tr w:rsidR="00086F5F" w:rsidRPr="00B67132" w14:paraId="5B02033B"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633A894D"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長期債務</w:t>
            </w:r>
          </w:p>
        </w:tc>
        <w:tc>
          <w:tcPr>
            <w:tcW w:w="1701" w:type="dxa"/>
            <w:shd w:val="clear" w:color="auto" w:fill="auto"/>
            <w:vAlign w:val="center"/>
          </w:tcPr>
          <w:p w14:paraId="57B24A14"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112,400,000,000</w:t>
            </w:r>
          </w:p>
        </w:tc>
        <w:tc>
          <w:tcPr>
            <w:tcW w:w="850" w:type="dxa"/>
            <w:shd w:val="clear" w:color="auto" w:fill="auto"/>
            <w:vAlign w:val="center"/>
          </w:tcPr>
          <w:p w14:paraId="6DD0CBD0"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11.53</w:t>
            </w:r>
          </w:p>
        </w:tc>
        <w:tc>
          <w:tcPr>
            <w:tcW w:w="1631" w:type="dxa"/>
            <w:shd w:val="clear" w:color="auto" w:fill="auto"/>
            <w:vAlign w:val="center"/>
          </w:tcPr>
          <w:p w14:paraId="7E27CFA3"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75,000,000,000</w:t>
            </w:r>
          </w:p>
        </w:tc>
        <w:tc>
          <w:tcPr>
            <w:tcW w:w="784" w:type="dxa"/>
            <w:shd w:val="clear" w:color="auto" w:fill="auto"/>
            <w:vAlign w:val="center"/>
          </w:tcPr>
          <w:p w14:paraId="5855A1C4"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8.90</w:t>
            </w:r>
          </w:p>
        </w:tc>
        <w:tc>
          <w:tcPr>
            <w:tcW w:w="1552" w:type="dxa"/>
            <w:gridSpan w:val="2"/>
            <w:shd w:val="clear" w:color="auto" w:fill="auto"/>
            <w:vAlign w:val="center"/>
          </w:tcPr>
          <w:p w14:paraId="682BB84A"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37,400,000,000</w:t>
            </w:r>
          </w:p>
        </w:tc>
        <w:tc>
          <w:tcPr>
            <w:tcW w:w="737" w:type="dxa"/>
            <w:shd w:val="clear" w:color="auto" w:fill="auto"/>
            <w:vAlign w:val="center"/>
          </w:tcPr>
          <w:p w14:paraId="7049D1C9"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49.87</w:t>
            </w:r>
          </w:p>
        </w:tc>
      </w:tr>
      <w:tr w:rsidR="00086F5F" w:rsidRPr="00B67132" w14:paraId="7BC60744"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7742C7F8"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租賃負債</w:t>
            </w:r>
          </w:p>
        </w:tc>
        <w:tc>
          <w:tcPr>
            <w:tcW w:w="1701" w:type="dxa"/>
            <w:shd w:val="clear" w:color="auto" w:fill="auto"/>
            <w:vAlign w:val="center"/>
          </w:tcPr>
          <w:p w14:paraId="57FE779E"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34,420,897,846</w:t>
            </w:r>
          </w:p>
        </w:tc>
        <w:tc>
          <w:tcPr>
            <w:tcW w:w="850" w:type="dxa"/>
            <w:shd w:val="clear" w:color="auto" w:fill="auto"/>
            <w:vAlign w:val="center"/>
          </w:tcPr>
          <w:p w14:paraId="583FD26C"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3.53</w:t>
            </w:r>
          </w:p>
        </w:tc>
        <w:tc>
          <w:tcPr>
            <w:tcW w:w="1631" w:type="dxa"/>
            <w:shd w:val="clear" w:color="auto" w:fill="auto"/>
            <w:vAlign w:val="center"/>
          </w:tcPr>
          <w:p w14:paraId="237853E6"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34,071,544,289</w:t>
            </w:r>
          </w:p>
        </w:tc>
        <w:tc>
          <w:tcPr>
            <w:tcW w:w="784" w:type="dxa"/>
            <w:shd w:val="clear" w:color="auto" w:fill="auto"/>
            <w:vAlign w:val="center"/>
          </w:tcPr>
          <w:p w14:paraId="5A377026"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4.05</w:t>
            </w:r>
          </w:p>
        </w:tc>
        <w:tc>
          <w:tcPr>
            <w:tcW w:w="1552" w:type="dxa"/>
            <w:gridSpan w:val="2"/>
            <w:shd w:val="clear" w:color="auto" w:fill="auto"/>
            <w:vAlign w:val="center"/>
          </w:tcPr>
          <w:p w14:paraId="1BD65A97"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349,353,557</w:t>
            </w:r>
          </w:p>
        </w:tc>
        <w:tc>
          <w:tcPr>
            <w:tcW w:w="737" w:type="dxa"/>
            <w:shd w:val="clear" w:color="auto" w:fill="auto"/>
            <w:vAlign w:val="center"/>
          </w:tcPr>
          <w:p w14:paraId="095E2535"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1.03</w:t>
            </w:r>
          </w:p>
        </w:tc>
      </w:tr>
      <w:tr w:rsidR="00086F5F" w:rsidRPr="00B67132" w14:paraId="0709D27C"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7711B190" w14:textId="77777777" w:rsidR="00086F5F" w:rsidRPr="00B67132" w:rsidRDefault="00086F5F" w:rsidP="00E51CCF">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其他負債</w:t>
            </w:r>
          </w:p>
        </w:tc>
        <w:tc>
          <w:tcPr>
            <w:tcW w:w="1701" w:type="dxa"/>
            <w:shd w:val="clear" w:color="auto" w:fill="auto"/>
            <w:vAlign w:val="center"/>
          </w:tcPr>
          <w:p w14:paraId="7CD5D6DF"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127,175,059,826</w:t>
            </w:r>
          </w:p>
        </w:tc>
        <w:tc>
          <w:tcPr>
            <w:tcW w:w="850" w:type="dxa"/>
            <w:shd w:val="clear" w:color="auto" w:fill="auto"/>
            <w:vAlign w:val="center"/>
          </w:tcPr>
          <w:p w14:paraId="32A12911"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13.04</w:t>
            </w:r>
          </w:p>
        </w:tc>
        <w:tc>
          <w:tcPr>
            <w:tcW w:w="1631" w:type="dxa"/>
            <w:shd w:val="clear" w:color="auto" w:fill="auto"/>
            <w:vAlign w:val="center"/>
          </w:tcPr>
          <w:p w14:paraId="6BB134FC"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142,373,174,113</w:t>
            </w:r>
          </w:p>
        </w:tc>
        <w:tc>
          <w:tcPr>
            <w:tcW w:w="784" w:type="dxa"/>
            <w:shd w:val="clear" w:color="auto" w:fill="auto"/>
            <w:vAlign w:val="center"/>
          </w:tcPr>
          <w:p w14:paraId="084A9027"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16.90</w:t>
            </w:r>
          </w:p>
        </w:tc>
        <w:tc>
          <w:tcPr>
            <w:tcW w:w="1552" w:type="dxa"/>
            <w:gridSpan w:val="2"/>
            <w:shd w:val="clear" w:color="auto" w:fill="auto"/>
            <w:vAlign w:val="center"/>
          </w:tcPr>
          <w:p w14:paraId="2F88CB29"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- 15,198,114,287</w:t>
            </w:r>
          </w:p>
        </w:tc>
        <w:tc>
          <w:tcPr>
            <w:tcW w:w="737" w:type="dxa"/>
            <w:shd w:val="clear" w:color="auto" w:fill="auto"/>
            <w:vAlign w:val="center"/>
          </w:tcPr>
          <w:p w14:paraId="2DE6B711"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- 10.67</w:t>
            </w:r>
          </w:p>
        </w:tc>
      </w:tr>
      <w:tr w:rsidR="00086F5F" w:rsidRPr="00B67132" w14:paraId="711A8329"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1EDC8137"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負債準備</w:t>
            </w:r>
          </w:p>
        </w:tc>
        <w:tc>
          <w:tcPr>
            <w:tcW w:w="1701" w:type="dxa"/>
            <w:shd w:val="clear" w:color="auto" w:fill="auto"/>
            <w:vAlign w:val="center"/>
          </w:tcPr>
          <w:p w14:paraId="0C55EE3B"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32,615,552,883</w:t>
            </w:r>
          </w:p>
        </w:tc>
        <w:tc>
          <w:tcPr>
            <w:tcW w:w="850" w:type="dxa"/>
            <w:shd w:val="clear" w:color="auto" w:fill="auto"/>
            <w:vAlign w:val="center"/>
          </w:tcPr>
          <w:p w14:paraId="57A0F957"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3.35</w:t>
            </w:r>
          </w:p>
        </w:tc>
        <w:tc>
          <w:tcPr>
            <w:tcW w:w="1631" w:type="dxa"/>
            <w:shd w:val="clear" w:color="auto" w:fill="auto"/>
            <w:vAlign w:val="center"/>
          </w:tcPr>
          <w:p w14:paraId="558A6961"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46,420,688,695</w:t>
            </w:r>
          </w:p>
        </w:tc>
        <w:tc>
          <w:tcPr>
            <w:tcW w:w="784" w:type="dxa"/>
            <w:shd w:val="clear" w:color="auto" w:fill="auto"/>
            <w:vAlign w:val="center"/>
          </w:tcPr>
          <w:p w14:paraId="39F981DC"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5.51</w:t>
            </w:r>
          </w:p>
        </w:tc>
        <w:tc>
          <w:tcPr>
            <w:tcW w:w="1552" w:type="dxa"/>
            <w:gridSpan w:val="2"/>
            <w:shd w:val="clear" w:color="auto" w:fill="auto"/>
            <w:vAlign w:val="center"/>
          </w:tcPr>
          <w:p w14:paraId="33F7A3AC"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- 13,805,135,812</w:t>
            </w:r>
          </w:p>
        </w:tc>
        <w:tc>
          <w:tcPr>
            <w:tcW w:w="737" w:type="dxa"/>
            <w:shd w:val="clear" w:color="auto" w:fill="auto"/>
            <w:vAlign w:val="center"/>
          </w:tcPr>
          <w:p w14:paraId="3E4ED3A7"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- 29.74</w:t>
            </w:r>
          </w:p>
        </w:tc>
      </w:tr>
      <w:tr w:rsidR="00086F5F" w:rsidRPr="00B67132" w14:paraId="47359CE8"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21269F67"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遞延負債</w:t>
            </w:r>
          </w:p>
        </w:tc>
        <w:tc>
          <w:tcPr>
            <w:tcW w:w="1701" w:type="dxa"/>
            <w:shd w:val="clear" w:color="auto" w:fill="auto"/>
            <w:vAlign w:val="center"/>
          </w:tcPr>
          <w:p w14:paraId="61BDEE49"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4,185,793,771</w:t>
            </w:r>
          </w:p>
        </w:tc>
        <w:tc>
          <w:tcPr>
            <w:tcW w:w="850" w:type="dxa"/>
            <w:shd w:val="clear" w:color="auto" w:fill="auto"/>
            <w:vAlign w:val="center"/>
          </w:tcPr>
          <w:p w14:paraId="4E6B4561"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0.43</w:t>
            </w:r>
          </w:p>
        </w:tc>
        <w:tc>
          <w:tcPr>
            <w:tcW w:w="1631" w:type="dxa"/>
            <w:shd w:val="clear" w:color="auto" w:fill="auto"/>
            <w:vAlign w:val="center"/>
          </w:tcPr>
          <w:p w14:paraId="0451726F"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4,088,096,870</w:t>
            </w:r>
          </w:p>
        </w:tc>
        <w:tc>
          <w:tcPr>
            <w:tcW w:w="784" w:type="dxa"/>
            <w:shd w:val="clear" w:color="auto" w:fill="auto"/>
            <w:vAlign w:val="center"/>
          </w:tcPr>
          <w:p w14:paraId="439FB7C8"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0.49</w:t>
            </w:r>
          </w:p>
        </w:tc>
        <w:tc>
          <w:tcPr>
            <w:tcW w:w="1552" w:type="dxa"/>
            <w:gridSpan w:val="2"/>
            <w:shd w:val="clear" w:color="auto" w:fill="auto"/>
            <w:vAlign w:val="center"/>
          </w:tcPr>
          <w:p w14:paraId="615A5AFB"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97,696,901</w:t>
            </w:r>
          </w:p>
        </w:tc>
        <w:tc>
          <w:tcPr>
            <w:tcW w:w="737" w:type="dxa"/>
            <w:shd w:val="clear" w:color="auto" w:fill="auto"/>
            <w:vAlign w:val="center"/>
          </w:tcPr>
          <w:p w14:paraId="62613B87"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2.39</w:t>
            </w:r>
          </w:p>
        </w:tc>
      </w:tr>
      <w:tr w:rsidR="00086F5F" w:rsidRPr="00B67132" w14:paraId="2DC65DF2"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6ED15B93"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遞延所得稅負債</w:t>
            </w:r>
          </w:p>
        </w:tc>
        <w:tc>
          <w:tcPr>
            <w:tcW w:w="1701" w:type="dxa"/>
            <w:shd w:val="clear" w:color="auto" w:fill="auto"/>
            <w:vAlign w:val="center"/>
          </w:tcPr>
          <w:p w14:paraId="70B31ACC"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84,467,133,892</w:t>
            </w:r>
          </w:p>
        </w:tc>
        <w:tc>
          <w:tcPr>
            <w:tcW w:w="850" w:type="dxa"/>
            <w:shd w:val="clear" w:color="auto" w:fill="auto"/>
            <w:vAlign w:val="center"/>
          </w:tcPr>
          <w:p w14:paraId="221802D1"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8.66</w:t>
            </w:r>
          </w:p>
        </w:tc>
        <w:tc>
          <w:tcPr>
            <w:tcW w:w="1631" w:type="dxa"/>
            <w:shd w:val="clear" w:color="auto" w:fill="auto"/>
            <w:vAlign w:val="center"/>
          </w:tcPr>
          <w:p w14:paraId="0E30C566"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84,782,837,481</w:t>
            </w:r>
          </w:p>
        </w:tc>
        <w:tc>
          <w:tcPr>
            <w:tcW w:w="784" w:type="dxa"/>
            <w:shd w:val="clear" w:color="auto" w:fill="auto"/>
            <w:vAlign w:val="center"/>
          </w:tcPr>
          <w:p w14:paraId="001199BF"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10.07</w:t>
            </w:r>
          </w:p>
        </w:tc>
        <w:tc>
          <w:tcPr>
            <w:tcW w:w="1552" w:type="dxa"/>
            <w:gridSpan w:val="2"/>
            <w:shd w:val="clear" w:color="auto" w:fill="auto"/>
            <w:vAlign w:val="center"/>
          </w:tcPr>
          <w:p w14:paraId="3E43F700"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- 315,703,589</w:t>
            </w:r>
          </w:p>
        </w:tc>
        <w:tc>
          <w:tcPr>
            <w:tcW w:w="737" w:type="dxa"/>
            <w:shd w:val="clear" w:color="auto" w:fill="auto"/>
            <w:vAlign w:val="center"/>
          </w:tcPr>
          <w:p w14:paraId="506780D5"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- 0.37</w:t>
            </w:r>
          </w:p>
        </w:tc>
      </w:tr>
      <w:tr w:rsidR="00086F5F" w:rsidRPr="00B67132" w14:paraId="425EA5DF"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2E0EDC57"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什項負債</w:t>
            </w:r>
          </w:p>
        </w:tc>
        <w:tc>
          <w:tcPr>
            <w:tcW w:w="1701" w:type="dxa"/>
            <w:shd w:val="clear" w:color="auto" w:fill="auto"/>
            <w:vAlign w:val="center"/>
          </w:tcPr>
          <w:p w14:paraId="0B27BDC4"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5,906,579,280</w:t>
            </w:r>
          </w:p>
        </w:tc>
        <w:tc>
          <w:tcPr>
            <w:tcW w:w="850" w:type="dxa"/>
            <w:shd w:val="clear" w:color="auto" w:fill="auto"/>
            <w:vAlign w:val="center"/>
          </w:tcPr>
          <w:p w14:paraId="0EA7B89C"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0.61</w:t>
            </w:r>
          </w:p>
        </w:tc>
        <w:tc>
          <w:tcPr>
            <w:tcW w:w="1631" w:type="dxa"/>
            <w:shd w:val="clear" w:color="auto" w:fill="auto"/>
            <w:vAlign w:val="center"/>
          </w:tcPr>
          <w:p w14:paraId="5361F92F"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7,081,551,067</w:t>
            </w:r>
          </w:p>
        </w:tc>
        <w:tc>
          <w:tcPr>
            <w:tcW w:w="784" w:type="dxa"/>
            <w:shd w:val="clear" w:color="auto" w:fill="auto"/>
            <w:vAlign w:val="center"/>
          </w:tcPr>
          <w:p w14:paraId="70A168F9"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0.84</w:t>
            </w:r>
          </w:p>
        </w:tc>
        <w:tc>
          <w:tcPr>
            <w:tcW w:w="1552" w:type="dxa"/>
            <w:gridSpan w:val="2"/>
            <w:shd w:val="clear" w:color="auto" w:fill="auto"/>
            <w:vAlign w:val="center"/>
          </w:tcPr>
          <w:p w14:paraId="7B44FDAF"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- 1,174,971,787</w:t>
            </w:r>
          </w:p>
        </w:tc>
        <w:tc>
          <w:tcPr>
            <w:tcW w:w="737" w:type="dxa"/>
            <w:shd w:val="clear" w:color="auto" w:fill="auto"/>
            <w:vAlign w:val="center"/>
          </w:tcPr>
          <w:p w14:paraId="20C50BB3" w14:textId="77777777" w:rsidR="00086F5F" w:rsidRPr="00B67132" w:rsidRDefault="00086F5F" w:rsidP="00E51CCF">
            <w:pPr>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- 16.59</w:t>
            </w:r>
          </w:p>
        </w:tc>
      </w:tr>
      <w:tr w:rsidR="00086F5F" w:rsidRPr="00B67132" w14:paraId="11BE5B38"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440E3FAB" w14:textId="77777777" w:rsidR="00086F5F" w:rsidRPr="00B67132" w:rsidRDefault="00086F5F" w:rsidP="00E51CCF">
            <w:pPr>
              <w:overflowPunct w:val="0"/>
              <w:spacing w:line="240" w:lineRule="exact"/>
              <w:jc w:val="distribute"/>
              <w:rPr>
                <w:rFonts w:ascii="標楷體" w:eastAsia="標楷體"/>
                <w:b/>
              </w:rPr>
            </w:pPr>
            <w:r w:rsidRPr="00B67132">
              <w:rPr>
                <w:rFonts w:ascii="標楷體" w:eastAsia="標楷體" w:hint="eastAsia"/>
                <w:b/>
                <w:noProof/>
              </w:rPr>
              <w:t>權益</w:t>
            </w:r>
          </w:p>
        </w:tc>
        <w:tc>
          <w:tcPr>
            <w:tcW w:w="1701" w:type="dxa"/>
            <w:shd w:val="clear" w:color="auto" w:fill="auto"/>
            <w:vAlign w:val="center"/>
          </w:tcPr>
          <w:p w14:paraId="71AD4CEC" w14:textId="77777777" w:rsidR="00086F5F" w:rsidRPr="00B67132" w:rsidRDefault="00086F5F" w:rsidP="00E51CCF">
            <w:pPr>
              <w:overflowPunct w:val="0"/>
              <w:spacing w:line="240" w:lineRule="exact"/>
              <w:jc w:val="right"/>
              <w:rPr>
                <w:rFonts w:ascii="新細明體" w:hAnsi="新細明體"/>
                <w:b/>
                <w:noProof/>
                <w:sz w:val="18"/>
                <w:szCs w:val="18"/>
              </w:rPr>
            </w:pPr>
            <w:r w:rsidRPr="00B67132">
              <w:rPr>
                <w:rFonts w:ascii="新細明體" w:hAnsi="新細明體"/>
                <w:b/>
                <w:noProof/>
                <w:sz w:val="18"/>
                <w:szCs w:val="18"/>
              </w:rPr>
              <w:t>74,927,529,430</w:t>
            </w:r>
          </w:p>
        </w:tc>
        <w:tc>
          <w:tcPr>
            <w:tcW w:w="850" w:type="dxa"/>
            <w:shd w:val="clear" w:color="auto" w:fill="auto"/>
            <w:vAlign w:val="center"/>
          </w:tcPr>
          <w:p w14:paraId="206CF6B8" w14:textId="77777777" w:rsidR="00086F5F" w:rsidRPr="00B67132" w:rsidRDefault="00086F5F" w:rsidP="00E51CCF">
            <w:pPr>
              <w:overflowPunct w:val="0"/>
              <w:spacing w:line="240" w:lineRule="exact"/>
              <w:jc w:val="right"/>
              <w:rPr>
                <w:rFonts w:ascii="新細明體" w:hAnsi="新細明體"/>
                <w:b/>
                <w:noProof/>
                <w:sz w:val="18"/>
                <w:szCs w:val="18"/>
              </w:rPr>
            </w:pPr>
            <w:r w:rsidRPr="00B67132">
              <w:rPr>
                <w:rFonts w:ascii="新細明體" w:hAnsi="新細明體"/>
                <w:b/>
                <w:noProof/>
                <w:sz w:val="18"/>
                <w:szCs w:val="18"/>
              </w:rPr>
              <w:t>7.69</w:t>
            </w:r>
          </w:p>
        </w:tc>
        <w:tc>
          <w:tcPr>
            <w:tcW w:w="1631" w:type="dxa"/>
            <w:shd w:val="clear" w:color="auto" w:fill="auto"/>
            <w:vAlign w:val="center"/>
          </w:tcPr>
          <w:p w14:paraId="0F41A36C" w14:textId="77777777" w:rsidR="00086F5F" w:rsidRPr="00B67132" w:rsidRDefault="00086F5F" w:rsidP="00E51CCF">
            <w:pPr>
              <w:overflowPunct w:val="0"/>
              <w:spacing w:line="240" w:lineRule="exact"/>
              <w:jc w:val="right"/>
              <w:rPr>
                <w:rFonts w:ascii="新細明體" w:hAnsi="新細明體"/>
                <w:b/>
                <w:noProof/>
                <w:sz w:val="18"/>
                <w:szCs w:val="18"/>
              </w:rPr>
            </w:pPr>
            <w:r w:rsidRPr="00B67132">
              <w:rPr>
                <w:rFonts w:ascii="新細明體" w:hAnsi="新細明體"/>
                <w:b/>
                <w:noProof/>
                <w:sz w:val="18"/>
                <w:szCs w:val="18"/>
              </w:rPr>
              <w:t>262,121,184,431</w:t>
            </w:r>
          </w:p>
        </w:tc>
        <w:tc>
          <w:tcPr>
            <w:tcW w:w="784" w:type="dxa"/>
            <w:shd w:val="clear" w:color="auto" w:fill="auto"/>
            <w:vAlign w:val="center"/>
          </w:tcPr>
          <w:p w14:paraId="64273103" w14:textId="77777777" w:rsidR="00086F5F" w:rsidRPr="00B67132" w:rsidRDefault="00086F5F" w:rsidP="00E51CCF">
            <w:pPr>
              <w:overflowPunct w:val="0"/>
              <w:spacing w:line="240" w:lineRule="exact"/>
              <w:jc w:val="right"/>
              <w:rPr>
                <w:rFonts w:ascii="新細明體" w:hAnsi="新細明體"/>
                <w:b/>
                <w:noProof/>
                <w:sz w:val="18"/>
                <w:szCs w:val="18"/>
              </w:rPr>
            </w:pPr>
            <w:r w:rsidRPr="00B67132">
              <w:rPr>
                <w:rFonts w:ascii="新細明體" w:hAnsi="新細明體"/>
                <w:b/>
                <w:noProof/>
                <w:sz w:val="18"/>
                <w:szCs w:val="18"/>
              </w:rPr>
              <w:t>31.12</w:t>
            </w:r>
          </w:p>
        </w:tc>
        <w:tc>
          <w:tcPr>
            <w:tcW w:w="1552" w:type="dxa"/>
            <w:gridSpan w:val="2"/>
            <w:shd w:val="clear" w:color="auto" w:fill="auto"/>
            <w:vAlign w:val="center"/>
          </w:tcPr>
          <w:p w14:paraId="4E902491" w14:textId="77777777" w:rsidR="00086F5F" w:rsidRPr="00B67132" w:rsidRDefault="00086F5F" w:rsidP="00E51CCF">
            <w:pPr>
              <w:overflowPunct w:val="0"/>
              <w:spacing w:line="240" w:lineRule="exact"/>
              <w:jc w:val="right"/>
              <w:rPr>
                <w:rFonts w:ascii="新細明體" w:hAnsi="新細明體"/>
                <w:b/>
                <w:noProof/>
                <w:sz w:val="18"/>
                <w:szCs w:val="18"/>
              </w:rPr>
            </w:pPr>
            <w:r w:rsidRPr="00B67132">
              <w:rPr>
                <w:rFonts w:ascii="新細明體" w:hAnsi="新細明體"/>
                <w:b/>
                <w:noProof/>
                <w:sz w:val="18"/>
                <w:szCs w:val="18"/>
              </w:rPr>
              <w:t>- 187,193,655,001</w:t>
            </w:r>
          </w:p>
        </w:tc>
        <w:tc>
          <w:tcPr>
            <w:tcW w:w="737" w:type="dxa"/>
            <w:shd w:val="clear" w:color="auto" w:fill="auto"/>
            <w:vAlign w:val="center"/>
          </w:tcPr>
          <w:p w14:paraId="0AD7BEC6" w14:textId="77777777" w:rsidR="00086F5F" w:rsidRPr="00B67132" w:rsidRDefault="00086F5F" w:rsidP="00E51CCF">
            <w:pPr>
              <w:overflowPunct w:val="0"/>
              <w:spacing w:line="240" w:lineRule="exact"/>
              <w:jc w:val="right"/>
              <w:rPr>
                <w:rFonts w:ascii="新細明體" w:hAnsi="新細明體"/>
                <w:b/>
                <w:noProof/>
                <w:sz w:val="18"/>
                <w:szCs w:val="18"/>
              </w:rPr>
            </w:pPr>
            <w:r w:rsidRPr="00B67132">
              <w:rPr>
                <w:rFonts w:ascii="新細明體" w:hAnsi="新細明體"/>
                <w:b/>
                <w:noProof/>
                <w:sz w:val="18"/>
                <w:szCs w:val="18"/>
              </w:rPr>
              <w:t>- 71.41</w:t>
            </w:r>
          </w:p>
        </w:tc>
      </w:tr>
      <w:tr w:rsidR="00086F5F" w:rsidRPr="00B67132" w14:paraId="24291633"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4EBE2A0A" w14:textId="77777777" w:rsidR="00086F5F" w:rsidRPr="00B67132" w:rsidRDefault="00086F5F" w:rsidP="00E51CCF">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資本</w:t>
            </w:r>
          </w:p>
        </w:tc>
        <w:tc>
          <w:tcPr>
            <w:tcW w:w="1701" w:type="dxa"/>
            <w:shd w:val="clear" w:color="auto" w:fill="auto"/>
            <w:vAlign w:val="center"/>
          </w:tcPr>
          <w:p w14:paraId="705FB266"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130,100,000,000</w:t>
            </w:r>
          </w:p>
        </w:tc>
        <w:tc>
          <w:tcPr>
            <w:tcW w:w="850" w:type="dxa"/>
            <w:shd w:val="clear" w:color="auto" w:fill="auto"/>
            <w:vAlign w:val="center"/>
          </w:tcPr>
          <w:p w14:paraId="224BDB0F"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13.34</w:t>
            </w:r>
          </w:p>
        </w:tc>
        <w:tc>
          <w:tcPr>
            <w:tcW w:w="1631" w:type="dxa"/>
            <w:shd w:val="clear" w:color="auto" w:fill="auto"/>
            <w:vAlign w:val="center"/>
          </w:tcPr>
          <w:p w14:paraId="531F866B"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130,100,000,000</w:t>
            </w:r>
          </w:p>
        </w:tc>
        <w:tc>
          <w:tcPr>
            <w:tcW w:w="784" w:type="dxa"/>
            <w:shd w:val="clear" w:color="auto" w:fill="auto"/>
            <w:vAlign w:val="center"/>
          </w:tcPr>
          <w:p w14:paraId="7B74AB02"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15.45</w:t>
            </w:r>
          </w:p>
        </w:tc>
        <w:tc>
          <w:tcPr>
            <w:tcW w:w="1552" w:type="dxa"/>
            <w:gridSpan w:val="2"/>
            <w:shd w:val="clear" w:color="auto" w:fill="auto"/>
            <w:vAlign w:val="center"/>
          </w:tcPr>
          <w:p w14:paraId="45D15A65"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c>
          <w:tcPr>
            <w:tcW w:w="737" w:type="dxa"/>
            <w:shd w:val="clear" w:color="auto" w:fill="auto"/>
            <w:vAlign w:val="center"/>
          </w:tcPr>
          <w:p w14:paraId="0B85B979"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r>
      <w:tr w:rsidR="00086F5F" w:rsidRPr="00B67132" w14:paraId="4F37EA7E"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574561B1"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資本</w:t>
            </w:r>
          </w:p>
        </w:tc>
        <w:tc>
          <w:tcPr>
            <w:tcW w:w="1701" w:type="dxa"/>
            <w:shd w:val="clear" w:color="auto" w:fill="auto"/>
            <w:vAlign w:val="center"/>
          </w:tcPr>
          <w:p w14:paraId="1BC1A1DD"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130,100,000,000</w:t>
            </w:r>
          </w:p>
        </w:tc>
        <w:tc>
          <w:tcPr>
            <w:tcW w:w="850" w:type="dxa"/>
            <w:shd w:val="clear" w:color="auto" w:fill="auto"/>
            <w:vAlign w:val="center"/>
          </w:tcPr>
          <w:p w14:paraId="6E6B579A"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13.34</w:t>
            </w:r>
          </w:p>
        </w:tc>
        <w:tc>
          <w:tcPr>
            <w:tcW w:w="1631" w:type="dxa"/>
            <w:shd w:val="clear" w:color="auto" w:fill="auto"/>
            <w:vAlign w:val="center"/>
          </w:tcPr>
          <w:p w14:paraId="270C9141"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130,100,000,000</w:t>
            </w:r>
          </w:p>
        </w:tc>
        <w:tc>
          <w:tcPr>
            <w:tcW w:w="784" w:type="dxa"/>
            <w:shd w:val="clear" w:color="auto" w:fill="auto"/>
            <w:vAlign w:val="center"/>
          </w:tcPr>
          <w:p w14:paraId="282D2A14"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15.45</w:t>
            </w:r>
          </w:p>
        </w:tc>
        <w:tc>
          <w:tcPr>
            <w:tcW w:w="1552" w:type="dxa"/>
            <w:gridSpan w:val="2"/>
            <w:shd w:val="clear" w:color="auto" w:fill="auto"/>
            <w:vAlign w:val="center"/>
          </w:tcPr>
          <w:p w14:paraId="67B41555"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c>
          <w:tcPr>
            <w:tcW w:w="737" w:type="dxa"/>
            <w:shd w:val="clear" w:color="auto" w:fill="auto"/>
            <w:vAlign w:val="center"/>
          </w:tcPr>
          <w:p w14:paraId="02A35671"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r>
      <w:tr w:rsidR="00086F5F" w:rsidRPr="00B67132" w14:paraId="6C4287C9"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2F2BBB85" w14:textId="77777777" w:rsidR="00086F5F" w:rsidRPr="00B67132" w:rsidRDefault="00086F5F" w:rsidP="00E51CCF">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保留盈餘（或累積虧損）</w:t>
            </w:r>
          </w:p>
        </w:tc>
        <w:tc>
          <w:tcPr>
            <w:tcW w:w="1701" w:type="dxa"/>
            <w:shd w:val="clear" w:color="auto" w:fill="auto"/>
            <w:vAlign w:val="center"/>
          </w:tcPr>
          <w:p w14:paraId="3BC59C55"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- 61,510,114,410</w:t>
            </w:r>
          </w:p>
        </w:tc>
        <w:tc>
          <w:tcPr>
            <w:tcW w:w="850" w:type="dxa"/>
            <w:shd w:val="clear" w:color="auto" w:fill="auto"/>
            <w:vAlign w:val="center"/>
          </w:tcPr>
          <w:p w14:paraId="270B3981"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- 6.31</w:t>
            </w:r>
          </w:p>
        </w:tc>
        <w:tc>
          <w:tcPr>
            <w:tcW w:w="1631" w:type="dxa"/>
            <w:shd w:val="clear" w:color="auto" w:fill="auto"/>
            <w:vAlign w:val="center"/>
          </w:tcPr>
          <w:p w14:paraId="74A9CE6B"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- 38,508,922,108</w:t>
            </w:r>
          </w:p>
        </w:tc>
        <w:tc>
          <w:tcPr>
            <w:tcW w:w="784" w:type="dxa"/>
            <w:shd w:val="clear" w:color="auto" w:fill="auto"/>
            <w:vAlign w:val="center"/>
          </w:tcPr>
          <w:p w14:paraId="3160E6CB"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- 4.57</w:t>
            </w:r>
          </w:p>
        </w:tc>
        <w:tc>
          <w:tcPr>
            <w:tcW w:w="1552" w:type="dxa"/>
            <w:gridSpan w:val="2"/>
            <w:shd w:val="clear" w:color="auto" w:fill="auto"/>
            <w:vAlign w:val="center"/>
          </w:tcPr>
          <w:p w14:paraId="6D82C067"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- 23,001,192,302</w:t>
            </w:r>
          </w:p>
        </w:tc>
        <w:tc>
          <w:tcPr>
            <w:tcW w:w="737" w:type="dxa"/>
            <w:shd w:val="clear" w:color="auto" w:fill="auto"/>
            <w:vAlign w:val="center"/>
          </w:tcPr>
          <w:p w14:paraId="4C1C1445"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59.73</w:t>
            </w:r>
          </w:p>
        </w:tc>
      </w:tr>
      <w:tr w:rsidR="00086F5F" w:rsidRPr="00B67132" w14:paraId="44BDBFB1"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4F60195D"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已指撥保留盈餘</w:t>
            </w:r>
          </w:p>
        </w:tc>
        <w:tc>
          <w:tcPr>
            <w:tcW w:w="1701" w:type="dxa"/>
            <w:shd w:val="clear" w:color="auto" w:fill="auto"/>
            <w:vAlign w:val="center"/>
          </w:tcPr>
          <w:p w14:paraId="34B9DBA1"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3,390,330,924</w:t>
            </w:r>
          </w:p>
        </w:tc>
        <w:tc>
          <w:tcPr>
            <w:tcW w:w="850" w:type="dxa"/>
            <w:shd w:val="clear" w:color="auto" w:fill="auto"/>
            <w:vAlign w:val="center"/>
          </w:tcPr>
          <w:p w14:paraId="592B76F8"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0.35</w:t>
            </w:r>
          </w:p>
        </w:tc>
        <w:tc>
          <w:tcPr>
            <w:tcW w:w="1631" w:type="dxa"/>
            <w:shd w:val="clear" w:color="auto" w:fill="auto"/>
            <w:vAlign w:val="center"/>
          </w:tcPr>
          <w:p w14:paraId="737FECDF"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3,390,330,924</w:t>
            </w:r>
          </w:p>
        </w:tc>
        <w:tc>
          <w:tcPr>
            <w:tcW w:w="784" w:type="dxa"/>
            <w:shd w:val="clear" w:color="auto" w:fill="auto"/>
            <w:vAlign w:val="center"/>
          </w:tcPr>
          <w:p w14:paraId="0DAF0C9E"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0.40</w:t>
            </w:r>
          </w:p>
        </w:tc>
        <w:tc>
          <w:tcPr>
            <w:tcW w:w="1552" w:type="dxa"/>
            <w:gridSpan w:val="2"/>
            <w:shd w:val="clear" w:color="auto" w:fill="auto"/>
            <w:vAlign w:val="center"/>
          </w:tcPr>
          <w:p w14:paraId="0F83C891"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c>
          <w:tcPr>
            <w:tcW w:w="737" w:type="dxa"/>
            <w:shd w:val="clear" w:color="auto" w:fill="auto"/>
            <w:vAlign w:val="center"/>
          </w:tcPr>
          <w:p w14:paraId="4DB21ADF"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r>
      <w:tr w:rsidR="00086F5F" w:rsidRPr="00B67132" w14:paraId="6E3E9FD1"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3E6FCB9B" w14:textId="77777777" w:rsidR="00086F5F" w:rsidRPr="00B67132" w:rsidRDefault="00086F5F" w:rsidP="00E51CCF">
            <w:pPr>
              <w:overflowPunct w:val="0"/>
              <w:spacing w:line="240" w:lineRule="exact"/>
              <w:ind w:leftChars="100" w:left="240"/>
              <w:jc w:val="distribute"/>
              <w:rPr>
                <w:rFonts w:ascii="標楷體" w:eastAsia="標楷體"/>
                <w:sz w:val="22"/>
              </w:rPr>
            </w:pPr>
            <w:r w:rsidRPr="00B67132">
              <w:rPr>
                <w:rFonts w:ascii="標楷體" w:eastAsia="標楷體" w:hint="eastAsia"/>
                <w:noProof/>
                <w:sz w:val="22"/>
              </w:rPr>
              <w:t>累積虧損</w:t>
            </w:r>
          </w:p>
        </w:tc>
        <w:tc>
          <w:tcPr>
            <w:tcW w:w="1701" w:type="dxa"/>
            <w:shd w:val="clear" w:color="auto" w:fill="auto"/>
            <w:vAlign w:val="center"/>
          </w:tcPr>
          <w:p w14:paraId="61E2DF22"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- 64,900,445,334</w:t>
            </w:r>
          </w:p>
        </w:tc>
        <w:tc>
          <w:tcPr>
            <w:tcW w:w="850" w:type="dxa"/>
            <w:shd w:val="clear" w:color="auto" w:fill="auto"/>
            <w:vAlign w:val="center"/>
          </w:tcPr>
          <w:p w14:paraId="579715C9"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- 6.66</w:t>
            </w:r>
          </w:p>
        </w:tc>
        <w:tc>
          <w:tcPr>
            <w:tcW w:w="1631" w:type="dxa"/>
            <w:shd w:val="clear" w:color="auto" w:fill="auto"/>
            <w:vAlign w:val="center"/>
          </w:tcPr>
          <w:p w14:paraId="5A2B9237"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- 41,899,253,032</w:t>
            </w:r>
          </w:p>
        </w:tc>
        <w:tc>
          <w:tcPr>
            <w:tcW w:w="784" w:type="dxa"/>
            <w:shd w:val="clear" w:color="auto" w:fill="auto"/>
            <w:vAlign w:val="center"/>
          </w:tcPr>
          <w:p w14:paraId="54952BC9"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- 4.97</w:t>
            </w:r>
          </w:p>
        </w:tc>
        <w:tc>
          <w:tcPr>
            <w:tcW w:w="1552" w:type="dxa"/>
            <w:gridSpan w:val="2"/>
            <w:shd w:val="clear" w:color="auto" w:fill="auto"/>
            <w:vAlign w:val="center"/>
          </w:tcPr>
          <w:p w14:paraId="79BD95C2"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- 23,001,192,302</w:t>
            </w:r>
          </w:p>
        </w:tc>
        <w:tc>
          <w:tcPr>
            <w:tcW w:w="737" w:type="dxa"/>
            <w:shd w:val="clear" w:color="auto" w:fill="auto"/>
            <w:vAlign w:val="center"/>
          </w:tcPr>
          <w:p w14:paraId="79272836"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54.90</w:t>
            </w:r>
          </w:p>
        </w:tc>
      </w:tr>
      <w:tr w:rsidR="00086F5F" w:rsidRPr="00B67132" w14:paraId="2D73FED9"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73860D08" w14:textId="77777777" w:rsidR="00086F5F" w:rsidRPr="00B67132" w:rsidRDefault="00086F5F" w:rsidP="00E51CCF">
            <w:pPr>
              <w:overflowPunct w:val="0"/>
              <w:spacing w:line="240" w:lineRule="exact"/>
              <w:ind w:leftChars="50" w:left="120"/>
              <w:jc w:val="distribute"/>
              <w:rPr>
                <w:rFonts w:ascii="標楷體" w:eastAsia="標楷體"/>
                <w:sz w:val="22"/>
              </w:rPr>
            </w:pPr>
            <w:r w:rsidRPr="00B67132">
              <w:rPr>
                <w:rFonts w:ascii="標楷體" w:eastAsia="標楷體" w:hint="eastAsia"/>
                <w:noProof/>
                <w:sz w:val="22"/>
              </w:rPr>
              <w:t>累積其他綜合損益</w:t>
            </w:r>
          </w:p>
        </w:tc>
        <w:tc>
          <w:tcPr>
            <w:tcW w:w="1701" w:type="dxa"/>
            <w:shd w:val="clear" w:color="auto" w:fill="auto"/>
            <w:vAlign w:val="center"/>
          </w:tcPr>
          <w:p w14:paraId="78AEF2B3"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6,337,643,840</w:t>
            </w:r>
          </w:p>
        </w:tc>
        <w:tc>
          <w:tcPr>
            <w:tcW w:w="850" w:type="dxa"/>
            <w:shd w:val="clear" w:color="auto" w:fill="auto"/>
            <w:vAlign w:val="center"/>
          </w:tcPr>
          <w:p w14:paraId="6AA1B489"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0.65</w:t>
            </w:r>
          </w:p>
        </w:tc>
        <w:tc>
          <w:tcPr>
            <w:tcW w:w="1631" w:type="dxa"/>
            <w:shd w:val="clear" w:color="auto" w:fill="auto"/>
            <w:vAlign w:val="center"/>
          </w:tcPr>
          <w:p w14:paraId="5897E12E"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7,240,901,178</w:t>
            </w:r>
          </w:p>
        </w:tc>
        <w:tc>
          <w:tcPr>
            <w:tcW w:w="784" w:type="dxa"/>
            <w:shd w:val="clear" w:color="auto" w:fill="auto"/>
            <w:vAlign w:val="center"/>
          </w:tcPr>
          <w:p w14:paraId="55A693C0"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0.86</w:t>
            </w:r>
          </w:p>
        </w:tc>
        <w:tc>
          <w:tcPr>
            <w:tcW w:w="1552" w:type="dxa"/>
            <w:gridSpan w:val="2"/>
            <w:shd w:val="clear" w:color="auto" w:fill="auto"/>
            <w:vAlign w:val="center"/>
          </w:tcPr>
          <w:p w14:paraId="727F181F"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- 903,257,338</w:t>
            </w:r>
          </w:p>
        </w:tc>
        <w:tc>
          <w:tcPr>
            <w:tcW w:w="737" w:type="dxa"/>
            <w:shd w:val="clear" w:color="auto" w:fill="auto"/>
            <w:vAlign w:val="center"/>
          </w:tcPr>
          <w:p w14:paraId="10CD4245"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- 12.47</w:t>
            </w:r>
          </w:p>
        </w:tc>
      </w:tr>
      <w:tr w:rsidR="00086F5F" w:rsidRPr="00B67132" w14:paraId="2A6F606B"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10"/>
          <w:jc w:val="center"/>
        </w:trPr>
        <w:tc>
          <w:tcPr>
            <w:tcW w:w="2724" w:type="dxa"/>
            <w:shd w:val="clear" w:color="auto" w:fill="auto"/>
            <w:vAlign w:val="center"/>
          </w:tcPr>
          <w:p w14:paraId="5604A3FF" w14:textId="77777777" w:rsidR="00086F5F" w:rsidRPr="00B67132" w:rsidRDefault="00086F5F" w:rsidP="00E51CCF">
            <w:pPr>
              <w:overflowPunct w:val="0"/>
              <w:spacing w:line="240" w:lineRule="exact"/>
              <w:ind w:leftChars="100" w:left="240" w:rightChars="10" w:right="24"/>
              <w:jc w:val="distribute"/>
              <w:rPr>
                <w:rFonts w:ascii="標楷體" w:eastAsia="標楷體" w:hAnsi="標楷體"/>
                <w:noProof/>
                <w:spacing w:val="-2"/>
                <w:sz w:val="22"/>
                <w:szCs w:val="20"/>
              </w:rPr>
            </w:pPr>
            <w:r w:rsidRPr="00B67132">
              <w:rPr>
                <w:rFonts w:ascii="標楷體" w:eastAsia="標楷體" w:hAnsi="標楷體" w:hint="eastAsia"/>
                <w:noProof/>
                <w:spacing w:val="-2"/>
                <w:sz w:val="22"/>
                <w:szCs w:val="20"/>
              </w:rPr>
              <w:t>國外營運機構財務</w:t>
            </w:r>
          </w:p>
          <w:p w14:paraId="0B144D53" w14:textId="77777777" w:rsidR="00086F5F" w:rsidRPr="00B67132" w:rsidRDefault="00086F5F" w:rsidP="00E51CCF">
            <w:pPr>
              <w:overflowPunct w:val="0"/>
              <w:spacing w:line="240" w:lineRule="exact"/>
              <w:ind w:leftChars="100" w:left="240" w:rightChars="10" w:right="24"/>
              <w:jc w:val="distribute"/>
              <w:rPr>
                <w:rFonts w:ascii="標楷體" w:eastAsia="標楷體"/>
                <w:spacing w:val="-20"/>
                <w:sz w:val="22"/>
              </w:rPr>
            </w:pPr>
            <w:r w:rsidRPr="00B67132">
              <w:rPr>
                <w:rFonts w:ascii="標楷體" w:eastAsia="標楷體" w:hAnsi="標楷體" w:hint="eastAsia"/>
                <w:noProof/>
                <w:spacing w:val="-2"/>
                <w:sz w:val="22"/>
                <w:szCs w:val="20"/>
              </w:rPr>
              <w:t>報表換算之兌換差額</w:t>
            </w:r>
          </w:p>
        </w:tc>
        <w:tc>
          <w:tcPr>
            <w:tcW w:w="1701" w:type="dxa"/>
            <w:shd w:val="clear" w:color="auto" w:fill="auto"/>
            <w:vAlign w:val="center"/>
          </w:tcPr>
          <w:p w14:paraId="24E71AE8"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- 102,762,469</w:t>
            </w:r>
          </w:p>
        </w:tc>
        <w:tc>
          <w:tcPr>
            <w:tcW w:w="850" w:type="dxa"/>
            <w:shd w:val="clear" w:color="auto" w:fill="auto"/>
            <w:vAlign w:val="center"/>
          </w:tcPr>
          <w:p w14:paraId="51000122"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- 0.01</w:t>
            </w:r>
          </w:p>
        </w:tc>
        <w:tc>
          <w:tcPr>
            <w:tcW w:w="1631" w:type="dxa"/>
            <w:shd w:val="clear" w:color="auto" w:fill="auto"/>
            <w:vAlign w:val="center"/>
          </w:tcPr>
          <w:p w14:paraId="083860CD"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- 671,485,558</w:t>
            </w:r>
          </w:p>
        </w:tc>
        <w:tc>
          <w:tcPr>
            <w:tcW w:w="784" w:type="dxa"/>
            <w:shd w:val="clear" w:color="auto" w:fill="auto"/>
            <w:vAlign w:val="center"/>
          </w:tcPr>
          <w:p w14:paraId="75E65E14"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- 0.08</w:t>
            </w:r>
          </w:p>
        </w:tc>
        <w:tc>
          <w:tcPr>
            <w:tcW w:w="1552" w:type="dxa"/>
            <w:gridSpan w:val="2"/>
            <w:shd w:val="clear" w:color="auto" w:fill="auto"/>
            <w:vAlign w:val="center"/>
          </w:tcPr>
          <w:p w14:paraId="21B41BA8"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568,723,089</w:t>
            </w:r>
          </w:p>
        </w:tc>
        <w:tc>
          <w:tcPr>
            <w:tcW w:w="737" w:type="dxa"/>
            <w:shd w:val="clear" w:color="auto" w:fill="auto"/>
            <w:vAlign w:val="center"/>
          </w:tcPr>
          <w:p w14:paraId="1595AF36"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- 84.70</w:t>
            </w:r>
          </w:p>
        </w:tc>
      </w:tr>
      <w:tr w:rsidR="00086F5F" w:rsidRPr="00B67132" w14:paraId="15576F25"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10"/>
          <w:jc w:val="center"/>
        </w:trPr>
        <w:tc>
          <w:tcPr>
            <w:tcW w:w="2724" w:type="dxa"/>
            <w:shd w:val="clear" w:color="auto" w:fill="auto"/>
            <w:vAlign w:val="center"/>
          </w:tcPr>
          <w:p w14:paraId="0DD2AC63" w14:textId="77777777" w:rsidR="00086F5F" w:rsidRPr="00B67132" w:rsidRDefault="00086F5F" w:rsidP="00E51CCF">
            <w:pPr>
              <w:overflowPunct w:val="0"/>
              <w:spacing w:line="240" w:lineRule="exact"/>
              <w:ind w:leftChars="100" w:left="240" w:rightChars="10" w:right="24"/>
              <w:jc w:val="distribute"/>
              <w:rPr>
                <w:rFonts w:ascii="標楷體" w:eastAsia="標楷體"/>
                <w:spacing w:val="-6"/>
                <w:sz w:val="22"/>
                <w:szCs w:val="20"/>
              </w:rPr>
            </w:pPr>
            <w:r w:rsidRPr="00B67132">
              <w:rPr>
                <w:rFonts w:ascii="標楷體" w:eastAsia="標楷體" w:hAnsi="標楷體" w:hint="eastAsia"/>
                <w:noProof/>
                <w:spacing w:val="-6"/>
                <w:sz w:val="22"/>
                <w:szCs w:val="20"/>
              </w:rPr>
              <w:t>透過其他綜合損益按公允價值衡量之金融資產損益</w:t>
            </w:r>
          </w:p>
        </w:tc>
        <w:tc>
          <w:tcPr>
            <w:tcW w:w="1701" w:type="dxa"/>
            <w:shd w:val="clear" w:color="auto" w:fill="auto"/>
            <w:vAlign w:val="center"/>
          </w:tcPr>
          <w:p w14:paraId="662BF853"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6,440,406,309</w:t>
            </w:r>
          </w:p>
        </w:tc>
        <w:tc>
          <w:tcPr>
            <w:tcW w:w="850" w:type="dxa"/>
            <w:shd w:val="clear" w:color="auto" w:fill="auto"/>
            <w:vAlign w:val="center"/>
          </w:tcPr>
          <w:p w14:paraId="3FE2885B"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0.66</w:t>
            </w:r>
          </w:p>
        </w:tc>
        <w:tc>
          <w:tcPr>
            <w:tcW w:w="1631" w:type="dxa"/>
            <w:shd w:val="clear" w:color="auto" w:fill="auto"/>
            <w:vAlign w:val="center"/>
          </w:tcPr>
          <w:p w14:paraId="7095DCBA"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7,912,386,736</w:t>
            </w:r>
          </w:p>
        </w:tc>
        <w:tc>
          <w:tcPr>
            <w:tcW w:w="784" w:type="dxa"/>
            <w:shd w:val="clear" w:color="auto" w:fill="auto"/>
            <w:vAlign w:val="center"/>
          </w:tcPr>
          <w:p w14:paraId="4041CB53"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0.94</w:t>
            </w:r>
          </w:p>
        </w:tc>
        <w:tc>
          <w:tcPr>
            <w:tcW w:w="1552" w:type="dxa"/>
            <w:gridSpan w:val="2"/>
            <w:shd w:val="clear" w:color="auto" w:fill="auto"/>
            <w:vAlign w:val="center"/>
          </w:tcPr>
          <w:p w14:paraId="3721FD74"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- 1,471,980,427</w:t>
            </w:r>
          </w:p>
        </w:tc>
        <w:tc>
          <w:tcPr>
            <w:tcW w:w="737" w:type="dxa"/>
            <w:shd w:val="clear" w:color="auto" w:fill="auto"/>
            <w:vAlign w:val="center"/>
          </w:tcPr>
          <w:p w14:paraId="2E051DDD"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- 18.60</w:t>
            </w:r>
          </w:p>
        </w:tc>
      </w:tr>
      <w:tr w:rsidR="00086F5F" w:rsidRPr="00B67132" w14:paraId="1F5ADA47"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10"/>
          <w:jc w:val="center"/>
        </w:trPr>
        <w:tc>
          <w:tcPr>
            <w:tcW w:w="2724" w:type="dxa"/>
            <w:shd w:val="clear" w:color="auto" w:fill="auto"/>
            <w:vAlign w:val="center"/>
          </w:tcPr>
          <w:p w14:paraId="22E75D1A" w14:textId="77777777" w:rsidR="008E093A" w:rsidRDefault="00086F5F" w:rsidP="00A63951">
            <w:pPr>
              <w:overflowPunct w:val="0"/>
              <w:spacing w:line="240" w:lineRule="exact"/>
              <w:ind w:leftChars="50" w:left="120" w:rightChars="-10" w:right="-24"/>
              <w:jc w:val="distribute"/>
              <w:rPr>
                <w:rFonts w:ascii="標楷體" w:eastAsia="標楷體" w:hAnsi="標楷體"/>
                <w:noProof/>
                <w:spacing w:val="22"/>
                <w:sz w:val="22"/>
                <w:szCs w:val="20"/>
              </w:rPr>
            </w:pPr>
            <w:r w:rsidRPr="00B67132">
              <w:rPr>
                <w:rFonts w:ascii="標楷體" w:eastAsia="標楷體" w:hAnsi="標楷體" w:hint="eastAsia"/>
                <w:noProof/>
                <w:spacing w:val="22"/>
                <w:sz w:val="22"/>
                <w:szCs w:val="20"/>
              </w:rPr>
              <w:t>首次採用國際財務</w:t>
            </w:r>
          </w:p>
          <w:p w14:paraId="564F9956" w14:textId="41382B71" w:rsidR="00086F5F" w:rsidRPr="00B67132" w:rsidRDefault="00086F5F" w:rsidP="00A63951">
            <w:pPr>
              <w:overflowPunct w:val="0"/>
              <w:spacing w:line="240" w:lineRule="exact"/>
              <w:ind w:leftChars="50" w:left="120" w:rightChars="-10" w:right="-24"/>
              <w:jc w:val="distribute"/>
              <w:rPr>
                <w:rFonts w:ascii="標楷體" w:eastAsia="標楷體"/>
                <w:spacing w:val="22"/>
                <w:sz w:val="22"/>
              </w:rPr>
            </w:pPr>
            <w:r w:rsidRPr="00B67132">
              <w:rPr>
                <w:rFonts w:ascii="標楷體" w:eastAsia="標楷體" w:hAnsi="標楷體" w:hint="eastAsia"/>
                <w:noProof/>
                <w:spacing w:val="22"/>
                <w:sz w:val="22"/>
                <w:szCs w:val="20"/>
              </w:rPr>
              <w:t>報導準則調整數</w:t>
            </w:r>
          </w:p>
        </w:tc>
        <w:tc>
          <w:tcPr>
            <w:tcW w:w="1701" w:type="dxa"/>
            <w:shd w:val="clear" w:color="auto" w:fill="auto"/>
            <w:vAlign w:val="center"/>
          </w:tcPr>
          <w:p w14:paraId="46BA493D"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c>
          <w:tcPr>
            <w:tcW w:w="850" w:type="dxa"/>
            <w:shd w:val="clear" w:color="auto" w:fill="auto"/>
            <w:vAlign w:val="center"/>
          </w:tcPr>
          <w:p w14:paraId="7398908F"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c>
          <w:tcPr>
            <w:tcW w:w="1631" w:type="dxa"/>
            <w:shd w:val="clear" w:color="auto" w:fill="auto"/>
            <w:vAlign w:val="center"/>
          </w:tcPr>
          <w:p w14:paraId="3EEEB144"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163,289,205,361</w:t>
            </w:r>
          </w:p>
        </w:tc>
        <w:tc>
          <w:tcPr>
            <w:tcW w:w="784" w:type="dxa"/>
            <w:shd w:val="clear" w:color="auto" w:fill="auto"/>
            <w:vAlign w:val="center"/>
          </w:tcPr>
          <w:p w14:paraId="66134628"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19.39</w:t>
            </w:r>
          </w:p>
        </w:tc>
        <w:tc>
          <w:tcPr>
            <w:tcW w:w="1552" w:type="dxa"/>
            <w:gridSpan w:val="2"/>
            <w:shd w:val="clear" w:color="auto" w:fill="auto"/>
            <w:vAlign w:val="center"/>
          </w:tcPr>
          <w:p w14:paraId="0C775F2D"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- 163,289,205,361</w:t>
            </w:r>
          </w:p>
        </w:tc>
        <w:tc>
          <w:tcPr>
            <w:tcW w:w="737" w:type="dxa"/>
            <w:shd w:val="clear" w:color="auto" w:fill="auto"/>
            <w:vAlign w:val="center"/>
          </w:tcPr>
          <w:p w14:paraId="5A8AF160"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- 100.00</w:t>
            </w:r>
          </w:p>
        </w:tc>
      </w:tr>
      <w:tr w:rsidR="00086F5F" w:rsidRPr="00B67132" w14:paraId="033D808F"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10"/>
          <w:jc w:val="center"/>
        </w:trPr>
        <w:tc>
          <w:tcPr>
            <w:tcW w:w="2724" w:type="dxa"/>
            <w:shd w:val="clear" w:color="auto" w:fill="auto"/>
            <w:vAlign w:val="center"/>
          </w:tcPr>
          <w:p w14:paraId="04B8E2A3" w14:textId="77777777" w:rsidR="008E093A" w:rsidRDefault="00086F5F" w:rsidP="00E51CCF">
            <w:pPr>
              <w:overflowPunct w:val="0"/>
              <w:spacing w:line="240" w:lineRule="exact"/>
              <w:ind w:leftChars="100" w:left="240" w:rightChars="10" w:right="24"/>
              <w:jc w:val="distribute"/>
              <w:rPr>
                <w:rFonts w:ascii="標楷體" w:eastAsia="標楷體" w:hAnsi="標楷體"/>
                <w:noProof/>
                <w:sz w:val="22"/>
                <w:szCs w:val="20"/>
              </w:rPr>
            </w:pPr>
            <w:r w:rsidRPr="00B67132">
              <w:rPr>
                <w:rFonts w:ascii="標楷體" w:eastAsia="標楷體" w:hAnsi="標楷體" w:hint="eastAsia"/>
                <w:noProof/>
                <w:sz w:val="22"/>
                <w:szCs w:val="20"/>
              </w:rPr>
              <w:t>首次採用國際財務</w:t>
            </w:r>
          </w:p>
          <w:p w14:paraId="405B7265" w14:textId="43DB45DB" w:rsidR="00086F5F" w:rsidRPr="00B67132" w:rsidRDefault="00086F5F" w:rsidP="008E093A">
            <w:pPr>
              <w:overflowPunct w:val="0"/>
              <w:spacing w:line="240" w:lineRule="exact"/>
              <w:ind w:leftChars="100" w:left="240" w:rightChars="10" w:right="24"/>
              <w:jc w:val="distribute"/>
              <w:rPr>
                <w:rFonts w:ascii="標楷體" w:eastAsia="標楷體"/>
                <w:spacing w:val="-20"/>
                <w:sz w:val="22"/>
                <w:szCs w:val="20"/>
              </w:rPr>
            </w:pPr>
            <w:r w:rsidRPr="00B67132">
              <w:rPr>
                <w:rFonts w:ascii="標楷體" w:eastAsia="標楷體" w:hAnsi="標楷體" w:hint="eastAsia"/>
                <w:noProof/>
                <w:sz w:val="22"/>
                <w:szCs w:val="20"/>
              </w:rPr>
              <w:t>報</w:t>
            </w:r>
            <w:r w:rsidR="0009171E">
              <w:rPr>
                <w:rFonts w:ascii="標楷體" w:eastAsia="標楷體" w:hAnsi="標楷體" w:hint="eastAsia"/>
                <w:noProof/>
                <w:sz w:val="22"/>
                <w:szCs w:val="20"/>
              </w:rPr>
              <w:t>導</w:t>
            </w:r>
            <w:r w:rsidRPr="00B67132">
              <w:rPr>
                <w:rFonts w:ascii="標楷體" w:eastAsia="標楷體" w:hAnsi="標楷體" w:hint="eastAsia"/>
                <w:noProof/>
                <w:sz w:val="22"/>
                <w:szCs w:val="20"/>
              </w:rPr>
              <w:t>準則調整數</w:t>
            </w:r>
          </w:p>
        </w:tc>
        <w:tc>
          <w:tcPr>
            <w:tcW w:w="1701" w:type="dxa"/>
            <w:shd w:val="clear" w:color="auto" w:fill="auto"/>
            <w:vAlign w:val="center"/>
          </w:tcPr>
          <w:p w14:paraId="0F406124"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c>
          <w:tcPr>
            <w:tcW w:w="850" w:type="dxa"/>
            <w:shd w:val="clear" w:color="auto" w:fill="auto"/>
            <w:vAlign w:val="center"/>
          </w:tcPr>
          <w:p w14:paraId="33DB4A64"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hint="eastAsia"/>
                <w:noProof/>
                <w:color w:val="000000" w:themeColor="text1"/>
                <w:sz w:val="18"/>
                <w:szCs w:val="18"/>
              </w:rPr>
              <w:t>－</w:t>
            </w:r>
          </w:p>
        </w:tc>
        <w:tc>
          <w:tcPr>
            <w:tcW w:w="1631" w:type="dxa"/>
            <w:shd w:val="clear" w:color="auto" w:fill="auto"/>
            <w:vAlign w:val="center"/>
          </w:tcPr>
          <w:p w14:paraId="7EC1AD86"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163,289,205,361</w:t>
            </w:r>
          </w:p>
        </w:tc>
        <w:tc>
          <w:tcPr>
            <w:tcW w:w="784" w:type="dxa"/>
            <w:shd w:val="clear" w:color="auto" w:fill="auto"/>
            <w:vAlign w:val="center"/>
          </w:tcPr>
          <w:p w14:paraId="672AEDA8" w14:textId="77777777" w:rsidR="00086F5F" w:rsidRPr="00B67132" w:rsidRDefault="00086F5F" w:rsidP="00E51CCF">
            <w:pPr>
              <w:overflowPunct w:val="0"/>
              <w:spacing w:line="240" w:lineRule="exact"/>
              <w:jc w:val="right"/>
              <w:rPr>
                <w:rFonts w:ascii="新細明體" w:hAnsi="新細明體"/>
                <w:color w:val="000000" w:themeColor="text1"/>
                <w:sz w:val="18"/>
                <w:szCs w:val="18"/>
              </w:rPr>
            </w:pPr>
            <w:r w:rsidRPr="00B67132">
              <w:rPr>
                <w:rFonts w:ascii="新細明體" w:hAnsi="新細明體"/>
                <w:noProof/>
                <w:color w:val="000000" w:themeColor="text1"/>
                <w:sz w:val="18"/>
                <w:szCs w:val="18"/>
              </w:rPr>
              <w:t>19.39</w:t>
            </w:r>
          </w:p>
        </w:tc>
        <w:tc>
          <w:tcPr>
            <w:tcW w:w="1552" w:type="dxa"/>
            <w:gridSpan w:val="2"/>
            <w:shd w:val="clear" w:color="auto" w:fill="auto"/>
            <w:vAlign w:val="center"/>
          </w:tcPr>
          <w:p w14:paraId="74EC2929"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- 163,289,205,361</w:t>
            </w:r>
          </w:p>
        </w:tc>
        <w:tc>
          <w:tcPr>
            <w:tcW w:w="737" w:type="dxa"/>
            <w:shd w:val="clear" w:color="auto" w:fill="auto"/>
            <w:vAlign w:val="center"/>
          </w:tcPr>
          <w:p w14:paraId="22F3EFA6" w14:textId="77777777" w:rsidR="00086F5F" w:rsidRPr="00B67132" w:rsidRDefault="00086F5F" w:rsidP="00E51CCF">
            <w:pPr>
              <w:overflowPunct w:val="0"/>
              <w:spacing w:line="240" w:lineRule="exact"/>
              <w:jc w:val="right"/>
              <w:rPr>
                <w:rFonts w:ascii="新細明體" w:hAnsi="新細明體"/>
                <w:noProof/>
                <w:color w:val="000000" w:themeColor="text1"/>
                <w:sz w:val="18"/>
                <w:szCs w:val="18"/>
              </w:rPr>
            </w:pPr>
            <w:r w:rsidRPr="00B67132">
              <w:rPr>
                <w:rFonts w:ascii="新細明體" w:hAnsi="新細明體"/>
                <w:noProof/>
                <w:color w:val="000000" w:themeColor="text1"/>
                <w:sz w:val="18"/>
                <w:szCs w:val="18"/>
              </w:rPr>
              <w:t>- 100.00</w:t>
            </w:r>
          </w:p>
        </w:tc>
      </w:tr>
      <w:tr w:rsidR="00086F5F" w:rsidRPr="00B67132" w14:paraId="5001064E" w14:textId="77777777" w:rsidTr="00E51CC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jc w:val="center"/>
        </w:trPr>
        <w:tc>
          <w:tcPr>
            <w:tcW w:w="2724" w:type="dxa"/>
            <w:shd w:val="clear" w:color="auto" w:fill="auto"/>
            <w:vAlign w:val="center"/>
          </w:tcPr>
          <w:p w14:paraId="6979ABD6" w14:textId="77777777" w:rsidR="00086F5F" w:rsidRPr="00B67132" w:rsidRDefault="00086F5F" w:rsidP="00E51CCF">
            <w:pPr>
              <w:overflowPunct w:val="0"/>
              <w:spacing w:line="240" w:lineRule="exact"/>
              <w:jc w:val="distribute"/>
              <w:rPr>
                <w:rFonts w:ascii="標楷體" w:eastAsia="標楷體"/>
                <w:b/>
              </w:rPr>
            </w:pPr>
            <w:r w:rsidRPr="00B67132">
              <w:rPr>
                <w:rFonts w:ascii="標楷體" w:eastAsia="標楷體" w:hint="eastAsia"/>
                <w:b/>
                <w:noProof/>
              </w:rPr>
              <w:t>負債及權益總額</w:t>
            </w:r>
          </w:p>
        </w:tc>
        <w:tc>
          <w:tcPr>
            <w:tcW w:w="1701" w:type="dxa"/>
            <w:shd w:val="clear" w:color="auto" w:fill="auto"/>
            <w:vAlign w:val="center"/>
          </w:tcPr>
          <w:p w14:paraId="7BC2324B" w14:textId="77777777" w:rsidR="00086F5F" w:rsidRPr="00B67132" w:rsidRDefault="00086F5F" w:rsidP="00E51CCF">
            <w:pPr>
              <w:spacing w:line="240" w:lineRule="exact"/>
              <w:jc w:val="right"/>
              <w:rPr>
                <w:rFonts w:ascii="新細明體" w:hAnsi="新細明體"/>
                <w:b/>
                <w:sz w:val="18"/>
                <w:szCs w:val="18"/>
              </w:rPr>
            </w:pPr>
            <w:r w:rsidRPr="00B67132">
              <w:rPr>
                <w:rFonts w:ascii="新細明體" w:hAnsi="新細明體"/>
                <w:b/>
                <w:noProof/>
                <w:sz w:val="18"/>
                <w:szCs w:val="18"/>
              </w:rPr>
              <w:t>974,954,939,786</w:t>
            </w:r>
          </w:p>
        </w:tc>
        <w:tc>
          <w:tcPr>
            <w:tcW w:w="850" w:type="dxa"/>
            <w:shd w:val="clear" w:color="auto" w:fill="auto"/>
            <w:vAlign w:val="center"/>
          </w:tcPr>
          <w:p w14:paraId="64105A42" w14:textId="77777777" w:rsidR="00086F5F" w:rsidRPr="00B67132" w:rsidRDefault="00086F5F" w:rsidP="00E51CCF">
            <w:pPr>
              <w:spacing w:line="240" w:lineRule="exact"/>
              <w:jc w:val="right"/>
              <w:rPr>
                <w:rFonts w:ascii="新細明體" w:hAnsi="新細明體"/>
                <w:b/>
                <w:sz w:val="18"/>
                <w:szCs w:val="18"/>
              </w:rPr>
            </w:pPr>
            <w:r w:rsidRPr="00B67132">
              <w:rPr>
                <w:rFonts w:ascii="新細明體" w:hAnsi="新細明體"/>
                <w:b/>
                <w:noProof/>
                <w:sz w:val="18"/>
                <w:szCs w:val="18"/>
              </w:rPr>
              <w:t>100.00</w:t>
            </w:r>
          </w:p>
        </w:tc>
        <w:tc>
          <w:tcPr>
            <w:tcW w:w="1631" w:type="dxa"/>
            <w:shd w:val="clear" w:color="auto" w:fill="auto"/>
            <w:vAlign w:val="center"/>
          </w:tcPr>
          <w:p w14:paraId="62638F49" w14:textId="77777777" w:rsidR="00086F5F" w:rsidRPr="00B67132" w:rsidRDefault="00086F5F" w:rsidP="00E51CCF">
            <w:pPr>
              <w:overflowPunct w:val="0"/>
              <w:spacing w:line="240" w:lineRule="exact"/>
              <w:jc w:val="right"/>
              <w:rPr>
                <w:rFonts w:ascii="新細明體" w:hAnsi="新細明體"/>
                <w:b/>
                <w:sz w:val="18"/>
                <w:szCs w:val="18"/>
              </w:rPr>
            </w:pPr>
            <w:r w:rsidRPr="00B67132">
              <w:rPr>
                <w:rFonts w:ascii="新細明體" w:hAnsi="新細明體"/>
                <w:b/>
                <w:noProof/>
                <w:sz w:val="18"/>
                <w:szCs w:val="18"/>
              </w:rPr>
              <w:t>842,284,751,375</w:t>
            </w:r>
          </w:p>
        </w:tc>
        <w:tc>
          <w:tcPr>
            <w:tcW w:w="784" w:type="dxa"/>
            <w:shd w:val="clear" w:color="auto" w:fill="auto"/>
            <w:vAlign w:val="center"/>
          </w:tcPr>
          <w:p w14:paraId="207CC048" w14:textId="77777777" w:rsidR="00086F5F" w:rsidRPr="00B67132" w:rsidRDefault="00086F5F" w:rsidP="00E51CCF">
            <w:pPr>
              <w:overflowPunct w:val="0"/>
              <w:spacing w:line="240" w:lineRule="exact"/>
              <w:jc w:val="right"/>
              <w:rPr>
                <w:rFonts w:ascii="新細明體" w:hAnsi="新細明體"/>
                <w:b/>
                <w:sz w:val="18"/>
                <w:szCs w:val="18"/>
              </w:rPr>
            </w:pPr>
            <w:r w:rsidRPr="00B67132">
              <w:rPr>
                <w:rFonts w:ascii="新細明體" w:hAnsi="新細明體"/>
                <w:b/>
                <w:noProof/>
                <w:sz w:val="18"/>
                <w:szCs w:val="18"/>
              </w:rPr>
              <w:t>100.00</w:t>
            </w:r>
          </w:p>
        </w:tc>
        <w:tc>
          <w:tcPr>
            <w:tcW w:w="1552" w:type="dxa"/>
            <w:gridSpan w:val="2"/>
            <w:shd w:val="clear" w:color="auto" w:fill="auto"/>
            <w:vAlign w:val="center"/>
          </w:tcPr>
          <w:p w14:paraId="6CE95F0C" w14:textId="77777777" w:rsidR="00086F5F" w:rsidRPr="00B67132" w:rsidRDefault="00086F5F" w:rsidP="00E51CCF">
            <w:pPr>
              <w:spacing w:line="240" w:lineRule="exact"/>
              <w:jc w:val="right"/>
              <w:rPr>
                <w:rFonts w:ascii="新細明體" w:hAnsi="新細明體"/>
                <w:b/>
                <w:sz w:val="18"/>
                <w:szCs w:val="18"/>
              </w:rPr>
            </w:pPr>
            <w:r w:rsidRPr="00B67132">
              <w:rPr>
                <w:rFonts w:ascii="新細明體" w:hAnsi="新細明體"/>
                <w:b/>
                <w:noProof/>
                <w:sz w:val="18"/>
                <w:szCs w:val="18"/>
              </w:rPr>
              <w:t>132,670,188,411</w:t>
            </w:r>
          </w:p>
        </w:tc>
        <w:tc>
          <w:tcPr>
            <w:tcW w:w="737" w:type="dxa"/>
            <w:shd w:val="clear" w:color="auto" w:fill="auto"/>
            <w:vAlign w:val="center"/>
          </w:tcPr>
          <w:p w14:paraId="4FF047D8" w14:textId="77777777" w:rsidR="00086F5F" w:rsidRPr="00B67132" w:rsidRDefault="00086F5F" w:rsidP="00E51CCF">
            <w:pPr>
              <w:spacing w:line="240" w:lineRule="exact"/>
              <w:jc w:val="right"/>
              <w:rPr>
                <w:rFonts w:ascii="新細明體" w:hAnsi="新細明體"/>
                <w:b/>
                <w:sz w:val="18"/>
                <w:szCs w:val="18"/>
              </w:rPr>
            </w:pPr>
            <w:r w:rsidRPr="00B67132">
              <w:rPr>
                <w:rFonts w:ascii="新細明體" w:hAnsi="新細明體"/>
                <w:b/>
                <w:noProof/>
                <w:sz w:val="18"/>
                <w:szCs w:val="18"/>
              </w:rPr>
              <w:t>15.75</w:t>
            </w:r>
          </w:p>
        </w:tc>
      </w:tr>
    </w:tbl>
    <w:p w14:paraId="525BBA32" w14:textId="77777777" w:rsidR="00086F5F" w:rsidRPr="00B67132" w:rsidRDefault="00086F5F" w:rsidP="00086F5F">
      <w:pPr>
        <w:pStyle w:val="afff4"/>
        <w:spacing w:line="220" w:lineRule="exact"/>
        <w:ind w:leftChars="168" w:left="579" w:rightChars="-2" w:right="-5" w:hangingChars="98" w:hanging="176"/>
        <w:rPr>
          <w:sz w:val="18"/>
        </w:rPr>
      </w:pPr>
      <w:r w:rsidRPr="00B67132">
        <w:rPr>
          <w:rFonts w:hint="eastAsia"/>
          <w:sz w:val="18"/>
        </w:rPr>
        <w:t>7.</w:t>
      </w:r>
      <w:proofErr w:type="gramStart"/>
      <w:r w:rsidRPr="00B67132">
        <w:rPr>
          <w:rFonts w:hint="eastAsia"/>
          <w:sz w:val="18"/>
        </w:rPr>
        <w:t>土地曾按100年1月1日</w:t>
      </w:r>
      <w:proofErr w:type="gramEnd"/>
      <w:r w:rsidRPr="00B67132">
        <w:rPr>
          <w:rFonts w:hint="eastAsia"/>
          <w:sz w:val="18"/>
        </w:rPr>
        <w:t>之公告現值辦理重估，估計應付土地增值稅依行政院主計總處規定，列於其他</w:t>
      </w:r>
      <w:r w:rsidRPr="00B67132">
        <w:rPr>
          <w:rFonts w:hint="eastAsia"/>
          <w:spacing w:val="-4"/>
          <w:sz w:val="18"/>
        </w:rPr>
        <w:t>負債</w:t>
      </w:r>
      <w:r w:rsidRPr="00B67132">
        <w:rPr>
          <w:rFonts w:hint="eastAsia"/>
          <w:sz w:val="18"/>
        </w:rPr>
        <w:t>科目。</w:t>
      </w:r>
    </w:p>
    <w:p w14:paraId="24030488" w14:textId="77777777" w:rsidR="00086F5F" w:rsidRPr="00B67132" w:rsidRDefault="00086F5F" w:rsidP="00086F5F">
      <w:pPr>
        <w:pStyle w:val="afff4"/>
        <w:spacing w:line="220" w:lineRule="exact"/>
        <w:ind w:leftChars="168" w:left="579" w:rightChars="-7" w:right="-17" w:hangingChars="98" w:hanging="176"/>
        <w:rPr>
          <w:sz w:val="18"/>
        </w:rPr>
      </w:pPr>
      <w:r w:rsidRPr="00B67132">
        <w:rPr>
          <w:rFonts w:hint="eastAsia"/>
          <w:sz w:val="18"/>
        </w:rPr>
        <w:t>8.</w:t>
      </w:r>
      <w:r w:rsidRPr="00B67132">
        <w:rPr>
          <w:rFonts w:hint="eastAsia"/>
          <w:spacing w:val="-2"/>
          <w:sz w:val="18"/>
        </w:rPr>
        <w:t>期末已</w:t>
      </w:r>
      <w:proofErr w:type="gramStart"/>
      <w:r w:rsidRPr="00B67132">
        <w:rPr>
          <w:rFonts w:hint="eastAsia"/>
          <w:spacing w:val="-2"/>
          <w:sz w:val="18"/>
        </w:rPr>
        <w:t>提撥</w:t>
      </w:r>
      <w:proofErr w:type="gramEnd"/>
      <w:r w:rsidRPr="00B67132">
        <w:rPr>
          <w:rFonts w:hint="eastAsia"/>
          <w:spacing w:val="-2"/>
          <w:sz w:val="18"/>
        </w:rPr>
        <w:t>退休金資產</w:t>
      </w:r>
      <w:r w:rsidRPr="00B67132">
        <w:rPr>
          <w:rFonts w:hint="eastAsia"/>
          <w:color w:val="000000"/>
          <w:spacing w:val="-2"/>
          <w:sz w:val="18"/>
        </w:rPr>
        <w:t>17</w:t>
      </w:r>
      <w:r w:rsidRPr="00B67132">
        <w:rPr>
          <w:color w:val="000000"/>
          <w:spacing w:val="-2"/>
          <w:sz w:val="18"/>
        </w:rPr>
        <w:t>3</w:t>
      </w:r>
      <w:r w:rsidRPr="00B67132">
        <w:rPr>
          <w:rFonts w:hint="eastAsia"/>
          <w:color w:val="000000"/>
          <w:spacing w:val="-2"/>
          <w:sz w:val="18"/>
        </w:rPr>
        <w:t>億</w:t>
      </w:r>
      <w:r w:rsidRPr="00B67132">
        <w:rPr>
          <w:color w:val="000000"/>
          <w:spacing w:val="-2"/>
          <w:sz w:val="18"/>
        </w:rPr>
        <w:t>8,022</w:t>
      </w:r>
      <w:r w:rsidRPr="00B67132">
        <w:rPr>
          <w:rFonts w:hint="eastAsia"/>
          <w:color w:val="000000"/>
          <w:spacing w:val="-2"/>
          <w:sz w:val="18"/>
        </w:rPr>
        <w:t>萬餘元，</w:t>
      </w:r>
      <w:r w:rsidRPr="00B67132">
        <w:rPr>
          <w:rFonts w:hint="eastAsia"/>
          <w:spacing w:val="-2"/>
          <w:sz w:val="18"/>
        </w:rPr>
        <w:t>及提列員工福利負債準備（屬退休金部分）</w:t>
      </w:r>
      <w:r w:rsidRPr="00B67132">
        <w:rPr>
          <w:color w:val="000000"/>
          <w:spacing w:val="-2"/>
          <w:sz w:val="18"/>
        </w:rPr>
        <w:t>42</w:t>
      </w:r>
      <w:r w:rsidRPr="00B67132">
        <w:rPr>
          <w:rFonts w:hint="eastAsia"/>
          <w:color w:val="000000"/>
          <w:spacing w:val="-2"/>
          <w:sz w:val="18"/>
        </w:rPr>
        <w:t>億</w:t>
      </w:r>
      <w:r w:rsidRPr="00B67132">
        <w:rPr>
          <w:color w:val="000000"/>
          <w:spacing w:val="-2"/>
          <w:sz w:val="18"/>
        </w:rPr>
        <w:t>5,218</w:t>
      </w:r>
      <w:r w:rsidRPr="00B67132">
        <w:rPr>
          <w:rFonts w:hint="eastAsia"/>
          <w:color w:val="000000"/>
          <w:spacing w:val="-2"/>
          <w:sz w:val="18"/>
        </w:rPr>
        <w:t>萬餘元</w:t>
      </w:r>
      <w:r w:rsidRPr="00B67132">
        <w:rPr>
          <w:rFonts w:hint="eastAsia"/>
          <w:spacing w:val="-2"/>
          <w:sz w:val="18"/>
        </w:rPr>
        <w:t>。</w:t>
      </w:r>
    </w:p>
    <w:p w14:paraId="22D18C42" w14:textId="77777777" w:rsidR="00086F5F" w:rsidRPr="00B67132" w:rsidRDefault="00086F5F" w:rsidP="00086F5F">
      <w:pPr>
        <w:pStyle w:val="afff4"/>
        <w:spacing w:line="220" w:lineRule="exact"/>
        <w:ind w:leftChars="168" w:left="579" w:rightChars="-2" w:right="-5" w:hangingChars="98" w:hanging="176"/>
        <w:rPr>
          <w:color w:val="000000"/>
          <w:sz w:val="18"/>
        </w:rPr>
      </w:pPr>
      <w:r w:rsidRPr="00B67132">
        <w:rPr>
          <w:rFonts w:hint="eastAsia"/>
          <w:sz w:val="18"/>
        </w:rPr>
        <w:t>9.台灣中油公司高雄煉油廠土地（</w:t>
      </w:r>
      <w:proofErr w:type="gramStart"/>
      <w:r w:rsidRPr="00B67132">
        <w:rPr>
          <w:rFonts w:hint="eastAsia"/>
          <w:sz w:val="18"/>
        </w:rPr>
        <w:t>帳面</w:t>
      </w:r>
      <w:proofErr w:type="gramEnd"/>
      <w:r w:rsidRPr="00B67132">
        <w:rPr>
          <w:rFonts w:hint="eastAsia"/>
          <w:sz w:val="18"/>
        </w:rPr>
        <w:t>價值</w:t>
      </w:r>
      <w:r w:rsidRPr="00B67132">
        <w:rPr>
          <w:rFonts w:hint="eastAsia"/>
          <w:color w:val="000000"/>
          <w:sz w:val="18"/>
        </w:rPr>
        <w:t>1</w:t>
      </w:r>
      <w:r w:rsidRPr="00B67132">
        <w:rPr>
          <w:color w:val="000000"/>
          <w:sz w:val="18"/>
        </w:rPr>
        <w:t>47</w:t>
      </w:r>
      <w:r w:rsidRPr="00B67132">
        <w:rPr>
          <w:rFonts w:hint="eastAsia"/>
          <w:color w:val="000000"/>
          <w:sz w:val="18"/>
        </w:rPr>
        <w:t>億4</w:t>
      </w:r>
      <w:r w:rsidRPr="00B67132">
        <w:rPr>
          <w:color w:val="000000"/>
          <w:sz w:val="18"/>
        </w:rPr>
        <w:t>,387</w:t>
      </w:r>
      <w:r w:rsidRPr="00B67132">
        <w:rPr>
          <w:rFonts w:hint="eastAsia"/>
          <w:color w:val="000000"/>
          <w:sz w:val="18"/>
        </w:rPr>
        <w:t>萬餘元）、大林煉油廠土地（</w:t>
      </w:r>
      <w:proofErr w:type="gramStart"/>
      <w:r w:rsidRPr="00B67132">
        <w:rPr>
          <w:rFonts w:hint="eastAsia"/>
          <w:color w:val="000000"/>
          <w:sz w:val="18"/>
        </w:rPr>
        <w:t>帳面</w:t>
      </w:r>
      <w:proofErr w:type="gramEnd"/>
      <w:r w:rsidRPr="00B67132">
        <w:rPr>
          <w:rFonts w:hint="eastAsia"/>
          <w:color w:val="000000"/>
          <w:sz w:val="18"/>
        </w:rPr>
        <w:t>價值34億3,242萬餘元）及林園石化廠土地（</w:t>
      </w:r>
      <w:proofErr w:type="gramStart"/>
      <w:r w:rsidRPr="00B67132">
        <w:rPr>
          <w:rFonts w:hint="eastAsia"/>
          <w:sz w:val="18"/>
        </w:rPr>
        <w:t>帳面</w:t>
      </w:r>
      <w:proofErr w:type="gramEnd"/>
      <w:r w:rsidRPr="00B67132">
        <w:rPr>
          <w:rFonts w:hint="eastAsia"/>
          <w:sz w:val="18"/>
        </w:rPr>
        <w:t>價值</w:t>
      </w:r>
      <w:r w:rsidRPr="00B67132">
        <w:rPr>
          <w:rFonts w:hint="eastAsia"/>
          <w:color w:val="000000"/>
          <w:sz w:val="18"/>
        </w:rPr>
        <w:t>64億9,232萬餘元）</w:t>
      </w:r>
      <w:r w:rsidRPr="00B67132">
        <w:rPr>
          <w:rFonts w:hint="eastAsia"/>
          <w:sz w:val="18"/>
        </w:rPr>
        <w:t>，分別經當地地方政府及環境保護署公告為土壤污染控制場址或土壤及地下水污染整治場址，相關污染整治及控制經費須視污染程度與經地方政府核定之污染整治或控制計畫而定，截至</w:t>
      </w:r>
      <w:r w:rsidRPr="00B67132">
        <w:rPr>
          <w:rFonts w:hint="eastAsia"/>
          <w:color w:val="000000"/>
          <w:sz w:val="18"/>
        </w:rPr>
        <w:t>11</w:t>
      </w:r>
      <w:r w:rsidRPr="00B67132">
        <w:rPr>
          <w:color w:val="000000"/>
          <w:sz w:val="18"/>
        </w:rPr>
        <w:t>1</w:t>
      </w:r>
      <w:proofErr w:type="gramStart"/>
      <w:r w:rsidRPr="00B67132">
        <w:rPr>
          <w:rFonts w:hint="eastAsia"/>
          <w:color w:val="000000"/>
          <w:sz w:val="18"/>
        </w:rPr>
        <w:t>年底已估列</w:t>
      </w:r>
      <w:proofErr w:type="gramEnd"/>
      <w:r w:rsidRPr="00B67132">
        <w:rPr>
          <w:rFonts w:hint="eastAsia"/>
          <w:color w:val="000000"/>
          <w:sz w:val="18"/>
        </w:rPr>
        <w:t>污染整治除役負債</w:t>
      </w:r>
      <w:r w:rsidRPr="00B67132">
        <w:rPr>
          <w:color w:val="000000"/>
          <w:sz w:val="18"/>
        </w:rPr>
        <w:t>209</w:t>
      </w:r>
      <w:r w:rsidRPr="00B67132">
        <w:rPr>
          <w:rFonts w:hint="eastAsia"/>
          <w:color w:val="000000"/>
          <w:sz w:val="18"/>
        </w:rPr>
        <w:t>億</w:t>
      </w:r>
      <w:r w:rsidRPr="00B67132">
        <w:rPr>
          <w:color w:val="000000"/>
          <w:sz w:val="18"/>
        </w:rPr>
        <w:t>6,488</w:t>
      </w:r>
      <w:r w:rsidRPr="00B67132">
        <w:rPr>
          <w:rFonts w:hint="eastAsia"/>
          <w:color w:val="000000"/>
          <w:sz w:val="18"/>
        </w:rPr>
        <w:t>萬餘元。</w:t>
      </w:r>
    </w:p>
    <w:p w14:paraId="4CA3EB82" w14:textId="70632154" w:rsidR="00626174" w:rsidRPr="00435350" w:rsidRDefault="00086F5F" w:rsidP="00EE2609">
      <w:pPr>
        <w:pStyle w:val="afff4"/>
        <w:spacing w:line="220" w:lineRule="exact"/>
        <w:ind w:leftChars="129" w:left="580" w:rightChars="-2" w:right="-5" w:hangingChars="150" w:hanging="270"/>
      </w:pPr>
      <w:r w:rsidRPr="00B67132">
        <w:rPr>
          <w:rFonts w:hint="eastAsia"/>
          <w:color w:val="000000"/>
          <w:sz w:val="18"/>
        </w:rPr>
        <w:t>1</w:t>
      </w:r>
      <w:r w:rsidRPr="00B67132">
        <w:rPr>
          <w:color w:val="000000"/>
          <w:sz w:val="18"/>
        </w:rPr>
        <w:t>0.</w:t>
      </w:r>
      <w:r w:rsidRPr="00B67132">
        <w:rPr>
          <w:rFonts w:hint="eastAsia"/>
          <w:sz w:val="18"/>
        </w:rPr>
        <w:t>111年底「首次採用國際財務報導準則調整數」科目為零，係依行政院主計總處111年8月29日主會金字第1110500879號函示辦理。</w:t>
      </w:r>
    </w:p>
    <w:sectPr w:rsidR="00626174" w:rsidRPr="00435350" w:rsidSect="00F32B6E">
      <w:footerReference w:type="even" r:id="rId26"/>
      <w:footerReference w:type="default" r:id="rId27"/>
      <w:pgSz w:w="11906" w:h="16838" w:code="9"/>
      <w:pgMar w:top="1418" w:right="851" w:bottom="1418" w:left="851" w:header="1021" w:footer="737" w:gutter="284"/>
      <w:pgNumType w:start="5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64D24" w14:textId="77777777" w:rsidR="001E42B5" w:rsidRDefault="001E42B5" w:rsidP="00391EA2">
      <w:r>
        <w:separator/>
      </w:r>
    </w:p>
  </w:endnote>
  <w:endnote w:type="continuationSeparator" w:id="0">
    <w:p w14:paraId="147F72DD" w14:textId="77777777" w:rsidR="001E42B5" w:rsidRDefault="001E42B5" w:rsidP="00391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ook Antiqua">
    <w:panose1 w:val="02040602050305030304"/>
    <w:charset w:val="00"/>
    <w:family w:val="roman"/>
    <w:pitch w:val="variable"/>
    <w:sig w:usb0="00000287" w:usb1="00000000" w:usb2="00000000" w:usb3="00000000" w:csb0="0000009F" w:csb1="00000000"/>
  </w:font>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華康圓體 Std W5">
    <w:panose1 w:val="02000500000000000000"/>
    <w:charset w:val="88"/>
    <w:family w:val="modern"/>
    <w:notTrueType/>
    <w:pitch w:val="variable"/>
    <w:sig w:usb0="A00002FF" w:usb1="38CFFD7A" w:usb2="00000016" w:usb3="00000000" w:csb0="0010000D" w:csb1="00000000"/>
  </w:font>
  <w:font w:name="細明體">
    <w:altName w:val="MingLiU"/>
    <w:panose1 w:val="02020509000000000000"/>
    <w:charset w:val="88"/>
    <w:family w:val="modern"/>
    <w:pitch w:val="fixed"/>
    <w:sig w:usb0="A00002FF" w:usb1="28CFFCFA" w:usb2="00000016" w:usb3="00000000" w:csb0="00100001" w:csb1="00000000"/>
  </w:font>
  <w:font w:name="華康楷書體W5">
    <w:panose1 w:val="03000509000000000000"/>
    <w:charset w:val="88"/>
    <w:family w:val="script"/>
    <w:pitch w:val="fixed"/>
    <w:sig w:usb0="80000001" w:usb1="28091800" w:usb2="00000016" w:usb3="00000000" w:csb0="001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64253" w14:textId="2794A02B" w:rsidR="00053FEE" w:rsidRPr="00053FEE" w:rsidRDefault="00053FEE" w:rsidP="00053FEE">
    <w:pPr>
      <w:pStyle w:val="a6"/>
      <w:jc w:val="center"/>
      <w:rPr>
        <w:rFonts w:ascii="標楷體" w:eastAsia="標楷體" w:hAnsi="標楷體"/>
      </w:rPr>
    </w:pPr>
    <w:r w:rsidRPr="00053FEE">
      <w:rPr>
        <w:rFonts w:ascii="標楷體" w:eastAsia="標楷體" w:hAnsi="標楷體" w:hint="eastAsia"/>
      </w:rPr>
      <w:t>乙－</w:t>
    </w:r>
    <w:sdt>
      <w:sdtPr>
        <w:rPr>
          <w:rFonts w:ascii="標楷體" w:eastAsia="標楷體" w:hAnsi="標楷體"/>
        </w:rPr>
        <w:id w:val="983054896"/>
        <w:docPartObj>
          <w:docPartGallery w:val="Page Numbers (Bottom of Page)"/>
          <w:docPartUnique/>
        </w:docPartObj>
      </w:sdtPr>
      <w:sdtContent>
        <w:r w:rsidRPr="00053FEE">
          <w:rPr>
            <w:rFonts w:ascii="標楷體" w:eastAsia="標楷體" w:hAnsi="標楷體"/>
          </w:rPr>
          <w:fldChar w:fldCharType="begin"/>
        </w:r>
        <w:r w:rsidRPr="00053FEE">
          <w:rPr>
            <w:rFonts w:ascii="標楷體" w:eastAsia="標楷體" w:hAnsi="標楷體"/>
          </w:rPr>
          <w:instrText>PAGE   \* MERGEFORMAT</w:instrText>
        </w:r>
        <w:r w:rsidRPr="00053FEE">
          <w:rPr>
            <w:rFonts w:ascii="標楷體" w:eastAsia="標楷體" w:hAnsi="標楷體"/>
          </w:rPr>
          <w:fldChar w:fldCharType="separate"/>
        </w:r>
        <w:r w:rsidRPr="00053FEE">
          <w:rPr>
            <w:rFonts w:ascii="標楷體" w:eastAsia="標楷體" w:hAnsi="標楷體"/>
            <w:lang w:val="zh-TW"/>
          </w:rPr>
          <w:t>2</w:t>
        </w:r>
        <w:r w:rsidRPr="00053FEE">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03743" w14:textId="77777777" w:rsidR="008B1F04" w:rsidRDefault="008B1F04">
    <w:pPr>
      <w:pStyle w:val="a6"/>
      <w:jc w:val="center"/>
      <w:rPr>
        <w:rFonts w:ascii="標楷體" w:eastAsia="標楷體" w:hAnsi="標楷體"/>
      </w:rPr>
    </w:pPr>
  </w:p>
  <w:p w14:paraId="743C150B" w14:textId="299114EC" w:rsidR="008B1F04" w:rsidRPr="008B1F04" w:rsidRDefault="00053FEE" w:rsidP="008B1F04">
    <w:pPr>
      <w:pStyle w:val="a6"/>
      <w:jc w:val="center"/>
    </w:pPr>
    <w:r>
      <w:rPr>
        <w:rFonts w:ascii="標楷體" w:eastAsia="標楷體" w:hAnsi="標楷體" w:hint="eastAsia"/>
      </w:rPr>
      <w:t>乙</w:t>
    </w:r>
    <w:r w:rsidR="008B1F04" w:rsidRPr="008B1F04">
      <w:rPr>
        <w:rFonts w:ascii="標楷體" w:eastAsia="標楷體" w:hAnsi="標楷體" w:hint="eastAsia"/>
      </w:rPr>
      <w:t>－</w:t>
    </w:r>
    <w:sdt>
      <w:sdtPr>
        <w:rPr>
          <w:rFonts w:ascii="標楷體" w:eastAsia="標楷體" w:hAnsi="標楷體"/>
        </w:rPr>
        <w:id w:val="1441732746"/>
        <w:docPartObj>
          <w:docPartGallery w:val="Page Numbers (Bottom of Page)"/>
          <w:docPartUnique/>
        </w:docPartObj>
      </w:sdtPr>
      <w:sdtEndPr>
        <w:rPr>
          <w:rFonts w:asciiTheme="minorHAnsi" w:eastAsiaTheme="minorEastAsia" w:hAnsiTheme="minorHAnsi"/>
        </w:rPr>
      </w:sdtEndPr>
      <w:sdtContent>
        <w:r w:rsidR="008B1F04" w:rsidRPr="008B1F04">
          <w:rPr>
            <w:rFonts w:ascii="標楷體" w:eastAsia="標楷體" w:hAnsi="標楷體"/>
          </w:rPr>
          <w:fldChar w:fldCharType="begin"/>
        </w:r>
        <w:r w:rsidR="008B1F04" w:rsidRPr="008B1F04">
          <w:rPr>
            <w:rFonts w:ascii="標楷體" w:eastAsia="標楷體" w:hAnsi="標楷體"/>
          </w:rPr>
          <w:instrText>PAGE   \* MERGEFORMAT</w:instrText>
        </w:r>
        <w:r w:rsidR="008B1F04" w:rsidRPr="008B1F04">
          <w:rPr>
            <w:rFonts w:ascii="標楷體" w:eastAsia="標楷體" w:hAnsi="標楷體"/>
          </w:rPr>
          <w:fldChar w:fldCharType="separate"/>
        </w:r>
        <w:r w:rsidR="00EB6AC2" w:rsidRPr="00EB6AC2">
          <w:rPr>
            <w:rFonts w:ascii="標楷體" w:eastAsia="標楷體" w:hAnsi="標楷體"/>
            <w:noProof/>
            <w:lang w:val="zh-TW"/>
          </w:rPr>
          <w:t>1</w:t>
        </w:r>
        <w:r w:rsidR="008B1F04" w:rsidRPr="008B1F04">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94199" w14:textId="77777777" w:rsidR="001E42B5" w:rsidRDefault="001E42B5" w:rsidP="00391EA2">
      <w:r>
        <w:separator/>
      </w:r>
    </w:p>
  </w:footnote>
  <w:footnote w:type="continuationSeparator" w:id="0">
    <w:p w14:paraId="40EB2D89" w14:textId="77777777" w:rsidR="001E42B5" w:rsidRDefault="001E42B5" w:rsidP="00391E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91B48"/>
    <w:multiLevelType w:val="hybridMultilevel"/>
    <w:tmpl w:val="25BCFA10"/>
    <w:lvl w:ilvl="0" w:tplc="B58E86BA">
      <w:start w:val="1"/>
      <w:numFmt w:val="taiwaneseCountingThousand"/>
      <w:suff w:val="nothing"/>
      <w:lvlText w:val="%1、"/>
      <w:lvlJc w:val="left"/>
      <w:pPr>
        <w:ind w:left="480" w:hanging="480"/>
      </w:pPr>
      <w:rPr>
        <w:rFonts w:ascii="Book Antiqua" w:eastAsia="標楷體" w:hAnsi="Book Antiqua"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53F611D"/>
    <w:multiLevelType w:val="singleLevel"/>
    <w:tmpl w:val="A3FED990"/>
    <w:lvl w:ilvl="0">
      <w:start w:val="1"/>
      <w:numFmt w:val="taiwaneseCountingThousand"/>
      <w:lvlText w:val="%1、"/>
      <w:lvlJc w:val="left"/>
      <w:pPr>
        <w:tabs>
          <w:tab w:val="num" w:pos="870"/>
        </w:tabs>
        <w:ind w:left="870" w:hanging="600"/>
      </w:pPr>
      <w:rPr>
        <w:rFonts w:hint="eastAsia"/>
      </w:rPr>
    </w:lvl>
  </w:abstractNum>
  <w:abstractNum w:abstractNumId="2" w15:restartNumberingAfterBreak="0">
    <w:nsid w:val="06F33581"/>
    <w:multiLevelType w:val="singleLevel"/>
    <w:tmpl w:val="C28C05B0"/>
    <w:lvl w:ilvl="0">
      <w:start w:val="1"/>
      <w:numFmt w:val="taiwaneseCountingThousand"/>
      <w:lvlText w:val="%1、"/>
      <w:legacy w:legacy="1" w:legacySpace="0" w:legacyIndent="872"/>
      <w:lvlJc w:val="left"/>
      <w:pPr>
        <w:ind w:left="1144" w:hanging="872"/>
      </w:pPr>
    </w:lvl>
  </w:abstractNum>
  <w:abstractNum w:abstractNumId="3" w15:restartNumberingAfterBreak="0">
    <w:nsid w:val="0F6B416F"/>
    <w:multiLevelType w:val="singleLevel"/>
    <w:tmpl w:val="E18075EA"/>
    <w:lvl w:ilvl="0">
      <w:start w:val="1"/>
      <w:numFmt w:val="ideographTraditional"/>
      <w:lvlText w:val="%1、"/>
      <w:lvlJc w:val="left"/>
      <w:pPr>
        <w:tabs>
          <w:tab w:val="num" w:pos="600"/>
        </w:tabs>
        <w:ind w:left="600" w:hanging="600"/>
      </w:pPr>
      <w:rPr>
        <w:rFonts w:hint="eastAsia"/>
      </w:rPr>
    </w:lvl>
  </w:abstractNum>
  <w:abstractNum w:abstractNumId="4" w15:restartNumberingAfterBreak="0">
    <w:nsid w:val="17746F8E"/>
    <w:multiLevelType w:val="singleLevel"/>
    <w:tmpl w:val="EB06C316"/>
    <w:lvl w:ilvl="0">
      <w:start w:val="1"/>
      <w:numFmt w:val="ideographTraditional"/>
      <w:lvlText w:val="%1、"/>
      <w:lvlJc w:val="left"/>
      <w:pPr>
        <w:tabs>
          <w:tab w:val="num" w:pos="600"/>
        </w:tabs>
        <w:ind w:left="600" w:hanging="600"/>
      </w:pPr>
      <w:rPr>
        <w:rFonts w:hint="eastAsia"/>
      </w:rPr>
    </w:lvl>
  </w:abstractNum>
  <w:abstractNum w:abstractNumId="5" w15:restartNumberingAfterBreak="0">
    <w:nsid w:val="524268FB"/>
    <w:multiLevelType w:val="singleLevel"/>
    <w:tmpl w:val="5B30978E"/>
    <w:lvl w:ilvl="0">
      <w:start w:val="1"/>
      <w:numFmt w:val="taiwaneseCountingThousand"/>
      <w:lvlText w:val="%1、"/>
      <w:lvlJc w:val="left"/>
      <w:pPr>
        <w:tabs>
          <w:tab w:val="num" w:pos="885"/>
        </w:tabs>
        <w:ind w:left="885" w:hanging="645"/>
      </w:pPr>
      <w:rPr>
        <w:rFonts w:hint="eastAsia"/>
      </w:rPr>
    </w:lvl>
  </w:abstractNum>
  <w:abstractNum w:abstractNumId="6" w15:restartNumberingAfterBreak="0">
    <w:nsid w:val="53C329E9"/>
    <w:multiLevelType w:val="singleLevel"/>
    <w:tmpl w:val="0D6C51DE"/>
    <w:lvl w:ilvl="0">
      <w:start w:val="1"/>
      <w:numFmt w:val="taiwaneseCountingThousand"/>
      <w:lvlText w:val="%1、"/>
      <w:lvlJc w:val="left"/>
      <w:pPr>
        <w:tabs>
          <w:tab w:val="num" w:pos="915"/>
        </w:tabs>
        <w:ind w:left="915" w:hanging="615"/>
      </w:pPr>
      <w:rPr>
        <w:rFonts w:hint="eastAsia"/>
      </w:rPr>
    </w:lvl>
  </w:abstractNum>
  <w:abstractNum w:abstractNumId="7" w15:restartNumberingAfterBreak="0">
    <w:nsid w:val="551B32F1"/>
    <w:multiLevelType w:val="singleLevel"/>
    <w:tmpl w:val="F06E5FBA"/>
    <w:lvl w:ilvl="0">
      <w:start w:val="1"/>
      <w:numFmt w:val="taiwaneseCountingThousand"/>
      <w:lvlText w:val="%1、"/>
      <w:lvlJc w:val="left"/>
      <w:pPr>
        <w:tabs>
          <w:tab w:val="num" w:pos="872"/>
        </w:tabs>
        <w:ind w:left="872" w:hanging="600"/>
      </w:pPr>
      <w:rPr>
        <w:rFonts w:hint="eastAsia"/>
      </w:rPr>
    </w:lvl>
  </w:abstractNum>
  <w:abstractNum w:abstractNumId="8" w15:restartNumberingAfterBreak="0">
    <w:nsid w:val="5B047F27"/>
    <w:multiLevelType w:val="hybridMultilevel"/>
    <w:tmpl w:val="B3463462"/>
    <w:lvl w:ilvl="0" w:tplc="1938EA80">
      <w:start w:val="1"/>
      <w:numFmt w:val="decimal"/>
      <w:pStyle w:val="-"/>
      <w:lvlText w:val="%1."/>
      <w:lvlJc w:val="left"/>
      <w:pPr>
        <w:tabs>
          <w:tab w:val="num" w:pos="480"/>
        </w:tabs>
        <w:ind w:left="340" w:hanging="2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75F34B15"/>
    <w:multiLevelType w:val="hybridMultilevel"/>
    <w:tmpl w:val="FD985E70"/>
    <w:lvl w:ilvl="0" w:tplc="E3AAA7C0">
      <w:start w:val="1"/>
      <w:numFmt w:val="decimal"/>
      <w:lvlText w:val="(%1)"/>
      <w:lvlJc w:val="left"/>
      <w:pPr>
        <w:ind w:left="908" w:hanging="720"/>
      </w:pPr>
      <w:rPr>
        <w:rFonts w:hint="default"/>
        <w:b/>
        <w:color w:val="000000"/>
      </w:rPr>
    </w:lvl>
    <w:lvl w:ilvl="1" w:tplc="04090019" w:tentative="1">
      <w:start w:val="1"/>
      <w:numFmt w:val="ideographTraditional"/>
      <w:lvlText w:val="%2、"/>
      <w:lvlJc w:val="left"/>
      <w:pPr>
        <w:ind w:left="1148" w:hanging="480"/>
      </w:pPr>
    </w:lvl>
    <w:lvl w:ilvl="2" w:tplc="0409001B" w:tentative="1">
      <w:start w:val="1"/>
      <w:numFmt w:val="lowerRoman"/>
      <w:lvlText w:val="%3."/>
      <w:lvlJc w:val="right"/>
      <w:pPr>
        <w:ind w:left="1628" w:hanging="480"/>
      </w:pPr>
    </w:lvl>
    <w:lvl w:ilvl="3" w:tplc="0409000F" w:tentative="1">
      <w:start w:val="1"/>
      <w:numFmt w:val="decimal"/>
      <w:lvlText w:val="%4."/>
      <w:lvlJc w:val="left"/>
      <w:pPr>
        <w:ind w:left="2108" w:hanging="480"/>
      </w:pPr>
    </w:lvl>
    <w:lvl w:ilvl="4" w:tplc="04090019" w:tentative="1">
      <w:start w:val="1"/>
      <w:numFmt w:val="ideographTraditional"/>
      <w:lvlText w:val="%5、"/>
      <w:lvlJc w:val="left"/>
      <w:pPr>
        <w:ind w:left="2588" w:hanging="480"/>
      </w:pPr>
    </w:lvl>
    <w:lvl w:ilvl="5" w:tplc="0409001B" w:tentative="1">
      <w:start w:val="1"/>
      <w:numFmt w:val="lowerRoman"/>
      <w:lvlText w:val="%6."/>
      <w:lvlJc w:val="right"/>
      <w:pPr>
        <w:ind w:left="3068" w:hanging="480"/>
      </w:pPr>
    </w:lvl>
    <w:lvl w:ilvl="6" w:tplc="0409000F" w:tentative="1">
      <w:start w:val="1"/>
      <w:numFmt w:val="decimal"/>
      <w:lvlText w:val="%7."/>
      <w:lvlJc w:val="left"/>
      <w:pPr>
        <w:ind w:left="3548" w:hanging="480"/>
      </w:pPr>
    </w:lvl>
    <w:lvl w:ilvl="7" w:tplc="04090019" w:tentative="1">
      <w:start w:val="1"/>
      <w:numFmt w:val="ideographTraditional"/>
      <w:lvlText w:val="%8、"/>
      <w:lvlJc w:val="left"/>
      <w:pPr>
        <w:ind w:left="4028" w:hanging="480"/>
      </w:pPr>
    </w:lvl>
    <w:lvl w:ilvl="8" w:tplc="0409001B" w:tentative="1">
      <w:start w:val="1"/>
      <w:numFmt w:val="lowerRoman"/>
      <w:lvlText w:val="%9."/>
      <w:lvlJc w:val="right"/>
      <w:pPr>
        <w:ind w:left="4508" w:hanging="480"/>
      </w:pPr>
    </w:lvl>
  </w:abstractNum>
  <w:num w:numId="1" w16cid:durableId="1306853412">
    <w:abstractNumId w:val="8"/>
  </w:num>
  <w:num w:numId="2" w16cid:durableId="435366045">
    <w:abstractNumId w:val="2"/>
  </w:num>
  <w:num w:numId="3" w16cid:durableId="957759162">
    <w:abstractNumId w:val="3"/>
  </w:num>
  <w:num w:numId="4" w16cid:durableId="339704524">
    <w:abstractNumId w:val="4"/>
  </w:num>
  <w:num w:numId="5" w16cid:durableId="892693605">
    <w:abstractNumId w:val="6"/>
  </w:num>
  <w:num w:numId="6" w16cid:durableId="678705053">
    <w:abstractNumId w:val="1"/>
  </w:num>
  <w:num w:numId="7" w16cid:durableId="821239406">
    <w:abstractNumId w:val="7"/>
  </w:num>
  <w:num w:numId="8" w16cid:durableId="723678101">
    <w:abstractNumId w:val="5"/>
  </w:num>
  <w:num w:numId="9" w16cid:durableId="1660840804">
    <w:abstractNumId w:val="9"/>
  </w:num>
  <w:num w:numId="10" w16cid:durableId="4226081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9"/>
  <w:mirrorMargins/>
  <w:bordersDoNotSurroundHeader/>
  <w:bordersDoNotSurroundFooter/>
  <w:activeWritingStyle w:appName="MSWord" w:lang="zh-TW" w:vendorID="64" w:dllVersion="0" w:nlCheck="1" w:checkStyle="1"/>
  <w:activeWritingStyle w:appName="MSWord" w:lang="en-US" w:vendorID="64" w:dllVersion="0" w:nlCheck="1" w:checkStyle="0"/>
  <w:activeWritingStyle w:appName="MSWord" w:lang="en-US" w:vendorID="64" w:dllVersion="4096" w:nlCheck="1" w:checkStyle="0"/>
  <w:proofState w:spelling="clean" w:grammar="clean"/>
  <w:defaultTabStop w:val="480"/>
  <w:evenAndOddHeaders/>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028D"/>
    <w:rsid w:val="00002536"/>
    <w:rsid w:val="0000317D"/>
    <w:rsid w:val="00053FEE"/>
    <w:rsid w:val="00057768"/>
    <w:rsid w:val="000635A0"/>
    <w:rsid w:val="0006676A"/>
    <w:rsid w:val="00081FA3"/>
    <w:rsid w:val="00084DAF"/>
    <w:rsid w:val="00086F5F"/>
    <w:rsid w:val="000874AA"/>
    <w:rsid w:val="0009171E"/>
    <w:rsid w:val="000917FC"/>
    <w:rsid w:val="000A6F9F"/>
    <w:rsid w:val="000B17B3"/>
    <w:rsid w:val="000D2749"/>
    <w:rsid w:val="000E4944"/>
    <w:rsid w:val="000F1C92"/>
    <w:rsid w:val="0010672F"/>
    <w:rsid w:val="00147AB2"/>
    <w:rsid w:val="00150E2E"/>
    <w:rsid w:val="00163FAA"/>
    <w:rsid w:val="001B636F"/>
    <w:rsid w:val="001C5663"/>
    <w:rsid w:val="001E42B5"/>
    <w:rsid w:val="001F1F3F"/>
    <w:rsid w:val="001F36B1"/>
    <w:rsid w:val="00203ACF"/>
    <w:rsid w:val="00207FBC"/>
    <w:rsid w:val="002166B7"/>
    <w:rsid w:val="00217B39"/>
    <w:rsid w:val="00260791"/>
    <w:rsid w:val="002709C1"/>
    <w:rsid w:val="002920AA"/>
    <w:rsid w:val="0029782E"/>
    <w:rsid w:val="002A7992"/>
    <w:rsid w:val="002B2F63"/>
    <w:rsid w:val="002D0BE4"/>
    <w:rsid w:val="002F0B88"/>
    <w:rsid w:val="003008EC"/>
    <w:rsid w:val="00313D77"/>
    <w:rsid w:val="00391EA2"/>
    <w:rsid w:val="003A21E9"/>
    <w:rsid w:val="003A7CC9"/>
    <w:rsid w:val="003B36BA"/>
    <w:rsid w:val="003B7FE2"/>
    <w:rsid w:val="003D056C"/>
    <w:rsid w:val="003D0CB0"/>
    <w:rsid w:val="003E379B"/>
    <w:rsid w:val="003F3167"/>
    <w:rsid w:val="003F497D"/>
    <w:rsid w:val="0040119D"/>
    <w:rsid w:val="00406B45"/>
    <w:rsid w:val="00435350"/>
    <w:rsid w:val="00464269"/>
    <w:rsid w:val="00464E25"/>
    <w:rsid w:val="00477BEC"/>
    <w:rsid w:val="004806A3"/>
    <w:rsid w:val="00487E84"/>
    <w:rsid w:val="004F251C"/>
    <w:rsid w:val="004F4E5D"/>
    <w:rsid w:val="005136B3"/>
    <w:rsid w:val="00513ED6"/>
    <w:rsid w:val="00533F74"/>
    <w:rsid w:val="00534650"/>
    <w:rsid w:val="00541D4B"/>
    <w:rsid w:val="00553CE9"/>
    <w:rsid w:val="00563AE1"/>
    <w:rsid w:val="005727FA"/>
    <w:rsid w:val="005734ED"/>
    <w:rsid w:val="005A2FA5"/>
    <w:rsid w:val="005B14CB"/>
    <w:rsid w:val="005B3903"/>
    <w:rsid w:val="005B4A3F"/>
    <w:rsid w:val="005F25DC"/>
    <w:rsid w:val="005F2C3B"/>
    <w:rsid w:val="005F6FD0"/>
    <w:rsid w:val="006015FA"/>
    <w:rsid w:val="006060AB"/>
    <w:rsid w:val="0061330D"/>
    <w:rsid w:val="00624BE1"/>
    <w:rsid w:val="00626174"/>
    <w:rsid w:val="006772A2"/>
    <w:rsid w:val="00684B0B"/>
    <w:rsid w:val="006870AD"/>
    <w:rsid w:val="006A03D5"/>
    <w:rsid w:val="006A339F"/>
    <w:rsid w:val="006B0B0A"/>
    <w:rsid w:val="006D281B"/>
    <w:rsid w:val="006D4278"/>
    <w:rsid w:val="006D53DA"/>
    <w:rsid w:val="006E0E19"/>
    <w:rsid w:val="006E56CA"/>
    <w:rsid w:val="006E6C66"/>
    <w:rsid w:val="006F3C52"/>
    <w:rsid w:val="00715360"/>
    <w:rsid w:val="00720EF6"/>
    <w:rsid w:val="00722416"/>
    <w:rsid w:val="00727D09"/>
    <w:rsid w:val="00730219"/>
    <w:rsid w:val="007840A3"/>
    <w:rsid w:val="007A0D99"/>
    <w:rsid w:val="007B028D"/>
    <w:rsid w:val="007B2D73"/>
    <w:rsid w:val="007C69E7"/>
    <w:rsid w:val="007E0A30"/>
    <w:rsid w:val="007F3EDB"/>
    <w:rsid w:val="0080100B"/>
    <w:rsid w:val="00842D79"/>
    <w:rsid w:val="00843324"/>
    <w:rsid w:val="008552F3"/>
    <w:rsid w:val="008620F2"/>
    <w:rsid w:val="00866A27"/>
    <w:rsid w:val="008B1F04"/>
    <w:rsid w:val="008B5A22"/>
    <w:rsid w:val="008C2930"/>
    <w:rsid w:val="008C5210"/>
    <w:rsid w:val="008E093A"/>
    <w:rsid w:val="00914CA2"/>
    <w:rsid w:val="009243B5"/>
    <w:rsid w:val="00932EC0"/>
    <w:rsid w:val="00965802"/>
    <w:rsid w:val="009711B1"/>
    <w:rsid w:val="009748D0"/>
    <w:rsid w:val="00980AE9"/>
    <w:rsid w:val="009B5C09"/>
    <w:rsid w:val="009B674B"/>
    <w:rsid w:val="009C2889"/>
    <w:rsid w:val="009E0EBE"/>
    <w:rsid w:val="009E41ED"/>
    <w:rsid w:val="009F46BA"/>
    <w:rsid w:val="00A20972"/>
    <w:rsid w:val="00A44543"/>
    <w:rsid w:val="00A51623"/>
    <w:rsid w:val="00A63951"/>
    <w:rsid w:val="00A91D5A"/>
    <w:rsid w:val="00A94BB5"/>
    <w:rsid w:val="00AA270D"/>
    <w:rsid w:val="00AA31F0"/>
    <w:rsid w:val="00AB5779"/>
    <w:rsid w:val="00AB6B8B"/>
    <w:rsid w:val="00AC246D"/>
    <w:rsid w:val="00AC597E"/>
    <w:rsid w:val="00AC757E"/>
    <w:rsid w:val="00B2166A"/>
    <w:rsid w:val="00B37274"/>
    <w:rsid w:val="00B42C46"/>
    <w:rsid w:val="00B42DCF"/>
    <w:rsid w:val="00B67DE2"/>
    <w:rsid w:val="00B72ECE"/>
    <w:rsid w:val="00B77193"/>
    <w:rsid w:val="00B8401A"/>
    <w:rsid w:val="00BC48D8"/>
    <w:rsid w:val="00C42E88"/>
    <w:rsid w:val="00C62264"/>
    <w:rsid w:val="00C677E8"/>
    <w:rsid w:val="00C74FC4"/>
    <w:rsid w:val="00C967C5"/>
    <w:rsid w:val="00CA21AD"/>
    <w:rsid w:val="00CA4155"/>
    <w:rsid w:val="00D2179F"/>
    <w:rsid w:val="00D53671"/>
    <w:rsid w:val="00D5448D"/>
    <w:rsid w:val="00D63DD1"/>
    <w:rsid w:val="00D732B4"/>
    <w:rsid w:val="00D92C46"/>
    <w:rsid w:val="00D93FDD"/>
    <w:rsid w:val="00D94E54"/>
    <w:rsid w:val="00DA6467"/>
    <w:rsid w:val="00DB1486"/>
    <w:rsid w:val="00DB3B4D"/>
    <w:rsid w:val="00DD10DE"/>
    <w:rsid w:val="00DD4F81"/>
    <w:rsid w:val="00DF01A8"/>
    <w:rsid w:val="00E14237"/>
    <w:rsid w:val="00E4083C"/>
    <w:rsid w:val="00E433A8"/>
    <w:rsid w:val="00E51CCF"/>
    <w:rsid w:val="00E5462E"/>
    <w:rsid w:val="00E7003B"/>
    <w:rsid w:val="00E80C3E"/>
    <w:rsid w:val="00E942CB"/>
    <w:rsid w:val="00EB6AC2"/>
    <w:rsid w:val="00EB7E11"/>
    <w:rsid w:val="00EC3790"/>
    <w:rsid w:val="00EE2609"/>
    <w:rsid w:val="00EF4ADA"/>
    <w:rsid w:val="00EF4ECA"/>
    <w:rsid w:val="00F00380"/>
    <w:rsid w:val="00F02AA7"/>
    <w:rsid w:val="00F073BE"/>
    <w:rsid w:val="00F11AF8"/>
    <w:rsid w:val="00F133B8"/>
    <w:rsid w:val="00F1545E"/>
    <w:rsid w:val="00F32B6E"/>
    <w:rsid w:val="00F42FA7"/>
    <w:rsid w:val="00F46DD6"/>
    <w:rsid w:val="00F46F42"/>
    <w:rsid w:val="00F73615"/>
    <w:rsid w:val="00F83931"/>
    <w:rsid w:val="00F85475"/>
    <w:rsid w:val="00F87106"/>
    <w:rsid w:val="00FB6964"/>
    <w:rsid w:val="00FC4030"/>
    <w:rsid w:val="00FF340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1AC1F"/>
  <w15:docId w15:val="{E9B4D2B8-3C42-4677-AF2E-A38B3B8A5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iPriority="0"/>
    <w:lsdException w:name="footer" w:semiHidden="1"/>
    <w:lsdException w:name="index heading" w:semiHidden="1"/>
    <w:lsdException w:name="caption" w:semiHidden="1" w:uiPriority="35" w:qFormat="1"/>
    <w:lsdException w:name="table of figures" w:semiHidden="1" w:uiPriority="0"/>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uiPriority="0"/>
    <w:lsdException w:name="Body Text Indent" w:semiHidden="1" w:uiPriority="0"/>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uiPriority="0"/>
    <w:lsdException w:name="Body Text First Indent" w:semiHidden="1"/>
    <w:lsdException w:name="Body Text First Indent 2" w:semiHidden="1"/>
    <w:lsdException w:name="Note Heading" w:semiHidden="1"/>
    <w:lsdException w:name="Body Text 2" w:semiHidden="1" w:uiPriority="0"/>
    <w:lsdException w:name="Body Text 3" w:semiHidden="1" w:uiPriority="0"/>
    <w:lsdException w:name="Body Text Indent 2" w:semiHidden="1" w:uiPriority="0"/>
    <w:lsdException w:name="Body Text Indent 3" w:semiHidden="1" w:uiPriority="0"/>
    <w:lsdException w:name="Block Text" w:semiHidden="1" w:uiPriority="0"/>
    <w:lsdException w:name="Hyperlink" w:semiHidden="1"/>
    <w:lsdException w:name="FollowedHyperlink" w:semiHidden="1"/>
    <w:lsdException w:name="Strong" w:semiHidden="1" w:uiPriority="0" w:qFormat="1"/>
    <w:lsdException w:name="Emphasis" w:semiHidden="1" w:uiPriority="20" w:qFormat="1"/>
    <w:lsdException w:name="Document Map" w:semiHidden="1"/>
    <w:lsdException w:name="Plain Text" w:semiHidden="1" w:uiPriority="0"/>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emiHidden/>
    <w:qFormat/>
    <w:rsid w:val="007B028D"/>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內文序言"/>
    <w:basedOn w:val="a"/>
    <w:semiHidden/>
    <w:qFormat/>
    <w:rsid w:val="009711B1"/>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464E25"/>
    <w:pPr>
      <w:adjustRightInd w:val="0"/>
      <w:jc w:val="right"/>
    </w:pPr>
    <w:rPr>
      <w:rFonts w:ascii="標楷體" w:eastAsia="標楷體" w:hAnsi="Times New Roman" w:cs="Times New Roman"/>
      <w:sz w:val="22"/>
      <w:szCs w:val="20"/>
    </w:rPr>
  </w:style>
  <w:style w:type="paragraph" w:customStyle="1" w:styleId="012">
    <w:name w:val="01_內文_第一行空2字元"/>
    <w:basedOn w:val="a"/>
    <w:qFormat/>
    <w:rsid w:val="0080100B"/>
    <w:pPr>
      <w:overflowPunct w:val="0"/>
      <w:spacing w:line="400" w:lineRule="exact"/>
      <w:ind w:firstLineChars="200" w:firstLine="200"/>
      <w:jc w:val="both"/>
    </w:pPr>
    <w:rPr>
      <w:rFonts w:ascii="標楷體" w:eastAsia="標楷體" w:hAnsi="標楷體"/>
    </w:rPr>
  </w:style>
  <w:style w:type="paragraph" w:customStyle="1" w:styleId="0245">
    <w:name w:val="02_內文(一)_第一行空4.5字元"/>
    <w:qFormat/>
    <w:rsid w:val="006B0B0A"/>
    <w:pPr>
      <w:overflowPunct w:val="0"/>
      <w:spacing w:line="400" w:lineRule="exact"/>
      <w:ind w:firstLineChars="450" w:firstLine="450"/>
      <w:jc w:val="both"/>
    </w:pPr>
    <w:rPr>
      <w:rFonts w:ascii="標楷體" w:eastAsia="標楷體" w:hAnsi="標楷體"/>
    </w:rPr>
  </w:style>
  <w:style w:type="paragraph" w:customStyle="1" w:styleId="00114P2">
    <w:name w:val="001_甲篇內文14P_第一行空2字元"/>
    <w:qFormat/>
    <w:rsid w:val="00F83931"/>
    <w:pPr>
      <w:overflowPunct w:val="0"/>
      <w:spacing w:line="460" w:lineRule="exact"/>
      <w:ind w:firstLineChars="200" w:firstLine="200"/>
      <w:jc w:val="both"/>
    </w:pPr>
    <w:rPr>
      <w:rFonts w:ascii="標楷體" w:eastAsia="標楷體" w:hAnsi="標楷體"/>
      <w:sz w:val="28"/>
    </w:rPr>
  </w:style>
  <w:style w:type="paragraph" w:customStyle="1" w:styleId="00214P45">
    <w:name w:val="002_甲篇內文14P_第一行空4.5字元"/>
    <w:qFormat/>
    <w:rsid w:val="00F83931"/>
    <w:pPr>
      <w:overflowPunct w:val="0"/>
      <w:spacing w:line="460" w:lineRule="exact"/>
      <w:ind w:firstLineChars="450" w:firstLine="450"/>
      <w:jc w:val="both"/>
    </w:pPr>
    <w:rPr>
      <w:rFonts w:ascii="標楷體" w:eastAsia="標楷體" w:hAnsi="標楷體"/>
      <w:sz w:val="28"/>
    </w:rPr>
  </w:style>
  <w:style w:type="paragraph" w:customStyle="1" w:styleId="0410P">
    <w:name w:val="04_內文&quot;表格&quot;_文字、數字10P"/>
    <w:qFormat/>
    <w:rsid w:val="002F0B88"/>
    <w:pPr>
      <w:overflowPunct w:val="0"/>
      <w:jc w:val="center"/>
    </w:pPr>
    <w:rPr>
      <w:rFonts w:ascii="標楷體" w:eastAsia="標楷體" w:hAnsi="標楷體"/>
      <w:sz w:val="20"/>
    </w:rPr>
  </w:style>
  <w:style w:type="paragraph" w:customStyle="1" w:styleId="02A45">
    <w:name w:val="02A_內文(一)加粗_第一行空4.5字元"/>
    <w:qFormat/>
    <w:rsid w:val="006B0B0A"/>
    <w:pPr>
      <w:spacing w:line="400" w:lineRule="exact"/>
      <w:ind w:firstLineChars="450" w:firstLine="450"/>
      <w:jc w:val="both"/>
    </w:pPr>
    <w:rPr>
      <w:rFonts w:ascii="標楷體" w:eastAsia="標楷體" w:hAnsi="標楷體"/>
      <w:b/>
    </w:rPr>
  </w:style>
  <w:style w:type="paragraph" w:customStyle="1" w:styleId="1">
    <w:name w:val="1_大標_甲、乙、丙"/>
    <w:qFormat/>
    <w:rsid w:val="005734ED"/>
    <w:pPr>
      <w:overflowPunct w:val="0"/>
      <w:spacing w:line="360" w:lineRule="auto"/>
      <w:jc w:val="center"/>
    </w:pPr>
    <w:rPr>
      <w:rFonts w:ascii="標楷體" w:eastAsia="標楷體" w:hAnsi="標楷體"/>
      <w:b/>
      <w:sz w:val="40"/>
    </w:rPr>
  </w:style>
  <w:style w:type="paragraph" w:customStyle="1" w:styleId="218P">
    <w:name w:val="2_中標_18P_壹、貳~伍"/>
    <w:qFormat/>
    <w:rsid w:val="005734ED"/>
    <w:pPr>
      <w:overflowPunct w:val="0"/>
      <w:spacing w:line="360" w:lineRule="auto"/>
      <w:jc w:val="both"/>
    </w:pPr>
    <w:rPr>
      <w:rFonts w:ascii="標楷體" w:eastAsia="標楷體" w:hAnsi="標楷體"/>
      <w:b/>
      <w:sz w:val="36"/>
    </w:rPr>
  </w:style>
  <w:style w:type="paragraph" w:customStyle="1" w:styleId="316P">
    <w:name w:val="3_小標_16P_中央銀行"/>
    <w:qFormat/>
    <w:rsid w:val="00EF4ADA"/>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414P">
    <w:name w:val="4_次標_14P_一、二、"/>
    <w:qFormat/>
    <w:rsid w:val="005734ED"/>
    <w:pPr>
      <w:overflowPunct w:val="0"/>
      <w:spacing w:beforeLines="20" w:before="20" w:afterLines="20" w:after="20" w:line="460" w:lineRule="exact"/>
      <w:ind w:firstLineChars="200" w:firstLine="200"/>
      <w:jc w:val="both"/>
    </w:pPr>
    <w:rPr>
      <w:rFonts w:ascii="標楷體" w:eastAsia="標楷體" w:hAnsi="標楷體"/>
      <w:b/>
      <w:sz w:val="28"/>
    </w:rPr>
  </w:style>
  <w:style w:type="paragraph" w:customStyle="1" w:styleId="516P">
    <w:name w:val="5_表標題_16P，置中"/>
    <w:qFormat/>
    <w:rsid w:val="006060AB"/>
    <w:pPr>
      <w:overflowPunct w:val="0"/>
      <w:spacing w:line="400" w:lineRule="exact"/>
      <w:jc w:val="center"/>
    </w:pPr>
    <w:rPr>
      <w:rFonts w:ascii="標楷體" w:eastAsia="標楷體" w:hAnsi="標楷體"/>
      <w:spacing w:val="20"/>
      <w:sz w:val="32"/>
      <w:u w:val="single"/>
    </w:rPr>
  </w:style>
  <w:style w:type="paragraph" w:customStyle="1" w:styleId="0312P">
    <w:name w:val="03_表格表頭_12P，置中、特決內文表格"/>
    <w:qFormat/>
    <w:rsid w:val="00057768"/>
    <w:pPr>
      <w:overflowPunct w:val="0"/>
      <w:jc w:val="center"/>
    </w:pPr>
    <w:rPr>
      <w:rFonts w:ascii="標楷體" w:eastAsia="標楷體" w:hAnsi="標楷體"/>
      <w:b/>
    </w:rPr>
  </w:style>
  <w:style w:type="paragraph" w:customStyle="1" w:styleId="611P">
    <w:name w:val="6_表格單位_新台幣11P"/>
    <w:qFormat/>
    <w:rsid w:val="00435350"/>
    <w:pPr>
      <w:overflowPunct w:val="0"/>
      <w:jc w:val="right"/>
    </w:pPr>
    <w:rPr>
      <w:rFonts w:ascii="標楷體" w:eastAsia="標楷體" w:hAnsi="標楷體"/>
      <w:sz w:val="22"/>
    </w:rPr>
  </w:style>
  <w:style w:type="paragraph" w:customStyle="1" w:styleId="70">
    <w:name w:val="7_表用_中華民國"/>
    <w:qFormat/>
    <w:rsid w:val="00F42FA7"/>
    <w:pPr>
      <w:overflowPunct w:val="0"/>
      <w:spacing w:line="400" w:lineRule="exact"/>
      <w:jc w:val="center"/>
    </w:pPr>
    <w:rPr>
      <w:rFonts w:ascii="標楷體" w:eastAsia="標楷體" w:hAnsi="標楷體"/>
      <w:spacing w:val="60"/>
    </w:rPr>
  </w:style>
  <w:style w:type="paragraph" w:customStyle="1" w:styleId="8">
    <w:name w:val="8_表用_中華民國年月日"/>
    <w:qFormat/>
    <w:rsid w:val="00B2166A"/>
    <w:pPr>
      <w:overflowPunct w:val="0"/>
      <w:spacing w:line="400" w:lineRule="exact"/>
      <w:jc w:val="center"/>
    </w:pPr>
    <w:rPr>
      <w:rFonts w:ascii="標楷體" w:eastAsia="標楷體" w:hAnsi="標楷體"/>
      <w:spacing w:val="40"/>
    </w:rPr>
  </w:style>
  <w:style w:type="paragraph" w:customStyle="1" w:styleId="99P">
    <w:name w:val="9_表格數字_9P新細明"/>
    <w:qFormat/>
    <w:rsid w:val="005734ED"/>
    <w:pPr>
      <w:overflowPunct w:val="0"/>
      <w:spacing w:line="240" w:lineRule="exact"/>
      <w:ind w:right="28"/>
      <w:jc w:val="right"/>
    </w:pPr>
    <w:rPr>
      <w:rFonts w:ascii="新細明體" w:eastAsia="新細明體" w:hAnsi="新細明體"/>
      <w:sz w:val="18"/>
    </w:rPr>
  </w:style>
  <w:style w:type="paragraph" w:customStyle="1" w:styleId="9A">
    <w:name w:val="9A_表格註:"/>
    <w:qFormat/>
    <w:rsid w:val="00207FBC"/>
    <w:pPr>
      <w:spacing w:line="240" w:lineRule="exact"/>
      <w:jc w:val="both"/>
    </w:pPr>
    <w:rPr>
      <w:rFonts w:ascii="標楷體" w:eastAsia="標楷體" w:hAnsi="標楷體"/>
      <w:sz w:val="18"/>
    </w:rPr>
  </w:style>
  <w:style w:type="paragraph" w:styleId="a4">
    <w:name w:val="header"/>
    <w:aliases w:val="頁首 字元 字元,頁首 字元 字元 字元"/>
    <w:basedOn w:val="a"/>
    <w:link w:val="a5"/>
    <w:semiHidden/>
    <w:rsid w:val="008B1F04"/>
    <w:pPr>
      <w:tabs>
        <w:tab w:val="center" w:pos="4153"/>
        <w:tab w:val="right" w:pos="8306"/>
      </w:tabs>
      <w:snapToGrid w:val="0"/>
    </w:pPr>
    <w:rPr>
      <w:sz w:val="20"/>
      <w:szCs w:val="20"/>
    </w:rPr>
  </w:style>
  <w:style w:type="character" w:customStyle="1" w:styleId="a5">
    <w:name w:val="頁首 字元"/>
    <w:aliases w:val="頁首 字元 字元 字元1,頁首 字元 字元 字元 字元"/>
    <w:basedOn w:val="a0"/>
    <w:link w:val="a4"/>
    <w:uiPriority w:val="99"/>
    <w:semiHidden/>
    <w:rsid w:val="008B1F04"/>
    <w:rPr>
      <w:sz w:val="20"/>
      <w:szCs w:val="20"/>
    </w:rPr>
  </w:style>
  <w:style w:type="paragraph" w:styleId="a6">
    <w:name w:val="footer"/>
    <w:basedOn w:val="a"/>
    <w:link w:val="a7"/>
    <w:uiPriority w:val="99"/>
    <w:rsid w:val="00391EA2"/>
    <w:pPr>
      <w:tabs>
        <w:tab w:val="center" w:pos="4153"/>
        <w:tab w:val="right" w:pos="8306"/>
      </w:tabs>
      <w:snapToGrid w:val="0"/>
    </w:pPr>
    <w:rPr>
      <w:sz w:val="20"/>
      <w:szCs w:val="20"/>
    </w:rPr>
  </w:style>
  <w:style w:type="character" w:customStyle="1" w:styleId="a7">
    <w:name w:val="頁尾 字元"/>
    <w:basedOn w:val="a0"/>
    <w:link w:val="a6"/>
    <w:uiPriority w:val="99"/>
    <w:rsid w:val="00391EA2"/>
    <w:rPr>
      <w:sz w:val="20"/>
      <w:szCs w:val="20"/>
    </w:rPr>
  </w:style>
  <w:style w:type="paragraph" w:customStyle="1" w:styleId="18PK">
    <w:name w:val="特決_表頭18P(對K表)、加粗"/>
    <w:qFormat/>
    <w:rsid w:val="008C5210"/>
    <w:pPr>
      <w:overflowPunct w:val="0"/>
      <w:spacing w:beforeLines="100" w:before="100"/>
    </w:pPr>
    <w:rPr>
      <w:rFonts w:ascii="標楷體" w:eastAsia="標楷體" w:hAnsi="標楷體"/>
      <w:b/>
      <w:sz w:val="36"/>
      <w:u w:val="single"/>
    </w:rPr>
  </w:style>
  <w:style w:type="paragraph" w:customStyle="1" w:styleId="16P">
    <w:name w:val="特決_前言內文_16P"/>
    <w:basedOn w:val="a"/>
    <w:rsid w:val="00207FBC"/>
    <w:pPr>
      <w:overflowPunct w:val="0"/>
      <w:adjustRightInd w:val="0"/>
      <w:snapToGrid w:val="0"/>
      <w:spacing w:line="560" w:lineRule="exact"/>
      <w:ind w:firstLineChars="200" w:firstLine="200"/>
      <w:jc w:val="both"/>
    </w:pPr>
    <w:rPr>
      <w:rFonts w:ascii="標楷體" w:eastAsia="標楷體" w:hAnsi="標楷體" w:cs="Times New Roman"/>
      <w:sz w:val="32"/>
      <w:szCs w:val="28"/>
    </w:rPr>
  </w:style>
  <w:style w:type="paragraph" w:customStyle="1" w:styleId="14P4">
    <w:name w:val="特決_內文14P第一行空4字元"/>
    <w:qFormat/>
    <w:rsid w:val="000917FC"/>
    <w:pPr>
      <w:overflowPunct w:val="0"/>
      <w:spacing w:beforeLines="30" w:before="30" w:line="560" w:lineRule="exact"/>
      <w:ind w:firstLineChars="450" w:firstLine="450"/>
      <w:jc w:val="both"/>
    </w:pPr>
    <w:rPr>
      <w:rFonts w:ascii="標楷體" w:eastAsia="標楷體" w:hAnsi="標楷體" w:cs="Times New Roman"/>
      <w:sz w:val="28"/>
      <w:szCs w:val="28"/>
    </w:rPr>
  </w:style>
  <w:style w:type="paragraph" w:customStyle="1" w:styleId="14P12">
    <w:name w:val="特決_內文14P第1行空2字元"/>
    <w:qFormat/>
    <w:rsid w:val="000917FC"/>
    <w:pPr>
      <w:overflowPunct w:val="0"/>
      <w:spacing w:line="560" w:lineRule="exact"/>
      <w:ind w:firstLineChars="200" w:firstLine="200"/>
      <w:jc w:val="both"/>
    </w:pPr>
    <w:rPr>
      <w:rFonts w:ascii="標楷體" w:eastAsia="標楷體" w:hAnsi="標楷體"/>
      <w:sz w:val="28"/>
    </w:rPr>
  </w:style>
  <w:style w:type="table" w:customStyle="1" w:styleId="11">
    <w:name w:val="表格格線11"/>
    <w:basedOn w:val="a1"/>
    <w:uiPriority w:val="59"/>
    <w:rsid w:val="0005776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AA55">
    <w:name w:val="02AA內文第一行空5.5字元"/>
    <w:basedOn w:val="0245"/>
    <w:qFormat/>
    <w:rsid w:val="00720EF6"/>
    <w:pPr>
      <w:ind w:firstLineChars="550" w:firstLine="550"/>
    </w:pPr>
  </w:style>
  <w:style w:type="paragraph" w:customStyle="1" w:styleId="a8">
    <w:name w:val="甲乙丙"/>
    <w:basedOn w:val="a"/>
    <w:semiHidden/>
    <w:rsid w:val="00086F5F"/>
    <w:pPr>
      <w:spacing w:after="360" w:line="360" w:lineRule="auto"/>
      <w:jc w:val="center"/>
    </w:pPr>
    <w:rPr>
      <w:rFonts w:ascii="標楷體" w:eastAsia="標楷體" w:hAnsi="Times New Roman" w:cs="Times New Roman"/>
      <w:b/>
      <w:spacing w:val="-10"/>
      <w:sz w:val="40"/>
      <w:szCs w:val="20"/>
    </w:rPr>
  </w:style>
  <w:style w:type="paragraph" w:customStyle="1" w:styleId="a9">
    <w:name w:val="標題壹、"/>
    <w:basedOn w:val="aa"/>
    <w:semiHidden/>
    <w:rsid w:val="00086F5F"/>
    <w:pPr>
      <w:spacing w:beforeLines="0" w:before="0" w:line="360" w:lineRule="auto"/>
      <w:jc w:val="both"/>
    </w:pPr>
    <w:rPr>
      <w:sz w:val="36"/>
      <w:szCs w:val="36"/>
    </w:rPr>
  </w:style>
  <w:style w:type="paragraph" w:customStyle="1" w:styleId="aa">
    <w:name w:val="標題甲、"/>
    <w:basedOn w:val="a"/>
    <w:semiHidden/>
    <w:rsid w:val="00086F5F"/>
    <w:pPr>
      <w:spacing w:beforeLines="50" w:before="50"/>
      <w:jc w:val="center"/>
    </w:pPr>
    <w:rPr>
      <w:rFonts w:ascii="Times New Roman" w:eastAsia="標楷體" w:hAnsi="Times New Roman" w:cs="Times New Roman"/>
      <w:b/>
      <w:bCs/>
      <w:sz w:val="40"/>
      <w:szCs w:val="20"/>
    </w:rPr>
  </w:style>
  <w:style w:type="paragraph" w:customStyle="1" w:styleId="ab">
    <w:name w:val="標題一、"/>
    <w:basedOn w:val="aa"/>
    <w:semiHidden/>
    <w:rsid w:val="00086F5F"/>
    <w:pPr>
      <w:spacing w:beforeLines="20" w:before="20" w:afterLines="20" w:after="20" w:line="400" w:lineRule="exact"/>
      <w:ind w:firstLineChars="100" w:firstLine="100"/>
      <w:jc w:val="both"/>
    </w:pPr>
    <w:rPr>
      <w:sz w:val="32"/>
      <w:szCs w:val="32"/>
    </w:rPr>
  </w:style>
  <w:style w:type="paragraph" w:customStyle="1" w:styleId="10">
    <w:name w:val="標題(1)"/>
    <w:basedOn w:val="12"/>
    <w:semiHidden/>
    <w:rsid w:val="00086F5F"/>
    <w:pPr>
      <w:ind w:firstLineChars="550" w:firstLine="550"/>
    </w:pPr>
  </w:style>
  <w:style w:type="paragraph" w:customStyle="1" w:styleId="12">
    <w:name w:val="標題1. 字元 字元 字元"/>
    <w:basedOn w:val="aa"/>
    <w:semiHidden/>
    <w:rsid w:val="00086F5F"/>
    <w:pPr>
      <w:spacing w:beforeLines="0" w:before="0" w:line="400" w:lineRule="exact"/>
      <w:ind w:firstLineChars="450" w:firstLine="450"/>
      <w:jc w:val="both"/>
    </w:pPr>
    <w:rPr>
      <w:rFonts w:ascii="標楷體"/>
      <w:b w:val="0"/>
      <w:sz w:val="24"/>
      <w:szCs w:val="24"/>
    </w:rPr>
  </w:style>
  <w:style w:type="paragraph" w:styleId="ac">
    <w:name w:val="Body Text"/>
    <w:aliases w:val="本文 字元 字元 字元 字元 字元 字元 字元,本文 字元 字元 字元 字元 字元 字元 字元 字元 字元,本文 字元 字元 字元 字元 字元 字元 字元 字元"/>
    <w:basedOn w:val="a"/>
    <w:link w:val="ad"/>
    <w:semiHidden/>
    <w:rsid w:val="00086F5F"/>
    <w:pPr>
      <w:snapToGrid w:val="0"/>
      <w:spacing w:line="360" w:lineRule="auto"/>
      <w:ind w:right="-1054"/>
      <w:jc w:val="both"/>
    </w:pPr>
    <w:rPr>
      <w:rFonts w:ascii="標楷體" w:eastAsia="標楷體" w:hAnsi="Times New Roman" w:cs="Times New Roman"/>
      <w:sz w:val="32"/>
      <w:szCs w:val="20"/>
    </w:rPr>
  </w:style>
  <w:style w:type="character" w:customStyle="1" w:styleId="ad">
    <w:name w:val="本文 字元"/>
    <w:aliases w:val="本文 字元 字元 字元 字元 字元 字元 字元 字元1,本文 字元 字元 字元 字元 字元 字元 字元 字元 字元 字元,本文 字元 字元 字元 字元 字元 字元 字元 字元 字元1"/>
    <w:basedOn w:val="a0"/>
    <w:link w:val="ac"/>
    <w:semiHidden/>
    <w:rsid w:val="00086F5F"/>
    <w:rPr>
      <w:rFonts w:ascii="標楷體" w:eastAsia="標楷體" w:hAnsi="Times New Roman" w:cs="Times New Roman"/>
      <w:sz w:val="32"/>
      <w:szCs w:val="20"/>
    </w:rPr>
  </w:style>
  <w:style w:type="paragraph" w:styleId="ae">
    <w:name w:val="Date"/>
    <w:aliases w:val="年度"/>
    <w:basedOn w:val="a"/>
    <w:next w:val="a"/>
    <w:link w:val="af"/>
    <w:semiHidden/>
    <w:rsid w:val="00086F5F"/>
    <w:pPr>
      <w:ind w:leftChars="10" w:left="10" w:rightChars="10" w:right="10"/>
      <w:jc w:val="center"/>
    </w:pPr>
    <w:rPr>
      <w:rFonts w:ascii="細明體" w:eastAsia="細明體" w:hAnsi="Times New Roman" w:cs="Times New Roman"/>
      <w:w w:val="90"/>
      <w:kern w:val="0"/>
      <w:sz w:val="18"/>
      <w:szCs w:val="18"/>
    </w:rPr>
  </w:style>
  <w:style w:type="character" w:customStyle="1" w:styleId="af">
    <w:name w:val="日期 字元"/>
    <w:aliases w:val="年度 字元"/>
    <w:basedOn w:val="a0"/>
    <w:link w:val="ae"/>
    <w:semiHidden/>
    <w:rsid w:val="00086F5F"/>
    <w:rPr>
      <w:rFonts w:ascii="細明體" w:eastAsia="細明體" w:hAnsi="Times New Roman" w:cs="Times New Roman"/>
      <w:w w:val="90"/>
      <w:kern w:val="0"/>
      <w:sz w:val="18"/>
      <w:szCs w:val="18"/>
    </w:rPr>
  </w:style>
  <w:style w:type="paragraph" w:customStyle="1" w:styleId="af0">
    <w:name w:val="標題（一）"/>
    <w:basedOn w:val="a"/>
    <w:semiHidden/>
    <w:rsid w:val="00086F5F"/>
    <w:pPr>
      <w:spacing w:beforeLines="20" w:before="20" w:afterLines="20" w:after="20" w:line="400" w:lineRule="exact"/>
      <w:ind w:firstLineChars="200" w:firstLine="200"/>
      <w:jc w:val="both"/>
    </w:pPr>
    <w:rPr>
      <w:rFonts w:ascii="Times New Roman" w:eastAsia="標楷體" w:hAnsi="Times New Roman" w:cs="Times New Roman"/>
      <w:b/>
      <w:bCs/>
      <w:sz w:val="28"/>
      <w:szCs w:val="28"/>
    </w:rPr>
  </w:style>
  <w:style w:type="paragraph" w:customStyle="1" w:styleId="af1">
    <w:name w:val="跨頁標頭"/>
    <w:basedOn w:val="a"/>
    <w:semiHidden/>
    <w:rsid w:val="00086F5F"/>
    <w:pPr>
      <w:spacing w:afterLines="50" w:after="180"/>
      <w:jc w:val="right"/>
    </w:pPr>
    <w:rPr>
      <w:rFonts w:ascii="華康楷書體W5" w:eastAsia="華康楷書體W5" w:hAnsi="Times New Roman" w:cs="Times New Roman"/>
      <w:b/>
      <w:spacing w:val="60"/>
      <w:sz w:val="30"/>
      <w:szCs w:val="20"/>
      <w:u w:val="single"/>
    </w:rPr>
  </w:style>
  <w:style w:type="paragraph" w:customStyle="1" w:styleId="1-">
    <w:name w:val="表格欄1-數字主管"/>
    <w:basedOn w:val="a"/>
    <w:semiHidden/>
    <w:rsid w:val="00086F5F"/>
    <w:pPr>
      <w:jc w:val="right"/>
    </w:pPr>
    <w:rPr>
      <w:rFonts w:ascii="細明體" w:eastAsia="細明體" w:hAnsi="Arial" w:cs="Times New Roman"/>
      <w:b/>
      <w:bCs/>
      <w:w w:val="90"/>
      <w:sz w:val="18"/>
      <w:szCs w:val="20"/>
    </w:rPr>
  </w:style>
  <w:style w:type="paragraph" w:customStyle="1" w:styleId="13">
    <w:name w:val="標題1."/>
    <w:basedOn w:val="a"/>
    <w:semiHidden/>
    <w:rsid w:val="00086F5F"/>
    <w:pPr>
      <w:spacing w:line="400" w:lineRule="exact"/>
      <w:ind w:firstLineChars="450" w:firstLine="450"/>
      <w:jc w:val="both"/>
    </w:pPr>
    <w:rPr>
      <w:rFonts w:ascii="標楷體" w:eastAsia="標楷體" w:hAnsi="Times New Roman" w:cs="Times New Roman"/>
      <w:bCs/>
    </w:rPr>
  </w:style>
  <w:style w:type="paragraph" w:customStyle="1" w:styleId="af2">
    <w:name w:val="乙篇主文 字元 字元"/>
    <w:basedOn w:val="a"/>
    <w:semiHidden/>
    <w:rsid w:val="00086F5F"/>
    <w:pPr>
      <w:spacing w:line="400" w:lineRule="exact"/>
      <w:ind w:firstLineChars="200" w:firstLine="200"/>
      <w:jc w:val="both"/>
    </w:pPr>
    <w:rPr>
      <w:rFonts w:ascii="標楷體" w:eastAsia="標楷體" w:hAnsi="Times New Roman" w:cs="Times New Roman"/>
    </w:rPr>
  </w:style>
  <w:style w:type="character" w:customStyle="1" w:styleId="af3">
    <w:name w:val="乙篇主文 字元 字元 字元"/>
    <w:semiHidden/>
    <w:rsid w:val="00086F5F"/>
    <w:rPr>
      <w:rFonts w:ascii="標楷體" w:eastAsia="標楷體"/>
      <w:kern w:val="2"/>
      <w:sz w:val="24"/>
      <w:szCs w:val="24"/>
      <w:lang w:val="en-US" w:eastAsia="zh-TW" w:bidi="ar-SA"/>
    </w:rPr>
  </w:style>
  <w:style w:type="paragraph" w:customStyle="1" w:styleId="af4">
    <w:name w:val="單元 字元 字元"/>
    <w:basedOn w:val="a"/>
    <w:semiHidden/>
    <w:rsid w:val="00086F5F"/>
    <w:pPr>
      <w:snapToGrid w:val="0"/>
      <w:ind w:rightChars="100" w:right="100"/>
      <w:jc w:val="right"/>
    </w:pPr>
    <w:rPr>
      <w:rFonts w:ascii="標楷體" w:eastAsia="標楷體" w:hAnsi="Arial Narrow" w:cs="Times New Roman"/>
      <w:w w:val="95"/>
      <w:sz w:val="20"/>
      <w:szCs w:val="20"/>
    </w:rPr>
  </w:style>
  <w:style w:type="character" w:customStyle="1" w:styleId="af5">
    <w:name w:val="單元 字元 字元 字元"/>
    <w:semiHidden/>
    <w:rsid w:val="00086F5F"/>
    <w:rPr>
      <w:rFonts w:ascii="標楷體" w:eastAsia="標楷體" w:hAnsi="Arial Narrow"/>
      <w:w w:val="95"/>
      <w:kern w:val="2"/>
      <w:lang w:val="en-US" w:eastAsia="zh-TW" w:bidi="ar-SA"/>
    </w:rPr>
  </w:style>
  <w:style w:type="paragraph" w:customStyle="1" w:styleId="2">
    <w:name w:val="表格欄2數字"/>
    <w:basedOn w:val="1-"/>
    <w:semiHidden/>
    <w:rsid w:val="00086F5F"/>
  </w:style>
  <w:style w:type="paragraph" w:customStyle="1" w:styleId="3">
    <w:name w:val="表格欄3數字"/>
    <w:basedOn w:val="2"/>
    <w:semiHidden/>
    <w:rsid w:val="00086F5F"/>
    <w:rPr>
      <w:b w:val="0"/>
    </w:rPr>
  </w:style>
  <w:style w:type="paragraph" w:customStyle="1" w:styleId="4">
    <w:name w:val="欄4（原因分析）"/>
    <w:basedOn w:val="a"/>
    <w:semiHidden/>
    <w:rsid w:val="00086F5F"/>
    <w:pPr>
      <w:jc w:val="both"/>
    </w:pPr>
    <w:rPr>
      <w:rFonts w:ascii="標楷體" w:eastAsia="標楷體" w:hAnsi="Times New Roman" w:cs="Times New Roman"/>
      <w:w w:val="90"/>
      <w:sz w:val="18"/>
      <w:szCs w:val="18"/>
    </w:rPr>
  </w:style>
  <w:style w:type="paragraph" w:customStyle="1" w:styleId="af6">
    <w:name w:val="甲篇內文 字元"/>
    <w:basedOn w:val="af2"/>
    <w:semiHidden/>
    <w:rsid w:val="00086F5F"/>
    <w:pPr>
      <w:spacing w:line="460" w:lineRule="exact"/>
    </w:pPr>
    <w:rPr>
      <w:sz w:val="28"/>
      <w:szCs w:val="28"/>
    </w:rPr>
  </w:style>
  <w:style w:type="character" w:customStyle="1" w:styleId="af7">
    <w:name w:val="甲篇內文 字元 字元"/>
    <w:semiHidden/>
    <w:rsid w:val="00086F5F"/>
    <w:rPr>
      <w:rFonts w:ascii="標楷體" w:eastAsia="標楷體"/>
      <w:kern w:val="2"/>
      <w:sz w:val="28"/>
      <w:szCs w:val="28"/>
      <w:lang w:val="en-US" w:eastAsia="zh-TW" w:bidi="ar-SA"/>
    </w:rPr>
  </w:style>
  <w:style w:type="paragraph" w:customStyle="1" w:styleId="af8">
    <w:name w:val="表頭"/>
    <w:basedOn w:val="a"/>
    <w:semiHidden/>
    <w:rsid w:val="00086F5F"/>
    <w:pPr>
      <w:ind w:leftChars="30" w:left="30" w:rightChars="30" w:right="30"/>
      <w:jc w:val="distribute"/>
    </w:pPr>
    <w:rPr>
      <w:rFonts w:ascii="華康楷書體W5" w:eastAsia="標楷體" w:hAnsi="Times New Roman" w:cs="Times New Roman"/>
      <w:sz w:val="20"/>
      <w:szCs w:val="20"/>
    </w:rPr>
  </w:style>
  <w:style w:type="paragraph" w:customStyle="1" w:styleId="14">
    <w:name w:val="表說1."/>
    <w:basedOn w:val="a"/>
    <w:semiHidden/>
    <w:rsid w:val="00086F5F"/>
    <w:pPr>
      <w:spacing w:line="400" w:lineRule="exact"/>
      <w:jc w:val="both"/>
    </w:pPr>
    <w:rPr>
      <w:rFonts w:ascii="標楷體" w:eastAsia="標楷體" w:hAnsi="Times New Roman" w:cs="Times New Roman"/>
    </w:rPr>
  </w:style>
  <w:style w:type="paragraph" w:customStyle="1" w:styleId="1-1">
    <w:name w:val="表格欄1-1主管"/>
    <w:basedOn w:val="a"/>
    <w:semiHidden/>
    <w:rsid w:val="00086F5F"/>
    <w:pPr>
      <w:jc w:val="distribute"/>
    </w:pPr>
    <w:rPr>
      <w:rFonts w:ascii="Times New Roman" w:eastAsia="標楷體" w:hAnsi="Times New Roman" w:cs="Times New Roman"/>
      <w:b/>
      <w:sz w:val="20"/>
      <w:szCs w:val="20"/>
    </w:rPr>
  </w:style>
  <w:style w:type="paragraph" w:customStyle="1" w:styleId="1-2">
    <w:name w:val="表格欄1-2 字元"/>
    <w:basedOn w:val="a"/>
    <w:semiHidden/>
    <w:rsid w:val="00086F5F"/>
    <w:pPr>
      <w:ind w:firstLineChars="100" w:firstLine="100"/>
      <w:jc w:val="distribute"/>
    </w:pPr>
    <w:rPr>
      <w:rFonts w:ascii="Times New Roman" w:eastAsia="標楷體" w:hAnsi="Times New Roman" w:cs="Times New Roman"/>
      <w:b/>
      <w:sz w:val="20"/>
      <w:szCs w:val="18"/>
    </w:rPr>
  </w:style>
  <w:style w:type="character" w:customStyle="1" w:styleId="1-20">
    <w:name w:val="表格欄1-2 字元 字元"/>
    <w:semiHidden/>
    <w:rsid w:val="00086F5F"/>
    <w:rPr>
      <w:rFonts w:eastAsia="標楷體" w:cs="新細明體"/>
      <w:b/>
      <w:kern w:val="2"/>
      <w:szCs w:val="18"/>
      <w:lang w:val="en-US" w:eastAsia="zh-TW" w:bidi="ar-SA"/>
    </w:rPr>
  </w:style>
  <w:style w:type="paragraph" w:customStyle="1" w:styleId="1-31">
    <w:name w:val="表格欄1-3退1"/>
    <w:basedOn w:val="a"/>
    <w:semiHidden/>
    <w:rsid w:val="00086F5F"/>
    <w:pPr>
      <w:ind w:firstLineChars="100" w:firstLine="100"/>
      <w:jc w:val="distribute"/>
    </w:pPr>
    <w:rPr>
      <w:rFonts w:ascii="Times New Roman" w:eastAsia="標楷體" w:hAnsi="Times New Roman" w:cs="Times New Roman"/>
      <w:sz w:val="18"/>
      <w:szCs w:val="18"/>
    </w:rPr>
  </w:style>
  <w:style w:type="paragraph" w:customStyle="1" w:styleId="123">
    <w:name w:val="內文123"/>
    <w:semiHidden/>
    <w:rsid w:val="00086F5F"/>
    <w:pPr>
      <w:overflowPunct w:val="0"/>
      <w:spacing w:line="400" w:lineRule="exact"/>
      <w:ind w:firstLineChars="450" w:firstLine="450"/>
      <w:jc w:val="both"/>
    </w:pPr>
    <w:rPr>
      <w:rFonts w:ascii="標楷體" w:eastAsia="標楷體" w:hAnsi="Times New Roman" w:cs="Times New Roman"/>
      <w:szCs w:val="20"/>
    </w:rPr>
  </w:style>
  <w:style w:type="paragraph" w:customStyle="1" w:styleId="af9">
    <w:name w:val="小計"/>
    <w:basedOn w:val="1-2"/>
    <w:semiHidden/>
    <w:rsid w:val="00086F5F"/>
    <w:pPr>
      <w:ind w:leftChars="250" w:left="250" w:rightChars="100" w:right="100" w:firstLineChars="0" w:firstLine="0"/>
    </w:pPr>
    <w:rPr>
      <w:sz w:val="18"/>
    </w:rPr>
  </w:style>
  <w:style w:type="paragraph" w:customStyle="1" w:styleId="15">
    <w:name w:val="標題1.加粗"/>
    <w:basedOn w:val="13"/>
    <w:semiHidden/>
    <w:rsid w:val="00086F5F"/>
    <w:pPr>
      <w:ind w:firstLine="1080"/>
    </w:pPr>
    <w:rPr>
      <w:b/>
      <w:sz w:val="28"/>
      <w:szCs w:val="28"/>
    </w:rPr>
  </w:style>
  <w:style w:type="paragraph" w:customStyle="1" w:styleId="-">
    <w:name w:val="欄-項目符號"/>
    <w:basedOn w:val="a4"/>
    <w:semiHidden/>
    <w:rsid w:val="00086F5F"/>
    <w:pPr>
      <w:numPr>
        <w:numId w:val="1"/>
      </w:numPr>
      <w:tabs>
        <w:tab w:val="clear" w:pos="480"/>
        <w:tab w:val="clear" w:pos="4153"/>
        <w:tab w:val="clear" w:pos="8306"/>
        <w:tab w:val="num" w:pos="341"/>
      </w:tabs>
      <w:snapToGrid/>
      <w:ind w:rightChars="50" w:right="120" w:hanging="221"/>
      <w:jc w:val="both"/>
    </w:pPr>
    <w:rPr>
      <w:rFonts w:ascii="Times New Roman" w:eastAsia="華康楷書體W5" w:hAnsi="Times New Roman" w:cs="Times New Roman"/>
      <w:spacing w:val="10"/>
      <w:sz w:val="19"/>
    </w:rPr>
  </w:style>
  <w:style w:type="paragraph" w:customStyle="1" w:styleId="afa">
    <w:name w:val="壹貳參"/>
    <w:basedOn w:val="a8"/>
    <w:semiHidden/>
    <w:rsid w:val="00086F5F"/>
  </w:style>
  <w:style w:type="paragraph" w:customStyle="1" w:styleId="afb">
    <w:name w:val="一二三"/>
    <w:basedOn w:val="afa"/>
    <w:semiHidden/>
    <w:rsid w:val="00086F5F"/>
    <w:pPr>
      <w:spacing w:after="120"/>
      <w:jc w:val="left"/>
    </w:pPr>
    <w:rPr>
      <w:b w:val="0"/>
      <w:spacing w:val="0"/>
      <w:sz w:val="32"/>
    </w:rPr>
  </w:style>
  <w:style w:type="paragraph" w:customStyle="1" w:styleId="afc">
    <w:name w:val="括號一二三"/>
    <w:basedOn w:val="afb"/>
    <w:semiHidden/>
    <w:rsid w:val="00086F5F"/>
    <w:pPr>
      <w:spacing w:after="0"/>
      <w:ind w:firstLine="624"/>
      <w:jc w:val="both"/>
    </w:pPr>
    <w:rPr>
      <w:b/>
      <w:sz w:val="28"/>
    </w:rPr>
  </w:style>
  <w:style w:type="paragraph" w:customStyle="1" w:styleId="1230">
    <w:name w:val="123"/>
    <w:basedOn w:val="afc"/>
    <w:semiHidden/>
    <w:rsid w:val="00086F5F"/>
    <w:pPr>
      <w:ind w:firstLine="425"/>
    </w:pPr>
    <w:rPr>
      <w:b w:val="0"/>
      <w:sz w:val="24"/>
    </w:rPr>
  </w:style>
  <w:style w:type="paragraph" w:customStyle="1" w:styleId="1231">
    <w:name w:val="括號123"/>
    <w:basedOn w:val="1230"/>
    <w:semiHidden/>
    <w:rsid w:val="00086F5F"/>
    <w:pPr>
      <w:ind w:firstLine="624"/>
    </w:pPr>
  </w:style>
  <w:style w:type="paragraph" w:customStyle="1" w:styleId="1232">
    <w:name w:val="圓圈123"/>
    <w:basedOn w:val="1231"/>
    <w:semiHidden/>
    <w:rsid w:val="00086F5F"/>
    <w:pPr>
      <w:ind w:firstLine="1008"/>
    </w:pPr>
  </w:style>
  <w:style w:type="paragraph" w:customStyle="1" w:styleId="afd">
    <w:name w:val="單元"/>
    <w:basedOn w:val="a"/>
    <w:semiHidden/>
    <w:rsid w:val="00086F5F"/>
    <w:pPr>
      <w:snapToGrid w:val="0"/>
      <w:ind w:rightChars="100" w:right="100"/>
      <w:jc w:val="right"/>
    </w:pPr>
    <w:rPr>
      <w:rFonts w:ascii="標楷體" w:eastAsia="標楷體" w:hAnsi="Arial Narrow" w:cs="Times New Roman"/>
      <w:w w:val="95"/>
      <w:sz w:val="20"/>
      <w:szCs w:val="20"/>
    </w:rPr>
  </w:style>
  <w:style w:type="paragraph" w:customStyle="1" w:styleId="afe">
    <w:name w:val="註"/>
    <w:basedOn w:val="a"/>
    <w:semiHidden/>
    <w:rsid w:val="00086F5F"/>
    <w:pPr>
      <w:spacing w:line="320" w:lineRule="exact"/>
      <w:jc w:val="both"/>
    </w:pPr>
    <w:rPr>
      <w:rFonts w:ascii="標楷體" w:eastAsia="標楷體" w:hAnsi="Times New Roman" w:cs="Times New Roman"/>
      <w:sz w:val="20"/>
      <w:szCs w:val="20"/>
    </w:rPr>
  </w:style>
  <w:style w:type="paragraph" w:customStyle="1" w:styleId="1-32">
    <w:name w:val="表格欄1-3退2"/>
    <w:basedOn w:val="1-31"/>
    <w:semiHidden/>
    <w:rsid w:val="00086F5F"/>
  </w:style>
  <w:style w:type="paragraph" w:styleId="aff">
    <w:name w:val="Balloon Text"/>
    <w:basedOn w:val="a"/>
    <w:link w:val="aff0"/>
    <w:semiHidden/>
    <w:rsid w:val="00086F5F"/>
    <w:rPr>
      <w:rFonts w:ascii="Arial" w:eastAsia="新細明體" w:hAnsi="Arial" w:cs="Times New Roman"/>
      <w:sz w:val="18"/>
      <w:szCs w:val="18"/>
    </w:rPr>
  </w:style>
  <w:style w:type="character" w:customStyle="1" w:styleId="aff0">
    <w:name w:val="註解方塊文字 字元"/>
    <w:basedOn w:val="a0"/>
    <w:link w:val="aff"/>
    <w:semiHidden/>
    <w:rsid w:val="00086F5F"/>
    <w:rPr>
      <w:rFonts w:ascii="Arial" w:eastAsia="新細明體" w:hAnsi="Arial" w:cs="Times New Roman"/>
      <w:sz w:val="18"/>
      <w:szCs w:val="18"/>
    </w:rPr>
  </w:style>
  <w:style w:type="paragraph" w:customStyle="1" w:styleId="aff1">
    <w:name w:val="乙篇主文"/>
    <w:basedOn w:val="a"/>
    <w:semiHidden/>
    <w:rsid w:val="00086F5F"/>
    <w:pPr>
      <w:spacing w:line="400" w:lineRule="exact"/>
      <w:ind w:firstLineChars="200" w:firstLine="200"/>
      <w:jc w:val="both"/>
    </w:pPr>
    <w:rPr>
      <w:rFonts w:ascii="標楷體" w:eastAsia="標楷體" w:hAnsi="Times New Roman" w:cs="Times New Roman"/>
    </w:rPr>
  </w:style>
  <w:style w:type="paragraph" w:customStyle="1" w:styleId="1-21">
    <w:name w:val="表格欄1-2"/>
    <w:basedOn w:val="a"/>
    <w:semiHidden/>
    <w:rsid w:val="00086F5F"/>
    <w:pPr>
      <w:ind w:firstLineChars="100" w:firstLine="100"/>
      <w:jc w:val="distribute"/>
    </w:pPr>
    <w:rPr>
      <w:rFonts w:ascii="Times New Roman" w:eastAsia="標楷體" w:hAnsi="Times New Roman" w:cs="Times New Roman"/>
      <w:b/>
      <w:sz w:val="20"/>
      <w:szCs w:val="18"/>
    </w:rPr>
  </w:style>
  <w:style w:type="paragraph" w:customStyle="1" w:styleId="21">
    <w:name w:val="一、2行黑體退1"/>
    <w:basedOn w:val="1-21"/>
    <w:semiHidden/>
    <w:rsid w:val="00086F5F"/>
    <w:pPr>
      <w:ind w:leftChars="80" w:left="80" w:firstLineChars="0" w:firstLine="0"/>
      <w:jc w:val="both"/>
    </w:pPr>
    <w:rPr>
      <w:spacing w:val="-4"/>
      <w:szCs w:val="20"/>
    </w:rPr>
  </w:style>
  <w:style w:type="paragraph" w:customStyle="1" w:styleId="210">
    <w:name w:val="一、2行宋體退1"/>
    <w:basedOn w:val="1-32"/>
    <w:semiHidden/>
    <w:rsid w:val="00086F5F"/>
    <w:pPr>
      <w:ind w:leftChars="80" w:left="192" w:firstLineChars="0" w:firstLine="0"/>
      <w:jc w:val="both"/>
    </w:pPr>
    <w:rPr>
      <w:spacing w:val="-2"/>
    </w:rPr>
  </w:style>
  <w:style w:type="paragraph" w:customStyle="1" w:styleId="22">
    <w:name w:val="一、2行宋體退2"/>
    <w:basedOn w:val="1-32"/>
    <w:semiHidden/>
    <w:rsid w:val="00086F5F"/>
    <w:pPr>
      <w:ind w:leftChars="150" w:left="150" w:firstLineChars="0" w:firstLine="0"/>
      <w:jc w:val="both"/>
    </w:pPr>
    <w:rPr>
      <w:spacing w:val="-6"/>
    </w:rPr>
  </w:style>
  <w:style w:type="paragraph" w:customStyle="1" w:styleId="211">
    <w:name w:val="二、2行宋體退1"/>
    <w:basedOn w:val="210"/>
    <w:semiHidden/>
    <w:rsid w:val="00086F5F"/>
    <w:rPr>
      <w:spacing w:val="-8"/>
    </w:rPr>
  </w:style>
  <w:style w:type="paragraph" w:customStyle="1" w:styleId="220">
    <w:name w:val="二、2行宋體退2"/>
    <w:basedOn w:val="211"/>
    <w:semiHidden/>
    <w:rsid w:val="00086F5F"/>
    <w:pPr>
      <w:ind w:leftChars="150" w:left="360"/>
    </w:pPr>
  </w:style>
  <w:style w:type="paragraph" w:customStyle="1" w:styleId="212">
    <w:name w:val="二、2行黑體退1"/>
    <w:basedOn w:val="21"/>
    <w:semiHidden/>
    <w:rsid w:val="00086F5F"/>
    <w:pPr>
      <w:ind w:left="192"/>
    </w:pPr>
  </w:style>
  <w:style w:type="paragraph" w:customStyle="1" w:styleId="20">
    <w:name w:val="二、2行主管黑體"/>
    <w:basedOn w:val="1-1"/>
    <w:semiHidden/>
    <w:rsid w:val="00086F5F"/>
    <w:pPr>
      <w:jc w:val="both"/>
    </w:pPr>
    <w:rPr>
      <w:spacing w:val="-6"/>
    </w:rPr>
  </w:style>
  <w:style w:type="paragraph" w:customStyle="1" w:styleId="aff2">
    <w:name w:val="單元 字元"/>
    <w:basedOn w:val="a"/>
    <w:semiHidden/>
    <w:rsid w:val="00086F5F"/>
    <w:pPr>
      <w:snapToGrid w:val="0"/>
      <w:ind w:rightChars="100" w:right="100"/>
      <w:jc w:val="right"/>
    </w:pPr>
    <w:rPr>
      <w:rFonts w:ascii="標楷體" w:eastAsia="標楷體" w:hAnsi="Arial Narrow" w:cs="Times New Roman"/>
      <w:w w:val="95"/>
      <w:sz w:val="20"/>
      <w:szCs w:val="20"/>
    </w:rPr>
  </w:style>
  <w:style w:type="paragraph" w:customStyle="1" w:styleId="aff3">
    <w:name w:val="甲篇內文"/>
    <w:basedOn w:val="aff1"/>
    <w:semiHidden/>
    <w:rsid w:val="00086F5F"/>
    <w:pPr>
      <w:spacing w:line="460" w:lineRule="exact"/>
    </w:pPr>
    <w:rPr>
      <w:sz w:val="28"/>
      <w:szCs w:val="28"/>
    </w:rPr>
  </w:style>
  <w:style w:type="character" w:customStyle="1" w:styleId="1-310">
    <w:name w:val="表格欄1-3退1 字元"/>
    <w:semiHidden/>
    <w:rsid w:val="00086F5F"/>
    <w:rPr>
      <w:rFonts w:eastAsia="標楷體" w:cs="新細明體"/>
      <w:kern w:val="2"/>
      <w:sz w:val="18"/>
      <w:szCs w:val="18"/>
      <w:lang w:val="en-US" w:eastAsia="zh-TW" w:bidi="ar-SA"/>
    </w:rPr>
  </w:style>
  <w:style w:type="character" w:customStyle="1" w:styleId="1-10">
    <w:name w:val="表格欄1-1主管 字元"/>
    <w:semiHidden/>
    <w:rsid w:val="00086F5F"/>
    <w:rPr>
      <w:rFonts w:eastAsia="標楷體" w:cs="新細明體"/>
      <w:b/>
      <w:kern w:val="2"/>
      <w:lang w:val="en-US" w:eastAsia="zh-TW" w:bidi="ar-SA"/>
    </w:rPr>
  </w:style>
  <w:style w:type="character" w:customStyle="1" w:styleId="aff4">
    <w:name w:val="標題甲、 字元"/>
    <w:semiHidden/>
    <w:rsid w:val="00086F5F"/>
    <w:rPr>
      <w:rFonts w:eastAsia="標楷體" w:cs="新細明體"/>
      <w:b/>
      <w:bCs/>
      <w:kern w:val="2"/>
      <w:sz w:val="40"/>
      <w:lang w:val="en-US" w:eastAsia="zh-TW" w:bidi="ar-SA"/>
    </w:rPr>
  </w:style>
  <w:style w:type="paragraph" w:customStyle="1" w:styleId="aff5">
    <w:name w:val="乙篇主文 字元"/>
    <w:basedOn w:val="a"/>
    <w:semiHidden/>
    <w:rsid w:val="00086F5F"/>
    <w:pPr>
      <w:spacing w:line="400" w:lineRule="exact"/>
      <w:ind w:firstLineChars="200" w:firstLine="200"/>
      <w:jc w:val="both"/>
    </w:pPr>
    <w:rPr>
      <w:rFonts w:ascii="標楷體" w:eastAsia="標楷體" w:hAnsi="Times New Roman" w:cs="Times New Roman"/>
    </w:rPr>
  </w:style>
  <w:style w:type="paragraph" w:customStyle="1" w:styleId="aff6">
    <w:name w:val="標題（一） 字元 字元 字元"/>
    <w:basedOn w:val="aa"/>
    <w:semiHidden/>
    <w:rsid w:val="00086F5F"/>
    <w:pPr>
      <w:spacing w:beforeLines="20" w:before="20" w:afterLines="20" w:after="20" w:line="400" w:lineRule="exact"/>
      <w:ind w:firstLineChars="200" w:firstLine="200"/>
      <w:jc w:val="both"/>
    </w:pPr>
    <w:rPr>
      <w:sz w:val="28"/>
      <w:szCs w:val="28"/>
    </w:rPr>
  </w:style>
  <w:style w:type="paragraph" w:styleId="aff7">
    <w:name w:val="Plain Text"/>
    <w:aliases w:val="內文壹"/>
    <w:basedOn w:val="a"/>
    <w:link w:val="aff8"/>
    <w:semiHidden/>
    <w:rsid w:val="00086F5F"/>
    <w:rPr>
      <w:rFonts w:ascii="細明體" w:eastAsia="細明體" w:hAnsi="Courier New" w:cs="Times New Roman"/>
      <w:szCs w:val="20"/>
    </w:rPr>
  </w:style>
  <w:style w:type="character" w:customStyle="1" w:styleId="aff8">
    <w:name w:val="純文字 字元"/>
    <w:aliases w:val="內文壹 字元"/>
    <w:basedOn w:val="a0"/>
    <w:link w:val="aff7"/>
    <w:semiHidden/>
    <w:rsid w:val="00086F5F"/>
    <w:rPr>
      <w:rFonts w:ascii="細明體" w:eastAsia="細明體" w:hAnsi="Courier New" w:cs="Times New Roman"/>
      <w:szCs w:val="20"/>
    </w:rPr>
  </w:style>
  <w:style w:type="paragraph" w:styleId="30">
    <w:name w:val="Body Text 3"/>
    <w:basedOn w:val="a"/>
    <w:link w:val="31"/>
    <w:semiHidden/>
    <w:rsid w:val="00086F5F"/>
    <w:pPr>
      <w:framePr w:hSpace="180" w:wrap="around" w:vAnchor="page" w:hAnchor="margin" w:y="1702"/>
      <w:tabs>
        <w:tab w:val="left" w:pos="360"/>
        <w:tab w:val="left" w:pos="720"/>
        <w:tab w:val="left" w:pos="1080"/>
        <w:tab w:val="left" w:pos="1440"/>
        <w:tab w:val="left" w:pos="1800"/>
        <w:tab w:val="left" w:pos="2160"/>
        <w:tab w:val="left" w:pos="2366"/>
      </w:tabs>
      <w:spacing w:line="300" w:lineRule="exact"/>
      <w:jc w:val="center"/>
    </w:pPr>
    <w:rPr>
      <w:rFonts w:ascii="標楷體" w:eastAsia="標楷體" w:hAnsi="標楷體" w:cs="Times New Roman"/>
      <w:color w:val="000000"/>
      <w:spacing w:val="-4"/>
      <w:sz w:val="20"/>
    </w:rPr>
  </w:style>
  <w:style w:type="character" w:customStyle="1" w:styleId="31">
    <w:name w:val="本文 3 字元"/>
    <w:basedOn w:val="a0"/>
    <w:link w:val="30"/>
    <w:semiHidden/>
    <w:rsid w:val="00086F5F"/>
    <w:rPr>
      <w:rFonts w:ascii="標楷體" w:eastAsia="標楷體" w:hAnsi="標楷體" w:cs="Times New Roman"/>
      <w:color w:val="000000"/>
      <w:spacing w:val="-4"/>
      <w:sz w:val="20"/>
    </w:rPr>
  </w:style>
  <w:style w:type="paragraph" w:styleId="23">
    <w:name w:val="Body Text 2"/>
    <w:basedOn w:val="a"/>
    <w:link w:val="24"/>
    <w:semiHidden/>
    <w:rsid w:val="00086F5F"/>
    <w:pPr>
      <w:tabs>
        <w:tab w:val="left" w:pos="360"/>
        <w:tab w:val="left" w:pos="720"/>
        <w:tab w:val="left" w:pos="1080"/>
        <w:tab w:val="left" w:pos="1440"/>
        <w:tab w:val="left" w:pos="1800"/>
        <w:tab w:val="left" w:pos="2160"/>
        <w:tab w:val="left" w:pos="2520"/>
      </w:tabs>
      <w:adjustRightInd w:val="0"/>
      <w:spacing w:line="300" w:lineRule="exact"/>
      <w:jc w:val="both"/>
      <w:textAlignment w:val="baseline"/>
    </w:pPr>
    <w:rPr>
      <w:rFonts w:ascii="標楷體" w:eastAsia="標楷體" w:hAnsi="Times New Roman" w:cs="Times New Roman"/>
      <w:color w:val="FF0000"/>
      <w:sz w:val="20"/>
      <w:szCs w:val="20"/>
    </w:rPr>
  </w:style>
  <w:style w:type="character" w:customStyle="1" w:styleId="24">
    <w:name w:val="本文 2 字元"/>
    <w:basedOn w:val="a0"/>
    <w:link w:val="23"/>
    <w:semiHidden/>
    <w:rsid w:val="00086F5F"/>
    <w:rPr>
      <w:rFonts w:ascii="標楷體" w:eastAsia="標楷體" w:hAnsi="Times New Roman" w:cs="Times New Roman"/>
      <w:color w:val="FF0000"/>
      <w:sz w:val="20"/>
      <w:szCs w:val="20"/>
    </w:rPr>
  </w:style>
  <w:style w:type="paragraph" w:styleId="aff9">
    <w:name w:val="Body Text Indent"/>
    <w:basedOn w:val="a"/>
    <w:link w:val="affa"/>
    <w:semiHidden/>
    <w:rsid w:val="00086F5F"/>
    <w:pPr>
      <w:spacing w:line="600" w:lineRule="exact"/>
      <w:ind w:leftChars="-150" w:left="-360" w:firstLine="1550"/>
      <w:jc w:val="both"/>
    </w:pPr>
    <w:rPr>
      <w:rFonts w:ascii="標楷體" w:eastAsia="標楷體" w:hAnsi="Times New Roman" w:cs="Times New Roman"/>
      <w:color w:val="FF0000"/>
      <w:sz w:val="32"/>
    </w:rPr>
  </w:style>
  <w:style w:type="character" w:customStyle="1" w:styleId="affa">
    <w:name w:val="本文縮排 字元"/>
    <w:basedOn w:val="a0"/>
    <w:link w:val="aff9"/>
    <w:semiHidden/>
    <w:rsid w:val="00086F5F"/>
    <w:rPr>
      <w:rFonts w:ascii="標楷體" w:eastAsia="標楷體" w:hAnsi="Times New Roman" w:cs="Times New Roman"/>
      <w:color w:val="FF0000"/>
      <w:sz w:val="32"/>
    </w:rPr>
  </w:style>
  <w:style w:type="paragraph" w:styleId="25">
    <w:name w:val="Body Text Indent 2"/>
    <w:basedOn w:val="a"/>
    <w:link w:val="26"/>
    <w:semiHidden/>
    <w:rsid w:val="00086F5F"/>
    <w:pPr>
      <w:spacing w:line="600" w:lineRule="exact"/>
      <w:ind w:leftChars="-150" w:left="-360" w:firstLine="668"/>
      <w:jc w:val="both"/>
    </w:pPr>
    <w:rPr>
      <w:rFonts w:ascii="Times New Roman" w:eastAsia="標楷體" w:hAnsi="Times New Roman" w:cs="Times New Roman"/>
      <w:color w:val="000000"/>
      <w:sz w:val="32"/>
    </w:rPr>
  </w:style>
  <w:style w:type="character" w:customStyle="1" w:styleId="26">
    <w:name w:val="本文縮排 2 字元"/>
    <w:basedOn w:val="a0"/>
    <w:link w:val="25"/>
    <w:semiHidden/>
    <w:rsid w:val="00086F5F"/>
    <w:rPr>
      <w:rFonts w:ascii="Times New Roman" w:eastAsia="標楷體" w:hAnsi="Times New Roman" w:cs="Times New Roman"/>
      <w:color w:val="000000"/>
      <w:sz w:val="32"/>
    </w:rPr>
  </w:style>
  <w:style w:type="paragraph" w:styleId="32">
    <w:name w:val="Body Text Indent 3"/>
    <w:basedOn w:val="a"/>
    <w:link w:val="33"/>
    <w:semiHidden/>
    <w:rsid w:val="00086F5F"/>
    <w:pPr>
      <w:spacing w:line="600" w:lineRule="exact"/>
      <w:ind w:leftChars="-150" w:left="-360" w:firstLine="654"/>
      <w:jc w:val="both"/>
    </w:pPr>
    <w:rPr>
      <w:rFonts w:ascii="Times New Roman" w:eastAsia="標楷體" w:hAnsi="Times New Roman" w:cs="Times New Roman"/>
      <w:color w:val="000000"/>
      <w:sz w:val="32"/>
    </w:rPr>
  </w:style>
  <w:style w:type="character" w:customStyle="1" w:styleId="33">
    <w:name w:val="本文縮排 3 字元"/>
    <w:basedOn w:val="a0"/>
    <w:link w:val="32"/>
    <w:semiHidden/>
    <w:rsid w:val="00086F5F"/>
    <w:rPr>
      <w:rFonts w:ascii="Times New Roman" w:eastAsia="標楷體" w:hAnsi="Times New Roman" w:cs="Times New Roman"/>
      <w:color w:val="000000"/>
      <w:sz w:val="32"/>
    </w:rPr>
  </w:style>
  <w:style w:type="paragraph" w:customStyle="1" w:styleId="affb">
    <w:name w:val="內文之表格"/>
    <w:basedOn w:val="a"/>
    <w:semiHidden/>
    <w:rsid w:val="00086F5F"/>
    <w:pPr>
      <w:ind w:leftChars="20" w:left="48"/>
      <w:jc w:val="both"/>
    </w:pPr>
    <w:rPr>
      <w:rFonts w:ascii="標楷體" w:eastAsia="標楷體" w:hAnsi="Times New Roman" w:cs="Times New Roman"/>
    </w:rPr>
  </w:style>
  <w:style w:type="paragraph" w:styleId="affc">
    <w:name w:val="Block Text"/>
    <w:basedOn w:val="a"/>
    <w:semiHidden/>
    <w:rsid w:val="00086F5F"/>
    <w:pPr>
      <w:spacing w:line="540" w:lineRule="exact"/>
      <w:ind w:left="-350" w:right="-33" w:firstLine="644"/>
      <w:jc w:val="both"/>
    </w:pPr>
    <w:rPr>
      <w:rFonts w:ascii="標楷體" w:eastAsia="標楷體" w:hAnsi="Times New Roman" w:cs="Times New Roman"/>
      <w:color w:val="000000"/>
      <w:sz w:val="32"/>
      <w:shd w:val="clear" w:color="auto" w:fill="FFFFFF"/>
    </w:rPr>
  </w:style>
  <w:style w:type="paragraph" w:customStyle="1" w:styleId="affd">
    <w:name w:val="中標"/>
    <w:basedOn w:val="a"/>
    <w:semiHidden/>
    <w:rsid w:val="00086F5F"/>
    <w:pPr>
      <w:spacing w:line="360" w:lineRule="auto"/>
      <w:jc w:val="both"/>
    </w:pPr>
    <w:rPr>
      <w:rFonts w:ascii="標楷體" w:eastAsia="標楷體" w:hAnsi="Times New Roman" w:cs="Times New Roman"/>
      <w:b/>
      <w:sz w:val="36"/>
    </w:rPr>
  </w:style>
  <w:style w:type="paragraph" w:customStyle="1" w:styleId="affe">
    <w:name w:val="小標"/>
    <w:basedOn w:val="a"/>
    <w:semiHidden/>
    <w:rsid w:val="00086F5F"/>
    <w:pPr>
      <w:spacing w:line="360" w:lineRule="auto"/>
      <w:ind w:left="420"/>
      <w:jc w:val="both"/>
    </w:pPr>
    <w:rPr>
      <w:rFonts w:ascii="標楷體" w:eastAsia="標楷體" w:hAnsi="Times New Roman" w:cs="Times New Roman"/>
      <w:b/>
      <w:sz w:val="32"/>
    </w:rPr>
  </w:style>
  <w:style w:type="paragraph" w:customStyle="1" w:styleId="100">
    <w:name w:val="10"/>
    <w:basedOn w:val="a"/>
    <w:semiHidden/>
    <w:rsid w:val="00086F5F"/>
    <w:pPr>
      <w:widowControl/>
      <w:spacing w:before="100" w:beforeAutospacing="1" w:after="100" w:afterAutospacing="1"/>
    </w:pPr>
    <w:rPr>
      <w:rFonts w:ascii="新細明體" w:eastAsia="新細明體" w:hAnsi="新細明體" w:cs="新細明體"/>
      <w:kern w:val="0"/>
    </w:rPr>
  </w:style>
  <w:style w:type="character" w:styleId="afff">
    <w:name w:val="Strong"/>
    <w:semiHidden/>
    <w:qFormat/>
    <w:rsid w:val="00086F5F"/>
    <w:rPr>
      <w:b/>
      <w:bCs/>
    </w:rPr>
  </w:style>
  <w:style w:type="paragraph" w:styleId="afff0">
    <w:name w:val="List Paragraph"/>
    <w:aliases w:val="1.1.1.1清單段落,列點,(二),List Paragraph,標題一,Recommendation,Footnote Sam,List Paragraph (numbered (a)),Text,Noise heading,RUS List,Rec para,Dot pt,F5 List Paragraph,No Spacing1,List Paragraph Char Char Char,Indicator Text,Numbered Para 1,標1,圖標號,標題 (4),L,標"/>
    <w:basedOn w:val="a"/>
    <w:link w:val="afff1"/>
    <w:uiPriority w:val="34"/>
    <w:semiHidden/>
    <w:qFormat/>
    <w:rsid w:val="00086F5F"/>
    <w:pPr>
      <w:ind w:leftChars="200" w:left="480"/>
    </w:pPr>
    <w:rPr>
      <w:rFonts w:ascii="Calibri" w:eastAsia="新細明體" w:hAnsi="Calibri" w:cs="Times New Roman"/>
      <w:szCs w:val="22"/>
    </w:rPr>
  </w:style>
  <w:style w:type="paragraph" w:customStyle="1" w:styleId="140">
    <w:name w:val="表格內文(14行高)"/>
    <w:basedOn w:val="afff2"/>
    <w:link w:val="141"/>
    <w:semiHidden/>
    <w:qFormat/>
    <w:rsid w:val="00086F5F"/>
    <w:pPr>
      <w:spacing w:line="280" w:lineRule="exact"/>
      <w:ind w:leftChars="0" w:left="0" w:firstLineChars="0" w:firstLine="0"/>
    </w:pPr>
    <w:rPr>
      <w:rFonts w:ascii="標楷體" w:eastAsia="標楷體"/>
      <w:snapToGrid w:val="0"/>
      <w:szCs w:val="28"/>
    </w:rPr>
  </w:style>
  <w:style w:type="character" w:customStyle="1" w:styleId="141">
    <w:name w:val="表格內文(14行高) 字元"/>
    <w:link w:val="140"/>
    <w:semiHidden/>
    <w:rsid w:val="00086F5F"/>
    <w:rPr>
      <w:rFonts w:ascii="標楷體" w:eastAsia="標楷體" w:hAnsi="Times New Roman" w:cs="Times New Roman"/>
      <w:snapToGrid w:val="0"/>
      <w:szCs w:val="28"/>
    </w:rPr>
  </w:style>
  <w:style w:type="paragraph" w:styleId="afff2">
    <w:name w:val="table of figures"/>
    <w:basedOn w:val="a"/>
    <w:next w:val="a"/>
    <w:semiHidden/>
    <w:rsid w:val="00086F5F"/>
    <w:pPr>
      <w:ind w:leftChars="400" w:left="400" w:hangingChars="200" w:hanging="200"/>
    </w:pPr>
    <w:rPr>
      <w:rFonts w:ascii="Times New Roman" w:eastAsia="新細明體" w:hAnsi="Times New Roman" w:cs="Times New Roman"/>
    </w:rPr>
  </w:style>
  <w:style w:type="table" w:styleId="afff3">
    <w:name w:val="Table Grid"/>
    <w:basedOn w:val="a1"/>
    <w:uiPriority w:val="59"/>
    <w:rsid w:val="00086F5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表格註："/>
    <w:uiPriority w:val="1"/>
    <w:semiHidden/>
    <w:qFormat/>
    <w:rsid w:val="00086F5F"/>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paragraph" w:customStyle="1" w:styleId="611P0">
    <w:name w:val="6_表格表頭_11P"/>
    <w:semiHidden/>
    <w:qFormat/>
    <w:rsid w:val="00086F5F"/>
    <w:pPr>
      <w:spacing w:line="240" w:lineRule="exact"/>
      <w:ind w:leftChars="10" w:left="10" w:rightChars="10" w:right="10"/>
      <w:jc w:val="distribute"/>
    </w:pPr>
    <w:rPr>
      <w:rFonts w:ascii="標楷體" w:eastAsia="標楷體" w:hAnsi="Times New Roman" w:cs="Times New Roman"/>
      <w:sz w:val="22"/>
      <w:szCs w:val="20"/>
    </w:rPr>
  </w:style>
  <w:style w:type="paragraph" w:styleId="Web">
    <w:name w:val="Normal (Web)"/>
    <w:basedOn w:val="a"/>
    <w:uiPriority w:val="99"/>
    <w:semiHidden/>
    <w:rsid w:val="00086F5F"/>
    <w:pPr>
      <w:widowControl/>
      <w:spacing w:before="100" w:beforeAutospacing="1" w:after="100" w:afterAutospacing="1"/>
    </w:pPr>
    <w:rPr>
      <w:rFonts w:ascii="新細明體" w:eastAsia="新細明體" w:hAnsi="新細明體" w:cs="新細明體"/>
      <w:kern w:val="0"/>
    </w:rPr>
  </w:style>
  <w:style w:type="paragraph" w:styleId="afff5">
    <w:name w:val="caption"/>
    <w:basedOn w:val="a"/>
    <w:next w:val="a"/>
    <w:uiPriority w:val="35"/>
    <w:semiHidden/>
    <w:qFormat/>
    <w:rsid w:val="00086F5F"/>
    <w:rPr>
      <w:sz w:val="20"/>
      <w:szCs w:val="20"/>
    </w:rPr>
  </w:style>
  <w:style w:type="paragraph" w:customStyle="1" w:styleId="afff6">
    <w:name w:val="內文一"/>
    <w:basedOn w:val="a"/>
    <w:semiHidden/>
    <w:qFormat/>
    <w:rsid w:val="00086F5F"/>
    <w:pPr>
      <w:topLinePunct/>
      <w:autoSpaceDE w:val="0"/>
      <w:autoSpaceDN w:val="0"/>
      <w:adjustRightInd w:val="0"/>
      <w:snapToGrid w:val="0"/>
      <w:spacing w:line="520" w:lineRule="exact"/>
      <w:ind w:leftChars="450" w:left="450" w:firstLineChars="200" w:firstLine="200"/>
      <w:jc w:val="both"/>
    </w:pPr>
    <w:rPr>
      <w:rFonts w:ascii="標楷體" w:eastAsia="標楷體" w:hAnsi="標楷體"/>
      <w:sz w:val="32"/>
      <w:szCs w:val="32"/>
    </w:rPr>
  </w:style>
  <w:style w:type="character" w:customStyle="1" w:styleId="afff1">
    <w:name w:val="清單段落 字元"/>
    <w:aliases w:val="1.1.1.1清單段落 字元,列點 字元,(二) 字元,List Paragraph 字元,標題一 字元,Recommendation 字元,Footnote Sam 字元,List Paragraph (numbered (a)) 字元,Text 字元,Noise heading 字元,RUS List 字元,Rec para 字元,Dot pt 字元,F5 List Paragraph 字元,No Spacing1 字元,Indicator Text 字元,標1 字元,圖標號 字元"/>
    <w:link w:val="afff0"/>
    <w:uiPriority w:val="34"/>
    <w:semiHidden/>
    <w:qFormat/>
    <w:locked/>
    <w:rsid w:val="00086F5F"/>
    <w:rPr>
      <w:rFonts w:ascii="Calibri" w:eastAsia="新細明體" w:hAnsi="Calibri" w:cs="Times New Roman"/>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018629">
      <w:bodyDiv w:val="1"/>
      <w:marLeft w:val="0"/>
      <w:marRight w:val="0"/>
      <w:marTop w:val="0"/>
      <w:marBottom w:val="0"/>
      <w:divBdr>
        <w:top w:val="none" w:sz="0" w:space="0" w:color="auto"/>
        <w:left w:val="none" w:sz="0" w:space="0" w:color="auto"/>
        <w:bottom w:val="none" w:sz="0" w:space="0" w:color="auto"/>
        <w:right w:val="none" w:sz="0" w:space="0" w:color="auto"/>
      </w:divBdr>
    </w:div>
    <w:div w:id="480275304">
      <w:bodyDiv w:val="1"/>
      <w:marLeft w:val="0"/>
      <w:marRight w:val="0"/>
      <w:marTop w:val="0"/>
      <w:marBottom w:val="0"/>
      <w:divBdr>
        <w:top w:val="none" w:sz="0" w:space="0" w:color="auto"/>
        <w:left w:val="none" w:sz="0" w:space="0" w:color="auto"/>
        <w:bottom w:val="none" w:sz="0" w:space="0" w:color="auto"/>
        <w:right w:val="none" w:sz="0" w:space="0" w:color="auto"/>
      </w:divBdr>
    </w:div>
    <w:div w:id="590239803">
      <w:bodyDiv w:val="1"/>
      <w:marLeft w:val="0"/>
      <w:marRight w:val="0"/>
      <w:marTop w:val="0"/>
      <w:marBottom w:val="0"/>
      <w:divBdr>
        <w:top w:val="none" w:sz="0" w:space="0" w:color="auto"/>
        <w:left w:val="none" w:sz="0" w:space="0" w:color="auto"/>
        <w:bottom w:val="none" w:sz="0" w:space="0" w:color="auto"/>
        <w:right w:val="none" w:sz="0" w:space="0" w:color="auto"/>
      </w:divBdr>
    </w:div>
    <w:div w:id="1176651197">
      <w:bodyDiv w:val="1"/>
      <w:marLeft w:val="0"/>
      <w:marRight w:val="0"/>
      <w:marTop w:val="0"/>
      <w:marBottom w:val="0"/>
      <w:divBdr>
        <w:top w:val="none" w:sz="0" w:space="0" w:color="auto"/>
        <w:left w:val="none" w:sz="0" w:space="0" w:color="auto"/>
        <w:bottom w:val="none" w:sz="0" w:space="0" w:color="auto"/>
        <w:right w:val="none" w:sz="0" w:space="0" w:color="auto"/>
      </w:divBdr>
    </w:div>
    <w:div w:id="171037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6.wmf"/><Relationship Id="rId18" Type="http://schemas.openxmlformats.org/officeDocument/2006/relationships/chart" Target="charts/chart2.xm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gi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fi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gi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wmf"/><Relationship Id="rId22" Type="http://schemas.openxmlformats.org/officeDocument/2006/relationships/image" Target="media/image15.png"/><Relationship Id="rId27" Type="http://schemas.openxmlformats.org/officeDocument/2006/relationships/footer" Target="footer2.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image" Target="../media/image1.jpeg"/></Relationships>
</file>

<file path=word/charts/_rels/chart2.xml.rels><?xml version="1.0" encoding="UTF-8" standalone="yes"?>
<Relationships xmlns="http://schemas.openxmlformats.org/package/2006/relationships"><Relationship Id="rId3" Type="http://schemas.openxmlformats.org/officeDocument/2006/relationships/image" Target="../media/image11.jpeg"/><Relationship Id="rId2" Type="http://schemas.microsoft.com/office/2011/relationships/chartColorStyle" Target="colors1.xml"/><Relationship Id="rId1" Type="http://schemas.microsoft.com/office/2011/relationships/chartStyle" Target="style1.xml"/><Relationship Id="rId6" Type="http://schemas.openxmlformats.org/officeDocument/2006/relationships/chartUserShapes" Target="../drawings/drawing1.xml"/><Relationship Id="rId5" Type="http://schemas.openxmlformats.org/officeDocument/2006/relationships/oleObject" Target="&#27963;&#38913;&#31807;1" TargetMode="External"/><Relationship Id="rId4" Type="http://schemas.openxmlformats.org/officeDocument/2006/relationships/image" Target="../media/image12.jpeg"/></Relationships>
</file>

<file path=word/charts/_rels/chart3.xml.rels><?xml version="1.0" encoding="UTF-8" standalone="yes"?>
<Relationships xmlns="http://schemas.openxmlformats.org/package/2006/relationships"><Relationship Id="rId3" Type="http://schemas.openxmlformats.org/officeDocument/2006/relationships/oleObject" Target="file:///D:\&#20013;&#27833;\111-2(111&#26399;&#20013;)\&#27745;&#26579;\&#36039;&#26009;\&#29992;&#21040;&#30340;&#36039;&#26009;\&#32113;&#25972;_KPI.xlsx"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image" Target="../media/image17.jpeg"/><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Fs2\07__&#31532;&#22235;&#24307;\01&#31532;&#19968;&#31185;\0106&#29898;&#23020;\11201-&#20013;&#27833;111&#24180;&#25991;&#31295;\&#22294;(&#32173;&#35703;&#26009;&amp;&#30566;&#3716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'統約&amp;IPP'!$J$9</c:f>
              <c:strCache>
                <c:ptCount val="1"/>
                <c:pt idx="0">
                  <c:v>年契約量</c:v>
                </c:pt>
              </c:strCache>
            </c:strRef>
          </c:tx>
          <c:spPr>
            <a:pattFill prst="pct20">
              <a:fgClr>
                <a:schemeClr val="tx1"/>
              </a:fgClr>
              <a:bgClr>
                <a:schemeClr val="bg1"/>
              </a:bgClr>
            </a:pattFill>
            <a:ln w="6350">
              <a:solidFill>
                <a:schemeClr val="tx1"/>
              </a:solidFill>
            </a:ln>
          </c:spPr>
          <c:invertIfNegative val="0"/>
          <c:cat>
            <c:strRef>
              <c:f>'統約&amp;IPP'!$K$8:$M$8</c:f>
              <c:strCache>
                <c:ptCount val="3"/>
                <c:pt idx="0">
                  <c:v>109年度</c:v>
                </c:pt>
                <c:pt idx="1">
                  <c:v>110年度</c:v>
                </c:pt>
                <c:pt idx="2">
                  <c:v>111年度</c:v>
                </c:pt>
              </c:strCache>
            </c:strRef>
          </c:cat>
          <c:val>
            <c:numRef>
              <c:f>'統約&amp;IPP'!$K$9:$M$9</c:f>
              <c:numCache>
                <c:formatCode>#,##0</c:formatCode>
                <c:ptCount val="3"/>
                <c:pt idx="0">
                  <c:v>12518</c:v>
                </c:pt>
                <c:pt idx="1">
                  <c:v>12864</c:v>
                </c:pt>
                <c:pt idx="2">
                  <c:v>11808</c:v>
                </c:pt>
              </c:numCache>
            </c:numRef>
          </c:val>
          <c:extLst>
            <c:ext xmlns:c16="http://schemas.microsoft.com/office/drawing/2014/chart" uri="{C3380CC4-5D6E-409C-BE32-E72D297353CC}">
              <c16:uniqueId val="{00000000-2725-45ED-906B-23F02A5E369B}"/>
            </c:ext>
          </c:extLst>
        </c:ser>
        <c:ser>
          <c:idx val="1"/>
          <c:order val="1"/>
          <c:tx>
            <c:strRef>
              <c:f>'統約&amp;IPP'!$J$10</c:f>
              <c:strCache>
                <c:ptCount val="1"/>
                <c:pt idx="0">
                  <c:v>年約定用氣量</c:v>
                </c:pt>
              </c:strCache>
            </c:strRef>
          </c:tx>
          <c:spPr>
            <a:pattFill prst="diagBrick">
              <a:fgClr>
                <a:schemeClr val="tx1"/>
              </a:fgClr>
              <a:bgClr>
                <a:schemeClr val="bg1"/>
              </a:bgClr>
            </a:pattFill>
            <a:ln w="6350">
              <a:solidFill>
                <a:schemeClr val="tx1"/>
              </a:solidFill>
            </a:ln>
          </c:spPr>
          <c:invertIfNegative val="0"/>
          <c:dPt>
            <c:idx val="0"/>
            <c:invertIfNegative val="0"/>
            <c:bubble3D val="0"/>
            <c:extLst>
              <c:ext xmlns:c16="http://schemas.microsoft.com/office/drawing/2014/chart" uri="{C3380CC4-5D6E-409C-BE32-E72D297353CC}">
                <c16:uniqueId val="{00000001-2725-45ED-906B-23F02A5E369B}"/>
              </c:ext>
            </c:extLst>
          </c:dPt>
          <c:dPt>
            <c:idx val="1"/>
            <c:invertIfNegative val="0"/>
            <c:bubble3D val="0"/>
            <c:extLst>
              <c:ext xmlns:c16="http://schemas.microsoft.com/office/drawing/2014/chart" uri="{C3380CC4-5D6E-409C-BE32-E72D297353CC}">
                <c16:uniqueId val="{00000002-2725-45ED-906B-23F02A5E369B}"/>
              </c:ext>
            </c:extLst>
          </c:dPt>
          <c:dPt>
            <c:idx val="2"/>
            <c:invertIfNegative val="0"/>
            <c:bubble3D val="0"/>
            <c:extLst>
              <c:ext xmlns:c16="http://schemas.microsoft.com/office/drawing/2014/chart" uri="{C3380CC4-5D6E-409C-BE32-E72D297353CC}">
                <c16:uniqueId val="{00000003-2725-45ED-906B-23F02A5E369B}"/>
              </c:ext>
            </c:extLst>
          </c:dPt>
          <c:cat>
            <c:strRef>
              <c:f>'統約&amp;IPP'!$K$8:$M$8</c:f>
              <c:strCache>
                <c:ptCount val="3"/>
                <c:pt idx="0">
                  <c:v>109年度</c:v>
                </c:pt>
                <c:pt idx="1">
                  <c:v>110年度</c:v>
                </c:pt>
                <c:pt idx="2">
                  <c:v>111年度</c:v>
                </c:pt>
              </c:strCache>
            </c:strRef>
          </c:cat>
          <c:val>
            <c:numRef>
              <c:f>'統約&amp;IPP'!$K$10:$M$10</c:f>
              <c:numCache>
                <c:formatCode>#,##0</c:formatCode>
                <c:ptCount val="3"/>
                <c:pt idx="0">
                  <c:v>15425</c:v>
                </c:pt>
                <c:pt idx="1">
                  <c:v>15749</c:v>
                </c:pt>
                <c:pt idx="2">
                  <c:v>17046</c:v>
                </c:pt>
              </c:numCache>
            </c:numRef>
          </c:val>
          <c:extLst>
            <c:ext xmlns:c16="http://schemas.microsoft.com/office/drawing/2014/chart" uri="{C3380CC4-5D6E-409C-BE32-E72D297353CC}">
              <c16:uniqueId val="{00000004-2725-45ED-906B-23F02A5E369B}"/>
            </c:ext>
          </c:extLst>
        </c:ser>
        <c:ser>
          <c:idx val="2"/>
          <c:order val="2"/>
          <c:tx>
            <c:strRef>
              <c:f>'統約&amp;IPP'!$J$11</c:f>
              <c:strCache>
                <c:ptCount val="1"/>
                <c:pt idx="0">
                  <c:v>年實際用氣量</c:v>
                </c:pt>
              </c:strCache>
            </c:strRef>
          </c:tx>
          <c:spPr>
            <a:blipFill>
              <a:blip xmlns:r="http://schemas.openxmlformats.org/officeDocument/2006/relationships" r:embed="rId1"/>
              <a:tile tx="0" ty="0" sx="100000" sy="100000" flip="none" algn="tl"/>
            </a:blipFill>
            <a:ln w="6350">
              <a:solidFill>
                <a:schemeClr val="tx1"/>
              </a:solidFill>
            </a:ln>
          </c:spPr>
          <c:invertIfNegative val="0"/>
          <c:cat>
            <c:strRef>
              <c:f>'統約&amp;IPP'!$K$8:$M$8</c:f>
              <c:strCache>
                <c:ptCount val="3"/>
                <c:pt idx="0">
                  <c:v>109年度</c:v>
                </c:pt>
                <c:pt idx="1">
                  <c:v>110年度</c:v>
                </c:pt>
                <c:pt idx="2">
                  <c:v>111年度</c:v>
                </c:pt>
              </c:strCache>
            </c:strRef>
          </c:cat>
          <c:val>
            <c:numRef>
              <c:f>'統約&amp;IPP'!$K$11:$M$11</c:f>
              <c:numCache>
                <c:formatCode>#,##0</c:formatCode>
                <c:ptCount val="3"/>
                <c:pt idx="0">
                  <c:v>16279</c:v>
                </c:pt>
                <c:pt idx="1">
                  <c:v>17781</c:v>
                </c:pt>
                <c:pt idx="2">
                  <c:v>18429</c:v>
                </c:pt>
              </c:numCache>
            </c:numRef>
          </c:val>
          <c:extLst>
            <c:ext xmlns:c16="http://schemas.microsoft.com/office/drawing/2014/chart" uri="{C3380CC4-5D6E-409C-BE32-E72D297353CC}">
              <c16:uniqueId val="{00000005-2725-45ED-906B-23F02A5E369B}"/>
            </c:ext>
          </c:extLst>
        </c:ser>
        <c:dLbls>
          <c:showLegendKey val="0"/>
          <c:showVal val="0"/>
          <c:showCatName val="0"/>
          <c:showSerName val="0"/>
          <c:showPercent val="0"/>
          <c:showBubbleSize val="0"/>
        </c:dLbls>
        <c:gapWidth val="150"/>
        <c:axId val="377572992"/>
        <c:axId val="564199872"/>
      </c:barChart>
      <c:catAx>
        <c:axId val="377572992"/>
        <c:scaling>
          <c:orientation val="minMax"/>
        </c:scaling>
        <c:delete val="0"/>
        <c:axPos val="b"/>
        <c:numFmt formatCode="General" sourceLinked="0"/>
        <c:majorTickMark val="none"/>
        <c:minorTickMark val="none"/>
        <c:tickLblPos val="nextTo"/>
        <c:crossAx val="564199872"/>
        <c:crosses val="autoZero"/>
        <c:auto val="1"/>
        <c:lblAlgn val="ctr"/>
        <c:lblOffset val="100"/>
        <c:noMultiLvlLbl val="0"/>
      </c:catAx>
      <c:valAx>
        <c:axId val="564199872"/>
        <c:scaling>
          <c:orientation val="minMax"/>
        </c:scaling>
        <c:delete val="0"/>
        <c:axPos val="l"/>
        <c:majorGridlines>
          <c:spPr>
            <a:ln>
              <a:solidFill>
                <a:schemeClr val="bg1">
                  <a:lumMod val="75000"/>
                </a:schemeClr>
              </a:solidFill>
            </a:ln>
          </c:spPr>
        </c:majorGridlines>
        <c:numFmt formatCode="#,##0" sourceLinked="1"/>
        <c:majorTickMark val="none"/>
        <c:minorTickMark val="none"/>
        <c:tickLblPos val="nextTo"/>
        <c:txPr>
          <a:bodyPr/>
          <a:lstStyle/>
          <a:p>
            <a:pPr>
              <a:defRPr b="0"/>
            </a:pPr>
            <a:endParaRPr lang="zh-TW"/>
          </a:p>
        </c:txPr>
        <c:crossAx val="377572992"/>
        <c:crosses val="autoZero"/>
        <c:crossBetween val="between"/>
      </c:valAx>
      <c:dTable>
        <c:showHorzBorder val="1"/>
        <c:showVertBorder val="1"/>
        <c:showOutline val="1"/>
        <c:showKeys val="1"/>
      </c:dTable>
      <c:spPr>
        <a:ln>
          <a:noFill/>
        </a:ln>
      </c:spPr>
    </c:plotArea>
    <c:plotVisOnly val="1"/>
    <c:dispBlanksAs val="gap"/>
    <c:showDLblsOverMax val="0"/>
  </c:chart>
  <c:spPr>
    <a:ln>
      <a:noFill/>
    </a:ln>
  </c:spPr>
  <c:txPr>
    <a:bodyPr/>
    <a:lstStyle/>
    <a:p>
      <a:pPr>
        <a:defRPr>
          <a:latin typeface="標楷體" pitchFamily="65" charset="-120"/>
          <a:ea typeface="標楷體" pitchFamily="65" charset="-120"/>
        </a:defRPr>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zh-TW" altLang="zh-TW" sz="1200" b="1" i="0" u="none" strike="noStrike" baseline="0">
                <a:solidFill>
                  <a:schemeClr val="tx1"/>
                </a:solidFill>
                <a:effectLst/>
                <a:latin typeface="標楷體" panose="03000509000000000000" pitchFamily="65" charset="-120"/>
                <a:ea typeface="標楷體" panose="03000509000000000000" pitchFamily="65" charset="-120"/>
              </a:rPr>
              <a:t>圖</a:t>
            </a:r>
            <a:r>
              <a:rPr lang="en-US" altLang="zh-TW" sz="1200" b="1" i="0" u="none" strike="noStrike" baseline="0">
                <a:solidFill>
                  <a:schemeClr val="tx1"/>
                </a:solidFill>
                <a:effectLst/>
                <a:latin typeface="標楷體" panose="03000509000000000000" pitchFamily="65" charset="-120"/>
                <a:ea typeface="標楷體" panose="03000509000000000000" pitchFamily="65" charset="-120"/>
              </a:rPr>
              <a:t>9</a:t>
            </a:r>
            <a:r>
              <a:rPr lang="zh-TW" altLang="zh-TW" sz="1200" b="1" i="0" u="none" strike="noStrike" baseline="0">
                <a:solidFill>
                  <a:schemeClr val="tx1"/>
                </a:solidFill>
                <a:effectLst/>
                <a:latin typeface="標楷體" panose="03000509000000000000" pitchFamily="65" charset="-120"/>
                <a:ea typeface="標楷體" panose="03000509000000000000" pitchFamily="65" charset="-120"/>
              </a:rPr>
              <a:t> </a:t>
            </a:r>
            <a:r>
              <a:rPr lang="en-US" altLang="zh-TW" sz="1200" b="1" i="0" u="none" strike="noStrike" baseline="0">
                <a:solidFill>
                  <a:schemeClr val="tx1"/>
                </a:solidFill>
                <a:effectLst/>
                <a:latin typeface="標楷體" panose="03000509000000000000" pitchFamily="65" charset="-120"/>
                <a:ea typeface="標楷體" panose="03000509000000000000" pitchFamily="65" charset="-120"/>
              </a:rPr>
              <a:t> 111</a:t>
            </a:r>
            <a:r>
              <a:rPr lang="zh-TW" altLang="zh-TW" sz="1200" b="1" i="0" u="none" strike="noStrike" baseline="0">
                <a:solidFill>
                  <a:schemeClr val="tx1"/>
                </a:solidFill>
                <a:effectLst/>
                <a:latin typeface="標楷體" panose="03000509000000000000" pitchFamily="65" charset="-120"/>
                <a:ea typeface="標楷體" panose="03000509000000000000" pitchFamily="65" charset="-120"/>
              </a:rPr>
              <a:t>年度投資之民營事業經營衰退情形</a:t>
            </a:r>
            <a:endParaRPr lang="zh-TW" altLang="en-US" sz="1200">
              <a:solidFill>
                <a:schemeClr val="tx1"/>
              </a:solidFill>
              <a:latin typeface="標楷體" panose="03000509000000000000" pitchFamily="65" charset="-120"/>
              <a:ea typeface="標楷體" panose="03000509000000000000" pitchFamily="65" charset="-12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zh-TW"/>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spPr>
            <a:solidFill>
              <a:schemeClr val="accent1">
                <a:lumMod val="20000"/>
                <a:lumOff val="80000"/>
              </a:schemeClr>
            </a:solidFill>
            <a:ln>
              <a:noFill/>
            </a:ln>
          </c:spPr>
          <c:dPt>
            <c:idx val="0"/>
            <c:bubble3D val="0"/>
            <c:explosion val="18"/>
            <c:spPr>
              <a:blipFill>
                <a:blip xmlns:r="http://schemas.openxmlformats.org/officeDocument/2006/relationships" r:embed="rId3"/>
                <a:tile tx="0" ty="0" sx="100000" sy="100000" flip="none" algn="tl"/>
              </a:blipFill>
              <a:ln w="25400">
                <a:noFill/>
              </a:ln>
              <a:effectLst/>
              <a:sp3d/>
            </c:spPr>
            <c:extLst>
              <c:ext xmlns:c16="http://schemas.microsoft.com/office/drawing/2014/chart" uri="{C3380CC4-5D6E-409C-BE32-E72D297353CC}">
                <c16:uniqueId val="{00000001-13D7-45E5-90C0-F3CDC12DF3FA}"/>
              </c:ext>
            </c:extLst>
          </c:dPt>
          <c:dPt>
            <c:idx val="1"/>
            <c:bubble3D val="0"/>
            <c:explosion val="27"/>
            <c:spPr>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a:ln w="25400">
                <a:noFill/>
              </a:ln>
              <a:effectLst/>
              <a:sp3d/>
            </c:spPr>
            <c:extLst>
              <c:ext xmlns:c16="http://schemas.microsoft.com/office/drawing/2014/chart" uri="{C3380CC4-5D6E-409C-BE32-E72D297353CC}">
                <c16:uniqueId val="{00000003-13D7-45E5-90C0-F3CDC12DF3FA}"/>
              </c:ext>
            </c:extLst>
          </c:dPt>
          <c:dPt>
            <c:idx val="2"/>
            <c:bubble3D val="0"/>
            <c:explosion val="22"/>
            <c:spPr>
              <a:solidFill>
                <a:schemeClr val="accent2">
                  <a:lumMod val="40000"/>
                  <a:lumOff val="60000"/>
                </a:schemeClr>
              </a:solidFill>
              <a:ln w="25400">
                <a:noFill/>
              </a:ln>
              <a:effectLst/>
              <a:sp3d/>
            </c:spPr>
            <c:extLst>
              <c:ext xmlns:c16="http://schemas.microsoft.com/office/drawing/2014/chart" uri="{C3380CC4-5D6E-409C-BE32-E72D297353CC}">
                <c16:uniqueId val="{00000005-13D7-45E5-90C0-F3CDC12DF3FA}"/>
              </c:ext>
            </c:extLst>
          </c:dPt>
          <c:dPt>
            <c:idx val="3"/>
            <c:bubble3D val="0"/>
            <c:explosion val="26"/>
            <c:spPr>
              <a:blipFill>
                <a:blip xmlns:r="http://schemas.openxmlformats.org/officeDocument/2006/relationships" r:embed="rId4"/>
                <a:tile tx="0" ty="0" sx="100000" sy="100000" flip="none" algn="tl"/>
              </a:blipFill>
              <a:ln w="25400">
                <a:noFill/>
              </a:ln>
              <a:effectLst/>
              <a:sp3d/>
            </c:spPr>
            <c:extLst>
              <c:ext xmlns:c16="http://schemas.microsoft.com/office/drawing/2014/chart" uri="{C3380CC4-5D6E-409C-BE32-E72D297353CC}">
                <c16:uniqueId val="{00000007-13D7-45E5-90C0-F3CDC12DF3FA}"/>
              </c:ext>
            </c:extLst>
          </c:dPt>
          <c:dLbls>
            <c:dLbl>
              <c:idx val="0"/>
              <c:layout>
                <c:manualLayout>
                  <c:x val="5.5339430136276326E-2"/>
                  <c:y val="9.9919790540100844E-3"/>
                </c:manualLayout>
              </c:layout>
              <c:tx>
                <c:rich>
                  <a:bodyPr rot="0" spcFirstLastPara="1" vertOverflow="clip" horzOverflow="clip" vert="horz" wrap="square" lIns="38100" tIns="19050" rIns="38100" bIns="19050" anchor="ctr" anchorCtr="0">
                    <a:noAutofit/>
                  </a:bodyPr>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fld id="{51D43BC2-F332-4AE3-A35C-DBD2099B1145}" type="CATEGORYNAME">
                      <a:rPr lang="zh-TW" altLang="en-US">
                        <a:solidFill>
                          <a:schemeClr val="tx1"/>
                        </a:solidFill>
                      </a:rPr>
                      <a:pPr algn="l">
                        <a:defRPr>
                          <a:solidFill>
                            <a:schemeClr val="tx1"/>
                          </a:solidFill>
                          <a:latin typeface="標楷體" panose="03000509000000000000" pitchFamily="65" charset="-120"/>
                          <a:ea typeface="標楷體" panose="03000509000000000000" pitchFamily="65" charset="-120"/>
                        </a:defRPr>
                      </a:pPr>
                      <a:t>[類別名稱]</a:t>
                    </a:fld>
                    <a:endParaRPr lang="zh-TW" altLang="en-US"/>
                  </a:p>
                </c:rich>
              </c:tx>
              <c:spPr>
                <a:solidFill>
                  <a:sysClr val="window" lastClr="FFFFFF"/>
                </a:solidFill>
                <a:ln w="9525" cap="flat" cmpd="sng" algn="ctr">
                  <a:noFill/>
                  <a:prstDash val="solid"/>
                  <a:round/>
                  <a:headEnd type="none" w="med" len="med"/>
                  <a:tailEnd type="none" w="med" len="med"/>
                </a:ln>
                <a:effectLst/>
              </c:spPr>
              <c:txPr>
                <a:bodyPr rot="0" spcFirstLastPara="1" vertOverflow="clip" horzOverflow="clip" vert="horz" wrap="square" lIns="38100" tIns="19050" rIns="38100" bIns="19050" anchor="ctr" anchorCtr="0">
                  <a:noAutofit/>
                </a:bodyPr>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borderCallout2">
                      <a:avLst>
                        <a:gd name="adj1" fmla="val 57739"/>
                        <a:gd name="adj2" fmla="val -1109"/>
                        <a:gd name="adj3" fmla="val 45743"/>
                        <a:gd name="adj4" fmla="val -1562"/>
                        <a:gd name="adj5" fmla="val 75335"/>
                        <a:gd name="adj6" fmla="val -1420"/>
                      </a:avLst>
                    </a:prstGeom>
                    <a:noFill/>
                    <a:ln>
                      <a:noFill/>
                    </a:ln>
                  </c15:spPr>
                  <c15:layout>
                    <c:manualLayout>
                      <c:w val="0.25386340699672527"/>
                      <c:h val="0.22217855714048002"/>
                    </c:manualLayout>
                  </c15:layout>
                  <c15:dlblFieldTable/>
                  <c15:showDataLabelsRange val="0"/>
                </c:ext>
                <c:ext xmlns:c16="http://schemas.microsoft.com/office/drawing/2014/chart" uri="{C3380CC4-5D6E-409C-BE32-E72D297353CC}">
                  <c16:uniqueId val="{00000001-13D7-45E5-90C0-F3CDC12DF3FA}"/>
                </c:ext>
              </c:extLst>
            </c:dLbl>
            <c:dLbl>
              <c:idx val="1"/>
              <c:layout>
                <c:manualLayout>
                  <c:x val="3.9668389641308741E-2"/>
                  <c:y val="-2.5959087785304034E-3"/>
                </c:manualLayout>
              </c:layout>
              <c:spPr>
                <a:solidFill>
                  <a:sysClr val="window" lastClr="FFFFFF"/>
                </a:solidFill>
                <a:ln w="9525" cap="flat" cmpd="sng" algn="ctr">
                  <a:noFill/>
                  <a:prstDash val="solid"/>
                  <a:round/>
                  <a:headEnd type="none" w="med" len="med"/>
                  <a:tailEnd type="none" w="med" len="med"/>
                </a:ln>
                <a:effectLst/>
              </c:spPr>
              <c:txPr>
                <a:bodyPr rot="0" spcFirstLastPara="1" vertOverflow="clip" horzOverflow="clip" vert="horz" wrap="square" lIns="38100" tIns="19050" rIns="38100" bIns="19050" anchor="ctr" anchorCtr="0">
                  <a:spAutoFit/>
                </a:bodyPr>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44959"/>
                        <a:gd name="adj2" fmla="val 13632"/>
                      </a:avLst>
                    </a:prstGeom>
                    <a:noFill/>
                    <a:ln>
                      <a:noFill/>
                    </a:ln>
                  </c15:spPr>
                </c:ext>
                <c:ext xmlns:c16="http://schemas.microsoft.com/office/drawing/2014/chart" uri="{C3380CC4-5D6E-409C-BE32-E72D297353CC}">
                  <c16:uniqueId val="{00000003-13D7-45E5-90C0-F3CDC12DF3FA}"/>
                </c:ext>
              </c:extLst>
            </c:dLbl>
            <c:dLbl>
              <c:idx val="2"/>
              <c:layout>
                <c:manualLayout>
                  <c:x val="-8.6016677833189573E-2"/>
                  <c:y val="-0.10491440660530739"/>
                </c:manualLayout>
              </c:layout>
              <c:tx>
                <c:rich>
                  <a:bodyPr rot="0" spcFirstLastPara="1" vertOverflow="clip" horzOverflow="clip" vert="horz" wrap="square" lIns="38100" tIns="19050" rIns="38100" bIns="19050" anchor="ctr" anchorCtr="0">
                    <a:noAutofit/>
                  </a:bodyPr>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fld id="{36A34C8A-1D40-4493-B07E-F06920F135C7}" type="CATEGORYNAME">
                      <a:rPr lang="zh-TW" altLang="en-US">
                        <a:solidFill>
                          <a:schemeClr val="tx1"/>
                        </a:solidFill>
                      </a:rPr>
                      <a:pPr algn="l">
                        <a:defRPr>
                          <a:solidFill>
                            <a:schemeClr val="tx1"/>
                          </a:solidFill>
                          <a:latin typeface="標楷體" panose="03000509000000000000" pitchFamily="65" charset="-120"/>
                          <a:ea typeface="標楷體" panose="03000509000000000000" pitchFamily="65" charset="-120"/>
                        </a:defRPr>
                      </a:pPr>
                      <a:t>[類別名稱]</a:t>
                    </a:fld>
                    <a:endParaRPr lang="zh-TW" altLang="en-US"/>
                  </a:p>
                </c:rich>
              </c:tx>
              <c:spPr>
                <a:solidFill>
                  <a:sysClr val="window" lastClr="FFFFFF"/>
                </a:solidFill>
                <a:ln w="9525" cap="flat" cmpd="sng" algn="ctr">
                  <a:noFill/>
                  <a:prstDash val="solid"/>
                  <a:round/>
                  <a:headEnd type="none" w="med" len="med"/>
                  <a:tailEnd type="none" w="med" len="med"/>
                </a:ln>
                <a:effectLst/>
              </c:spPr>
              <c:txPr>
                <a:bodyPr rot="0" spcFirstLastPara="1" vertOverflow="clip" horzOverflow="clip" vert="horz" wrap="square" lIns="38100" tIns="19050" rIns="38100" bIns="19050" anchor="ctr" anchorCtr="0">
                  <a:noAutofit/>
                </a:bodyPr>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47673"/>
                        <a:gd name="adj2" fmla="val -4311"/>
                      </a:avLst>
                    </a:prstGeom>
                    <a:noFill/>
                    <a:ln>
                      <a:noFill/>
                    </a:ln>
                  </c15:spPr>
                  <c15:layout>
                    <c:manualLayout>
                      <c:w val="0.28510332930326249"/>
                      <c:h val="0.28933781313469259"/>
                    </c:manualLayout>
                  </c15:layout>
                  <c15:dlblFieldTable/>
                  <c15:showDataLabelsRange val="0"/>
                </c:ext>
                <c:ext xmlns:c16="http://schemas.microsoft.com/office/drawing/2014/chart" uri="{C3380CC4-5D6E-409C-BE32-E72D297353CC}">
                  <c16:uniqueId val="{00000005-13D7-45E5-90C0-F3CDC12DF3FA}"/>
                </c:ext>
              </c:extLst>
            </c:dLbl>
            <c:dLbl>
              <c:idx val="3"/>
              <c:layout>
                <c:manualLayout>
                  <c:x val="-4.5514085866110096E-2"/>
                  <c:y val="5.4374431672638536E-2"/>
                </c:manualLayout>
              </c:layout>
              <c:tx>
                <c:rich>
                  <a:bodyPr rot="0" spcFirstLastPara="1" vertOverflow="clip" horzOverflow="clip" vert="horz" wrap="square" lIns="38100" tIns="19050" rIns="38100" bIns="19050" anchor="ctr" anchorCtr="0">
                    <a:spAutoFit/>
                  </a:bodyPr>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sz="900"/>
                      <a:t>1.</a:t>
                    </a:r>
                    <a:r>
                      <a:rPr lang="zh-TW" altLang="en-US" sz="900"/>
                      <a:t>環能海運（股）公司</a:t>
                    </a:r>
                  </a:p>
                  <a:p>
                    <a:pPr algn="l">
                      <a:defRPr>
                        <a:solidFill>
                          <a:schemeClr val="tx1"/>
                        </a:solidFill>
                        <a:latin typeface="標楷體" panose="03000509000000000000" pitchFamily="65" charset="-120"/>
                        <a:ea typeface="標楷體" panose="03000509000000000000" pitchFamily="65" charset="-120"/>
                      </a:defRPr>
                    </a:pPr>
                    <a:r>
                      <a:rPr lang="en-US" altLang="zh-TW" sz="900"/>
                      <a:t>2.</a:t>
                    </a:r>
                    <a:r>
                      <a:rPr lang="zh-TW" altLang="en-US" sz="900"/>
                      <a:t>海外投資開發</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rPr>
                      <a:t>（股）公司</a:t>
                    </a:r>
                    <a:endParaRPr lang="zh-TW" altLang="en-US" sz="900"/>
                  </a:p>
                </c:rich>
              </c:tx>
              <c:spPr>
                <a:solidFill>
                  <a:sysClr val="window" lastClr="FFFFFF"/>
                </a:solidFill>
                <a:ln w="9525" cap="flat" cmpd="sng" algn="ctr">
                  <a:noFill/>
                  <a:prstDash val="solid"/>
                  <a:round/>
                  <a:headEnd type="none" w="med" len="med"/>
                  <a:tailEnd type="none" w="med" len="med"/>
                </a:ln>
                <a:effectLst/>
              </c:spPr>
              <c:txPr>
                <a:bodyPr rot="0" spcFirstLastPara="1" vertOverflow="clip" horzOverflow="clip" vert="horz" wrap="square" lIns="38100" tIns="19050" rIns="38100" bIns="19050" anchor="ctr" anchorCtr="0">
                  <a:spAutoFit/>
                </a:bodyPr>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wedgeRectCallout">
                      <a:avLst>
                        <a:gd name="adj1" fmla="val 47561"/>
                        <a:gd name="adj2" fmla="val 25597"/>
                      </a:avLst>
                    </a:prstGeom>
                    <a:noFill/>
                    <a:ln>
                      <a:noFill/>
                    </a:ln>
                  </c15:spPr>
                  <c15:layout>
                    <c:manualLayout>
                      <c:w val="0.27394924129356474"/>
                      <c:h val="0.19220306241163107"/>
                    </c:manualLayout>
                  </c15:layout>
                  <c15:showDataLabelsRange val="0"/>
                </c:ext>
                <c:ext xmlns:c16="http://schemas.microsoft.com/office/drawing/2014/chart" uri="{C3380CC4-5D6E-409C-BE32-E72D297353CC}">
                  <c16:uniqueId val="{00000007-13D7-45E5-90C0-F3CDC12DF3FA}"/>
                </c:ext>
              </c:extLst>
            </c:dLbl>
            <c:spPr>
              <a:solidFill>
                <a:sysClr val="window" lastClr="FFFFFF"/>
              </a:solidFill>
              <a:ln>
                <a:noFill/>
              </a:ln>
              <a:effectLst/>
            </c:spPr>
            <c:txPr>
              <a:bodyPr rot="0" spcFirstLastPara="1" vertOverflow="clip" horzOverflow="clip" vert="horz" wrap="square" lIns="38100" tIns="19050" rIns="38100" bIns="19050" anchor="ctr" anchorCtr="0">
                <a:spAutoFit/>
              </a:bodyPr>
              <a:lstStyle/>
              <a:p>
                <a:pPr algn="l">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工作表1!$A$1:$A$4</c:f>
              <c:strCache>
                <c:ptCount val="4"/>
                <c:pt idx="0">
                  <c:v>1.台灣國際造船（股）公司2.臺海石油責任有限公司</c:v>
                </c:pt>
                <c:pt idx="1">
                  <c:v>宏越責任有限公司</c:v>
                </c:pt>
                <c:pt idx="2">
                  <c:v>1.中美和石油化學（股）公司2.中殼潤滑油（股）公司    3.華威天然氣航運（股）公司</c:v>
                </c:pt>
                <c:pt idx="3">
                  <c:v>1.環能海運（股）公司2.海外投資開發（股）公司</c:v>
                </c:pt>
              </c:strCache>
            </c:strRef>
          </c:cat>
          <c:val>
            <c:numRef>
              <c:f>工作表1!$B$1:$B$4</c:f>
              <c:numCache>
                <c:formatCode>General</c:formatCode>
                <c:ptCount val="4"/>
                <c:pt idx="0">
                  <c:v>25</c:v>
                </c:pt>
                <c:pt idx="1">
                  <c:v>12.5</c:v>
                </c:pt>
                <c:pt idx="2">
                  <c:v>37.5</c:v>
                </c:pt>
                <c:pt idx="3">
                  <c:v>25</c:v>
                </c:pt>
              </c:numCache>
            </c:numRef>
          </c:val>
          <c:extLst>
            <c:ext xmlns:c16="http://schemas.microsoft.com/office/drawing/2014/chart" uri="{C3380CC4-5D6E-409C-BE32-E72D297353CC}">
              <c16:uniqueId val="{00000008-13D7-45E5-90C0-F3CDC12DF3FA}"/>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5">
    <c:autoUpdate val="0"/>
  </c:externalData>
  <c:userShapes r:id="rId6"/>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KPI_改!$A$2</c:f>
              <c:strCache>
                <c:ptCount val="1"/>
                <c:pt idx="0">
                  <c:v>金額（萬元）</c:v>
                </c:pt>
              </c:strCache>
            </c:strRef>
          </c:tx>
          <c:spPr>
            <a:pattFill prst="ltHorz">
              <a:fgClr>
                <a:schemeClr val="accent1"/>
              </a:fgClr>
              <a:bgClr>
                <a:schemeClr val="bg1"/>
              </a:bgClr>
            </a:pattFill>
            <a:ln w="9525">
              <a:solidFill>
                <a:schemeClr val="tx1"/>
              </a:solidFill>
            </a:ln>
            <a:effectLst/>
          </c:spPr>
          <c:invertIfNegative val="0"/>
          <c:dPt>
            <c:idx val="0"/>
            <c:invertIfNegative val="0"/>
            <c:bubble3D val="0"/>
            <c:spPr>
              <a:pattFill prst="lgGrid">
                <a:fgClr>
                  <a:schemeClr val="accent1"/>
                </a:fgClr>
                <a:bgClr>
                  <a:schemeClr val="bg1"/>
                </a:bgClr>
              </a:pattFill>
              <a:ln w="9525">
                <a:solidFill>
                  <a:schemeClr val="tx1"/>
                </a:solidFill>
              </a:ln>
              <a:effectLst/>
            </c:spPr>
            <c:extLst>
              <c:ext xmlns:c16="http://schemas.microsoft.com/office/drawing/2014/chart" uri="{C3380CC4-5D6E-409C-BE32-E72D297353CC}">
                <c16:uniqueId val="{00000001-6C0C-4A5C-9831-04C94F4F6EAA}"/>
              </c:ext>
            </c:extLst>
          </c:dPt>
          <c:dPt>
            <c:idx val="1"/>
            <c:invertIfNegative val="0"/>
            <c:bubble3D val="0"/>
            <c:spPr>
              <a:pattFill prst="lgGrid">
                <a:fgClr>
                  <a:schemeClr val="accent1"/>
                </a:fgClr>
                <a:bgClr>
                  <a:schemeClr val="bg1"/>
                </a:bgClr>
              </a:pattFill>
              <a:ln w="9525">
                <a:solidFill>
                  <a:schemeClr val="tx1"/>
                </a:solidFill>
              </a:ln>
              <a:effectLst/>
            </c:spPr>
            <c:extLst>
              <c:ext xmlns:c16="http://schemas.microsoft.com/office/drawing/2014/chart" uri="{C3380CC4-5D6E-409C-BE32-E72D297353CC}">
                <c16:uniqueId val="{00000003-6C0C-4A5C-9831-04C94F4F6EAA}"/>
              </c:ext>
            </c:extLst>
          </c:dPt>
          <c:dPt>
            <c:idx val="2"/>
            <c:invertIfNegative val="0"/>
            <c:bubble3D val="0"/>
            <c:spPr>
              <a:pattFill prst="lgGrid">
                <a:fgClr>
                  <a:schemeClr val="accent1"/>
                </a:fgClr>
                <a:bgClr>
                  <a:schemeClr val="bg1"/>
                </a:bgClr>
              </a:pattFill>
              <a:ln w="9525">
                <a:solidFill>
                  <a:schemeClr val="tx1"/>
                </a:solidFill>
              </a:ln>
              <a:effectLst/>
            </c:spPr>
            <c:extLst>
              <c:ext xmlns:c16="http://schemas.microsoft.com/office/drawing/2014/chart" uri="{C3380CC4-5D6E-409C-BE32-E72D297353CC}">
                <c16:uniqueId val="{00000005-6C0C-4A5C-9831-04C94F4F6EAA}"/>
              </c:ext>
            </c:extLst>
          </c:dPt>
          <c:dLbls>
            <c:dLbl>
              <c:idx val="0"/>
              <c:layout>
                <c:manualLayout>
                  <c:x val="-6.0773895745492327E-3"/>
                  <c:y val="1.8091361374943465E-2"/>
                </c:manualLayout>
              </c:layout>
              <c:numFmt formatCode="#,##0_);[Red]\(#,##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C0C-4A5C-9831-04C94F4F6EAA}"/>
                </c:ext>
              </c:extLst>
            </c:dLbl>
            <c:dLbl>
              <c:idx val="1"/>
              <c:layout>
                <c:manualLayout>
                  <c:x val="-5.570684153007837E-17"/>
                  <c:y val="2.2614201718679332E-2"/>
                </c:manualLayout>
              </c:layout>
              <c:numFmt formatCode="#,##0_);[Red]\(#,##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C0C-4A5C-9831-04C94F4F6EAA}"/>
                </c:ext>
              </c:extLst>
            </c:dLbl>
            <c:dLbl>
              <c:idx val="2"/>
              <c:layout>
                <c:manualLayout>
                  <c:x val="-3.0390518158334599E-3"/>
                  <c:y val="1.8091361374943382E-2"/>
                </c:manualLayout>
              </c:layout>
              <c:numFmt formatCode="#,##0_);[Red]\(#,##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C0C-4A5C-9831-04C94F4F6EA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KPI_改!$B$1:$D$1</c:f>
              <c:strCache>
                <c:ptCount val="3"/>
                <c:pt idx="0">
                  <c:v>109年度</c:v>
                </c:pt>
                <c:pt idx="1">
                  <c:v>110年度</c:v>
                </c:pt>
                <c:pt idx="2">
                  <c:v>111年度截至10月底止</c:v>
                </c:pt>
              </c:strCache>
            </c:strRef>
          </c:cat>
          <c:val>
            <c:numRef>
              <c:f>KPI_改!$B$2:$D$2</c:f>
              <c:numCache>
                <c:formatCode>General</c:formatCode>
                <c:ptCount val="3"/>
                <c:pt idx="0">
                  <c:v>2885</c:v>
                </c:pt>
                <c:pt idx="1">
                  <c:v>3165</c:v>
                </c:pt>
                <c:pt idx="2">
                  <c:v>2453</c:v>
                </c:pt>
              </c:numCache>
            </c:numRef>
          </c:val>
          <c:extLst>
            <c:ext xmlns:c16="http://schemas.microsoft.com/office/drawing/2014/chart" uri="{C3380CC4-5D6E-409C-BE32-E72D297353CC}">
              <c16:uniqueId val="{00000006-6C0C-4A5C-9831-04C94F4F6EAA}"/>
            </c:ext>
          </c:extLst>
        </c:ser>
        <c:ser>
          <c:idx val="1"/>
          <c:order val="1"/>
          <c:tx>
            <c:strRef>
              <c:f>KPI_改!$A$3</c:f>
              <c:strCache>
                <c:ptCount val="1"/>
              </c:strCache>
            </c:strRef>
          </c:tx>
          <c:spPr>
            <a:pattFill prst="sphere">
              <a:fgClr>
                <a:schemeClr val="accent1"/>
              </a:fgClr>
              <a:bgClr>
                <a:schemeClr val="bg1"/>
              </a:bgClr>
            </a:pattFill>
            <a:ln>
              <a:solidFill>
                <a:schemeClr val="tx1"/>
              </a:solidFill>
            </a:ln>
            <a:effectLst/>
          </c:spPr>
          <c:invertIfNegative val="0"/>
          <c:dLbls>
            <c:dLbl>
              <c:idx val="0"/>
              <c:layout>
                <c:manualLayout>
                  <c:x val="0"/>
                  <c:y val="1.80913613749434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C0C-4A5C-9831-04C94F4F6EAA}"/>
                </c:ext>
              </c:extLst>
            </c:dLbl>
            <c:dLbl>
              <c:idx val="1"/>
              <c:layout>
                <c:manualLayout>
                  <c:x val="3.0390518158334599E-3"/>
                  <c:y val="1.80913613749435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C0C-4A5C-9831-04C94F4F6EAA}"/>
                </c:ext>
              </c:extLst>
            </c:dLbl>
            <c:dLbl>
              <c:idx val="2"/>
              <c:layout>
                <c:manualLayout>
                  <c:x val="-1.1141368306015674E-16"/>
                  <c:y val="1.35685210312075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C0C-4A5C-9831-04C94F4F6EAA}"/>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KPI_改!$B$1:$D$1</c:f>
              <c:strCache>
                <c:ptCount val="3"/>
                <c:pt idx="0">
                  <c:v>109年度</c:v>
                </c:pt>
                <c:pt idx="1">
                  <c:v>110年度</c:v>
                </c:pt>
                <c:pt idx="2">
                  <c:v>111年度截至10月底止</c:v>
                </c:pt>
              </c:strCache>
            </c:strRef>
          </c:cat>
          <c:val>
            <c:numRef>
              <c:f>KPI_改!$B$3:$D$3</c:f>
              <c:numCache>
                <c:formatCode>General</c:formatCode>
                <c:ptCount val="3"/>
                <c:pt idx="0">
                  <c:v>3614</c:v>
                </c:pt>
                <c:pt idx="1">
                  <c:v>1135</c:v>
                </c:pt>
                <c:pt idx="2">
                  <c:v>7117</c:v>
                </c:pt>
              </c:numCache>
            </c:numRef>
          </c:val>
          <c:extLst>
            <c:ext xmlns:c16="http://schemas.microsoft.com/office/drawing/2014/chart" uri="{C3380CC4-5D6E-409C-BE32-E72D297353CC}">
              <c16:uniqueId val="{0000000A-6C0C-4A5C-9831-04C94F4F6EAA}"/>
            </c:ext>
          </c:extLst>
        </c:ser>
        <c:dLbls>
          <c:showLegendKey val="0"/>
          <c:showVal val="0"/>
          <c:showCatName val="0"/>
          <c:showSerName val="0"/>
          <c:showPercent val="0"/>
          <c:showBubbleSize val="0"/>
        </c:dLbls>
        <c:gapWidth val="219"/>
        <c:axId val="377576520"/>
        <c:axId val="377579264"/>
      </c:barChart>
      <c:catAx>
        <c:axId val="377576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77579264"/>
        <c:crosses val="autoZero"/>
        <c:auto val="1"/>
        <c:lblAlgn val="ctr"/>
        <c:lblOffset val="100"/>
        <c:noMultiLvlLbl val="0"/>
      </c:catAx>
      <c:valAx>
        <c:axId val="377579264"/>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7757652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pie"/>
        <c:varyColors val="1"/>
        <c:ser>
          <c:idx val="0"/>
          <c:order val="0"/>
          <c:tx>
            <c:strRef>
              <c:f>工作表1!$R$8</c:f>
              <c:strCache>
                <c:ptCount val="1"/>
                <c:pt idx="0">
                  <c:v>金額</c:v>
                </c:pt>
              </c:strCache>
            </c:strRef>
          </c:tx>
          <c:dPt>
            <c:idx val="0"/>
            <c:bubble3D val="0"/>
            <c:spPr>
              <a:gradFill flip="none" rotWithShape="1">
                <a:gsLst>
                  <a:gs pos="0">
                    <a:schemeClr val="accent1">
                      <a:lumMod val="5000"/>
                      <a:lumOff val="95000"/>
                    </a:schemeClr>
                  </a:gs>
                  <a:gs pos="63000">
                    <a:schemeClr val="accent1">
                      <a:lumMod val="40000"/>
                      <a:lumOff val="60000"/>
                    </a:schemeClr>
                  </a:gs>
                  <a:gs pos="83000">
                    <a:schemeClr val="accent1">
                      <a:lumMod val="45000"/>
                      <a:lumOff val="55000"/>
                    </a:schemeClr>
                  </a:gs>
                  <a:gs pos="100000">
                    <a:schemeClr val="accent1">
                      <a:lumMod val="30000"/>
                      <a:lumOff val="70000"/>
                    </a:schemeClr>
                  </a:gs>
                </a:gsLst>
                <a:path path="circle">
                  <a:fillToRect l="50000" t="50000" r="50000" b="50000"/>
                </a:path>
                <a:tileRect/>
              </a:gradFill>
              <a:ln w="3175">
                <a:solidFill>
                  <a:schemeClr val="tx1"/>
                </a:solidFill>
              </a:ln>
              <a:effectLst/>
            </c:spPr>
            <c:extLst>
              <c:ext xmlns:c16="http://schemas.microsoft.com/office/drawing/2014/chart" uri="{C3380CC4-5D6E-409C-BE32-E72D297353CC}">
                <c16:uniqueId val="{00000001-D722-44C8-8EA1-6A0A200764B8}"/>
              </c:ext>
            </c:extLst>
          </c:dPt>
          <c:dPt>
            <c:idx val="1"/>
            <c:bubble3D val="0"/>
            <c:spPr>
              <a:pattFill prst="smGrid">
                <a:fgClr>
                  <a:srgbClr val="FFC000"/>
                </a:fgClr>
                <a:bgClr>
                  <a:schemeClr val="bg1"/>
                </a:bgClr>
              </a:pattFill>
              <a:ln w="3175">
                <a:solidFill>
                  <a:schemeClr val="tx1"/>
                </a:solidFill>
              </a:ln>
              <a:effectLst/>
            </c:spPr>
            <c:extLst>
              <c:ext xmlns:c16="http://schemas.microsoft.com/office/drawing/2014/chart" uri="{C3380CC4-5D6E-409C-BE32-E72D297353CC}">
                <c16:uniqueId val="{00000003-D722-44C8-8EA1-6A0A200764B8}"/>
              </c:ext>
            </c:extLst>
          </c:dPt>
          <c:dPt>
            <c:idx val="2"/>
            <c:bubble3D val="0"/>
            <c:spPr>
              <a:pattFill prst="dkUpDiag">
                <a:fgClr>
                  <a:schemeClr val="bg1">
                    <a:lumMod val="75000"/>
                  </a:schemeClr>
                </a:fgClr>
                <a:bgClr>
                  <a:schemeClr val="bg1"/>
                </a:bgClr>
              </a:pattFill>
              <a:ln w="3175">
                <a:solidFill>
                  <a:schemeClr val="tx1"/>
                </a:solidFill>
              </a:ln>
              <a:effectLst/>
            </c:spPr>
            <c:extLst>
              <c:ext xmlns:c16="http://schemas.microsoft.com/office/drawing/2014/chart" uri="{C3380CC4-5D6E-409C-BE32-E72D297353CC}">
                <c16:uniqueId val="{00000005-D722-44C8-8EA1-6A0A200764B8}"/>
              </c:ext>
            </c:extLst>
          </c:dPt>
          <c:dPt>
            <c:idx val="3"/>
            <c:bubble3D val="0"/>
            <c:explosion val="10"/>
            <c:spPr>
              <a:blipFill>
                <a:blip xmlns:r="http://schemas.openxmlformats.org/officeDocument/2006/relationships" r:embed="rId3"/>
                <a:tile tx="0" ty="0" sx="100000" sy="100000" flip="none" algn="tl"/>
              </a:blipFill>
              <a:ln w="3175">
                <a:solidFill>
                  <a:schemeClr val="tx1"/>
                </a:solidFill>
              </a:ln>
              <a:effectLst/>
            </c:spPr>
            <c:extLst>
              <c:ext xmlns:c16="http://schemas.microsoft.com/office/drawing/2014/chart" uri="{C3380CC4-5D6E-409C-BE32-E72D297353CC}">
                <c16:uniqueId val="{00000007-D722-44C8-8EA1-6A0A200764B8}"/>
              </c:ext>
            </c:extLst>
          </c:dPt>
          <c:dLbls>
            <c:dLbl>
              <c:idx val="0"/>
              <c:delete val="1"/>
              <c:extLst>
                <c:ext xmlns:c15="http://schemas.microsoft.com/office/drawing/2012/chart" uri="{CE6537A1-D6FC-4f65-9D91-7224C49458BB}"/>
                <c:ext xmlns:c16="http://schemas.microsoft.com/office/drawing/2014/chart" uri="{C3380CC4-5D6E-409C-BE32-E72D297353CC}">
                  <c16:uniqueId val="{00000001-D722-44C8-8EA1-6A0A200764B8}"/>
                </c:ext>
              </c:extLst>
            </c:dLbl>
            <c:dLbl>
              <c:idx val="1"/>
              <c:delete val="1"/>
              <c:extLst>
                <c:ext xmlns:c15="http://schemas.microsoft.com/office/drawing/2012/chart" uri="{CE6537A1-D6FC-4f65-9D91-7224C49458BB}"/>
                <c:ext xmlns:c16="http://schemas.microsoft.com/office/drawing/2014/chart" uri="{C3380CC4-5D6E-409C-BE32-E72D297353CC}">
                  <c16:uniqueId val="{00000003-D722-44C8-8EA1-6A0A200764B8}"/>
                </c:ext>
              </c:extLst>
            </c:dLbl>
            <c:dLbl>
              <c:idx val="2"/>
              <c:layout>
                <c:manualLayout>
                  <c:x val="-9.7525996941407612E-3"/>
                  <c:y val="9.6743998101932169E-2"/>
                </c:manualLayout>
              </c:layout>
              <c:tx>
                <c:rich>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ts val="1200"/>
                      </a:lnSpc>
                      <a:spcBef>
                        <a:spcPts val="0"/>
                      </a:spcBef>
                      <a:spcAft>
                        <a:spcPts val="0"/>
                      </a:spcAft>
                      <a:buClrTx/>
                      <a:buSzTx/>
                      <a:buFontTx/>
                      <a:buNone/>
                      <a:tabLst/>
                      <a:defRPr sz="900" b="0" i="0" u="none" strike="noStrike" kern="1200" baseline="0">
                        <a:solidFill>
                          <a:sysClr val="windowText" lastClr="000000">
                            <a:lumMod val="65000"/>
                            <a:lumOff val="35000"/>
                          </a:sysClr>
                        </a:solidFill>
                        <a:latin typeface="+mn-lt"/>
                        <a:ea typeface="+mn-ea"/>
                        <a:cs typeface="+mn-cs"/>
                      </a:defRPr>
                    </a:pPr>
                    <a:r>
                      <a:rPr lang="zh-TW" altLang="en-US" sz="1000" spc="-120" baseline="0">
                        <a:solidFill>
                          <a:sysClr val="windowText" lastClr="000000"/>
                        </a:solidFill>
                        <a:effectLst/>
                        <a:latin typeface="標楷體" panose="03000509000000000000" pitchFamily="65" charset="-120"/>
                        <a:ea typeface="標楷體" panose="03000509000000000000" pitchFamily="65" charset="-120"/>
                      </a:rPr>
                      <a:t>行政支出</a:t>
                    </a:r>
                    <a:r>
                      <a:rPr lang="en-US" altLang="zh-TW" sz="1000" spc="-60" baseline="0">
                        <a:solidFill>
                          <a:sysClr val="windowText" lastClr="000000"/>
                        </a:solidFill>
                        <a:effectLst/>
                        <a:latin typeface="標楷體" panose="03000509000000000000" pitchFamily="65" charset="-120"/>
                        <a:ea typeface="標楷體" panose="03000509000000000000" pitchFamily="65" charset="-120"/>
                      </a:rPr>
                      <a:t>15,089</a:t>
                    </a:r>
                    <a:r>
                      <a:rPr lang="zh-TW" altLang="en-US" sz="1000" spc="-60" baseline="0">
                        <a:solidFill>
                          <a:sysClr val="windowText" lastClr="000000"/>
                        </a:solidFill>
                        <a:effectLst/>
                        <a:latin typeface="標楷體" panose="03000509000000000000" pitchFamily="65" charset="-120"/>
                        <a:ea typeface="標楷體" panose="03000509000000000000" pitchFamily="65" charset="-120"/>
                      </a:rPr>
                      <a:t>千元</a:t>
                    </a:r>
                  </a:p>
                  <a:p>
                    <a:pPr marL="0" marR="0" lvl="0" indent="0" algn="ctr" defTabSz="914400" rtl="0" eaLnBrk="1" fontAlgn="auto" latinLnBrk="0" hangingPunct="1">
                      <a:lnSpc>
                        <a:spcPts val="1200"/>
                      </a:lnSpc>
                      <a:spcBef>
                        <a:spcPts val="0"/>
                      </a:spcBef>
                      <a:spcAft>
                        <a:spcPts val="0"/>
                      </a:spcAft>
                      <a:buClrTx/>
                      <a:buSzTx/>
                      <a:buFontTx/>
                      <a:buNone/>
                      <a:tabLst/>
                      <a:defRPr>
                        <a:solidFill>
                          <a:sysClr val="windowText" lastClr="000000">
                            <a:lumMod val="65000"/>
                            <a:lumOff val="35000"/>
                          </a:sysClr>
                        </a:solidFill>
                      </a:defRPr>
                    </a:pPr>
                    <a:endParaRPr lang="zh-TW" altLang="en-US" sz="1000" spc="-120" baseline="0">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ts val="1200"/>
                    </a:lnSpc>
                    <a:spcBef>
                      <a:spcPts val="0"/>
                    </a:spcBef>
                    <a:spcAft>
                      <a:spcPts val="0"/>
                    </a:spcAft>
                    <a:buClrTx/>
                    <a:buSzTx/>
                    <a:buFontTx/>
                    <a:buNone/>
                    <a:tabLst/>
                    <a:defRPr sz="900" b="0" i="0" u="none" strike="noStrike" kern="1200" baseline="0">
                      <a:solidFill>
                        <a:sysClr val="windowText" lastClr="000000">
                          <a:lumMod val="65000"/>
                          <a:lumOff val="35000"/>
                        </a:sysClr>
                      </a:solidFill>
                      <a:latin typeface="+mn-lt"/>
                      <a:ea typeface="+mn-ea"/>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4362344745806466"/>
                      <c:h val="0.13646440381393005"/>
                    </c:manualLayout>
                  </c15:layout>
                  <c15:showDataLabelsRange val="0"/>
                </c:ext>
                <c:ext xmlns:c16="http://schemas.microsoft.com/office/drawing/2014/chart" uri="{C3380CC4-5D6E-409C-BE32-E72D297353CC}">
                  <c16:uniqueId val="{00000005-D722-44C8-8EA1-6A0A200764B8}"/>
                </c:ext>
              </c:extLst>
            </c:dLbl>
            <c:dLbl>
              <c:idx val="3"/>
              <c:delete val="1"/>
              <c:extLst>
                <c:ext xmlns:c15="http://schemas.microsoft.com/office/drawing/2012/chart" uri="{CE6537A1-D6FC-4f65-9D91-7224C49458BB}"/>
                <c:ext xmlns:c16="http://schemas.microsoft.com/office/drawing/2014/chart" uri="{C3380CC4-5D6E-409C-BE32-E72D297353CC}">
                  <c16:uniqueId val="{00000007-D722-44C8-8EA1-6A0A200764B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zh-TW"/>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工作表1!$Q$9:$Q$11</c:f>
              <c:strCache>
                <c:ptCount val="3"/>
                <c:pt idx="0">
                  <c:v>已於公司網站公開資訊</c:v>
                </c:pt>
                <c:pt idx="1">
                  <c:v>資本支出</c:v>
                </c:pt>
                <c:pt idx="2">
                  <c:v>行政支出</c:v>
                </c:pt>
              </c:strCache>
            </c:strRef>
          </c:cat>
          <c:val>
            <c:numRef>
              <c:f>工作表1!$R$9:$R$11</c:f>
              <c:numCache>
                <c:formatCode>_-* #,##0_-;\-* #,##0_-;_-* "-"??_-;_-@_-</c:formatCode>
                <c:ptCount val="3"/>
                <c:pt idx="0">
                  <c:v>400572</c:v>
                </c:pt>
                <c:pt idx="1">
                  <c:v>122279</c:v>
                </c:pt>
                <c:pt idx="2">
                  <c:v>15089</c:v>
                </c:pt>
              </c:numCache>
            </c:numRef>
          </c:val>
          <c:extLst>
            <c:ext xmlns:c16="http://schemas.microsoft.com/office/drawing/2014/chart" uri="{C3380CC4-5D6E-409C-BE32-E72D297353CC}">
              <c16:uniqueId val="{00000008-D722-44C8-8EA1-6A0A200764B8}"/>
            </c:ext>
          </c:extLst>
        </c:ser>
        <c:dLbls>
          <c:showLegendKey val="0"/>
          <c:showVal val="1"/>
          <c:showCatName val="0"/>
          <c:showSerName val="0"/>
          <c:showPercent val="0"/>
          <c:showBubbleSize val="0"/>
          <c:showLeaderLines val="1"/>
        </c:dLbls>
        <c:gapWidth val="50"/>
        <c:splitType val="pos"/>
        <c:splitPos val="2"/>
        <c:secondPieSize val="60"/>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0.73333</cdr:x>
      <cdr:y>0.17882</cdr:y>
    </cdr:from>
    <cdr:to>
      <cdr:x>0.93333</cdr:x>
      <cdr:y>0.32813</cdr:y>
    </cdr:to>
    <cdr:sp macro="" textlink="">
      <cdr:nvSpPr>
        <cdr:cNvPr id="2" name="文字方塊 1"/>
        <cdr:cNvSpPr txBox="1"/>
      </cdr:nvSpPr>
      <cdr:spPr>
        <a:xfrm xmlns:a="http://schemas.openxmlformats.org/drawingml/2006/main">
          <a:off x="3352800" y="490538"/>
          <a:ext cx="914400" cy="4095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altLang="zh-TW" sz="1100"/>
        </a:p>
        <a:p xmlns:a="http://schemas.openxmlformats.org/drawingml/2006/main">
          <a:endParaRPr lang="zh-TW" altLang="en-US" sz="1100"/>
        </a:p>
      </cdr:txBody>
    </cdr:sp>
  </cdr:relSizeAnchor>
  <cdr:relSizeAnchor xmlns:cdr="http://schemas.openxmlformats.org/drawingml/2006/chartDrawing">
    <cdr:from>
      <cdr:x>0.29698</cdr:x>
      <cdr:y>0.28596</cdr:y>
    </cdr:from>
    <cdr:to>
      <cdr:x>0.44176</cdr:x>
      <cdr:y>0.36479</cdr:y>
    </cdr:to>
    <cdr:sp macro="" textlink="">
      <cdr:nvSpPr>
        <cdr:cNvPr id="4" name="文字方塊 3"/>
        <cdr:cNvSpPr txBox="1"/>
      </cdr:nvSpPr>
      <cdr:spPr>
        <a:xfrm xmlns:a="http://schemas.openxmlformats.org/drawingml/2006/main">
          <a:off x="1875691" y="930154"/>
          <a:ext cx="914400" cy="25644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0.37794</cdr:x>
      <cdr:y>0.28182</cdr:y>
    </cdr:from>
    <cdr:to>
      <cdr:x>0.50638</cdr:x>
      <cdr:y>0.43175</cdr:y>
    </cdr:to>
    <cdr:sp macro="" textlink="">
      <cdr:nvSpPr>
        <cdr:cNvPr id="7" name="文字方塊 1"/>
        <cdr:cNvSpPr txBox="1"/>
      </cdr:nvSpPr>
      <cdr:spPr>
        <a:xfrm xmlns:a="http://schemas.openxmlformats.org/drawingml/2006/main">
          <a:off x="2176503" y="585003"/>
          <a:ext cx="739637" cy="311230"/>
        </a:xfrm>
        <a:prstGeom xmlns:a="http://schemas.openxmlformats.org/drawingml/2006/main" prst="rect">
          <a:avLst/>
        </a:prstGeom>
        <a:noFill xmlns:a="http://schemas.openxmlformats.org/drawingml/2006/main"/>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900">
              <a:effectLst/>
              <a:latin typeface="標楷體" panose="03000509000000000000" pitchFamily="65" charset="-120"/>
              <a:ea typeface="標楷體" panose="03000509000000000000" pitchFamily="65" charset="-120"/>
              <a:cs typeface="+mn-cs"/>
            </a:rPr>
            <a:t>C.</a:t>
          </a:r>
          <a:r>
            <a:rPr lang="zh-TW" altLang="zh-TW" sz="900">
              <a:effectLst/>
              <a:latin typeface="標楷體" panose="03000509000000000000" pitchFamily="65" charset="-120"/>
              <a:ea typeface="標楷體" panose="03000509000000000000" pitchFamily="65" charset="-120"/>
              <a:cs typeface="+mn-cs"/>
            </a:rPr>
            <a:t>盈餘減</a:t>
          </a:r>
          <a:endParaRPr lang="en-US" altLang="zh-TW" sz="900">
            <a:effectLst/>
            <a:latin typeface="標楷體" panose="03000509000000000000" pitchFamily="65" charset="-120"/>
            <a:ea typeface="標楷體" panose="03000509000000000000" pitchFamily="65" charset="-120"/>
            <a:cs typeface="+mn-cs"/>
          </a:endParaRPr>
        </a:p>
        <a:p xmlns:a="http://schemas.openxmlformats.org/drawingml/2006/main">
          <a:r>
            <a:rPr lang="zh-TW" altLang="en-US" sz="9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少者</a:t>
          </a:r>
          <a:r>
            <a:rPr lang="en-US" altLang="zh-TW" sz="900">
              <a:effectLst/>
              <a:latin typeface="標楷體" panose="03000509000000000000" pitchFamily="65" charset="-120"/>
              <a:ea typeface="標楷體" panose="03000509000000000000" pitchFamily="65" charset="-120"/>
              <a:cs typeface="+mn-cs"/>
            </a:rPr>
            <a:t>2</a:t>
          </a:r>
          <a:r>
            <a:rPr lang="zh-TW" altLang="en-US" sz="900">
              <a:effectLst/>
              <a:latin typeface="標楷體" panose="03000509000000000000" pitchFamily="65" charset="-120"/>
              <a:ea typeface="標楷體" panose="03000509000000000000" pitchFamily="65" charset="-120"/>
              <a:cs typeface="+mn-cs"/>
            </a:rPr>
            <a:t>家</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0.37523</cdr:x>
      <cdr:y>0.58302</cdr:y>
    </cdr:from>
    <cdr:to>
      <cdr:x>0.55723</cdr:x>
      <cdr:y>0.68679</cdr:y>
    </cdr:to>
    <cdr:sp macro="" textlink="">
      <cdr:nvSpPr>
        <cdr:cNvPr id="8" name="文字方塊 1"/>
        <cdr:cNvSpPr txBox="1"/>
      </cdr:nvSpPr>
      <cdr:spPr>
        <a:xfrm xmlns:a="http://schemas.openxmlformats.org/drawingml/2006/main">
          <a:off x="2151372" y="1210234"/>
          <a:ext cx="1043482" cy="215407"/>
        </a:xfrm>
        <a:prstGeom xmlns:a="http://schemas.openxmlformats.org/drawingml/2006/main" prst="rect">
          <a:avLst/>
        </a:prstGeom>
        <a:noFill xmlns:a="http://schemas.openxmlformats.org/drawingml/2006/main"/>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900">
              <a:effectLst/>
              <a:latin typeface="標楷體" panose="03000509000000000000" pitchFamily="65" charset="-120"/>
              <a:ea typeface="標楷體" panose="03000509000000000000" pitchFamily="65" charset="-120"/>
              <a:cs typeface="+mn-cs"/>
            </a:rPr>
            <a:t>D.</a:t>
          </a:r>
          <a:r>
            <a:rPr lang="zh-TW" altLang="zh-TW" sz="900">
              <a:effectLst/>
              <a:latin typeface="標楷體" panose="03000509000000000000" pitchFamily="65" charset="-120"/>
              <a:ea typeface="標楷體" panose="03000509000000000000" pitchFamily="65" charset="-120"/>
              <a:cs typeface="+mn-cs"/>
            </a:rPr>
            <a:t>虧損減少</a:t>
          </a:r>
          <a:r>
            <a:rPr lang="zh-TW" altLang="en-US" sz="900">
              <a:effectLst/>
              <a:latin typeface="標楷體" panose="03000509000000000000" pitchFamily="65" charset="-120"/>
              <a:ea typeface="標楷體" panose="03000509000000000000" pitchFamily="65" charset="-120"/>
              <a:cs typeface="+mn-cs"/>
            </a:rPr>
            <a:t>者</a:t>
          </a:r>
          <a:r>
            <a:rPr lang="en-US" altLang="zh-TW" sz="900">
              <a:effectLst/>
              <a:latin typeface="標楷體" panose="03000509000000000000" pitchFamily="65" charset="-120"/>
              <a:ea typeface="標楷體" panose="03000509000000000000" pitchFamily="65" charset="-120"/>
              <a:cs typeface="+mn-cs"/>
            </a:rPr>
            <a:t>3</a:t>
          </a:r>
          <a:r>
            <a:rPr lang="zh-TW" altLang="en-US" sz="900">
              <a:effectLst/>
              <a:latin typeface="標楷體" panose="03000509000000000000" pitchFamily="65" charset="-120"/>
              <a:ea typeface="標楷體" panose="03000509000000000000" pitchFamily="65" charset="-120"/>
              <a:cs typeface="+mn-cs"/>
            </a:rPr>
            <a:t>家</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0.57334</cdr:x>
      <cdr:y>0.47002</cdr:y>
    </cdr:from>
    <cdr:to>
      <cdr:x>0.71197</cdr:x>
      <cdr:y>0.61129</cdr:y>
    </cdr:to>
    <cdr:sp macro="" textlink="">
      <cdr:nvSpPr>
        <cdr:cNvPr id="9" name="文字方塊 1"/>
        <cdr:cNvSpPr txBox="1"/>
      </cdr:nvSpPr>
      <cdr:spPr>
        <a:xfrm xmlns:a="http://schemas.openxmlformats.org/drawingml/2006/main">
          <a:off x="3301731" y="975679"/>
          <a:ext cx="798345" cy="293251"/>
        </a:xfrm>
        <a:prstGeom xmlns:a="http://schemas.openxmlformats.org/drawingml/2006/main" prst="rect">
          <a:avLst/>
        </a:prstGeom>
        <a:noFill xmlns:a="http://schemas.openxmlformats.org/drawingml/2006/main"/>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900">
              <a:effectLst/>
              <a:latin typeface="標楷體" panose="03000509000000000000" pitchFamily="65" charset="-120"/>
              <a:ea typeface="標楷體" panose="03000509000000000000" pitchFamily="65" charset="-120"/>
              <a:cs typeface="+mn-cs"/>
            </a:rPr>
            <a:t>B.</a:t>
          </a:r>
          <a:r>
            <a:rPr lang="zh-TW" altLang="zh-TW" sz="900">
              <a:effectLst/>
              <a:latin typeface="標楷體" panose="03000509000000000000" pitchFamily="65" charset="-120"/>
              <a:ea typeface="標楷體" panose="03000509000000000000" pitchFamily="65" charset="-120"/>
              <a:cs typeface="+mn-cs"/>
            </a:rPr>
            <a:t>虧損增加</a:t>
          </a:r>
          <a:endParaRPr lang="en-US" altLang="zh-TW" sz="900">
            <a:effectLst/>
            <a:latin typeface="標楷體" panose="03000509000000000000" pitchFamily="65" charset="-120"/>
            <a:ea typeface="標楷體" panose="03000509000000000000" pitchFamily="65" charset="-120"/>
            <a:cs typeface="+mn-cs"/>
          </a:endParaRPr>
        </a:p>
        <a:p xmlns:a="http://schemas.openxmlformats.org/drawingml/2006/main">
          <a:r>
            <a:rPr lang="zh-TW" altLang="en-US" sz="9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者</a:t>
          </a:r>
          <a:r>
            <a:rPr lang="en-US" altLang="zh-TW" sz="900">
              <a:effectLst/>
              <a:latin typeface="標楷體" panose="03000509000000000000" pitchFamily="65" charset="-120"/>
              <a:ea typeface="標楷體" panose="03000509000000000000" pitchFamily="65" charset="-120"/>
              <a:cs typeface="+mn-cs"/>
            </a:rPr>
            <a:t>1</a:t>
          </a:r>
          <a:r>
            <a:rPr lang="zh-TW" altLang="en-US" sz="900">
              <a:effectLst/>
              <a:latin typeface="標楷體" panose="03000509000000000000" pitchFamily="65" charset="-120"/>
              <a:ea typeface="標楷體" panose="03000509000000000000" pitchFamily="65" charset="-120"/>
              <a:cs typeface="+mn-cs"/>
            </a:rPr>
            <a:t>家</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0.5069</cdr:x>
      <cdr:y>0.29825</cdr:y>
    </cdr:from>
    <cdr:to>
      <cdr:x>0.64553</cdr:x>
      <cdr:y>0.43952</cdr:y>
    </cdr:to>
    <cdr:sp macro="" textlink="">
      <cdr:nvSpPr>
        <cdr:cNvPr id="10" name="文字方塊 1"/>
        <cdr:cNvSpPr txBox="1"/>
      </cdr:nvSpPr>
      <cdr:spPr>
        <a:xfrm xmlns:a="http://schemas.openxmlformats.org/drawingml/2006/main">
          <a:off x="2919166" y="619115"/>
          <a:ext cx="798345" cy="293251"/>
        </a:xfrm>
        <a:prstGeom xmlns:a="http://schemas.openxmlformats.org/drawingml/2006/main" prst="rect">
          <a:avLst/>
        </a:prstGeom>
        <a:noFill xmlns:a="http://schemas.openxmlformats.org/drawingml/2006/main"/>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900">
              <a:effectLst/>
              <a:latin typeface="標楷體" panose="03000509000000000000" pitchFamily="65" charset="-120"/>
              <a:ea typeface="標楷體" panose="03000509000000000000" pitchFamily="65" charset="-120"/>
              <a:cs typeface="+mn-cs"/>
            </a:rPr>
            <a:t>A.</a:t>
          </a:r>
          <a:r>
            <a:rPr lang="zh-TW" altLang="en-US" sz="900">
              <a:effectLst/>
              <a:latin typeface="標楷體" panose="03000509000000000000" pitchFamily="65" charset="-120"/>
              <a:ea typeface="標楷體" panose="03000509000000000000" pitchFamily="65" charset="-120"/>
              <a:cs typeface="+mn-cs"/>
            </a:rPr>
            <a:t>由盈轉虧</a:t>
          </a:r>
          <a:endParaRPr lang="en-US" altLang="zh-TW" sz="900">
            <a:effectLst/>
            <a:latin typeface="標楷體" panose="03000509000000000000" pitchFamily="65" charset="-120"/>
            <a:ea typeface="標楷體" panose="03000509000000000000" pitchFamily="65" charset="-120"/>
            <a:cs typeface="+mn-cs"/>
          </a:endParaRPr>
        </a:p>
        <a:p xmlns:a="http://schemas.openxmlformats.org/drawingml/2006/main">
          <a:r>
            <a:rPr lang="zh-TW" altLang="en-US" sz="900">
              <a:effectLst/>
              <a:latin typeface="標楷體" panose="03000509000000000000" pitchFamily="65" charset="-120"/>
              <a:ea typeface="標楷體" panose="03000509000000000000" pitchFamily="65" charset="-120"/>
              <a:cs typeface="+mn-cs"/>
            </a:rPr>
            <a:t>  </a:t>
          </a:r>
          <a:r>
            <a:rPr lang="zh-TW" altLang="zh-TW" sz="900">
              <a:effectLst/>
              <a:latin typeface="標楷體" panose="03000509000000000000" pitchFamily="65" charset="-120"/>
              <a:ea typeface="標楷體" panose="03000509000000000000" pitchFamily="65" charset="-120"/>
              <a:cs typeface="+mn-cs"/>
            </a:rPr>
            <a:t>者</a:t>
          </a:r>
          <a:r>
            <a:rPr lang="en-US" altLang="zh-TW" sz="900">
              <a:effectLst/>
              <a:latin typeface="標楷體" panose="03000509000000000000" pitchFamily="65" charset="-120"/>
              <a:ea typeface="標楷體" panose="03000509000000000000" pitchFamily="65" charset="-120"/>
              <a:cs typeface="+mn-cs"/>
            </a:rPr>
            <a:t>2</a:t>
          </a:r>
          <a:r>
            <a:rPr lang="zh-TW" altLang="en-US" sz="900">
              <a:effectLst/>
              <a:latin typeface="標楷體" panose="03000509000000000000" pitchFamily="65" charset="-120"/>
              <a:ea typeface="標楷體" panose="03000509000000000000" pitchFamily="65" charset="-120"/>
              <a:cs typeface="+mn-cs"/>
            </a:rPr>
            <a:t>家</a:t>
          </a:r>
          <a:endParaRPr lang="zh-TW" altLang="en-US" sz="900">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7A71E4-40DE-4B18-9E01-60C273315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37</Pages>
  <Words>5979</Words>
  <Characters>34082</Characters>
  <Application>Microsoft Office Word</Application>
  <DocSecurity>0</DocSecurity>
  <Lines>284</Lines>
  <Paragraphs>79</Paragraphs>
  <ScaleCrop>false</ScaleCrop>
  <Company/>
  <LinksUpToDate>false</LinksUpToDate>
  <CharactersWithSpaces>39982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惠敏 陳</dc:creator>
  <cp:keywords/>
  <dc:description/>
  <cp:lastModifiedBy>吳 雪峰</cp:lastModifiedBy>
  <cp:revision>9</cp:revision>
  <dcterms:created xsi:type="dcterms:W3CDTF">2023-07-12T07:22:00Z</dcterms:created>
  <dcterms:modified xsi:type="dcterms:W3CDTF">2023-07-12T08:00:00Z</dcterms:modified>
</cp:coreProperties>
</file>