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40.xml" ContentType="application/vnd.openxmlformats-officedocument.drawingml.chart+xml"/>
  <Override PartName="/word/charts/colors30.xml" ContentType="application/vnd.ms-office.chartcolorstyle+xml"/>
  <Override PartName="/word/charts/style3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DE292" w14:textId="77777777" w:rsidR="003C1AE8" w:rsidRPr="00F416F4" w:rsidRDefault="003C1AE8" w:rsidP="00BE7895">
      <w:pPr>
        <w:pStyle w:val="218P0"/>
        <w:ind w:leftChars="0" w:left="0"/>
        <w:rPr>
          <w:rFonts w:hAnsi="標楷體"/>
          <w:szCs w:val="36"/>
        </w:rPr>
      </w:pPr>
      <w:r w:rsidRPr="00F416F4">
        <w:rPr>
          <w:rFonts w:hAnsi="標楷體" w:hint="eastAsia"/>
          <w:szCs w:val="36"/>
        </w:rPr>
        <w:t>壹</w:t>
      </w:r>
      <w:r w:rsidR="00B9000F" w:rsidRPr="00F416F4">
        <w:rPr>
          <w:rFonts w:hAnsi="標楷體" w:hint="eastAsia"/>
          <w:szCs w:val="36"/>
        </w:rPr>
        <w:t>、</w:t>
      </w:r>
      <w:r w:rsidRPr="00F416F4">
        <w:rPr>
          <w:rFonts w:hAnsi="標楷體" w:hint="eastAsia"/>
          <w:szCs w:val="36"/>
        </w:rPr>
        <w:t>行政院主管</w:t>
      </w:r>
    </w:p>
    <w:p w14:paraId="2AF9C2F9" w14:textId="77777777" w:rsidR="003C1AE8" w:rsidRPr="00F416F4" w:rsidRDefault="003C1AE8" w:rsidP="00FA2B7E">
      <w:pPr>
        <w:pStyle w:val="a3"/>
        <w:overflowPunct w:val="0"/>
        <w:spacing w:beforeLines="20" w:before="72" w:afterLines="20" w:after="72" w:line="520" w:lineRule="exact"/>
        <w:ind w:leftChars="100" w:left="240"/>
      </w:pPr>
      <w:r w:rsidRPr="00F416F4">
        <w:rPr>
          <w:rFonts w:hint="eastAsia"/>
        </w:rPr>
        <w:t>中央銀行</w:t>
      </w:r>
    </w:p>
    <w:p w14:paraId="4AB98C52" w14:textId="77777777" w:rsidR="003C1AE8" w:rsidRPr="00F416F4" w:rsidRDefault="003C1AE8" w:rsidP="008D6426">
      <w:pPr>
        <w:pStyle w:val="012"/>
        <w:ind w:firstLine="480"/>
        <w:rPr>
          <w:szCs w:val="24"/>
        </w:rPr>
      </w:pPr>
      <w:r w:rsidRPr="00F416F4">
        <w:rPr>
          <w:rFonts w:hint="eastAsia"/>
          <w:szCs w:val="24"/>
        </w:rPr>
        <w:t>中央銀行成立於17年11月1日，資本額800億元，員工人數1,</w:t>
      </w:r>
      <w:r w:rsidR="00E71521" w:rsidRPr="00F416F4">
        <w:rPr>
          <w:rFonts w:hint="eastAsia"/>
          <w:szCs w:val="24"/>
        </w:rPr>
        <w:t>939</w:t>
      </w:r>
      <w:r w:rsidRPr="00F416F4">
        <w:rPr>
          <w:rFonts w:hint="eastAsia"/>
          <w:szCs w:val="24"/>
        </w:rPr>
        <w:t>人</w:t>
      </w:r>
      <w:r w:rsidR="00FF7BB8" w:rsidRPr="00F416F4">
        <w:rPr>
          <w:rFonts w:hint="eastAsia"/>
          <w:szCs w:val="24"/>
        </w:rPr>
        <w:t>（</w:t>
      </w:r>
      <w:r w:rsidRPr="00F416F4">
        <w:rPr>
          <w:rFonts w:hint="eastAsia"/>
          <w:szCs w:val="24"/>
        </w:rPr>
        <w:t>含中央造幣廠及中央印製廠），依中央銀行法規定，經營目標係配合政府施政方針，促進金融穩定，健全銀行業務，維護對內及對外幣值之穩定，及於上述目標範圍內協助國內經濟之發展。中央銀行係以發行定期存單等貨幣政策工具，影響準備貨幣</w:t>
      </w:r>
      <w:r w:rsidR="00B9000F" w:rsidRPr="00F416F4">
        <w:rPr>
          <w:rFonts w:hint="eastAsia"/>
          <w:szCs w:val="24"/>
        </w:rPr>
        <w:t>、</w:t>
      </w:r>
      <w:r w:rsidRPr="00F416F4">
        <w:rPr>
          <w:rFonts w:hint="eastAsia"/>
          <w:szCs w:val="24"/>
        </w:rPr>
        <w:t>短期市場利率之操作目標及實體經濟活動，實現法定</w:t>
      </w:r>
      <w:r w:rsidRPr="0082362A">
        <w:rPr>
          <w:rFonts w:hint="eastAsia"/>
          <w:spacing w:val="-6"/>
          <w:szCs w:val="24"/>
        </w:rPr>
        <w:t>職責。</w:t>
      </w:r>
      <w:r w:rsidR="00C83910" w:rsidRPr="0082362A">
        <w:rPr>
          <w:rFonts w:hint="eastAsia"/>
          <w:spacing w:val="-6"/>
          <w:szCs w:val="24"/>
        </w:rPr>
        <w:t>11</w:t>
      </w:r>
      <w:r w:rsidR="00E71521" w:rsidRPr="0082362A">
        <w:rPr>
          <w:rFonts w:hint="eastAsia"/>
          <w:spacing w:val="-6"/>
          <w:szCs w:val="24"/>
        </w:rPr>
        <w:t>1</w:t>
      </w:r>
      <w:r w:rsidRPr="0082362A">
        <w:rPr>
          <w:rFonts w:hint="eastAsia"/>
          <w:spacing w:val="-6"/>
          <w:szCs w:val="24"/>
        </w:rPr>
        <w:t>年底發行定期存單餘額為</w:t>
      </w:r>
      <w:r w:rsidR="00DC145A" w:rsidRPr="0082362A">
        <w:rPr>
          <w:rFonts w:hint="eastAsia"/>
          <w:spacing w:val="-6"/>
          <w:szCs w:val="24"/>
        </w:rPr>
        <w:t>8</w:t>
      </w:r>
      <w:r w:rsidRPr="0082362A">
        <w:rPr>
          <w:rFonts w:hint="eastAsia"/>
          <w:spacing w:val="-6"/>
          <w:szCs w:val="24"/>
        </w:rPr>
        <w:t>兆</w:t>
      </w:r>
      <w:r w:rsidR="00DC145A" w:rsidRPr="0082362A">
        <w:rPr>
          <w:rFonts w:hint="eastAsia"/>
          <w:spacing w:val="-6"/>
          <w:szCs w:val="24"/>
        </w:rPr>
        <w:t>6</w:t>
      </w:r>
      <w:r w:rsidRPr="0082362A">
        <w:rPr>
          <w:rFonts w:hint="eastAsia"/>
          <w:spacing w:val="-6"/>
          <w:szCs w:val="24"/>
        </w:rPr>
        <w:t>,</w:t>
      </w:r>
      <w:r w:rsidR="00DC145A" w:rsidRPr="0082362A">
        <w:rPr>
          <w:rFonts w:hint="eastAsia"/>
          <w:spacing w:val="-6"/>
          <w:szCs w:val="24"/>
        </w:rPr>
        <w:t>014</w:t>
      </w:r>
      <w:r w:rsidRPr="0082362A">
        <w:rPr>
          <w:rFonts w:hint="eastAsia"/>
          <w:spacing w:val="-6"/>
          <w:szCs w:val="24"/>
        </w:rPr>
        <w:t>億元，</w:t>
      </w:r>
      <w:proofErr w:type="gramStart"/>
      <w:r w:rsidR="00C83910" w:rsidRPr="0082362A">
        <w:rPr>
          <w:rFonts w:hint="eastAsia"/>
          <w:spacing w:val="-6"/>
          <w:szCs w:val="24"/>
        </w:rPr>
        <w:t>11</w:t>
      </w:r>
      <w:r w:rsidR="006F59AC" w:rsidRPr="0082362A">
        <w:rPr>
          <w:rFonts w:hint="eastAsia"/>
          <w:spacing w:val="-6"/>
          <w:szCs w:val="24"/>
        </w:rPr>
        <w:t>1</w:t>
      </w:r>
      <w:proofErr w:type="gramEnd"/>
      <w:r w:rsidRPr="0082362A">
        <w:rPr>
          <w:rFonts w:hint="eastAsia"/>
          <w:spacing w:val="-6"/>
          <w:szCs w:val="24"/>
        </w:rPr>
        <w:t>年度貨幣總計數</w:t>
      </w:r>
      <w:r w:rsidRPr="0082362A">
        <w:rPr>
          <w:spacing w:val="-6"/>
          <w:szCs w:val="24"/>
        </w:rPr>
        <w:t>M</w:t>
      </w:r>
      <w:r w:rsidRPr="0082362A">
        <w:rPr>
          <w:rFonts w:hint="eastAsia"/>
          <w:spacing w:val="-6"/>
          <w:szCs w:val="24"/>
        </w:rPr>
        <w:t>2平均年增率為</w:t>
      </w:r>
      <w:r w:rsidR="004F39FF" w:rsidRPr="0082362A">
        <w:rPr>
          <w:spacing w:val="-6"/>
          <w:szCs w:val="24"/>
        </w:rPr>
        <w:t>7.</w:t>
      </w:r>
      <w:r w:rsidR="007C6DD2" w:rsidRPr="0082362A">
        <w:rPr>
          <w:rFonts w:hint="eastAsia"/>
          <w:spacing w:val="-6"/>
          <w:szCs w:val="24"/>
        </w:rPr>
        <w:t>48</w:t>
      </w:r>
      <w:r w:rsidRPr="0082362A">
        <w:rPr>
          <w:rFonts w:hint="eastAsia"/>
          <w:spacing w:val="-6"/>
          <w:szCs w:val="24"/>
        </w:rPr>
        <w:t>％，</w:t>
      </w:r>
      <w:r w:rsidRPr="00F416F4">
        <w:rPr>
          <w:rFonts w:hint="eastAsia"/>
          <w:szCs w:val="24"/>
        </w:rPr>
        <w:t>並依發行通貨需求，督導中央印製廠及中央造幣廠</w:t>
      </w:r>
      <w:proofErr w:type="gramStart"/>
      <w:r w:rsidRPr="00F416F4">
        <w:rPr>
          <w:rFonts w:hint="eastAsia"/>
          <w:szCs w:val="24"/>
        </w:rPr>
        <w:t>分別印鑄</w:t>
      </w:r>
      <w:r w:rsidR="00F845BC" w:rsidRPr="00F416F4">
        <w:rPr>
          <w:szCs w:val="24"/>
        </w:rPr>
        <w:t>10</w:t>
      </w:r>
      <w:r w:rsidRPr="00F416F4">
        <w:rPr>
          <w:rFonts w:hint="eastAsia"/>
          <w:szCs w:val="24"/>
        </w:rPr>
        <w:t>億</w:t>
      </w:r>
      <w:proofErr w:type="gramEnd"/>
      <w:r w:rsidR="00F15147" w:rsidRPr="00F416F4">
        <w:rPr>
          <w:rFonts w:hint="eastAsia"/>
          <w:szCs w:val="24"/>
        </w:rPr>
        <w:t>7</w:t>
      </w:r>
      <w:r w:rsidRPr="00F416F4">
        <w:rPr>
          <w:rFonts w:hint="eastAsia"/>
          <w:szCs w:val="24"/>
        </w:rPr>
        <w:t>,000萬張鈔</w:t>
      </w:r>
      <w:proofErr w:type="gramStart"/>
      <w:r w:rsidRPr="00F416F4">
        <w:rPr>
          <w:rFonts w:hint="eastAsia"/>
          <w:szCs w:val="24"/>
        </w:rPr>
        <w:t>券</w:t>
      </w:r>
      <w:proofErr w:type="gramEnd"/>
      <w:r w:rsidRPr="00F416F4">
        <w:rPr>
          <w:rFonts w:hint="eastAsia"/>
          <w:szCs w:val="24"/>
        </w:rPr>
        <w:t>及</w:t>
      </w:r>
      <w:r w:rsidR="00453E40" w:rsidRPr="00F416F4">
        <w:rPr>
          <w:rFonts w:hint="eastAsia"/>
          <w:szCs w:val="24"/>
        </w:rPr>
        <w:t>4</w:t>
      </w:r>
      <w:r w:rsidRPr="00F416F4">
        <w:rPr>
          <w:rFonts w:hint="eastAsia"/>
          <w:szCs w:val="24"/>
        </w:rPr>
        <w:t>億</w:t>
      </w:r>
      <w:r w:rsidR="00F845BC" w:rsidRPr="00F416F4">
        <w:rPr>
          <w:szCs w:val="24"/>
        </w:rPr>
        <w:t>6</w:t>
      </w:r>
      <w:r w:rsidR="00453E40" w:rsidRPr="00F416F4">
        <w:rPr>
          <w:rFonts w:hint="eastAsia"/>
          <w:szCs w:val="24"/>
        </w:rPr>
        <w:t>,000萬餘</w:t>
      </w:r>
      <w:r w:rsidRPr="00F416F4">
        <w:rPr>
          <w:rFonts w:hint="eastAsia"/>
          <w:szCs w:val="24"/>
        </w:rPr>
        <w:t>枚硬幣。</w:t>
      </w:r>
    </w:p>
    <w:p w14:paraId="4B48F2AA" w14:textId="77777777" w:rsidR="003C1AE8" w:rsidRPr="00F416F4" w:rsidRDefault="003C1AE8" w:rsidP="008D6426">
      <w:pPr>
        <w:pStyle w:val="012"/>
        <w:ind w:firstLine="480"/>
        <w:rPr>
          <w:szCs w:val="24"/>
        </w:rPr>
      </w:pPr>
      <w:r w:rsidRPr="00F416F4">
        <w:rPr>
          <w:rFonts w:hint="eastAsia"/>
          <w:szCs w:val="24"/>
        </w:rPr>
        <w:t>中央銀行</w:t>
      </w:r>
      <w:proofErr w:type="gramStart"/>
      <w:r w:rsidRPr="00F416F4">
        <w:rPr>
          <w:rFonts w:hint="eastAsia"/>
          <w:szCs w:val="24"/>
        </w:rPr>
        <w:t>11</w:t>
      </w:r>
      <w:r w:rsidR="00E11252" w:rsidRPr="00F416F4">
        <w:rPr>
          <w:rFonts w:hint="eastAsia"/>
          <w:szCs w:val="24"/>
        </w:rPr>
        <w:t>1</w:t>
      </w:r>
      <w:proofErr w:type="gramEnd"/>
      <w:r w:rsidRPr="00F416F4">
        <w:rPr>
          <w:rFonts w:hint="eastAsia"/>
          <w:szCs w:val="24"/>
        </w:rPr>
        <w:t>年度決算暨所屬中央造幣廠</w:t>
      </w:r>
      <w:r w:rsidR="00B9000F" w:rsidRPr="00F416F4">
        <w:rPr>
          <w:rFonts w:hint="eastAsia"/>
          <w:szCs w:val="24"/>
        </w:rPr>
        <w:t>、</w:t>
      </w:r>
      <w:r w:rsidRPr="00F416F4">
        <w:rPr>
          <w:rFonts w:hint="eastAsia"/>
          <w:szCs w:val="24"/>
        </w:rPr>
        <w:t>中央印製廠之</w:t>
      </w:r>
      <w:r w:rsidR="002331E6" w:rsidRPr="00F416F4">
        <w:rPr>
          <w:rFonts w:hint="eastAsia"/>
          <w:szCs w:val="24"/>
        </w:rPr>
        <w:t>分決算，係依預算</w:t>
      </w:r>
      <w:proofErr w:type="gramStart"/>
      <w:r w:rsidR="002331E6" w:rsidRPr="00F416F4">
        <w:rPr>
          <w:rFonts w:hint="eastAsia"/>
          <w:szCs w:val="24"/>
        </w:rPr>
        <w:t>採</w:t>
      </w:r>
      <w:proofErr w:type="gramEnd"/>
      <w:r w:rsidR="002331E6" w:rsidRPr="00F416F4">
        <w:rPr>
          <w:rFonts w:hint="eastAsia"/>
          <w:szCs w:val="24"/>
        </w:rPr>
        <w:t>合併報表編造，經本部書面審核並派員抽查。茲將查</w:t>
      </w:r>
      <w:r w:rsidRPr="00F416F4">
        <w:rPr>
          <w:rFonts w:hint="eastAsia"/>
          <w:szCs w:val="24"/>
        </w:rPr>
        <w:t>核結果說明如次：</w:t>
      </w:r>
    </w:p>
    <w:p w14:paraId="48924B89" w14:textId="77777777" w:rsidR="00287E34" w:rsidRPr="00F416F4" w:rsidRDefault="00287E34" w:rsidP="00883CB7">
      <w:pPr>
        <w:overflowPunct w:val="0"/>
        <w:spacing w:beforeLines="20" w:before="72" w:afterLines="20" w:after="72" w:line="460" w:lineRule="exact"/>
        <w:ind w:firstLineChars="200" w:firstLine="561"/>
        <w:jc w:val="both"/>
        <w:rPr>
          <w:rFonts w:ascii="標楷體" w:eastAsia="標楷體" w:hAnsi="Times New Roman" w:cs="Times New Roman"/>
          <w:b/>
          <w:bCs/>
          <w:sz w:val="28"/>
          <w:szCs w:val="28"/>
        </w:rPr>
      </w:pPr>
      <w:r w:rsidRPr="00F416F4">
        <w:rPr>
          <w:rFonts w:ascii="標楷體" w:eastAsia="標楷體" w:hAnsi="Times New Roman" w:cs="Times New Roman" w:hint="eastAsia"/>
          <w:b/>
          <w:bCs/>
          <w:sz w:val="28"/>
          <w:szCs w:val="28"/>
        </w:rPr>
        <w:t>一</w:t>
      </w:r>
      <w:r w:rsidR="00B9000F" w:rsidRPr="00F416F4">
        <w:rPr>
          <w:rFonts w:ascii="標楷體" w:eastAsia="標楷體" w:hAnsi="Times New Roman" w:cs="Times New Roman" w:hint="eastAsia"/>
          <w:b/>
          <w:bCs/>
          <w:sz w:val="28"/>
          <w:szCs w:val="28"/>
        </w:rPr>
        <w:t>、</w:t>
      </w:r>
      <w:r w:rsidR="001814C3" w:rsidRPr="00F416F4">
        <w:rPr>
          <w:rFonts w:ascii="標楷體" w:eastAsia="標楷體" w:hAnsi="Times New Roman" w:cs="Times New Roman" w:hint="eastAsia"/>
          <w:b/>
          <w:bCs/>
          <w:sz w:val="28"/>
          <w:szCs w:val="28"/>
        </w:rPr>
        <w:t xml:space="preserve">　</w:t>
      </w:r>
      <w:r w:rsidRPr="00F416F4">
        <w:rPr>
          <w:rFonts w:ascii="標楷體" w:eastAsia="標楷體" w:hAnsi="Times New Roman" w:cs="Times New Roman" w:hint="eastAsia"/>
          <w:b/>
          <w:bCs/>
          <w:sz w:val="28"/>
          <w:szCs w:val="28"/>
        </w:rPr>
        <w:t>業務計畫實施情形之查核</w:t>
      </w:r>
    </w:p>
    <w:p w14:paraId="2F689033" w14:textId="77777777" w:rsidR="00287E34" w:rsidRPr="00F416F4" w:rsidRDefault="00FF7BB8" w:rsidP="00B61A07">
      <w:pPr>
        <w:pStyle w:val="023"/>
        <w:tabs>
          <w:tab w:val="left" w:pos="993"/>
        </w:tabs>
        <w:ind w:firstLineChars="450" w:firstLine="1081"/>
        <w:rPr>
          <w:b/>
        </w:rPr>
      </w:pPr>
      <w:r w:rsidRPr="00F416F4">
        <w:rPr>
          <w:rFonts w:hint="eastAsia"/>
          <w:b/>
        </w:rPr>
        <w:t>（</w:t>
      </w:r>
      <w:r w:rsidR="00287E34" w:rsidRPr="00F416F4">
        <w:rPr>
          <w:rFonts w:hint="eastAsia"/>
          <w:b/>
        </w:rPr>
        <w:t>一</w:t>
      </w:r>
      <w:r w:rsidRPr="00F416F4">
        <w:rPr>
          <w:rFonts w:hint="eastAsia"/>
          <w:b/>
        </w:rPr>
        <w:t>）</w:t>
      </w:r>
      <w:r w:rsidR="00815BED" w:rsidRPr="00F416F4">
        <w:rPr>
          <w:rFonts w:hint="eastAsia"/>
        </w:rPr>
        <w:t xml:space="preserve">　</w:t>
      </w:r>
      <w:r w:rsidR="00287E34" w:rsidRPr="00F416F4">
        <w:rPr>
          <w:rFonts w:hint="eastAsia"/>
          <w:b/>
        </w:rPr>
        <w:t>營運計畫</w:t>
      </w:r>
      <w:r w:rsidR="00287E34" w:rsidRPr="00F416F4">
        <w:rPr>
          <w:rFonts w:hint="eastAsia"/>
        </w:rPr>
        <w:t xml:space="preserve">　</w:t>
      </w:r>
      <w:proofErr w:type="gramStart"/>
      <w:r w:rsidR="00287E34" w:rsidRPr="00F416F4">
        <w:rPr>
          <w:rFonts w:hint="eastAsia"/>
        </w:rPr>
        <w:t>11</w:t>
      </w:r>
      <w:r w:rsidR="00E11252" w:rsidRPr="00F416F4">
        <w:rPr>
          <w:rFonts w:hint="eastAsia"/>
        </w:rPr>
        <w:t>1</w:t>
      </w:r>
      <w:proofErr w:type="gramEnd"/>
      <w:r w:rsidR="00287E34" w:rsidRPr="00F416F4">
        <w:rPr>
          <w:rFonts w:hint="eastAsia"/>
        </w:rPr>
        <w:t>年度營運</w:t>
      </w:r>
      <w:r w:rsidR="00B9000F" w:rsidRPr="00F416F4">
        <w:rPr>
          <w:rFonts w:hint="eastAsia"/>
        </w:rPr>
        <w:t>、</w:t>
      </w:r>
      <w:proofErr w:type="gramStart"/>
      <w:r w:rsidR="00287E34" w:rsidRPr="00F416F4">
        <w:rPr>
          <w:rFonts w:hint="eastAsia"/>
        </w:rPr>
        <w:t>印鑄計畫</w:t>
      </w:r>
      <w:proofErr w:type="gramEnd"/>
      <w:r w:rsidR="00287E34" w:rsidRPr="00F416F4">
        <w:rPr>
          <w:rFonts w:hint="eastAsia"/>
        </w:rPr>
        <w:t>，主要有存款等6項，</w:t>
      </w:r>
      <w:r w:rsidR="00B61A07" w:rsidRPr="00F416F4">
        <w:rPr>
          <w:rFonts w:hint="eastAsia"/>
        </w:rPr>
        <w:t>其中達成預計目標者</w:t>
      </w:r>
      <w:r w:rsidR="00B61A07" w:rsidRPr="00F416F4">
        <w:t>4</w:t>
      </w:r>
      <w:r w:rsidR="00B61A07" w:rsidRPr="00F416F4">
        <w:rPr>
          <w:rFonts w:hint="eastAsia"/>
        </w:rPr>
        <w:t>項，未達預計目標者</w:t>
      </w:r>
      <w:r w:rsidR="00B61A07" w:rsidRPr="00F416F4">
        <w:t>2</w:t>
      </w:r>
      <w:r w:rsidR="00B61A07" w:rsidRPr="00F416F4">
        <w:rPr>
          <w:rFonts w:hint="eastAsia"/>
        </w:rPr>
        <w:t>項，其原因列表分析如次</w:t>
      </w:r>
      <w:r w:rsidR="00EF2AC4" w:rsidRPr="00F416F4">
        <w:rPr>
          <w:rFonts w:hint="eastAsia"/>
        </w:rPr>
        <w:t>：</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809"/>
        <w:gridCol w:w="1297"/>
        <w:gridCol w:w="1297"/>
        <w:gridCol w:w="1239"/>
        <w:gridCol w:w="707"/>
        <w:gridCol w:w="2720"/>
      </w:tblGrid>
      <w:tr w:rsidR="00F416F4" w:rsidRPr="00F416F4" w14:paraId="1AAC9032" w14:textId="77777777" w:rsidTr="00FE35D8">
        <w:trPr>
          <w:cantSplit/>
          <w:trHeight w:val="340"/>
          <w:tblHeader/>
        </w:trPr>
        <w:tc>
          <w:tcPr>
            <w:tcW w:w="924" w:type="pct"/>
            <w:vMerge w:val="restart"/>
            <w:tcBorders>
              <w:top w:val="single" w:sz="8" w:space="0" w:color="auto"/>
              <w:left w:val="nil"/>
            </w:tcBorders>
            <w:vAlign w:val="center"/>
          </w:tcPr>
          <w:p w14:paraId="5970CEAA" w14:textId="77777777" w:rsidR="00372A6A" w:rsidRPr="00F416F4" w:rsidRDefault="00372A6A" w:rsidP="00602E5D">
            <w:pPr>
              <w:jc w:val="distribute"/>
              <w:rPr>
                <w:rFonts w:ascii="標楷體" w:eastAsia="標楷體" w:hAnsi="標楷體"/>
                <w:sz w:val="20"/>
                <w:szCs w:val="20"/>
              </w:rPr>
            </w:pPr>
            <w:r w:rsidRPr="00F416F4">
              <w:rPr>
                <w:sz w:val="20"/>
                <w:szCs w:val="20"/>
              </w:rPr>
              <w:br w:type="page"/>
            </w:r>
            <w:r w:rsidRPr="00F416F4">
              <w:rPr>
                <w:rFonts w:ascii="標楷體" w:eastAsia="標楷體" w:hAnsi="標楷體" w:hint="eastAsia"/>
                <w:sz w:val="20"/>
                <w:szCs w:val="20"/>
              </w:rPr>
              <w:t>營運項目</w:t>
            </w:r>
          </w:p>
        </w:tc>
        <w:tc>
          <w:tcPr>
            <w:tcW w:w="409" w:type="pct"/>
            <w:vMerge w:val="restart"/>
            <w:tcBorders>
              <w:top w:val="single" w:sz="8" w:space="0" w:color="auto"/>
            </w:tcBorders>
            <w:vAlign w:val="center"/>
          </w:tcPr>
          <w:p w14:paraId="57B53D4D"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單位</w:t>
            </w:r>
          </w:p>
        </w:tc>
        <w:tc>
          <w:tcPr>
            <w:tcW w:w="655" w:type="pct"/>
            <w:vMerge w:val="restart"/>
            <w:tcBorders>
              <w:top w:val="single" w:sz="8" w:space="0" w:color="auto"/>
            </w:tcBorders>
            <w:vAlign w:val="center"/>
          </w:tcPr>
          <w:p w14:paraId="5EFDA23D"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預計數</w:t>
            </w:r>
          </w:p>
        </w:tc>
        <w:tc>
          <w:tcPr>
            <w:tcW w:w="655" w:type="pct"/>
            <w:vMerge w:val="restart"/>
            <w:tcBorders>
              <w:top w:val="single" w:sz="8" w:space="0" w:color="auto"/>
            </w:tcBorders>
            <w:vAlign w:val="center"/>
          </w:tcPr>
          <w:p w14:paraId="4345F43F"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實際數</w:t>
            </w:r>
          </w:p>
        </w:tc>
        <w:tc>
          <w:tcPr>
            <w:tcW w:w="983" w:type="pct"/>
            <w:gridSpan w:val="2"/>
            <w:tcBorders>
              <w:top w:val="single" w:sz="8" w:space="0" w:color="auto"/>
            </w:tcBorders>
            <w:vAlign w:val="center"/>
          </w:tcPr>
          <w:p w14:paraId="6DB7F8EA"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比較增減</w:t>
            </w:r>
          </w:p>
        </w:tc>
        <w:tc>
          <w:tcPr>
            <w:tcW w:w="1374" w:type="pct"/>
            <w:vMerge w:val="restart"/>
            <w:tcBorders>
              <w:top w:val="single" w:sz="8" w:space="0" w:color="auto"/>
              <w:right w:val="nil"/>
            </w:tcBorders>
            <w:vAlign w:val="center"/>
          </w:tcPr>
          <w:p w14:paraId="45D515A7"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增減原因說明</w:t>
            </w:r>
          </w:p>
        </w:tc>
      </w:tr>
      <w:tr w:rsidR="00F416F4" w:rsidRPr="00F416F4" w14:paraId="306C27C3" w14:textId="77777777" w:rsidTr="00FE35D8">
        <w:trPr>
          <w:cantSplit/>
          <w:trHeight w:val="340"/>
          <w:tblHeader/>
        </w:trPr>
        <w:tc>
          <w:tcPr>
            <w:tcW w:w="924" w:type="pct"/>
            <w:vMerge/>
            <w:tcBorders>
              <w:left w:val="nil"/>
              <w:bottom w:val="single" w:sz="8" w:space="0" w:color="auto"/>
            </w:tcBorders>
          </w:tcPr>
          <w:p w14:paraId="6924908C" w14:textId="77777777" w:rsidR="00372A6A" w:rsidRPr="00F416F4" w:rsidRDefault="00372A6A" w:rsidP="00602E5D">
            <w:pPr>
              <w:jc w:val="distribute"/>
              <w:rPr>
                <w:rFonts w:ascii="標楷體" w:eastAsia="標楷體" w:hAnsi="標楷體"/>
                <w:sz w:val="20"/>
                <w:szCs w:val="20"/>
              </w:rPr>
            </w:pPr>
          </w:p>
        </w:tc>
        <w:tc>
          <w:tcPr>
            <w:tcW w:w="409" w:type="pct"/>
            <w:vMerge/>
            <w:tcBorders>
              <w:bottom w:val="single" w:sz="8" w:space="0" w:color="auto"/>
            </w:tcBorders>
          </w:tcPr>
          <w:p w14:paraId="3ACA4884" w14:textId="77777777" w:rsidR="00372A6A" w:rsidRPr="00F416F4" w:rsidRDefault="00372A6A" w:rsidP="00602E5D">
            <w:pPr>
              <w:jc w:val="distribute"/>
              <w:rPr>
                <w:rFonts w:ascii="標楷體" w:eastAsia="標楷體" w:hAnsi="標楷體"/>
                <w:sz w:val="20"/>
                <w:szCs w:val="20"/>
              </w:rPr>
            </w:pPr>
          </w:p>
        </w:tc>
        <w:tc>
          <w:tcPr>
            <w:tcW w:w="655" w:type="pct"/>
            <w:vMerge/>
            <w:tcBorders>
              <w:bottom w:val="single" w:sz="8" w:space="0" w:color="auto"/>
            </w:tcBorders>
          </w:tcPr>
          <w:p w14:paraId="7D4CBAE1" w14:textId="77777777" w:rsidR="00372A6A" w:rsidRPr="00F416F4" w:rsidRDefault="00372A6A" w:rsidP="00602E5D">
            <w:pPr>
              <w:jc w:val="distribute"/>
              <w:rPr>
                <w:rFonts w:ascii="標楷體" w:eastAsia="標楷體" w:hAnsi="標楷體"/>
                <w:sz w:val="20"/>
                <w:szCs w:val="20"/>
              </w:rPr>
            </w:pPr>
          </w:p>
        </w:tc>
        <w:tc>
          <w:tcPr>
            <w:tcW w:w="655" w:type="pct"/>
            <w:vMerge/>
            <w:tcBorders>
              <w:bottom w:val="single" w:sz="8" w:space="0" w:color="auto"/>
            </w:tcBorders>
          </w:tcPr>
          <w:p w14:paraId="03AA3C28" w14:textId="77777777" w:rsidR="00372A6A" w:rsidRPr="00F416F4" w:rsidRDefault="00372A6A" w:rsidP="00602E5D">
            <w:pPr>
              <w:jc w:val="distribute"/>
              <w:rPr>
                <w:rFonts w:ascii="標楷體" w:eastAsia="標楷體" w:hAnsi="標楷體"/>
                <w:sz w:val="20"/>
                <w:szCs w:val="20"/>
              </w:rPr>
            </w:pPr>
          </w:p>
        </w:tc>
        <w:tc>
          <w:tcPr>
            <w:tcW w:w="626" w:type="pct"/>
            <w:tcBorders>
              <w:bottom w:val="single" w:sz="8" w:space="0" w:color="auto"/>
            </w:tcBorders>
            <w:vAlign w:val="center"/>
          </w:tcPr>
          <w:p w14:paraId="34D28C18"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增減數</w:t>
            </w:r>
          </w:p>
        </w:tc>
        <w:tc>
          <w:tcPr>
            <w:tcW w:w="357" w:type="pct"/>
            <w:tcBorders>
              <w:bottom w:val="single" w:sz="8" w:space="0" w:color="auto"/>
            </w:tcBorders>
            <w:vAlign w:val="center"/>
          </w:tcPr>
          <w:p w14:paraId="0C554C17" w14:textId="77777777" w:rsidR="00372A6A" w:rsidRPr="00F416F4" w:rsidRDefault="00372A6A" w:rsidP="00602E5D">
            <w:pPr>
              <w:jc w:val="distribute"/>
              <w:rPr>
                <w:rFonts w:ascii="標楷體" w:eastAsia="標楷體" w:hAnsi="標楷體"/>
                <w:sz w:val="20"/>
                <w:szCs w:val="20"/>
              </w:rPr>
            </w:pPr>
            <w:r w:rsidRPr="00F416F4">
              <w:rPr>
                <w:rFonts w:ascii="標楷體" w:eastAsia="標楷體" w:hAnsi="標楷體" w:hint="eastAsia"/>
                <w:sz w:val="20"/>
                <w:szCs w:val="20"/>
              </w:rPr>
              <w:t>％</w:t>
            </w:r>
          </w:p>
        </w:tc>
        <w:tc>
          <w:tcPr>
            <w:tcW w:w="1374" w:type="pct"/>
            <w:vMerge/>
            <w:tcBorders>
              <w:bottom w:val="single" w:sz="8" w:space="0" w:color="auto"/>
              <w:right w:val="nil"/>
            </w:tcBorders>
          </w:tcPr>
          <w:p w14:paraId="3F54B9E4" w14:textId="77777777" w:rsidR="00372A6A" w:rsidRPr="00F416F4" w:rsidRDefault="00372A6A" w:rsidP="00602E5D">
            <w:pPr>
              <w:jc w:val="distribute"/>
              <w:rPr>
                <w:rFonts w:ascii="標楷體" w:eastAsia="標楷體" w:hAnsi="標楷體"/>
                <w:sz w:val="20"/>
                <w:szCs w:val="20"/>
              </w:rPr>
            </w:pPr>
          </w:p>
        </w:tc>
      </w:tr>
      <w:tr w:rsidR="00F416F4" w:rsidRPr="00F416F4" w14:paraId="357BC74A" w14:textId="77777777" w:rsidTr="00FE35D8">
        <w:trPr>
          <w:trHeight w:val="454"/>
        </w:trPr>
        <w:tc>
          <w:tcPr>
            <w:tcW w:w="924" w:type="pct"/>
            <w:tcBorders>
              <w:top w:val="single" w:sz="8" w:space="0" w:color="auto"/>
              <w:left w:val="nil"/>
              <w:bottom w:val="nil"/>
              <w:right w:val="single" w:sz="4" w:space="0" w:color="auto"/>
            </w:tcBorders>
          </w:tcPr>
          <w:p w14:paraId="403E25B4" w14:textId="77777777" w:rsidR="00287E34" w:rsidRPr="00F416F4" w:rsidRDefault="00287E34" w:rsidP="00602E5D">
            <w:pPr>
              <w:jc w:val="both"/>
              <w:rPr>
                <w:rFonts w:ascii="標楷體" w:eastAsia="標楷體" w:hAnsi="標楷體"/>
                <w:sz w:val="20"/>
                <w:szCs w:val="20"/>
              </w:rPr>
            </w:pPr>
            <w:r w:rsidRPr="00F416F4">
              <w:rPr>
                <w:rFonts w:ascii="標楷體" w:eastAsia="標楷體" w:hAnsi="標楷體" w:hint="eastAsia"/>
                <w:noProof/>
                <w:sz w:val="20"/>
                <w:szCs w:val="20"/>
              </w:rPr>
              <w:t>1.營運計畫</w:t>
            </w:r>
          </w:p>
        </w:tc>
        <w:tc>
          <w:tcPr>
            <w:tcW w:w="409" w:type="pct"/>
            <w:tcBorders>
              <w:top w:val="single" w:sz="8" w:space="0" w:color="auto"/>
              <w:left w:val="single" w:sz="4" w:space="0" w:color="auto"/>
              <w:bottom w:val="nil"/>
              <w:right w:val="single" w:sz="4" w:space="0" w:color="auto"/>
            </w:tcBorders>
          </w:tcPr>
          <w:p w14:paraId="2B393745" w14:textId="77777777" w:rsidR="00287E34" w:rsidRPr="00F416F4" w:rsidRDefault="00287E34" w:rsidP="00602E5D">
            <w:pPr>
              <w:jc w:val="both"/>
              <w:rPr>
                <w:rFonts w:ascii="標楷體" w:eastAsia="標楷體" w:hAnsi="標楷體"/>
                <w:sz w:val="20"/>
                <w:szCs w:val="20"/>
              </w:rPr>
            </w:pPr>
          </w:p>
        </w:tc>
        <w:tc>
          <w:tcPr>
            <w:tcW w:w="655" w:type="pct"/>
            <w:tcBorders>
              <w:top w:val="single" w:sz="8" w:space="0" w:color="auto"/>
              <w:left w:val="single" w:sz="4" w:space="0" w:color="auto"/>
              <w:bottom w:val="nil"/>
              <w:right w:val="single" w:sz="4" w:space="0" w:color="auto"/>
            </w:tcBorders>
          </w:tcPr>
          <w:p w14:paraId="4D0A137A" w14:textId="77777777" w:rsidR="00287E34" w:rsidRPr="00F416F4" w:rsidRDefault="00287E34" w:rsidP="00602E5D">
            <w:pPr>
              <w:jc w:val="both"/>
              <w:rPr>
                <w:rFonts w:ascii="標楷體" w:eastAsia="標楷體" w:hAnsi="標楷體"/>
                <w:sz w:val="20"/>
                <w:szCs w:val="20"/>
              </w:rPr>
            </w:pPr>
          </w:p>
        </w:tc>
        <w:tc>
          <w:tcPr>
            <w:tcW w:w="655" w:type="pct"/>
            <w:tcBorders>
              <w:top w:val="single" w:sz="8" w:space="0" w:color="auto"/>
              <w:left w:val="single" w:sz="4" w:space="0" w:color="auto"/>
              <w:bottom w:val="nil"/>
              <w:right w:val="single" w:sz="4" w:space="0" w:color="auto"/>
            </w:tcBorders>
          </w:tcPr>
          <w:p w14:paraId="169A1F1E" w14:textId="77777777" w:rsidR="00287E34" w:rsidRPr="00F416F4" w:rsidRDefault="00287E34" w:rsidP="00602E5D">
            <w:pPr>
              <w:jc w:val="both"/>
              <w:rPr>
                <w:rFonts w:ascii="標楷體" w:eastAsia="標楷體" w:hAnsi="標楷體"/>
                <w:sz w:val="20"/>
                <w:szCs w:val="20"/>
              </w:rPr>
            </w:pPr>
          </w:p>
        </w:tc>
        <w:tc>
          <w:tcPr>
            <w:tcW w:w="626" w:type="pct"/>
            <w:tcBorders>
              <w:top w:val="single" w:sz="8" w:space="0" w:color="auto"/>
              <w:left w:val="single" w:sz="4" w:space="0" w:color="auto"/>
              <w:bottom w:val="nil"/>
              <w:right w:val="single" w:sz="4" w:space="0" w:color="auto"/>
            </w:tcBorders>
          </w:tcPr>
          <w:p w14:paraId="31A875AD" w14:textId="77777777" w:rsidR="00287E34" w:rsidRPr="00F416F4" w:rsidRDefault="00287E34" w:rsidP="00602E5D">
            <w:pPr>
              <w:jc w:val="both"/>
              <w:rPr>
                <w:rFonts w:ascii="標楷體" w:eastAsia="標楷體" w:hAnsi="標楷體"/>
                <w:sz w:val="20"/>
                <w:szCs w:val="20"/>
              </w:rPr>
            </w:pPr>
          </w:p>
        </w:tc>
        <w:tc>
          <w:tcPr>
            <w:tcW w:w="357" w:type="pct"/>
            <w:tcBorders>
              <w:top w:val="single" w:sz="8" w:space="0" w:color="auto"/>
              <w:left w:val="single" w:sz="4" w:space="0" w:color="auto"/>
              <w:bottom w:val="nil"/>
              <w:right w:val="single" w:sz="4" w:space="0" w:color="auto"/>
            </w:tcBorders>
          </w:tcPr>
          <w:p w14:paraId="26B73508" w14:textId="77777777" w:rsidR="00287E34" w:rsidRPr="00F416F4" w:rsidRDefault="00287E34" w:rsidP="00602E5D">
            <w:pPr>
              <w:jc w:val="both"/>
              <w:rPr>
                <w:rFonts w:ascii="標楷體" w:eastAsia="標楷體" w:hAnsi="標楷體"/>
                <w:sz w:val="20"/>
                <w:szCs w:val="20"/>
              </w:rPr>
            </w:pPr>
          </w:p>
        </w:tc>
        <w:tc>
          <w:tcPr>
            <w:tcW w:w="1374" w:type="pct"/>
            <w:tcBorders>
              <w:top w:val="single" w:sz="8" w:space="0" w:color="auto"/>
              <w:left w:val="single" w:sz="4" w:space="0" w:color="auto"/>
              <w:bottom w:val="nil"/>
              <w:right w:val="nil"/>
            </w:tcBorders>
          </w:tcPr>
          <w:p w14:paraId="5D7A3CCF" w14:textId="77777777" w:rsidR="00287E34" w:rsidRPr="00F416F4" w:rsidRDefault="00287E34" w:rsidP="00602E5D">
            <w:pPr>
              <w:jc w:val="both"/>
              <w:rPr>
                <w:rFonts w:ascii="標楷體" w:eastAsia="標楷體" w:hAnsi="標楷體"/>
                <w:w w:val="90"/>
                <w:sz w:val="20"/>
                <w:szCs w:val="20"/>
              </w:rPr>
            </w:pPr>
          </w:p>
        </w:tc>
      </w:tr>
      <w:tr w:rsidR="00F416F4" w:rsidRPr="00F416F4" w14:paraId="766A2F91" w14:textId="77777777" w:rsidTr="00FE35D8">
        <w:trPr>
          <w:trHeight w:val="907"/>
        </w:trPr>
        <w:tc>
          <w:tcPr>
            <w:tcW w:w="924" w:type="pct"/>
            <w:tcBorders>
              <w:top w:val="nil"/>
              <w:left w:val="nil"/>
              <w:bottom w:val="nil"/>
              <w:right w:val="single" w:sz="4" w:space="0" w:color="auto"/>
            </w:tcBorders>
          </w:tcPr>
          <w:p w14:paraId="68991F8C" w14:textId="77777777" w:rsidR="00287E34" w:rsidRPr="00F416F4" w:rsidRDefault="00FF7BB8" w:rsidP="00602E5D">
            <w:pPr>
              <w:ind w:leftChars="100" w:left="240"/>
              <w:jc w:val="both"/>
              <w:rPr>
                <w:rFonts w:ascii="標楷體" w:eastAsia="標楷體" w:hAnsi="標楷體"/>
                <w:sz w:val="20"/>
                <w:szCs w:val="20"/>
              </w:rPr>
            </w:pPr>
            <w:r w:rsidRPr="00F416F4">
              <w:rPr>
                <w:rFonts w:ascii="標楷體" w:eastAsia="標楷體" w:hAnsi="標楷體" w:hint="eastAsia"/>
                <w:noProof/>
                <w:sz w:val="20"/>
                <w:szCs w:val="20"/>
              </w:rPr>
              <w:t>（</w:t>
            </w:r>
            <w:r w:rsidR="00287E34" w:rsidRPr="00F416F4">
              <w:rPr>
                <w:rFonts w:ascii="標楷體" w:eastAsia="標楷體" w:hAnsi="標楷體" w:hint="eastAsia"/>
                <w:noProof/>
                <w:sz w:val="20"/>
                <w:szCs w:val="20"/>
              </w:rPr>
              <w:t>1）存款</w:t>
            </w:r>
          </w:p>
        </w:tc>
        <w:tc>
          <w:tcPr>
            <w:tcW w:w="409" w:type="pct"/>
            <w:tcBorders>
              <w:top w:val="nil"/>
              <w:left w:val="single" w:sz="4" w:space="0" w:color="auto"/>
              <w:bottom w:val="nil"/>
              <w:right w:val="single" w:sz="4" w:space="0" w:color="auto"/>
            </w:tcBorders>
          </w:tcPr>
          <w:p w14:paraId="555C2A81" w14:textId="77777777" w:rsidR="00287E34" w:rsidRPr="00F416F4" w:rsidRDefault="00287E34" w:rsidP="00602E5D">
            <w:pPr>
              <w:jc w:val="center"/>
              <w:rPr>
                <w:rFonts w:ascii="標楷體" w:eastAsia="標楷體" w:hAnsi="標楷體"/>
                <w:sz w:val="20"/>
                <w:szCs w:val="20"/>
              </w:rPr>
            </w:pPr>
            <w:r w:rsidRPr="00F416F4">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14:paraId="4BD77F3D"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15,995,142</w:t>
            </w:r>
          </w:p>
        </w:tc>
        <w:tc>
          <w:tcPr>
            <w:tcW w:w="655" w:type="pct"/>
            <w:tcBorders>
              <w:top w:val="nil"/>
              <w:left w:val="single" w:sz="4" w:space="0" w:color="auto"/>
              <w:bottom w:val="nil"/>
              <w:right w:val="single" w:sz="4" w:space="0" w:color="auto"/>
            </w:tcBorders>
          </w:tcPr>
          <w:p w14:paraId="253921FA"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13,902,329</w:t>
            </w:r>
          </w:p>
        </w:tc>
        <w:tc>
          <w:tcPr>
            <w:tcW w:w="626" w:type="pct"/>
            <w:tcBorders>
              <w:top w:val="nil"/>
              <w:left w:val="single" w:sz="4" w:space="0" w:color="auto"/>
              <w:bottom w:val="nil"/>
              <w:right w:val="single" w:sz="4" w:space="0" w:color="auto"/>
            </w:tcBorders>
          </w:tcPr>
          <w:p w14:paraId="1BD92CFE"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- 2,092,812</w:t>
            </w:r>
          </w:p>
        </w:tc>
        <w:tc>
          <w:tcPr>
            <w:tcW w:w="357" w:type="pct"/>
            <w:tcBorders>
              <w:top w:val="nil"/>
              <w:left w:val="single" w:sz="4" w:space="0" w:color="auto"/>
              <w:bottom w:val="nil"/>
              <w:right w:val="single" w:sz="4" w:space="0" w:color="auto"/>
            </w:tcBorders>
          </w:tcPr>
          <w:p w14:paraId="759FD673" w14:textId="77777777" w:rsidR="00287E34" w:rsidRPr="00F416F4" w:rsidRDefault="00A003A9" w:rsidP="00602E5D">
            <w:pPr>
              <w:jc w:val="right"/>
              <w:rPr>
                <w:rFonts w:ascii="標楷體" w:eastAsia="標楷體" w:hAnsi="標楷體"/>
                <w:noProof/>
                <w:spacing w:val="-8"/>
                <w:sz w:val="20"/>
                <w:szCs w:val="20"/>
              </w:rPr>
            </w:pPr>
            <w:r w:rsidRPr="00F416F4">
              <w:rPr>
                <w:rFonts w:ascii="標楷體" w:eastAsia="標楷體" w:hAnsi="標楷體"/>
                <w:noProof/>
                <w:spacing w:val="-8"/>
                <w:sz w:val="20"/>
                <w:szCs w:val="20"/>
              </w:rPr>
              <w:t>-</w:t>
            </w:r>
            <w:r w:rsidRPr="00F416F4">
              <w:rPr>
                <w:rFonts w:ascii="標楷體" w:eastAsia="標楷體" w:hAnsi="標楷體" w:hint="eastAsia"/>
                <w:noProof/>
                <w:spacing w:val="-8"/>
                <w:sz w:val="20"/>
                <w:szCs w:val="20"/>
              </w:rPr>
              <w:t xml:space="preserve"> </w:t>
            </w:r>
            <w:r w:rsidR="00B61A07" w:rsidRPr="00F416F4">
              <w:rPr>
                <w:rFonts w:ascii="標楷體" w:eastAsia="標楷體" w:hAnsi="標楷體"/>
                <w:noProof/>
                <w:spacing w:val="-8"/>
                <w:sz w:val="20"/>
                <w:szCs w:val="20"/>
              </w:rPr>
              <w:t>13.08</w:t>
            </w:r>
          </w:p>
        </w:tc>
        <w:tc>
          <w:tcPr>
            <w:tcW w:w="1374" w:type="pct"/>
            <w:tcBorders>
              <w:top w:val="nil"/>
              <w:left w:val="single" w:sz="4" w:space="0" w:color="auto"/>
              <w:bottom w:val="nil"/>
              <w:right w:val="nil"/>
            </w:tcBorders>
          </w:tcPr>
          <w:p w14:paraId="0FF2F33D" w14:textId="77777777" w:rsidR="00287E34" w:rsidRPr="00F416F4" w:rsidRDefault="00287E34" w:rsidP="0088087B">
            <w:pPr>
              <w:jc w:val="both"/>
              <w:rPr>
                <w:rFonts w:ascii="標楷體" w:eastAsia="標楷體" w:hAnsi="標楷體"/>
                <w:noProof/>
                <w:sz w:val="20"/>
                <w:szCs w:val="20"/>
              </w:rPr>
            </w:pPr>
            <w:r w:rsidRPr="00F416F4">
              <w:rPr>
                <w:rFonts w:ascii="標楷體" w:eastAsia="標楷體" w:hAnsi="標楷體" w:hint="eastAsia"/>
                <w:noProof/>
                <w:sz w:val="20"/>
                <w:szCs w:val="20"/>
              </w:rPr>
              <w:t>因應</w:t>
            </w:r>
            <w:r w:rsidR="00B61A07" w:rsidRPr="00F416F4">
              <w:rPr>
                <w:rFonts w:ascii="標楷體" w:eastAsia="標楷體" w:hAnsi="標楷體" w:hint="eastAsia"/>
                <w:noProof/>
                <w:sz w:val="20"/>
                <w:szCs w:val="20"/>
              </w:rPr>
              <w:t>貨幣政策走向，收受銀行業之定期存款較預計減少</w:t>
            </w:r>
            <w:r w:rsidRPr="00F416F4">
              <w:rPr>
                <w:rFonts w:ascii="標楷體" w:eastAsia="標楷體" w:hAnsi="標楷體" w:hint="eastAsia"/>
                <w:noProof/>
                <w:sz w:val="20"/>
                <w:szCs w:val="20"/>
              </w:rPr>
              <w:t>。</w:t>
            </w:r>
          </w:p>
        </w:tc>
      </w:tr>
      <w:tr w:rsidR="00F416F4" w:rsidRPr="00F416F4" w14:paraId="564F6F65" w14:textId="77777777" w:rsidTr="00FE35D8">
        <w:trPr>
          <w:trHeight w:val="907"/>
        </w:trPr>
        <w:tc>
          <w:tcPr>
            <w:tcW w:w="924" w:type="pct"/>
            <w:tcBorders>
              <w:top w:val="nil"/>
              <w:left w:val="nil"/>
              <w:bottom w:val="nil"/>
              <w:right w:val="single" w:sz="4" w:space="0" w:color="auto"/>
            </w:tcBorders>
          </w:tcPr>
          <w:p w14:paraId="62AFC7A8" w14:textId="77777777" w:rsidR="00287E34" w:rsidRPr="00F416F4" w:rsidRDefault="00FF7BB8" w:rsidP="00602E5D">
            <w:pPr>
              <w:ind w:leftChars="100" w:left="240"/>
              <w:jc w:val="both"/>
              <w:rPr>
                <w:rFonts w:ascii="標楷體" w:eastAsia="標楷體" w:hAnsi="標楷體"/>
                <w:sz w:val="20"/>
                <w:szCs w:val="20"/>
              </w:rPr>
            </w:pPr>
            <w:r w:rsidRPr="00F416F4">
              <w:rPr>
                <w:rFonts w:ascii="標楷體" w:eastAsia="標楷體" w:hAnsi="標楷體" w:hint="eastAsia"/>
                <w:noProof/>
                <w:sz w:val="20"/>
                <w:szCs w:val="20"/>
              </w:rPr>
              <w:t>（</w:t>
            </w:r>
            <w:r w:rsidR="00287E34" w:rsidRPr="00F416F4">
              <w:rPr>
                <w:rFonts w:ascii="標楷體" w:eastAsia="標楷體" w:hAnsi="標楷體" w:hint="eastAsia"/>
                <w:noProof/>
                <w:sz w:val="20"/>
                <w:szCs w:val="20"/>
              </w:rPr>
              <w:t>2）放款</w:t>
            </w:r>
          </w:p>
        </w:tc>
        <w:tc>
          <w:tcPr>
            <w:tcW w:w="409" w:type="pct"/>
            <w:tcBorders>
              <w:top w:val="nil"/>
              <w:left w:val="single" w:sz="4" w:space="0" w:color="auto"/>
              <w:bottom w:val="nil"/>
              <w:right w:val="single" w:sz="4" w:space="0" w:color="auto"/>
            </w:tcBorders>
          </w:tcPr>
          <w:p w14:paraId="0C8B6D26" w14:textId="77777777" w:rsidR="00287E34" w:rsidRPr="00F416F4" w:rsidRDefault="00287E34" w:rsidP="00602E5D">
            <w:pPr>
              <w:jc w:val="center"/>
              <w:rPr>
                <w:rFonts w:ascii="標楷體" w:eastAsia="標楷體" w:hAnsi="標楷體"/>
                <w:sz w:val="20"/>
                <w:szCs w:val="20"/>
              </w:rPr>
            </w:pPr>
            <w:r w:rsidRPr="00F416F4">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14:paraId="5BE6FA9C"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1,727,777</w:t>
            </w:r>
          </w:p>
        </w:tc>
        <w:tc>
          <w:tcPr>
            <w:tcW w:w="655" w:type="pct"/>
            <w:tcBorders>
              <w:top w:val="nil"/>
              <w:left w:val="single" w:sz="4" w:space="0" w:color="auto"/>
              <w:bottom w:val="nil"/>
              <w:right w:val="single" w:sz="4" w:space="0" w:color="auto"/>
            </w:tcBorders>
          </w:tcPr>
          <w:p w14:paraId="4729082A"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2,755,552</w:t>
            </w:r>
          </w:p>
        </w:tc>
        <w:tc>
          <w:tcPr>
            <w:tcW w:w="626" w:type="pct"/>
            <w:tcBorders>
              <w:top w:val="nil"/>
              <w:left w:val="single" w:sz="4" w:space="0" w:color="auto"/>
              <w:bottom w:val="nil"/>
              <w:right w:val="single" w:sz="4" w:space="0" w:color="auto"/>
            </w:tcBorders>
          </w:tcPr>
          <w:p w14:paraId="0C2B16C4"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1,027,775</w:t>
            </w:r>
          </w:p>
        </w:tc>
        <w:tc>
          <w:tcPr>
            <w:tcW w:w="357" w:type="pct"/>
            <w:tcBorders>
              <w:top w:val="nil"/>
              <w:left w:val="single" w:sz="4" w:space="0" w:color="auto"/>
              <w:bottom w:val="nil"/>
              <w:right w:val="single" w:sz="4" w:space="0" w:color="auto"/>
            </w:tcBorders>
          </w:tcPr>
          <w:p w14:paraId="6C151912"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59.49</w:t>
            </w:r>
          </w:p>
        </w:tc>
        <w:tc>
          <w:tcPr>
            <w:tcW w:w="1374" w:type="pct"/>
            <w:tcBorders>
              <w:top w:val="nil"/>
              <w:left w:val="single" w:sz="4" w:space="0" w:color="auto"/>
              <w:bottom w:val="nil"/>
              <w:right w:val="nil"/>
            </w:tcBorders>
          </w:tcPr>
          <w:p w14:paraId="006FA667" w14:textId="77777777" w:rsidR="00287E34" w:rsidRPr="00F416F4" w:rsidRDefault="00287E34" w:rsidP="0088087B">
            <w:pPr>
              <w:jc w:val="both"/>
              <w:rPr>
                <w:rFonts w:ascii="標楷體" w:eastAsia="標楷體" w:hAnsi="標楷體"/>
                <w:sz w:val="20"/>
                <w:szCs w:val="20"/>
              </w:rPr>
            </w:pPr>
            <w:r w:rsidRPr="00F416F4">
              <w:rPr>
                <w:rFonts w:ascii="標楷體" w:eastAsia="標楷體" w:hAnsi="標楷體" w:hint="eastAsia"/>
                <w:noProof/>
                <w:sz w:val="20"/>
                <w:szCs w:val="20"/>
              </w:rPr>
              <w:t>配合資金調度，存放於國內外銀行之外幣較預計增加。</w:t>
            </w:r>
          </w:p>
        </w:tc>
      </w:tr>
      <w:tr w:rsidR="00F416F4" w:rsidRPr="00F416F4" w14:paraId="4E4A4A02" w14:textId="77777777" w:rsidTr="00FE35D8">
        <w:trPr>
          <w:trHeight w:val="850"/>
        </w:trPr>
        <w:tc>
          <w:tcPr>
            <w:tcW w:w="924" w:type="pct"/>
            <w:tcBorders>
              <w:top w:val="nil"/>
              <w:left w:val="nil"/>
              <w:bottom w:val="nil"/>
              <w:right w:val="single" w:sz="4" w:space="0" w:color="auto"/>
            </w:tcBorders>
          </w:tcPr>
          <w:p w14:paraId="40715574" w14:textId="77777777" w:rsidR="00287E34" w:rsidRPr="00F416F4" w:rsidRDefault="00FF7BB8" w:rsidP="00602E5D">
            <w:pPr>
              <w:ind w:leftChars="100" w:left="240"/>
              <w:jc w:val="both"/>
              <w:rPr>
                <w:rFonts w:ascii="標楷體" w:eastAsia="標楷體" w:hAnsi="標楷體"/>
                <w:sz w:val="20"/>
                <w:szCs w:val="20"/>
              </w:rPr>
            </w:pPr>
            <w:r w:rsidRPr="00F416F4">
              <w:rPr>
                <w:rFonts w:ascii="標楷體" w:eastAsia="標楷體" w:hAnsi="標楷體" w:hint="eastAsia"/>
                <w:noProof/>
                <w:sz w:val="20"/>
                <w:szCs w:val="20"/>
              </w:rPr>
              <w:t>（</w:t>
            </w:r>
            <w:r w:rsidR="00287E34" w:rsidRPr="00F416F4">
              <w:rPr>
                <w:rFonts w:ascii="標楷體" w:eastAsia="標楷體" w:hAnsi="標楷體" w:hint="eastAsia"/>
                <w:noProof/>
                <w:sz w:val="20"/>
                <w:szCs w:val="20"/>
              </w:rPr>
              <w:t>3）發行券幣</w:t>
            </w:r>
          </w:p>
        </w:tc>
        <w:tc>
          <w:tcPr>
            <w:tcW w:w="409" w:type="pct"/>
            <w:tcBorders>
              <w:top w:val="nil"/>
              <w:left w:val="single" w:sz="4" w:space="0" w:color="auto"/>
              <w:bottom w:val="nil"/>
              <w:right w:val="single" w:sz="4" w:space="0" w:color="auto"/>
            </w:tcBorders>
          </w:tcPr>
          <w:p w14:paraId="56E80753" w14:textId="77777777" w:rsidR="00287E34" w:rsidRPr="00F416F4" w:rsidRDefault="00287E34" w:rsidP="00602E5D">
            <w:pPr>
              <w:jc w:val="center"/>
              <w:rPr>
                <w:rFonts w:ascii="標楷體" w:eastAsia="標楷體" w:hAnsi="標楷體"/>
                <w:sz w:val="20"/>
                <w:szCs w:val="20"/>
              </w:rPr>
            </w:pPr>
            <w:r w:rsidRPr="00F416F4">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14:paraId="1E6DE03C"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2,922,540</w:t>
            </w:r>
          </w:p>
        </w:tc>
        <w:tc>
          <w:tcPr>
            <w:tcW w:w="655" w:type="pct"/>
            <w:tcBorders>
              <w:top w:val="nil"/>
              <w:left w:val="single" w:sz="4" w:space="0" w:color="auto"/>
              <w:bottom w:val="nil"/>
              <w:right w:val="single" w:sz="4" w:space="0" w:color="auto"/>
            </w:tcBorders>
          </w:tcPr>
          <w:p w14:paraId="7840128B"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3,131,679</w:t>
            </w:r>
          </w:p>
        </w:tc>
        <w:tc>
          <w:tcPr>
            <w:tcW w:w="626" w:type="pct"/>
            <w:tcBorders>
              <w:top w:val="nil"/>
              <w:left w:val="single" w:sz="4" w:space="0" w:color="auto"/>
              <w:bottom w:val="nil"/>
              <w:right w:val="single" w:sz="4" w:space="0" w:color="auto"/>
            </w:tcBorders>
          </w:tcPr>
          <w:p w14:paraId="4D1459E7"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209,138</w:t>
            </w:r>
          </w:p>
        </w:tc>
        <w:tc>
          <w:tcPr>
            <w:tcW w:w="357" w:type="pct"/>
            <w:tcBorders>
              <w:top w:val="nil"/>
              <w:left w:val="single" w:sz="4" w:space="0" w:color="auto"/>
              <w:bottom w:val="nil"/>
              <w:right w:val="single" w:sz="4" w:space="0" w:color="auto"/>
            </w:tcBorders>
          </w:tcPr>
          <w:p w14:paraId="20C9D30E" w14:textId="77777777" w:rsidR="00287E34" w:rsidRPr="00F416F4" w:rsidRDefault="00B61A07" w:rsidP="008047EC">
            <w:pPr>
              <w:jc w:val="right"/>
              <w:rPr>
                <w:rFonts w:ascii="標楷體" w:eastAsia="標楷體" w:hAnsi="標楷體"/>
                <w:noProof/>
                <w:sz w:val="20"/>
                <w:szCs w:val="20"/>
              </w:rPr>
            </w:pPr>
            <w:r w:rsidRPr="00F416F4">
              <w:rPr>
                <w:rFonts w:ascii="標楷體" w:eastAsia="標楷體" w:hAnsi="標楷體"/>
                <w:noProof/>
                <w:sz w:val="20"/>
                <w:szCs w:val="20"/>
              </w:rPr>
              <w:t>7.16</w:t>
            </w:r>
          </w:p>
        </w:tc>
        <w:tc>
          <w:tcPr>
            <w:tcW w:w="1374" w:type="pct"/>
            <w:tcBorders>
              <w:top w:val="nil"/>
              <w:left w:val="single" w:sz="4" w:space="0" w:color="auto"/>
              <w:bottom w:val="nil"/>
              <w:right w:val="nil"/>
            </w:tcBorders>
          </w:tcPr>
          <w:p w14:paraId="79B27548" w14:textId="77777777" w:rsidR="00287E34" w:rsidRPr="00F416F4" w:rsidRDefault="00287E34" w:rsidP="0088087B">
            <w:pPr>
              <w:jc w:val="both"/>
              <w:rPr>
                <w:rFonts w:ascii="標楷體" w:eastAsia="標楷體" w:hAnsi="標楷體"/>
                <w:sz w:val="20"/>
                <w:szCs w:val="20"/>
              </w:rPr>
            </w:pPr>
            <w:r w:rsidRPr="00F416F4">
              <w:rPr>
                <w:rFonts w:ascii="標楷體" w:eastAsia="標楷體" w:hAnsi="標楷體" w:hint="eastAsia"/>
                <w:noProof/>
                <w:sz w:val="20"/>
                <w:szCs w:val="20"/>
              </w:rPr>
              <w:t>配合市場需求，增加發行券幣。</w:t>
            </w:r>
          </w:p>
        </w:tc>
      </w:tr>
      <w:tr w:rsidR="00F416F4" w:rsidRPr="00F416F4" w14:paraId="4C810516" w14:textId="77777777" w:rsidTr="00FE35D8">
        <w:trPr>
          <w:trHeight w:val="907"/>
        </w:trPr>
        <w:tc>
          <w:tcPr>
            <w:tcW w:w="924" w:type="pct"/>
            <w:tcBorders>
              <w:top w:val="nil"/>
              <w:left w:val="nil"/>
              <w:bottom w:val="nil"/>
              <w:right w:val="single" w:sz="4" w:space="0" w:color="auto"/>
            </w:tcBorders>
          </w:tcPr>
          <w:p w14:paraId="13061C80" w14:textId="77777777" w:rsidR="00287E34" w:rsidRPr="00F416F4" w:rsidRDefault="00FF7BB8" w:rsidP="00602E5D">
            <w:pPr>
              <w:ind w:leftChars="100" w:left="240"/>
              <w:jc w:val="both"/>
              <w:rPr>
                <w:rFonts w:ascii="標楷體" w:eastAsia="標楷體" w:hAnsi="標楷體"/>
                <w:sz w:val="20"/>
                <w:szCs w:val="20"/>
              </w:rPr>
            </w:pPr>
            <w:r w:rsidRPr="00F416F4">
              <w:rPr>
                <w:rFonts w:ascii="標楷體" w:eastAsia="標楷體" w:hAnsi="標楷體" w:hint="eastAsia"/>
                <w:noProof/>
                <w:sz w:val="20"/>
                <w:szCs w:val="20"/>
              </w:rPr>
              <w:t>（</w:t>
            </w:r>
            <w:r w:rsidR="00287E34" w:rsidRPr="00F416F4">
              <w:rPr>
                <w:rFonts w:ascii="標楷體" w:eastAsia="標楷體" w:hAnsi="標楷體" w:hint="eastAsia"/>
                <w:noProof/>
                <w:sz w:val="20"/>
                <w:szCs w:val="20"/>
              </w:rPr>
              <w:t>4）投資</w:t>
            </w:r>
          </w:p>
        </w:tc>
        <w:tc>
          <w:tcPr>
            <w:tcW w:w="409" w:type="pct"/>
            <w:tcBorders>
              <w:top w:val="nil"/>
              <w:left w:val="single" w:sz="4" w:space="0" w:color="auto"/>
              <w:bottom w:val="nil"/>
              <w:right w:val="single" w:sz="4" w:space="0" w:color="auto"/>
            </w:tcBorders>
          </w:tcPr>
          <w:p w14:paraId="6C8011F2" w14:textId="77777777" w:rsidR="00287E34" w:rsidRPr="00F416F4" w:rsidRDefault="00287E34" w:rsidP="00602E5D">
            <w:pPr>
              <w:jc w:val="center"/>
              <w:rPr>
                <w:rFonts w:ascii="標楷體" w:eastAsia="標楷體" w:hAnsi="標楷體"/>
                <w:sz w:val="20"/>
                <w:szCs w:val="20"/>
              </w:rPr>
            </w:pPr>
            <w:r w:rsidRPr="00F416F4">
              <w:rPr>
                <w:rFonts w:ascii="標楷體" w:eastAsia="標楷體" w:hAnsi="標楷體" w:hint="eastAsia"/>
                <w:noProof/>
                <w:sz w:val="20"/>
                <w:szCs w:val="20"/>
              </w:rPr>
              <w:t>百萬元</w:t>
            </w:r>
          </w:p>
        </w:tc>
        <w:tc>
          <w:tcPr>
            <w:tcW w:w="655" w:type="pct"/>
            <w:tcBorders>
              <w:top w:val="nil"/>
              <w:left w:val="single" w:sz="4" w:space="0" w:color="auto"/>
              <w:bottom w:val="nil"/>
              <w:right w:val="single" w:sz="4" w:space="0" w:color="auto"/>
            </w:tcBorders>
          </w:tcPr>
          <w:p w14:paraId="083D5AA4"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13,835,038</w:t>
            </w:r>
          </w:p>
        </w:tc>
        <w:tc>
          <w:tcPr>
            <w:tcW w:w="655" w:type="pct"/>
            <w:tcBorders>
              <w:top w:val="nil"/>
              <w:left w:val="single" w:sz="4" w:space="0" w:color="auto"/>
              <w:bottom w:val="nil"/>
              <w:right w:val="single" w:sz="4" w:space="0" w:color="auto"/>
            </w:tcBorders>
          </w:tcPr>
          <w:p w14:paraId="34CB0472"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15,683,760</w:t>
            </w:r>
          </w:p>
        </w:tc>
        <w:tc>
          <w:tcPr>
            <w:tcW w:w="626" w:type="pct"/>
            <w:tcBorders>
              <w:top w:val="nil"/>
              <w:left w:val="single" w:sz="4" w:space="0" w:color="auto"/>
              <w:bottom w:val="nil"/>
              <w:right w:val="single" w:sz="4" w:space="0" w:color="auto"/>
            </w:tcBorders>
          </w:tcPr>
          <w:p w14:paraId="6B764C19" w14:textId="77777777" w:rsidR="00287E34" w:rsidRPr="00F416F4" w:rsidRDefault="00B61A07" w:rsidP="00157CA9">
            <w:pPr>
              <w:jc w:val="right"/>
              <w:rPr>
                <w:rFonts w:ascii="標楷體" w:eastAsia="標楷體" w:hAnsi="標楷體"/>
                <w:noProof/>
                <w:sz w:val="20"/>
                <w:szCs w:val="20"/>
              </w:rPr>
            </w:pPr>
            <w:r w:rsidRPr="00F416F4">
              <w:rPr>
                <w:rFonts w:ascii="標楷體" w:eastAsia="標楷體" w:hAnsi="標楷體"/>
                <w:noProof/>
                <w:sz w:val="20"/>
                <w:szCs w:val="20"/>
              </w:rPr>
              <w:t>1,848,7</w:t>
            </w:r>
            <w:r w:rsidR="00157CA9" w:rsidRPr="00F416F4">
              <w:rPr>
                <w:rFonts w:ascii="標楷體" w:eastAsia="標楷體" w:hAnsi="標楷體"/>
                <w:noProof/>
                <w:sz w:val="20"/>
                <w:szCs w:val="20"/>
              </w:rPr>
              <w:t>2</w:t>
            </w:r>
            <w:r w:rsidRPr="00F416F4">
              <w:rPr>
                <w:rFonts w:ascii="標楷體" w:eastAsia="標楷體" w:hAnsi="標楷體"/>
                <w:noProof/>
                <w:sz w:val="20"/>
                <w:szCs w:val="20"/>
              </w:rPr>
              <w:t>2</w:t>
            </w:r>
          </w:p>
        </w:tc>
        <w:tc>
          <w:tcPr>
            <w:tcW w:w="357" w:type="pct"/>
            <w:tcBorders>
              <w:top w:val="nil"/>
              <w:left w:val="single" w:sz="4" w:space="0" w:color="auto"/>
              <w:bottom w:val="nil"/>
              <w:right w:val="single" w:sz="4" w:space="0" w:color="auto"/>
            </w:tcBorders>
          </w:tcPr>
          <w:p w14:paraId="34524E3F" w14:textId="77777777" w:rsidR="00287E34" w:rsidRPr="00F416F4" w:rsidRDefault="00B61A07" w:rsidP="00602E5D">
            <w:pPr>
              <w:jc w:val="right"/>
              <w:rPr>
                <w:rFonts w:ascii="標楷體" w:eastAsia="標楷體" w:hAnsi="標楷體"/>
                <w:noProof/>
                <w:sz w:val="20"/>
                <w:szCs w:val="20"/>
              </w:rPr>
            </w:pPr>
            <w:r w:rsidRPr="00F416F4">
              <w:rPr>
                <w:rFonts w:ascii="標楷體" w:eastAsia="標楷體" w:hAnsi="標楷體"/>
                <w:noProof/>
                <w:sz w:val="20"/>
                <w:szCs w:val="20"/>
              </w:rPr>
              <w:t>13.36</w:t>
            </w:r>
          </w:p>
        </w:tc>
        <w:tc>
          <w:tcPr>
            <w:tcW w:w="1374" w:type="pct"/>
            <w:tcBorders>
              <w:top w:val="nil"/>
              <w:left w:val="single" w:sz="4" w:space="0" w:color="auto"/>
              <w:bottom w:val="nil"/>
              <w:right w:val="nil"/>
            </w:tcBorders>
          </w:tcPr>
          <w:p w14:paraId="5490A7C5" w14:textId="77777777" w:rsidR="00287E34" w:rsidRPr="00F416F4" w:rsidRDefault="00287E34" w:rsidP="0088087B">
            <w:pPr>
              <w:jc w:val="both"/>
              <w:rPr>
                <w:rFonts w:ascii="標楷體" w:eastAsia="標楷體" w:hAnsi="標楷體"/>
                <w:sz w:val="20"/>
                <w:szCs w:val="20"/>
              </w:rPr>
            </w:pPr>
            <w:r w:rsidRPr="00F416F4">
              <w:rPr>
                <w:rFonts w:ascii="標楷體" w:eastAsia="標楷體" w:hAnsi="標楷體" w:hint="eastAsia"/>
                <w:noProof/>
                <w:sz w:val="20"/>
                <w:szCs w:val="20"/>
              </w:rPr>
              <w:t>考量外匯資產運用情形，外幣長期債券投資較預計增加。</w:t>
            </w:r>
          </w:p>
        </w:tc>
      </w:tr>
      <w:tr w:rsidR="00F416F4" w:rsidRPr="00F416F4" w14:paraId="4EA4BE13" w14:textId="77777777" w:rsidTr="00FE35D8">
        <w:trPr>
          <w:trHeight w:val="510"/>
        </w:trPr>
        <w:tc>
          <w:tcPr>
            <w:tcW w:w="924" w:type="pct"/>
            <w:tcBorders>
              <w:top w:val="nil"/>
              <w:left w:val="nil"/>
              <w:bottom w:val="nil"/>
              <w:right w:val="single" w:sz="4" w:space="0" w:color="auto"/>
            </w:tcBorders>
          </w:tcPr>
          <w:p w14:paraId="0CACF2A4" w14:textId="77777777" w:rsidR="00287E34" w:rsidRPr="00F416F4" w:rsidRDefault="00287E34" w:rsidP="00602E5D">
            <w:pPr>
              <w:jc w:val="both"/>
              <w:rPr>
                <w:rFonts w:ascii="標楷體" w:eastAsia="標楷體" w:hAnsi="標楷體"/>
                <w:sz w:val="20"/>
                <w:szCs w:val="20"/>
              </w:rPr>
            </w:pPr>
            <w:r w:rsidRPr="00F416F4">
              <w:rPr>
                <w:rFonts w:ascii="標楷體" w:eastAsia="標楷體" w:hAnsi="標楷體" w:hint="eastAsia"/>
                <w:noProof/>
                <w:sz w:val="20"/>
                <w:szCs w:val="20"/>
              </w:rPr>
              <w:t>2.印鑄計畫</w:t>
            </w:r>
          </w:p>
        </w:tc>
        <w:tc>
          <w:tcPr>
            <w:tcW w:w="409" w:type="pct"/>
            <w:tcBorders>
              <w:top w:val="nil"/>
              <w:left w:val="single" w:sz="4" w:space="0" w:color="auto"/>
              <w:bottom w:val="nil"/>
              <w:right w:val="single" w:sz="4" w:space="0" w:color="auto"/>
            </w:tcBorders>
          </w:tcPr>
          <w:p w14:paraId="61E5224B" w14:textId="77777777" w:rsidR="00287E34" w:rsidRPr="00F416F4" w:rsidRDefault="00287E34" w:rsidP="00602E5D">
            <w:pPr>
              <w:jc w:val="both"/>
              <w:rPr>
                <w:rFonts w:ascii="標楷體" w:eastAsia="標楷體" w:hAnsi="標楷體"/>
                <w:sz w:val="20"/>
                <w:szCs w:val="20"/>
              </w:rPr>
            </w:pPr>
          </w:p>
        </w:tc>
        <w:tc>
          <w:tcPr>
            <w:tcW w:w="655" w:type="pct"/>
            <w:tcBorders>
              <w:top w:val="nil"/>
              <w:left w:val="single" w:sz="4" w:space="0" w:color="auto"/>
              <w:bottom w:val="nil"/>
              <w:right w:val="single" w:sz="4" w:space="0" w:color="auto"/>
            </w:tcBorders>
          </w:tcPr>
          <w:p w14:paraId="2E61713D" w14:textId="77777777" w:rsidR="00287E34" w:rsidRPr="00F416F4" w:rsidRDefault="00287E34" w:rsidP="00602E5D">
            <w:pPr>
              <w:jc w:val="both"/>
              <w:rPr>
                <w:rFonts w:ascii="標楷體" w:eastAsia="標楷體" w:hAnsi="標楷體"/>
                <w:sz w:val="20"/>
                <w:szCs w:val="20"/>
              </w:rPr>
            </w:pPr>
          </w:p>
        </w:tc>
        <w:tc>
          <w:tcPr>
            <w:tcW w:w="655" w:type="pct"/>
            <w:tcBorders>
              <w:top w:val="nil"/>
              <w:left w:val="single" w:sz="4" w:space="0" w:color="auto"/>
              <w:bottom w:val="nil"/>
              <w:right w:val="single" w:sz="4" w:space="0" w:color="auto"/>
            </w:tcBorders>
          </w:tcPr>
          <w:p w14:paraId="6B41EA67" w14:textId="77777777" w:rsidR="00287E34" w:rsidRPr="00F416F4" w:rsidRDefault="00287E34" w:rsidP="00602E5D">
            <w:pPr>
              <w:jc w:val="both"/>
              <w:rPr>
                <w:rFonts w:ascii="標楷體" w:eastAsia="標楷體" w:hAnsi="標楷體"/>
                <w:sz w:val="20"/>
                <w:szCs w:val="20"/>
              </w:rPr>
            </w:pPr>
          </w:p>
        </w:tc>
        <w:tc>
          <w:tcPr>
            <w:tcW w:w="626" w:type="pct"/>
            <w:tcBorders>
              <w:top w:val="nil"/>
              <w:left w:val="single" w:sz="4" w:space="0" w:color="auto"/>
              <w:bottom w:val="nil"/>
              <w:right w:val="single" w:sz="4" w:space="0" w:color="auto"/>
            </w:tcBorders>
          </w:tcPr>
          <w:p w14:paraId="5ACA68ED" w14:textId="77777777" w:rsidR="00287E34" w:rsidRPr="00F416F4" w:rsidRDefault="00287E34" w:rsidP="00602E5D">
            <w:pPr>
              <w:jc w:val="right"/>
              <w:rPr>
                <w:rFonts w:ascii="標楷體" w:eastAsia="標楷體" w:hAnsi="標楷體"/>
                <w:noProof/>
                <w:sz w:val="20"/>
                <w:szCs w:val="20"/>
              </w:rPr>
            </w:pPr>
          </w:p>
        </w:tc>
        <w:tc>
          <w:tcPr>
            <w:tcW w:w="357" w:type="pct"/>
            <w:tcBorders>
              <w:top w:val="nil"/>
              <w:left w:val="single" w:sz="4" w:space="0" w:color="auto"/>
              <w:bottom w:val="nil"/>
              <w:right w:val="single" w:sz="4" w:space="0" w:color="auto"/>
            </w:tcBorders>
          </w:tcPr>
          <w:p w14:paraId="22284183" w14:textId="77777777" w:rsidR="00287E34" w:rsidRPr="00F416F4" w:rsidRDefault="00287E34" w:rsidP="00602E5D">
            <w:pPr>
              <w:jc w:val="right"/>
              <w:rPr>
                <w:rFonts w:ascii="標楷體" w:eastAsia="標楷體" w:hAnsi="標楷體"/>
                <w:noProof/>
                <w:sz w:val="20"/>
                <w:szCs w:val="20"/>
              </w:rPr>
            </w:pPr>
          </w:p>
        </w:tc>
        <w:tc>
          <w:tcPr>
            <w:tcW w:w="1374" w:type="pct"/>
            <w:tcBorders>
              <w:top w:val="nil"/>
              <w:left w:val="single" w:sz="4" w:space="0" w:color="auto"/>
              <w:bottom w:val="nil"/>
              <w:right w:val="nil"/>
            </w:tcBorders>
          </w:tcPr>
          <w:p w14:paraId="7D660A44" w14:textId="77777777" w:rsidR="00287E34" w:rsidRPr="00F416F4" w:rsidRDefault="00287E34" w:rsidP="0088087B">
            <w:pPr>
              <w:jc w:val="both"/>
              <w:rPr>
                <w:rFonts w:ascii="標楷體" w:eastAsia="標楷體" w:hAnsi="標楷體"/>
                <w:sz w:val="20"/>
                <w:szCs w:val="20"/>
              </w:rPr>
            </w:pPr>
          </w:p>
        </w:tc>
      </w:tr>
      <w:tr w:rsidR="00F416F4" w:rsidRPr="00F416F4" w14:paraId="367D4975" w14:textId="77777777" w:rsidTr="00FE35D8">
        <w:trPr>
          <w:trHeight w:val="907"/>
        </w:trPr>
        <w:tc>
          <w:tcPr>
            <w:tcW w:w="924" w:type="pct"/>
            <w:tcBorders>
              <w:top w:val="nil"/>
              <w:left w:val="nil"/>
              <w:bottom w:val="nil"/>
              <w:right w:val="single" w:sz="4" w:space="0" w:color="auto"/>
            </w:tcBorders>
          </w:tcPr>
          <w:p w14:paraId="211CC3FC" w14:textId="77777777" w:rsidR="008047EC" w:rsidRPr="00F416F4" w:rsidRDefault="00FF7BB8" w:rsidP="00602E5D">
            <w:pPr>
              <w:ind w:leftChars="100" w:left="240"/>
              <w:jc w:val="both"/>
              <w:rPr>
                <w:rFonts w:ascii="標楷體" w:eastAsia="標楷體" w:hAnsi="標楷體"/>
                <w:sz w:val="20"/>
                <w:szCs w:val="20"/>
              </w:rPr>
            </w:pPr>
            <w:r w:rsidRPr="00F416F4">
              <w:rPr>
                <w:rFonts w:ascii="標楷體" w:eastAsia="標楷體" w:hAnsi="標楷體" w:hint="eastAsia"/>
                <w:noProof/>
                <w:sz w:val="20"/>
                <w:szCs w:val="20"/>
              </w:rPr>
              <w:t>（</w:t>
            </w:r>
            <w:r w:rsidR="008047EC" w:rsidRPr="00F416F4">
              <w:rPr>
                <w:rFonts w:ascii="標楷體" w:eastAsia="標楷體" w:hAnsi="標楷體" w:hint="eastAsia"/>
                <w:noProof/>
                <w:sz w:val="20"/>
                <w:szCs w:val="20"/>
              </w:rPr>
              <w:t>1）鑄造硬幣</w:t>
            </w:r>
          </w:p>
        </w:tc>
        <w:tc>
          <w:tcPr>
            <w:tcW w:w="409" w:type="pct"/>
            <w:tcBorders>
              <w:top w:val="nil"/>
              <w:left w:val="single" w:sz="4" w:space="0" w:color="auto"/>
              <w:bottom w:val="nil"/>
              <w:right w:val="single" w:sz="4" w:space="0" w:color="auto"/>
            </w:tcBorders>
          </w:tcPr>
          <w:p w14:paraId="67974F4B" w14:textId="77777777" w:rsidR="008047EC" w:rsidRPr="00F416F4" w:rsidRDefault="008047EC" w:rsidP="00602E5D">
            <w:pPr>
              <w:jc w:val="center"/>
              <w:rPr>
                <w:rFonts w:ascii="標楷體" w:eastAsia="標楷體" w:hAnsi="標楷體"/>
                <w:sz w:val="20"/>
                <w:szCs w:val="20"/>
              </w:rPr>
            </w:pPr>
            <w:r w:rsidRPr="00F416F4">
              <w:rPr>
                <w:rFonts w:ascii="標楷體" w:eastAsia="標楷體" w:hAnsi="標楷體" w:hint="eastAsia"/>
                <w:noProof/>
                <w:sz w:val="20"/>
                <w:szCs w:val="20"/>
              </w:rPr>
              <w:t>千  枚</w:t>
            </w:r>
          </w:p>
        </w:tc>
        <w:tc>
          <w:tcPr>
            <w:tcW w:w="655" w:type="pct"/>
            <w:tcBorders>
              <w:top w:val="nil"/>
              <w:left w:val="single" w:sz="4" w:space="0" w:color="auto"/>
              <w:bottom w:val="nil"/>
              <w:right w:val="single" w:sz="4" w:space="0" w:color="auto"/>
            </w:tcBorders>
          </w:tcPr>
          <w:p w14:paraId="32C9EBA7" w14:textId="77777777" w:rsidR="008047EC" w:rsidRPr="00F416F4" w:rsidRDefault="008047EC" w:rsidP="008047EC">
            <w:pPr>
              <w:jc w:val="right"/>
              <w:rPr>
                <w:rFonts w:ascii="標楷體" w:eastAsia="標楷體" w:hAnsi="標楷體"/>
                <w:noProof/>
                <w:sz w:val="20"/>
                <w:szCs w:val="20"/>
              </w:rPr>
            </w:pPr>
            <w:r w:rsidRPr="00F416F4">
              <w:rPr>
                <w:rFonts w:ascii="標楷體" w:eastAsia="標楷體" w:hAnsi="標楷體"/>
                <w:noProof/>
                <w:sz w:val="20"/>
                <w:szCs w:val="20"/>
              </w:rPr>
              <w:t>4</w:t>
            </w:r>
            <w:r w:rsidR="00B61A07" w:rsidRPr="00F416F4">
              <w:rPr>
                <w:rFonts w:ascii="標楷體" w:eastAsia="標楷體" w:hAnsi="標楷體" w:hint="eastAsia"/>
                <w:noProof/>
                <w:sz w:val="20"/>
                <w:szCs w:val="20"/>
              </w:rPr>
              <w:t>8</w:t>
            </w:r>
            <w:r w:rsidRPr="00F416F4">
              <w:rPr>
                <w:rFonts w:ascii="標楷體" w:eastAsia="標楷體" w:hAnsi="標楷體"/>
                <w:noProof/>
                <w:sz w:val="20"/>
                <w:szCs w:val="20"/>
              </w:rPr>
              <w:t>0,000</w:t>
            </w:r>
          </w:p>
        </w:tc>
        <w:tc>
          <w:tcPr>
            <w:tcW w:w="655" w:type="pct"/>
            <w:tcBorders>
              <w:top w:val="nil"/>
              <w:left w:val="single" w:sz="4" w:space="0" w:color="auto"/>
              <w:bottom w:val="nil"/>
              <w:right w:val="single" w:sz="4" w:space="0" w:color="auto"/>
            </w:tcBorders>
          </w:tcPr>
          <w:p w14:paraId="076245BB" w14:textId="77777777" w:rsidR="008047EC" w:rsidRPr="00F416F4" w:rsidRDefault="008047EC" w:rsidP="008047EC">
            <w:pPr>
              <w:jc w:val="right"/>
              <w:rPr>
                <w:rFonts w:ascii="標楷體" w:eastAsia="標楷體" w:hAnsi="標楷體"/>
                <w:noProof/>
                <w:sz w:val="20"/>
                <w:szCs w:val="20"/>
              </w:rPr>
            </w:pPr>
            <w:r w:rsidRPr="00F416F4">
              <w:rPr>
                <w:rFonts w:ascii="標楷體" w:eastAsia="標楷體" w:hAnsi="標楷體"/>
                <w:noProof/>
                <w:sz w:val="20"/>
                <w:szCs w:val="20"/>
              </w:rPr>
              <w:t>4</w:t>
            </w:r>
            <w:r w:rsidR="00B61A07" w:rsidRPr="00F416F4">
              <w:rPr>
                <w:rFonts w:ascii="標楷體" w:eastAsia="標楷體" w:hAnsi="標楷體" w:hint="eastAsia"/>
                <w:noProof/>
                <w:sz w:val="20"/>
                <w:szCs w:val="20"/>
              </w:rPr>
              <w:t>6</w:t>
            </w:r>
            <w:r w:rsidRPr="00F416F4">
              <w:rPr>
                <w:rFonts w:ascii="標楷體" w:eastAsia="標楷體" w:hAnsi="標楷體"/>
                <w:noProof/>
                <w:sz w:val="20"/>
                <w:szCs w:val="20"/>
              </w:rPr>
              <w:t>0,000</w:t>
            </w:r>
          </w:p>
        </w:tc>
        <w:tc>
          <w:tcPr>
            <w:tcW w:w="626" w:type="pct"/>
            <w:tcBorders>
              <w:top w:val="nil"/>
              <w:left w:val="single" w:sz="4" w:space="0" w:color="auto"/>
              <w:bottom w:val="nil"/>
              <w:right w:val="single" w:sz="4" w:space="0" w:color="auto"/>
            </w:tcBorders>
          </w:tcPr>
          <w:p w14:paraId="6019C52A" w14:textId="77777777" w:rsidR="008047EC" w:rsidRPr="00F416F4" w:rsidRDefault="00B61A07" w:rsidP="008047EC">
            <w:pPr>
              <w:jc w:val="right"/>
              <w:rPr>
                <w:rFonts w:ascii="標楷體" w:eastAsia="標楷體" w:hAnsi="標楷體"/>
                <w:noProof/>
                <w:sz w:val="20"/>
                <w:szCs w:val="20"/>
              </w:rPr>
            </w:pPr>
            <w:r w:rsidRPr="00F416F4">
              <w:rPr>
                <w:rFonts w:ascii="標楷體" w:eastAsia="標楷體" w:hAnsi="標楷體"/>
                <w:noProof/>
                <w:sz w:val="20"/>
                <w:szCs w:val="20"/>
              </w:rPr>
              <w:t>- 20,000</w:t>
            </w:r>
          </w:p>
        </w:tc>
        <w:tc>
          <w:tcPr>
            <w:tcW w:w="357" w:type="pct"/>
            <w:tcBorders>
              <w:top w:val="nil"/>
              <w:left w:val="single" w:sz="4" w:space="0" w:color="auto"/>
              <w:bottom w:val="nil"/>
              <w:right w:val="single" w:sz="4" w:space="0" w:color="auto"/>
            </w:tcBorders>
          </w:tcPr>
          <w:p w14:paraId="57ADB8DE" w14:textId="77777777" w:rsidR="008047EC" w:rsidRPr="00F416F4" w:rsidRDefault="00A003A9" w:rsidP="008047EC">
            <w:pPr>
              <w:jc w:val="right"/>
              <w:rPr>
                <w:rFonts w:ascii="標楷體" w:eastAsia="標楷體" w:hAnsi="標楷體"/>
                <w:noProof/>
                <w:sz w:val="20"/>
                <w:szCs w:val="20"/>
              </w:rPr>
            </w:pPr>
            <w:r w:rsidRPr="00F416F4">
              <w:rPr>
                <w:rFonts w:ascii="標楷體" w:eastAsia="標楷體" w:hAnsi="標楷體"/>
                <w:noProof/>
                <w:sz w:val="20"/>
                <w:szCs w:val="20"/>
              </w:rPr>
              <w:t xml:space="preserve">- </w:t>
            </w:r>
            <w:r w:rsidR="00B61A07" w:rsidRPr="00F416F4">
              <w:rPr>
                <w:rFonts w:ascii="標楷體" w:eastAsia="標楷體" w:hAnsi="標楷體"/>
                <w:noProof/>
                <w:sz w:val="20"/>
                <w:szCs w:val="20"/>
              </w:rPr>
              <w:t>4.17</w:t>
            </w:r>
          </w:p>
        </w:tc>
        <w:tc>
          <w:tcPr>
            <w:tcW w:w="1374" w:type="pct"/>
            <w:tcBorders>
              <w:top w:val="nil"/>
              <w:left w:val="single" w:sz="4" w:space="0" w:color="auto"/>
              <w:bottom w:val="nil"/>
              <w:right w:val="nil"/>
            </w:tcBorders>
          </w:tcPr>
          <w:p w14:paraId="3E9A09F8" w14:textId="77777777" w:rsidR="008047EC" w:rsidRPr="00F416F4" w:rsidRDefault="00CF7FBC" w:rsidP="0088087B">
            <w:pPr>
              <w:ind w:right="-2"/>
              <w:jc w:val="both"/>
              <w:rPr>
                <w:rFonts w:ascii="標楷體" w:eastAsia="標楷體" w:hAnsi="標楷體"/>
                <w:sz w:val="20"/>
                <w:szCs w:val="20"/>
              </w:rPr>
            </w:pPr>
            <w:r w:rsidRPr="00F416F4">
              <w:rPr>
                <w:rFonts w:ascii="標楷體" w:eastAsia="標楷體" w:hAnsi="標楷體"/>
                <w:sz w:val="20"/>
                <w:szCs w:val="20"/>
              </w:rPr>
              <w:t>配合發行需求，</w:t>
            </w:r>
            <w:proofErr w:type="gramStart"/>
            <w:r w:rsidR="00B61A07" w:rsidRPr="00F416F4">
              <w:rPr>
                <w:rFonts w:ascii="標楷體" w:eastAsia="標楷體" w:hAnsi="標楷體" w:hint="eastAsia"/>
                <w:sz w:val="20"/>
                <w:szCs w:val="20"/>
              </w:rPr>
              <w:t>減鑄壹</w:t>
            </w:r>
            <w:proofErr w:type="gramEnd"/>
            <w:r w:rsidR="00B61A07" w:rsidRPr="00F416F4">
              <w:rPr>
                <w:rFonts w:ascii="標楷體" w:eastAsia="標楷體" w:hAnsi="標楷體" w:hint="eastAsia"/>
                <w:sz w:val="20"/>
                <w:szCs w:val="20"/>
              </w:rPr>
              <w:t>元幣及伍元幣</w:t>
            </w:r>
            <w:r w:rsidRPr="00F416F4">
              <w:rPr>
                <w:rFonts w:ascii="標楷體" w:eastAsia="標楷體" w:hAnsi="標楷體" w:hint="eastAsia"/>
                <w:sz w:val="20"/>
                <w:szCs w:val="20"/>
              </w:rPr>
              <w:t>。</w:t>
            </w:r>
          </w:p>
        </w:tc>
      </w:tr>
      <w:tr w:rsidR="00F416F4" w:rsidRPr="00F416F4" w14:paraId="5F009364" w14:textId="77777777" w:rsidTr="00FE35D8">
        <w:trPr>
          <w:trHeight w:val="510"/>
        </w:trPr>
        <w:tc>
          <w:tcPr>
            <w:tcW w:w="924" w:type="pct"/>
            <w:tcBorders>
              <w:top w:val="nil"/>
              <w:left w:val="nil"/>
              <w:bottom w:val="single" w:sz="8" w:space="0" w:color="auto"/>
              <w:right w:val="single" w:sz="4" w:space="0" w:color="auto"/>
            </w:tcBorders>
          </w:tcPr>
          <w:p w14:paraId="7F77E996" w14:textId="77777777" w:rsidR="00CF7FBC" w:rsidRPr="00F416F4" w:rsidRDefault="00FF7BB8" w:rsidP="00602E5D">
            <w:pPr>
              <w:ind w:leftChars="100" w:left="240"/>
              <w:jc w:val="both"/>
              <w:rPr>
                <w:rFonts w:ascii="標楷體" w:eastAsia="標楷體" w:hAnsi="標楷體"/>
                <w:sz w:val="20"/>
                <w:szCs w:val="20"/>
              </w:rPr>
            </w:pPr>
            <w:r w:rsidRPr="00F416F4">
              <w:rPr>
                <w:rFonts w:ascii="標楷體" w:eastAsia="標楷體" w:hAnsi="標楷體" w:hint="eastAsia"/>
                <w:noProof/>
                <w:sz w:val="20"/>
                <w:szCs w:val="20"/>
              </w:rPr>
              <w:t>（</w:t>
            </w:r>
            <w:r w:rsidR="00CF7FBC" w:rsidRPr="00F416F4">
              <w:rPr>
                <w:rFonts w:ascii="標楷體" w:eastAsia="標楷體" w:hAnsi="標楷體" w:hint="eastAsia"/>
                <w:noProof/>
                <w:sz w:val="20"/>
                <w:szCs w:val="20"/>
              </w:rPr>
              <w:t>2）印製鈔券</w:t>
            </w:r>
          </w:p>
        </w:tc>
        <w:tc>
          <w:tcPr>
            <w:tcW w:w="409" w:type="pct"/>
            <w:tcBorders>
              <w:top w:val="nil"/>
              <w:left w:val="single" w:sz="4" w:space="0" w:color="auto"/>
              <w:bottom w:val="single" w:sz="8" w:space="0" w:color="auto"/>
              <w:right w:val="single" w:sz="4" w:space="0" w:color="auto"/>
            </w:tcBorders>
          </w:tcPr>
          <w:p w14:paraId="364928C3" w14:textId="77777777" w:rsidR="00CF7FBC" w:rsidRPr="00F416F4" w:rsidRDefault="00CF7FBC" w:rsidP="00602E5D">
            <w:pPr>
              <w:jc w:val="center"/>
              <w:rPr>
                <w:rFonts w:ascii="標楷體" w:eastAsia="標楷體" w:hAnsi="標楷體"/>
                <w:sz w:val="20"/>
                <w:szCs w:val="20"/>
              </w:rPr>
            </w:pPr>
            <w:r w:rsidRPr="00F416F4">
              <w:rPr>
                <w:rFonts w:ascii="標楷體" w:eastAsia="標楷體" w:hAnsi="標楷體" w:hint="eastAsia"/>
                <w:noProof/>
                <w:sz w:val="20"/>
                <w:szCs w:val="20"/>
              </w:rPr>
              <w:t>千  張</w:t>
            </w:r>
          </w:p>
        </w:tc>
        <w:tc>
          <w:tcPr>
            <w:tcW w:w="655" w:type="pct"/>
            <w:tcBorders>
              <w:top w:val="nil"/>
              <w:left w:val="single" w:sz="4" w:space="0" w:color="auto"/>
              <w:bottom w:val="single" w:sz="8" w:space="0" w:color="auto"/>
              <w:right w:val="single" w:sz="4" w:space="0" w:color="auto"/>
            </w:tcBorders>
          </w:tcPr>
          <w:p w14:paraId="2FAD91B0" w14:textId="77777777" w:rsidR="00CF7FBC" w:rsidRPr="00F416F4" w:rsidRDefault="00B61A07" w:rsidP="00CF7FBC">
            <w:pPr>
              <w:jc w:val="right"/>
              <w:rPr>
                <w:rFonts w:ascii="標楷體" w:eastAsia="標楷體" w:hAnsi="標楷體"/>
                <w:noProof/>
                <w:sz w:val="20"/>
                <w:szCs w:val="20"/>
              </w:rPr>
            </w:pPr>
            <w:r w:rsidRPr="00F416F4">
              <w:rPr>
                <w:rFonts w:ascii="標楷體" w:eastAsia="標楷體" w:hAnsi="標楷體" w:hint="eastAsia"/>
                <w:noProof/>
                <w:sz w:val="20"/>
                <w:szCs w:val="20"/>
              </w:rPr>
              <w:t>80</w:t>
            </w:r>
            <w:r w:rsidR="00CF7FBC" w:rsidRPr="00F416F4">
              <w:rPr>
                <w:rFonts w:ascii="標楷體" w:eastAsia="標楷體" w:hAnsi="標楷體"/>
                <w:noProof/>
                <w:sz w:val="20"/>
                <w:szCs w:val="20"/>
              </w:rPr>
              <w:t>0,000</w:t>
            </w:r>
          </w:p>
        </w:tc>
        <w:tc>
          <w:tcPr>
            <w:tcW w:w="655" w:type="pct"/>
            <w:tcBorders>
              <w:top w:val="nil"/>
              <w:left w:val="single" w:sz="4" w:space="0" w:color="auto"/>
              <w:bottom w:val="single" w:sz="8" w:space="0" w:color="auto"/>
              <w:right w:val="single" w:sz="4" w:space="0" w:color="auto"/>
            </w:tcBorders>
          </w:tcPr>
          <w:p w14:paraId="30BAE667" w14:textId="77777777" w:rsidR="00CF7FBC" w:rsidRPr="00F416F4" w:rsidRDefault="00B61A07" w:rsidP="00CF7FBC">
            <w:pPr>
              <w:jc w:val="right"/>
              <w:rPr>
                <w:rFonts w:ascii="標楷體" w:eastAsia="標楷體" w:hAnsi="標楷體"/>
                <w:noProof/>
                <w:sz w:val="20"/>
                <w:szCs w:val="20"/>
              </w:rPr>
            </w:pPr>
            <w:r w:rsidRPr="00F416F4">
              <w:rPr>
                <w:rFonts w:ascii="標楷體" w:eastAsia="標楷體" w:hAnsi="標楷體"/>
                <w:noProof/>
                <w:sz w:val="20"/>
                <w:szCs w:val="20"/>
              </w:rPr>
              <w:t>1,070,000</w:t>
            </w:r>
          </w:p>
        </w:tc>
        <w:tc>
          <w:tcPr>
            <w:tcW w:w="626" w:type="pct"/>
            <w:tcBorders>
              <w:top w:val="nil"/>
              <w:left w:val="single" w:sz="4" w:space="0" w:color="auto"/>
              <w:bottom w:val="single" w:sz="8" w:space="0" w:color="auto"/>
              <w:right w:val="single" w:sz="4" w:space="0" w:color="auto"/>
            </w:tcBorders>
          </w:tcPr>
          <w:p w14:paraId="0D25D29D" w14:textId="77777777" w:rsidR="00CF7FBC" w:rsidRPr="00F416F4" w:rsidRDefault="00B61A07" w:rsidP="00CF7FBC">
            <w:pPr>
              <w:jc w:val="right"/>
              <w:rPr>
                <w:rFonts w:ascii="標楷體" w:eastAsia="標楷體" w:hAnsi="標楷體"/>
                <w:noProof/>
                <w:sz w:val="20"/>
                <w:szCs w:val="20"/>
              </w:rPr>
            </w:pPr>
            <w:r w:rsidRPr="00F416F4">
              <w:rPr>
                <w:rFonts w:ascii="標楷體" w:eastAsia="標楷體" w:hAnsi="標楷體"/>
                <w:noProof/>
                <w:sz w:val="20"/>
                <w:szCs w:val="20"/>
              </w:rPr>
              <w:t>270,000</w:t>
            </w:r>
          </w:p>
        </w:tc>
        <w:tc>
          <w:tcPr>
            <w:tcW w:w="357" w:type="pct"/>
            <w:tcBorders>
              <w:top w:val="nil"/>
              <w:left w:val="single" w:sz="4" w:space="0" w:color="auto"/>
              <w:bottom w:val="single" w:sz="8" w:space="0" w:color="auto"/>
              <w:right w:val="single" w:sz="4" w:space="0" w:color="auto"/>
            </w:tcBorders>
          </w:tcPr>
          <w:p w14:paraId="7F0D98AA" w14:textId="77777777" w:rsidR="00CF7FBC" w:rsidRPr="00F416F4" w:rsidRDefault="00B61A07" w:rsidP="0001575B">
            <w:pPr>
              <w:jc w:val="right"/>
              <w:rPr>
                <w:sz w:val="20"/>
                <w:szCs w:val="20"/>
              </w:rPr>
            </w:pPr>
            <w:r w:rsidRPr="00F416F4">
              <w:rPr>
                <w:rFonts w:ascii="標楷體" w:eastAsia="標楷體" w:hAnsi="標楷體"/>
                <w:noProof/>
                <w:sz w:val="20"/>
                <w:szCs w:val="20"/>
              </w:rPr>
              <w:t>33.75</w:t>
            </w:r>
          </w:p>
        </w:tc>
        <w:tc>
          <w:tcPr>
            <w:tcW w:w="1374" w:type="pct"/>
            <w:tcBorders>
              <w:top w:val="nil"/>
              <w:left w:val="single" w:sz="4" w:space="0" w:color="auto"/>
              <w:bottom w:val="single" w:sz="8" w:space="0" w:color="auto"/>
              <w:right w:val="nil"/>
            </w:tcBorders>
          </w:tcPr>
          <w:p w14:paraId="47A6A479" w14:textId="77777777" w:rsidR="00CF7FBC" w:rsidRPr="00F416F4" w:rsidRDefault="00591955" w:rsidP="0088087B">
            <w:pPr>
              <w:jc w:val="both"/>
              <w:rPr>
                <w:rFonts w:ascii="標楷體" w:eastAsia="標楷體" w:hAnsi="標楷體"/>
                <w:spacing w:val="-6"/>
                <w:sz w:val="20"/>
                <w:szCs w:val="20"/>
              </w:rPr>
            </w:pPr>
            <w:r w:rsidRPr="00F416F4">
              <w:rPr>
                <w:rFonts w:ascii="標楷體" w:eastAsia="標楷體" w:hAnsi="標楷體" w:hint="eastAsia"/>
                <w:noProof/>
                <w:spacing w:val="-6"/>
                <w:sz w:val="20"/>
                <w:szCs w:val="20"/>
              </w:rPr>
              <w:t>配合發行需求，增印壹仟</w:t>
            </w:r>
            <w:r w:rsidR="00CF7FBC" w:rsidRPr="00F416F4">
              <w:rPr>
                <w:rFonts w:ascii="標楷體" w:eastAsia="標楷體" w:hAnsi="標楷體" w:hint="eastAsia"/>
                <w:noProof/>
                <w:spacing w:val="-6"/>
                <w:sz w:val="20"/>
                <w:szCs w:val="20"/>
              </w:rPr>
              <w:t>元</w:t>
            </w:r>
            <w:r w:rsidR="00B61A07" w:rsidRPr="00F416F4">
              <w:rPr>
                <w:rFonts w:ascii="標楷體" w:eastAsia="標楷體" w:hAnsi="標楷體" w:hint="eastAsia"/>
                <w:noProof/>
                <w:spacing w:val="-6"/>
                <w:sz w:val="20"/>
                <w:szCs w:val="20"/>
              </w:rPr>
              <w:t>鈔券及壹佰元</w:t>
            </w:r>
            <w:r w:rsidR="00CF7FBC" w:rsidRPr="00F416F4">
              <w:rPr>
                <w:rFonts w:ascii="標楷體" w:eastAsia="標楷體" w:hAnsi="標楷體" w:hint="eastAsia"/>
                <w:noProof/>
                <w:spacing w:val="-6"/>
                <w:sz w:val="20"/>
                <w:szCs w:val="20"/>
              </w:rPr>
              <w:t>鈔券。</w:t>
            </w:r>
          </w:p>
        </w:tc>
      </w:tr>
    </w:tbl>
    <w:p w14:paraId="34235093" w14:textId="77777777" w:rsidR="00060C98" w:rsidRPr="00F416F4" w:rsidRDefault="006746E6" w:rsidP="00592BB0">
      <w:pPr>
        <w:pStyle w:val="023"/>
        <w:tabs>
          <w:tab w:val="left" w:pos="993"/>
        </w:tabs>
        <w:spacing w:line="440" w:lineRule="exact"/>
        <w:ind w:firstLineChars="450" w:firstLine="1081"/>
      </w:pPr>
      <w:r w:rsidRPr="00F416F4">
        <w:rPr>
          <w:rFonts w:hint="eastAsia"/>
          <w:b/>
        </w:rPr>
        <w:lastRenderedPageBreak/>
        <w:t>（</w:t>
      </w:r>
      <w:r w:rsidR="00F007CE" w:rsidRPr="00F416F4">
        <w:rPr>
          <w:rFonts w:hint="eastAsia"/>
          <w:b/>
        </w:rPr>
        <w:t>二</w:t>
      </w:r>
      <w:r w:rsidR="00FF7BB8" w:rsidRPr="00F416F4">
        <w:rPr>
          <w:rFonts w:hint="eastAsia"/>
          <w:b/>
        </w:rPr>
        <w:t>）</w:t>
      </w:r>
      <w:r w:rsidR="001814C3" w:rsidRPr="00F416F4">
        <w:rPr>
          <w:rFonts w:hint="eastAsia"/>
          <w:b/>
        </w:rPr>
        <w:t xml:space="preserve">　</w:t>
      </w:r>
      <w:r w:rsidR="00F007CE" w:rsidRPr="00F416F4">
        <w:rPr>
          <w:rFonts w:hint="eastAsia"/>
          <w:b/>
        </w:rPr>
        <w:t xml:space="preserve">固定資產之建設改良擴充計畫　</w:t>
      </w:r>
      <w:proofErr w:type="gramStart"/>
      <w:r w:rsidR="00060C98" w:rsidRPr="00F416F4">
        <w:rPr>
          <w:rFonts w:hint="eastAsia"/>
        </w:rPr>
        <w:t>11</w:t>
      </w:r>
      <w:r w:rsidR="00B53870" w:rsidRPr="00F416F4">
        <w:rPr>
          <w:rFonts w:hint="eastAsia"/>
        </w:rPr>
        <w:t>1</w:t>
      </w:r>
      <w:proofErr w:type="gramEnd"/>
      <w:r w:rsidR="00F007CE" w:rsidRPr="00F416F4">
        <w:rPr>
          <w:rFonts w:hint="eastAsia"/>
        </w:rPr>
        <w:t>年度固定資產建設改良擴充預算數</w:t>
      </w:r>
      <w:r w:rsidR="00B53870" w:rsidRPr="00F416F4">
        <w:rPr>
          <w:rFonts w:hint="eastAsia"/>
        </w:rPr>
        <w:t>1億6,987</w:t>
      </w:r>
      <w:r w:rsidR="00F007CE" w:rsidRPr="00F416F4">
        <w:rPr>
          <w:rFonts w:hint="eastAsia"/>
        </w:rPr>
        <w:t>萬餘元，連同</w:t>
      </w:r>
      <w:proofErr w:type="gramStart"/>
      <w:r w:rsidR="00F007CE" w:rsidRPr="00F416F4">
        <w:rPr>
          <w:rFonts w:hint="eastAsia"/>
        </w:rPr>
        <w:t>1</w:t>
      </w:r>
      <w:r w:rsidR="00B53870" w:rsidRPr="00F416F4">
        <w:rPr>
          <w:rFonts w:hint="eastAsia"/>
        </w:rPr>
        <w:t>10</w:t>
      </w:r>
      <w:proofErr w:type="gramEnd"/>
      <w:r w:rsidR="00F007CE" w:rsidRPr="00F416F4">
        <w:rPr>
          <w:rFonts w:hint="eastAsia"/>
        </w:rPr>
        <w:t>年度轉入數</w:t>
      </w:r>
      <w:r w:rsidR="00B53870" w:rsidRPr="00F416F4">
        <w:t>2,197</w:t>
      </w:r>
      <w:r w:rsidR="00F007CE" w:rsidRPr="00F416F4">
        <w:rPr>
          <w:rFonts w:hint="eastAsia"/>
        </w:rPr>
        <w:t>萬餘元，合計可用預算數</w:t>
      </w:r>
      <w:r w:rsidR="00B53870" w:rsidRPr="00F416F4">
        <w:rPr>
          <w:rFonts w:hint="eastAsia"/>
        </w:rPr>
        <w:t>1億9,185</w:t>
      </w:r>
      <w:r w:rsidR="00F007CE" w:rsidRPr="00F416F4">
        <w:rPr>
          <w:rFonts w:hint="eastAsia"/>
        </w:rPr>
        <w:t>萬餘元，</w:t>
      </w:r>
      <w:proofErr w:type="gramStart"/>
      <w:r w:rsidR="00F007CE" w:rsidRPr="00F416F4">
        <w:rPr>
          <w:rFonts w:hint="eastAsia"/>
        </w:rPr>
        <w:t>均屬一般</w:t>
      </w:r>
      <w:proofErr w:type="gramEnd"/>
      <w:r w:rsidR="00F007CE" w:rsidRPr="00F416F4">
        <w:rPr>
          <w:rFonts w:hint="eastAsia"/>
        </w:rPr>
        <w:t>建築及設備。決算支用數</w:t>
      </w:r>
      <w:r w:rsidR="00B53870" w:rsidRPr="00F416F4">
        <w:rPr>
          <w:rFonts w:hint="eastAsia"/>
        </w:rPr>
        <w:t>1億6,949</w:t>
      </w:r>
      <w:r w:rsidR="00F007CE" w:rsidRPr="00F416F4">
        <w:rPr>
          <w:rFonts w:hint="eastAsia"/>
        </w:rPr>
        <w:t>萬餘元，較可用預算數減少</w:t>
      </w:r>
      <w:r w:rsidR="00B53870" w:rsidRPr="00F416F4">
        <w:t>2,236</w:t>
      </w:r>
      <w:r w:rsidR="00F007CE" w:rsidRPr="00F416F4">
        <w:rPr>
          <w:rFonts w:hint="eastAsia"/>
        </w:rPr>
        <w:t>萬餘元，約</w:t>
      </w:r>
      <w:r w:rsidR="00B53870" w:rsidRPr="00F416F4">
        <w:rPr>
          <w:rFonts w:hint="eastAsia"/>
        </w:rPr>
        <w:t>11.66</w:t>
      </w:r>
      <w:r w:rsidR="00F007CE" w:rsidRPr="00F416F4">
        <w:rPr>
          <w:rFonts w:hint="eastAsia"/>
        </w:rPr>
        <w:t>％，主要係</w:t>
      </w:r>
      <w:r w:rsidR="00B53870" w:rsidRPr="00F416F4">
        <w:rPr>
          <w:rFonts w:hint="eastAsia"/>
        </w:rPr>
        <w:t>中央銀行</w:t>
      </w:r>
      <w:proofErr w:type="gramStart"/>
      <w:r w:rsidR="00B53870" w:rsidRPr="00F416F4">
        <w:rPr>
          <w:rFonts w:hint="eastAsia"/>
        </w:rPr>
        <w:t>汰換監</w:t>
      </w:r>
      <w:proofErr w:type="gramEnd"/>
      <w:r w:rsidR="00B53870" w:rsidRPr="00F416F4">
        <w:rPr>
          <w:rFonts w:hint="eastAsia"/>
        </w:rPr>
        <w:t>錄設備採購案，因受</w:t>
      </w:r>
      <w:proofErr w:type="gramStart"/>
      <w:r w:rsidR="00B53870" w:rsidRPr="00F416F4">
        <w:rPr>
          <w:rFonts w:hint="eastAsia"/>
        </w:rPr>
        <w:t>新型冠</w:t>
      </w:r>
      <w:proofErr w:type="gramEnd"/>
      <w:r w:rsidR="00B53870" w:rsidRPr="00F416F4">
        <w:rPr>
          <w:rFonts w:hint="eastAsia"/>
        </w:rPr>
        <w:t>狀病毒肺炎（COVID</w:t>
      </w:r>
      <w:proofErr w:type="gramStart"/>
      <w:r w:rsidR="00DA7EFC" w:rsidRPr="00F416F4">
        <w:rPr>
          <w:rFonts w:hint="eastAsia"/>
        </w:rPr>
        <w:t>—</w:t>
      </w:r>
      <w:proofErr w:type="gramEnd"/>
      <w:r w:rsidR="00B53870" w:rsidRPr="00F416F4">
        <w:rPr>
          <w:rFonts w:hint="eastAsia"/>
        </w:rPr>
        <w:t>19）</w:t>
      </w:r>
      <w:proofErr w:type="gramStart"/>
      <w:r w:rsidR="00B53870" w:rsidRPr="00F416F4">
        <w:rPr>
          <w:rFonts w:hint="eastAsia"/>
        </w:rPr>
        <w:t>疫</w:t>
      </w:r>
      <w:proofErr w:type="gramEnd"/>
      <w:r w:rsidR="00B53870" w:rsidRPr="00F416F4">
        <w:rPr>
          <w:rFonts w:hint="eastAsia"/>
        </w:rPr>
        <w:t>情影響暫緩施工</w:t>
      </w:r>
      <w:r w:rsidR="00461998" w:rsidRPr="00F416F4">
        <w:rPr>
          <w:rFonts w:hint="eastAsia"/>
        </w:rPr>
        <w:t>所致</w:t>
      </w:r>
      <w:r w:rsidR="00060C98" w:rsidRPr="00F416F4">
        <w:rPr>
          <w:rFonts w:hint="eastAsia"/>
        </w:rPr>
        <w:t>。未支用數中</w:t>
      </w:r>
      <w:r w:rsidR="00B53870" w:rsidRPr="00F416F4">
        <w:t>1,771</w:t>
      </w:r>
      <w:r w:rsidR="00060C98" w:rsidRPr="00F416F4">
        <w:rPr>
          <w:rFonts w:hint="eastAsia"/>
        </w:rPr>
        <w:t>萬餘元，業經報准保留轉入</w:t>
      </w:r>
      <w:r w:rsidR="00461998" w:rsidRPr="00F416F4">
        <w:rPr>
          <w:rFonts w:hint="eastAsia"/>
        </w:rPr>
        <w:t>以後</w:t>
      </w:r>
      <w:r w:rsidR="00060C98" w:rsidRPr="00F416F4">
        <w:rPr>
          <w:rFonts w:hint="eastAsia"/>
        </w:rPr>
        <w:t>年度繼續執行。</w:t>
      </w:r>
    </w:p>
    <w:p w14:paraId="49D6EACC" w14:textId="77777777" w:rsidR="002B1302" w:rsidRPr="00F416F4" w:rsidRDefault="002B1302" w:rsidP="00592BB0">
      <w:pPr>
        <w:overflowPunct w:val="0"/>
        <w:spacing w:beforeLines="20" w:before="72" w:afterLines="20" w:after="72" w:line="440" w:lineRule="exact"/>
        <w:ind w:firstLineChars="200" w:firstLine="561"/>
        <w:jc w:val="both"/>
        <w:rPr>
          <w:rFonts w:ascii="標楷體" w:eastAsia="標楷體"/>
          <w:b/>
          <w:bCs/>
          <w:sz w:val="28"/>
          <w:szCs w:val="28"/>
        </w:rPr>
      </w:pPr>
      <w:r w:rsidRPr="00F416F4">
        <w:rPr>
          <w:rFonts w:ascii="標楷體" w:eastAsia="標楷體" w:hint="eastAsia"/>
          <w:b/>
          <w:bCs/>
          <w:sz w:val="28"/>
          <w:szCs w:val="28"/>
        </w:rPr>
        <w:t>二</w:t>
      </w:r>
      <w:r w:rsidR="00B9000F" w:rsidRPr="00F416F4">
        <w:rPr>
          <w:rFonts w:ascii="標楷體" w:eastAsia="標楷體" w:hint="eastAsia"/>
          <w:b/>
          <w:bCs/>
          <w:sz w:val="28"/>
          <w:szCs w:val="28"/>
        </w:rPr>
        <w:t>、</w:t>
      </w:r>
      <w:r w:rsidR="00883CB7" w:rsidRPr="00F416F4">
        <w:rPr>
          <w:rFonts w:ascii="標楷體" w:eastAsia="標楷體" w:hint="eastAsia"/>
          <w:b/>
          <w:bCs/>
          <w:sz w:val="28"/>
          <w:szCs w:val="28"/>
        </w:rPr>
        <w:t xml:space="preserve">　</w:t>
      </w:r>
      <w:r w:rsidRPr="00F416F4">
        <w:rPr>
          <w:rFonts w:ascii="標楷體" w:eastAsia="標楷體" w:hint="eastAsia"/>
          <w:b/>
          <w:bCs/>
          <w:sz w:val="28"/>
          <w:szCs w:val="28"/>
        </w:rPr>
        <w:t>預算執行情形之審核</w:t>
      </w:r>
    </w:p>
    <w:p w14:paraId="54FA7451" w14:textId="77777777" w:rsidR="002B1302" w:rsidRPr="00F416F4" w:rsidRDefault="002B1302" w:rsidP="00592BB0">
      <w:pPr>
        <w:pStyle w:val="012"/>
        <w:spacing w:line="440" w:lineRule="exact"/>
        <w:ind w:firstLine="480"/>
        <w:rPr>
          <w:szCs w:val="24"/>
        </w:rPr>
      </w:pPr>
      <w:proofErr w:type="gramStart"/>
      <w:r w:rsidRPr="00F416F4">
        <w:rPr>
          <w:rFonts w:hint="eastAsia"/>
          <w:szCs w:val="24"/>
        </w:rPr>
        <w:t>11</w:t>
      </w:r>
      <w:r w:rsidR="00D05E3C" w:rsidRPr="00F416F4">
        <w:rPr>
          <w:szCs w:val="24"/>
        </w:rPr>
        <w:t>1</w:t>
      </w:r>
      <w:proofErr w:type="gramEnd"/>
      <w:r w:rsidRPr="00F416F4">
        <w:rPr>
          <w:rFonts w:hint="eastAsia"/>
          <w:szCs w:val="24"/>
        </w:rPr>
        <w:t>年度決算審核結果，營業利益2,</w:t>
      </w:r>
      <w:r w:rsidR="00D05E3C" w:rsidRPr="00F416F4">
        <w:rPr>
          <w:szCs w:val="24"/>
        </w:rPr>
        <w:t>149</w:t>
      </w:r>
      <w:r w:rsidRPr="00F416F4">
        <w:rPr>
          <w:rFonts w:hint="eastAsia"/>
          <w:szCs w:val="24"/>
        </w:rPr>
        <w:t>億</w:t>
      </w:r>
      <w:r w:rsidR="00D05E3C" w:rsidRPr="00F416F4">
        <w:rPr>
          <w:szCs w:val="24"/>
        </w:rPr>
        <w:t>4</w:t>
      </w:r>
      <w:r w:rsidRPr="00F416F4">
        <w:rPr>
          <w:rFonts w:hint="eastAsia"/>
          <w:szCs w:val="24"/>
        </w:rPr>
        <w:t>,</w:t>
      </w:r>
      <w:r w:rsidR="00D05E3C" w:rsidRPr="00F416F4">
        <w:rPr>
          <w:szCs w:val="24"/>
        </w:rPr>
        <w:t>988</w:t>
      </w:r>
      <w:r w:rsidRPr="00F416F4">
        <w:rPr>
          <w:rFonts w:hint="eastAsia"/>
          <w:szCs w:val="24"/>
        </w:rPr>
        <w:t>萬餘元，營業外</w:t>
      </w:r>
      <w:r w:rsidR="00D05E3C" w:rsidRPr="00F416F4">
        <w:rPr>
          <w:rFonts w:hint="eastAsia"/>
          <w:szCs w:val="24"/>
        </w:rPr>
        <w:t>利益32</w:t>
      </w:r>
      <w:r w:rsidRPr="00F416F4">
        <w:rPr>
          <w:rFonts w:hint="eastAsia"/>
          <w:szCs w:val="24"/>
        </w:rPr>
        <w:t>億</w:t>
      </w:r>
      <w:r w:rsidR="00D05E3C" w:rsidRPr="00F416F4">
        <w:rPr>
          <w:rFonts w:hint="eastAsia"/>
          <w:szCs w:val="24"/>
        </w:rPr>
        <w:t>8</w:t>
      </w:r>
      <w:r w:rsidRPr="00F416F4">
        <w:rPr>
          <w:rFonts w:hint="eastAsia"/>
          <w:szCs w:val="24"/>
        </w:rPr>
        <w:t>,</w:t>
      </w:r>
      <w:r w:rsidR="00D05E3C" w:rsidRPr="00F416F4">
        <w:rPr>
          <w:rFonts w:hint="eastAsia"/>
          <w:szCs w:val="24"/>
        </w:rPr>
        <w:t>679</w:t>
      </w:r>
      <w:r w:rsidRPr="00F416F4">
        <w:rPr>
          <w:rFonts w:hint="eastAsia"/>
          <w:szCs w:val="24"/>
        </w:rPr>
        <w:t>萬餘元，稅前淨利2,</w:t>
      </w:r>
      <w:r w:rsidR="00D05E3C" w:rsidRPr="00F416F4">
        <w:rPr>
          <w:rFonts w:hint="eastAsia"/>
          <w:szCs w:val="24"/>
        </w:rPr>
        <w:t>182</w:t>
      </w:r>
      <w:r w:rsidRPr="00F416F4">
        <w:rPr>
          <w:rFonts w:hint="eastAsia"/>
          <w:szCs w:val="24"/>
        </w:rPr>
        <w:t>億</w:t>
      </w:r>
      <w:r w:rsidR="000C7372" w:rsidRPr="00F416F4">
        <w:rPr>
          <w:rFonts w:hint="eastAsia"/>
          <w:szCs w:val="24"/>
        </w:rPr>
        <w:t>3</w:t>
      </w:r>
      <w:r w:rsidRPr="00F416F4">
        <w:rPr>
          <w:rFonts w:hint="eastAsia"/>
          <w:szCs w:val="24"/>
        </w:rPr>
        <w:t>,6</w:t>
      </w:r>
      <w:r w:rsidR="000C7372" w:rsidRPr="00F416F4">
        <w:rPr>
          <w:rFonts w:hint="eastAsia"/>
          <w:szCs w:val="24"/>
        </w:rPr>
        <w:t>67</w:t>
      </w:r>
      <w:r w:rsidRPr="00F416F4">
        <w:rPr>
          <w:rFonts w:hint="eastAsia"/>
          <w:szCs w:val="24"/>
        </w:rPr>
        <w:t>萬餘元，經減除所得稅費用</w:t>
      </w:r>
      <w:r w:rsidR="000C7372" w:rsidRPr="00F416F4">
        <w:rPr>
          <w:rFonts w:hint="eastAsia"/>
          <w:szCs w:val="24"/>
        </w:rPr>
        <w:t>6</w:t>
      </w:r>
      <w:r w:rsidRPr="00F416F4">
        <w:rPr>
          <w:szCs w:val="24"/>
        </w:rPr>
        <w:t>,</w:t>
      </w:r>
      <w:r w:rsidR="000C7372" w:rsidRPr="00F416F4">
        <w:rPr>
          <w:rFonts w:hint="eastAsia"/>
          <w:szCs w:val="24"/>
        </w:rPr>
        <w:t>723</w:t>
      </w:r>
      <w:r w:rsidRPr="00F416F4">
        <w:rPr>
          <w:rFonts w:hint="eastAsia"/>
          <w:szCs w:val="24"/>
        </w:rPr>
        <w:t>萬餘元後，審定本期淨利為</w:t>
      </w:r>
      <w:r w:rsidRPr="00F416F4">
        <w:rPr>
          <w:szCs w:val="24"/>
        </w:rPr>
        <w:t>2,</w:t>
      </w:r>
      <w:r w:rsidR="000C7372" w:rsidRPr="00F416F4">
        <w:rPr>
          <w:rFonts w:hint="eastAsia"/>
          <w:szCs w:val="24"/>
        </w:rPr>
        <w:t>181</w:t>
      </w:r>
      <w:r w:rsidRPr="00F416F4">
        <w:rPr>
          <w:rFonts w:hint="eastAsia"/>
          <w:szCs w:val="24"/>
        </w:rPr>
        <w:t>億</w:t>
      </w:r>
      <w:r w:rsidR="000C7372" w:rsidRPr="00F416F4">
        <w:rPr>
          <w:rFonts w:hint="eastAsia"/>
          <w:szCs w:val="24"/>
        </w:rPr>
        <w:t>6</w:t>
      </w:r>
      <w:r w:rsidRPr="00F416F4">
        <w:rPr>
          <w:szCs w:val="24"/>
        </w:rPr>
        <w:t>,</w:t>
      </w:r>
      <w:r w:rsidR="000C7372" w:rsidRPr="00F416F4">
        <w:rPr>
          <w:rFonts w:hint="eastAsia"/>
          <w:szCs w:val="24"/>
        </w:rPr>
        <w:t>944</w:t>
      </w:r>
      <w:r w:rsidRPr="00F416F4">
        <w:rPr>
          <w:rFonts w:hint="eastAsia"/>
          <w:szCs w:val="24"/>
        </w:rPr>
        <w:t>萬餘元。</w:t>
      </w:r>
    </w:p>
    <w:p w14:paraId="274D29F5" w14:textId="77777777" w:rsidR="003B7D4F" w:rsidRPr="00F416F4" w:rsidRDefault="002B1302" w:rsidP="00592BB0">
      <w:pPr>
        <w:pStyle w:val="012"/>
        <w:spacing w:line="440" w:lineRule="exact"/>
        <w:ind w:firstLine="480"/>
        <w:rPr>
          <w:szCs w:val="24"/>
        </w:rPr>
      </w:pPr>
      <w:r w:rsidRPr="00F416F4">
        <w:rPr>
          <w:rFonts w:hint="eastAsia"/>
          <w:szCs w:val="24"/>
        </w:rPr>
        <w:t>上述營業利益較預算數增加6</w:t>
      </w:r>
      <w:r w:rsidR="000C7372" w:rsidRPr="00F416F4">
        <w:rPr>
          <w:szCs w:val="24"/>
        </w:rPr>
        <w:t>11</w:t>
      </w:r>
      <w:r w:rsidRPr="00F416F4">
        <w:rPr>
          <w:rFonts w:hint="eastAsia"/>
          <w:szCs w:val="24"/>
        </w:rPr>
        <w:t>億</w:t>
      </w:r>
      <w:r w:rsidR="000C7372" w:rsidRPr="00F416F4">
        <w:rPr>
          <w:szCs w:val="24"/>
        </w:rPr>
        <w:t>8</w:t>
      </w:r>
      <w:r w:rsidRPr="00F416F4">
        <w:rPr>
          <w:szCs w:val="24"/>
        </w:rPr>
        <w:t>,</w:t>
      </w:r>
      <w:r w:rsidR="000C7372" w:rsidRPr="00F416F4">
        <w:rPr>
          <w:szCs w:val="24"/>
        </w:rPr>
        <w:t>354</w:t>
      </w:r>
      <w:r w:rsidRPr="00F416F4">
        <w:rPr>
          <w:rFonts w:hint="eastAsia"/>
          <w:szCs w:val="24"/>
        </w:rPr>
        <w:t>萬餘元，稅前淨利亦較預算數增加</w:t>
      </w:r>
      <w:r w:rsidR="00562031" w:rsidRPr="00F416F4">
        <w:rPr>
          <w:rFonts w:hint="eastAsia"/>
          <w:szCs w:val="24"/>
        </w:rPr>
        <w:t>6</w:t>
      </w:r>
      <w:r w:rsidR="000C7372" w:rsidRPr="00F416F4">
        <w:rPr>
          <w:szCs w:val="24"/>
        </w:rPr>
        <w:t>48</w:t>
      </w:r>
      <w:r w:rsidRPr="00F416F4">
        <w:rPr>
          <w:rFonts w:hint="eastAsia"/>
          <w:szCs w:val="24"/>
        </w:rPr>
        <w:t>億</w:t>
      </w:r>
      <w:r w:rsidR="000C7372" w:rsidRPr="00F416F4">
        <w:rPr>
          <w:szCs w:val="24"/>
        </w:rPr>
        <w:t>13</w:t>
      </w:r>
      <w:r w:rsidRPr="00F416F4">
        <w:rPr>
          <w:rFonts w:hint="eastAsia"/>
          <w:szCs w:val="24"/>
        </w:rPr>
        <w:t>萬餘元，主要係</w:t>
      </w:r>
      <w:r w:rsidR="000C7372" w:rsidRPr="00F416F4">
        <w:rPr>
          <w:rFonts w:hint="eastAsia"/>
          <w:szCs w:val="24"/>
        </w:rPr>
        <w:t>外幣資產投資營運量較預計為高，利息收入</w:t>
      </w:r>
      <w:proofErr w:type="gramStart"/>
      <w:r w:rsidR="000C7372" w:rsidRPr="00F416F4">
        <w:rPr>
          <w:rFonts w:hint="eastAsia"/>
          <w:szCs w:val="24"/>
        </w:rPr>
        <w:t>隨增，暨認</w:t>
      </w:r>
      <w:proofErr w:type="gramEnd"/>
      <w:r w:rsidR="000C7372" w:rsidRPr="00F416F4">
        <w:rPr>
          <w:rFonts w:hint="eastAsia"/>
          <w:szCs w:val="24"/>
        </w:rPr>
        <w:t>列外幣兌換利益</w:t>
      </w:r>
      <w:r w:rsidR="003B7D4F" w:rsidRPr="00F416F4">
        <w:rPr>
          <w:rFonts w:hint="eastAsia"/>
          <w:szCs w:val="24"/>
        </w:rPr>
        <w:t>所致。</w:t>
      </w:r>
    </w:p>
    <w:p w14:paraId="564F705F" w14:textId="77777777" w:rsidR="002B1302" w:rsidRPr="00F416F4" w:rsidRDefault="002B1302" w:rsidP="00592BB0">
      <w:pPr>
        <w:overflowPunct w:val="0"/>
        <w:spacing w:beforeLines="20" w:before="72" w:afterLines="20" w:after="72" w:line="440" w:lineRule="exact"/>
        <w:ind w:firstLineChars="200" w:firstLine="561"/>
        <w:jc w:val="both"/>
        <w:rPr>
          <w:rFonts w:ascii="標楷體" w:eastAsia="標楷體"/>
          <w:b/>
          <w:bCs/>
          <w:sz w:val="28"/>
          <w:szCs w:val="28"/>
        </w:rPr>
      </w:pPr>
      <w:r w:rsidRPr="00F416F4">
        <w:rPr>
          <w:rFonts w:ascii="標楷體" w:eastAsia="標楷體" w:hint="eastAsia"/>
          <w:b/>
          <w:bCs/>
          <w:sz w:val="28"/>
          <w:szCs w:val="28"/>
        </w:rPr>
        <w:t>三</w:t>
      </w:r>
      <w:r w:rsidR="00B9000F" w:rsidRPr="00F416F4">
        <w:rPr>
          <w:rFonts w:ascii="標楷體" w:eastAsia="標楷體" w:hint="eastAsia"/>
          <w:b/>
          <w:bCs/>
          <w:sz w:val="28"/>
          <w:szCs w:val="28"/>
        </w:rPr>
        <w:t>、</w:t>
      </w:r>
      <w:r w:rsidR="00883CB7" w:rsidRPr="00F416F4">
        <w:rPr>
          <w:rFonts w:ascii="標楷體" w:eastAsia="標楷體" w:hint="eastAsia"/>
          <w:b/>
          <w:bCs/>
          <w:sz w:val="28"/>
          <w:szCs w:val="28"/>
        </w:rPr>
        <w:t xml:space="preserve">　</w:t>
      </w:r>
      <w:r w:rsidRPr="00F416F4">
        <w:rPr>
          <w:rFonts w:ascii="標楷體" w:eastAsia="標楷體" w:hint="eastAsia"/>
          <w:b/>
          <w:bCs/>
          <w:sz w:val="28"/>
          <w:szCs w:val="28"/>
        </w:rPr>
        <w:t>盈虧撥補之審定</w:t>
      </w:r>
    </w:p>
    <w:p w14:paraId="4096DA95" w14:textId="77777777" w:rsidR="002B1302" w:rsidRPr="00F416F4" w:rsidRDefault="00FF7BB8" w:rsidP="00592BB0">
      <w:pPr>
        <w:pStyle w:val="023"/>
        <w:tabs>
          <w:tab w:val="left" w:pos="993"/>
        </w:tabs>
        <w:spacing w:line="440" w:lineRule="exact"/>
        <w:ind w:firstLineChars="450" w:firstLine="1081"/>
      </w:pPr>
      <w:r w:rsidRPr="00F416F4">
        <w:rPr>
          <w:rFonts w:hint="eastAsia"/>
          <w:b/>
        </w:rPr>
        <w:t>（</w:t>
      </w:r>
      <w:r w:rsidR="002B1302" w:rsidRPr="00F416F4">
        <w:rPr>
          <w:rFonts w:hint="eastAsia"/>
          <w:b/>
        </w:rPr>
        <w:t>一</w:t>
      </w:r>
      <w:r w:rsidRPr="00F416F4">
        <w:rPr>
          <w:rFonts w:hint="eastAsia"/>
          <w:b/>
        </w:rPr>
        <w:t>）</w:t>
      </w:r>
      <w:r w:rsidR="008468A4" w:rsidRPr="00F416F4">
        <w:rPr>
          <w:rFonts w:hint="eastAsia"/>
          <w:b/>
        </w:rPr>
        <w:t xml:space="preserve">　</w:t>
      </w:r>
      <w:r w:rsidR="002B1302" w:rsidRPr="00F416F4">
        <w:rPr>
          <w:rFonts w:hint="eastAsia"/>
          <w:b/>
        </w:rPr>
        <w:t xml:space="preserve">盈虧之審定　</w:t>
      </w:r>
      <w:proofErr w:type="gramStart"/>
      <w:r w:rsidR="002B1302" w:rsidRPr="00F416F4">
        <w:rPr>
          <w:rFonts w:hint="eastAsia"/>
        </w:rPr>
        <w:t>11</w:t>
      </w:r>
      <w:r w:rsidR="00293100" w:rsidRPr="00F416F4">
        <w:t>1</w:t>
      </w:r>
      <w:proofErr w:type="gramEnd"/>
      <w:r w:rsidR="002B1302" w:rsidRPr="00F416F4">
        <w:rPr>
          <w:rFonts w:hint="eastAsia"/>
        </w:rPr>
        <w:t>年度原編決算稅前淨利2,</w:t>
      </w:r>
      <w:r w:rsidR="00293100" w:rsidRPr="00F416F4">
        <w:t>182</w:t>
      </w:r>
      <w:r w:rsidR="002B1302" w:rsidRPr="00F416F4">
        <w:rPr>
          <w:rFonts w:hint="eastAsia"/>
        </w:rPr>
        <w:t>億</w:t>
      </w:r>
      <w:r w:rsidR="00293100" w:rsidRPr="00F416F4">
        <w:t>991</w:t>
      </w:r>
      <w:r w:rsidR="002B1302" w:rsidRPr="00F416F4">
        <w:rPr>
          <w:rFonts w:hint="eastAsia"/>
        </w:rPr>
        <w:t>萬</w:t>
      </w:r>
      <w:r w:rsidR="00293100" w:rsidRPr="00F416F4">
        <w:t>6</w:t>
      </w:r>
      <w:r w:rsidR="002B1302" w:rsidRPr="00F416F4">
        <w:rPr>
          <w:rFonts w:hint="eastAsia"/>
        </w:rPr>
        <w:t>,</w:t>
      </w:r>
      <w:r w:rsidR="00293100" w:rsidRPr="00F416F4">
        <w:rPr>
          <w:rFonts w:hint="eastAsia"/>
        </w:rPr>
        <w:t>330</w:t>
      </w:r>
      <w:r w:rsidR="002B1302" w:rsidRPr="00F416F4">
        <w:rPr>
          <w:rFonts w:hint="eastAsia"/>
        </w:rPr>
        <w:t>元，行政院彙編決算核定稅前淨利</w:t>
      </w:r>
      <w:r w:rsidR="00461998" w:rsidRPr="00F416F4">
        <w:rPr>
          <w:rFonts w:hint="eastAsia"/>
        </w:rPr>
        <w:t>2,</w:t>
      </w:r>
      <w:r w:rsidR="00293100" w:rsidRPr="00F416F4">
        <w:rPr>
          <w:rFonts w:hint="eastAsia"/>
        </w:rPr>
        <w:t>182</w:t>
      </w:r>
      <w:r w:rsidR="002B1302" w:rsidRPr="00F416F4">
        <w:rPr>
          <w:rFonts w:hint="eastAsia"/>
        </w:rPr>
        <w:t>億</w:t>
      </w:r>
      <w:r w:rsidR="00E81B86" w:rsidRPr="00F416F4">
        <w:rPr>
          <w:rFonts w:hint="eastAsia"/>
        </w:rPr>
        <w:t>1</w:t>
      </w:r>
      <w:r w:rsidR="002B1302" w:rsidRPr="00F416F4">
        <w:rPr>
          <w:rFonts w:hint="eastAsia"/>
        </w:rPr>
        <w:t>,</w:t>
      </w:r>
      <w:r w:rsidR="00293100" w:rsidRPr="00F416F4">
        <w:t>000</w:t>
      </w:r>
      <w:r w:rsidR="002B1302" w:rsidRPr="00F416F4">
        <w:rPr>
          <w:rFonts w:hint="eastAsia"/>
        </w:rPr>
        <w:t>萬</w:t>
      </w:r>
      <w:r w:rsidR="00293100" w:rsidRPr="00F416F4">
        <w:t>5</w:t>
      </w:r>
      <w:r w:rsidR="002B1302" w:rsidRPr="00F416F4">
        <w:rPr>
          <w:rFonts w:hint="eastAsia"/>
        </w:rPr>
        <w:t>,</w:t>
      </w:r>
      <w:r w:rsidR="00293100" w:rsidRPr="00F416F4">
        <w:t>050</w:t>
      </w:r>
      <w:r w:rsidR="002B1302" w:rsidRPr="00F416F4">
        <w:rPr>
          <w:rFonts w:hint="eastAsia"/>
        </w:rPr>
        <w:t>元，經本部審核修正</w:t>
      </w:r>
      <w:r w:rsidR="007830FC" w:rsidRPr="00F416F4">
        <w:rPr>
          <w:rFonts w:hint="eastAsia"/>
        </w:rPr>
        <w:t>增列</w:t>
      </w:r>
      <w:r w:rsidR="002B1302" w:rsidRPr="00F416F4">
        <w:rPr>
          <w:rFonts w:hint="eastAsia"/>
        </w:rPr>
        <w:t>收入</w:t>
      </w:r>
      <w:r w:rsidR="007830FC" w:rsidRPr="00F416F4">
        <w:rPr>
          <w:rFonts w:hint="eastAsia"/>
        </w:rPr>
        <w:t>2</w:t>
      </w:r>
      <w:r w:rsidR="007830FC" w:rsidRPr="00F416F4">
        <w:t>,</w:t>
      </w:r>
      <w:r w:rsidR="007830FC" w:rsidRPr="00F416F4">
        <w:rPr>
          <w:rFonts w:hint="eastAsia"/>
        </w:rPr>
        <w:t>667</w:t>
      </w:r>
      <w:r w:rsidR="002B1302" w:rsidRPr="00F416F4">
        <w:rPr>
          <w:rFonts w:hint="eastAsia"/>
        </w:rPr>
        <w:t>萬</w:t>
      </w:r>
      <w:r w:rsidR="007830FC" w:rsidRPr="00F416F4">
        <w:rPr>
          <w:rFonts w:hint="eastAsia"/>
        </w:rPr>
        <w:t>3</w:t>
      </w:r>
      <w:r w:rsidR="002B1302" w:rsidRPr="00F416F4">
        <w:rPr>
          <w:rFonts w:hint="eastAsia"/>
        </w:rPr>
        <w:t>,</w:t>
      </w:r>
      <w:r w:rsidR="007830FC" w:rsidRPr="00F416F4">
        <w:rPr>
          <w:rFonts w:hint="eastAsia"/>
        </w:rPr>
        <w:t>495</w:t>
      </w:r>
      <w:r w:rsidR="002B1302" w:rsidRPr="00F416F4">
        <w:rPr>
          <w:rFonts w:hint="eastAsia"/>
        </w:rPr>
        <w:t>元，審定</w:t>
      </w:r>
      <w:proofErr w:type="gramStart"/>
      <w:r w:rsidR="002B1302" w:rsidRPr="00F416F4">
        <w:rPr>
          <w:rFonts w:hint="eastAsia"/>
        </w:rPr>
        <w:t>11</w:t>
      </w:r>
      <w:r w:rsidR="00293100" w:rsidRPr="00F416F4">
        <w:rPr>
          <w:rFonts w:hint="eastAsia"/>
        </w:rPr>
        <w:t>1</w:t>
      </w:r>
      <w:proofErr w:type="gramEnd"/>
      <w:r w:rsidR="002B1302" w:rsidRPr="00F416F4">
        <w:rPr>
          <w:rFonts w:hint="eastAsia"/>
        </w:rPr>
        <w:t>年度決算稅前淨利</w:t>
      </w:r>
      <w:r w:rsidR="00E81B86" w:rsidRPr="00F416F4">
        <w:rPr>
          <w:rFonts w:hint="eastAsia"/>
        </w:rPr>
        <w:t>2,</w:t>
      </w:r>
      <w:r w:rsidR="00293100" w:rsidRPr="00F416F4">
        <w:rPr>
          <w:rFonts w:hint="eastAsia"/>
        </w:rPr>
        <w:t>182</w:t>
      </w:r>
      <w:r w:rsidR="00E81B86" w:rsidRPr="00F416F4">
        <w:rPr>
          <w:rFonts w:hint="eastAsia"/>
        </w:rPr>
        <w:t>億3,</w:t>
      </w:r>
      <w:r w:rsidR="007830FC" w:rsidRPr="00F416F4">
        <w:rPr>
          <w:rFonts w:hint="eastAsia"/>
        </w:rPr>
        <w:t>667</w:t>
      </w:r>
      <w:r w:rsidR="00E81B86" w:rsidRPr="00F416F4">
        <w:rPr>
          <w:rFonts w:hint="eastAsia"/>
        </w:rPr>
        <w:t>萬</w:t>
      </w:r>
      <w:r w:rsidR="007830FC" w:rsidRPr="00F416F4">
        <w:rPr>
          <w:rFonts w:hint="eastAsia"/>
        </w:rPr>
        <w:t>8</w:t>
      </w:r>
      <w:r w:rsidR="00E81B86" w:rsidRPr="00F416F4">
        <w:rPr>
          <w:rFonts w:hint="eastAsia"/>
        </w:rPr>
        <w:t>,</w:t>
      </w:r>
      <w:r w:rsidR="007830FC" w:rsidRPr="00F416F4">
        <w:rPr>
          <w:rFonts w:hint="eastAsia"/>
        </w:rPr>
        <w:t>54</w:t>
      </w:r>
      <w:r w:rsidR="00657E7F" w:rsidRPr="00F416F4">
        <w:t>5</w:t>
      </w:r>
      <w:r w:rsidR="00E81B86" w:rsidRPr="00F416F4">
        <w:rPr>
          <w:rFonts w:hint="eastAsia"/>
        </w:rPr>
        <w:t>元</w:t>
      </w:r>
      <w:r w:rsidR="002B1302" w:rsidRPr="00F416F4">
        <w:rPr>
          <w:rFonts w:hint="eastAsia"/>
        </w:rPr>
        <w:t>，減除所得稅費用</w:t>
      </w:r>
      <w:r w:rsidR="007830FC" w:rsidRPr="00F416F4">
        <w:rPr>
          <w:rFonts w:hint="eastAsia"/>
        </w:rPr>
        <w:t>6</w:t>
      </w:r>
      <w:r w:rsidR="002B1302" w:rsidRPr="00F416F4">
        <w:rPr>
          <w:rFonts w:hint="eastAsia"/>
        </w:rPr>
        <w:t>,</w:t>
      </w:r>
      <w:r w:rsidR="007830FC" w:rsidRPr="00F416F4">
        <w:rPr>
          <w:rFonts w:hint="eastAsia"/>
        </w:rPr>
        <w:t>723</w:t>
      </w:r>
      <w:r w:rsidR="002B1302" w:rsidRPr="00F416F4">
        <w:rPr>
          <w:rFonts w:hint="eastAsia"/>
        </w:rPr>
        <w:t>萬</w:t>
      </w:r>
      <w:r w:rsidR="007830FC" w:rsidRPr="00F416F4">
        <w:rPr>
          <w:rFonts w:hint="eastAsia"/>
        </w:rPr>
        <w:t>7</w:t>
      </w:r>
      <w:r w:rsidR="002B1302" w:rsidRPr="00F416F4">
        <w:rPr>
          <w:rFonts w:hint="eastAsia"/>
        </w:rPr>
        <w:t>,</w:t>
      </w:r>
      <w:r w:rsidR="007830FC" w:rsidRPr="00F416F4">
        <w:rPr>
          <w:rFonts w:hint="eastAsia"/>
        </w:rPr>
        <w:t>980</w:t>
      </w:r>
      <w:r w:rsidR="002B1302" w:rsidRPr="00F416F4">
        <w:rPr>
          <w:rFonts w:hint="eastAsia"/>
        </w:rPr>
        <w:t>元，本期淨利2,</w:t>
      </w:r>
      <w:r w:rsidR="007830FC" w:rsidRPr="00F416F4">
        <w:t>181</w:t>
      </w:r>
      <w:r w:rsidR="002B1302" w:rsidRPr="00F416F4">
        <w:rPr>
          <w:rFonts w:hint="eastAsia"/>
        </w:rPr>
        <w:t>億</w:t>
      </w:r>
      <w:r w:rsidR="007830FC" w:rsidRPr="00F416F4">
        <w:rPr>
          <w:rFonts w:hint="eastAsia"/>
        </w:rPr>
        <w:t>6</w:t>
      </w:r>
      <w:r w:rsidR="002B1302" w:rsidRPr="00F416F4">
        <w:rPr>
          <w:rFonts w:hint="eastAsia"/>
        </w:rPr>
        <w:t>,</w:t>
      </w:r>
      <w:r w:rsidR="007830FC" w:rsidRPr="00F416F4">
        <w:rPr>
          <w:rFonts w:hint="eastAsia"/>
        </w:rPr>
        <w:t>944</w:t>
      </w:r>
      <w:r w:rsidR="002B1302" w:rsidRPr="00F416F4">
        <w:rPr>
          <w:rFonts w:hint="eastAsia"/>
        </w:rPr>
        <w:t>萬</w:t>
      </w:r>
      <w:r w:rsidR="007830FC" w:rsidRPr="00F416F4">
        <w:rPr>
          <w:rFonts w:hint="eastAsia"/>
        </w:rPr>
        <w:t>56</w:t>
      </w:r>
      <w:r w:rsidR="00657E7F" w:rsidRPr="00F416F4">
        <w:t>5</w:t>
      </w:r>
      <w:r w:rsidR="002B1302" w:rsidRPr="00F416F4">
        <w:rPr>
          <w:rFonts w:hint="eastAsia"/>
        </w:rPr>
        <w:t>元。</w:t>
      </w:r>
    </w:p>
    <w:p w14:paraId="764C5972" w14:textId="77777777" w:rsidR="002B1302" w:rsidRPr="00F416F4" w:rsidRDefault="00FF7BB8" w:rsidP="00592BB0">
      <w:pPr>
        <w:pStyle w:val="023"/>
        <w:tabs>
          <w:tab w:val="left" w:pos="993"/>
        </w:tabs>
        <w:spacing w:line="440" w:lineRule="exact"/>
        <w:ind w:firstLineChars="450" w:firstLine="1081"/>
      </w:pPr>
      <w:r w:rsidRPr="00F416F4">
        <w:rPr>
          <w:rFonts w:hint="eastAsia"/>
          <w:b/>
        </w:rPr>
        <w:t>（</w:t>
      </w:r>
      <w:r w:rsidR="002B1302" w:rsidRPr="00F416F4">
        <w:rPr>
          <w:rFonts w:hint="eastAsia"/>
          <w:b/>
        </w:rPr>
        <w:t>二</w:t>
      </w:r>
      <w:r w:rsidRPr="00F416F4">
        <w:rPr>
          <w:rFonts w:hint="eastAsia"/>
          <w:b/>
        </w:rPr>
        <w:t>）</w:t>
      </w:r>
      <w:r w:rsidR="008468A4" w:rsidRPr="00F416F4">
        <w:rPr>
          <w:rFonts w:hint="eastAsia"/>
          <w:b/>
        </w:rPr>
        <w:t xml:space="preserve">　</w:t>
      </w:r>
      <w:r w:rsidR="002B1302" w:rsidRPr="00F416F4">
        <w:rPr>
          <w:rFonts w:hint="eastAsia"/>
          <w:b/>
        </w:rPr>
        <w:t>課稅所得之審定</w:t>
      </w:r>
      <w:r w:rsidR="002B1302" w:rsidRPr="00F416F4">
        <w:rPr>
          <w:rFonts w:hint="eastAsia"/>
        </w:rPr>
        <w:t xml:space="preserve">　上列稅前淨利，依行政院核定及本部審核結果，照稅法規定，課稅所得為</w:t>
      </w:r>
      <w:r w:rsidR="007830FC" w:rsidRPr="00F416F4">
        <w:t>3</w:t>
      </w:r>
      <w:r w:rsidR="002B1302" w:rsidRPr="00F416F4">
        <w:rPr>
          <w:rFonts w:hint="eastAsia"/>
        </w:rPr>
        <w:t>億</w:t>
      </w:r>
      <w:r w:rsidR="007830FC" w:rsidRPr="00F416F4">
        <w:t>3</w:t>
      </w:r>
      <w:r w:rsidR="002B1302" w:rsidRPr="00F416F4">
        <w:rPr>
          <w:rFonts w:hint="eastAsia"/>
        </w:rPr>
        <w:t>,</w:t>
      </w:r>
      <w:r w:rsidR="007830FC" w:rsidRPr="00F416F4">
        <w:t>618</w:t>
      </w:r>
      <w:r w:rsidR="002B1302" w:rsidRPr="00F416F4">
        <w:rPr>
          <w:rFonts w:hint="eastAsia"/>
        </w:rPr>
        <w:t>萬</w:t>
      </w:r>
      <w:r w:rsidR="007830FC" w:rsidRPr="00F416F4">
        <w:t>9</w:t>
      </w:r>
      <w:r w:rsidR="002B1302" w:rsidRPr="00F416F4">
        <w:rPr>
          <w:rFonts w:hint="eastAsia"/>
        </w:rPr>
        <w:t>,</w:t>
      </w:r>
      <w:r w:rsidR="007830FC" w:rsidRPr="00F416F4">
        <w:t>903</w:t>
      </w:r>
      <w:r w:rsidR="002B1302" w:rsidRPr="00F416F4">
        <w:rPr>
          <w:rFonts w:hint="eastAsia"/>
        </w:rPr>
        <w:t>元，應繳納所得稅為</w:t>
      </w:r>
      <w:r w:rsidR="007830FC" w:rsidRPr="00F416F4">
        <w:rPr>
          <w:rFonts w:hint="eastAsia"/>
        </w:rPr>
        <w:t>6,723萬7,980</w:t>
      </w:r>
      <w:r w:rsidR="002B1302" w:rsidRPr="00F416F4">
        <w:rPr>
          <w:rFonts w:hint="eastAsia"/>
        </w:rPr>
        <w:t>元。</w:t>
      </w:r>
    </w:p>
    <w:p w14:paraId="6A106A04" w14:textId="77777777" w:rsidR="002B1302" w:rsidRPr="00F416F4" w:rsidRDefault="00FF7BB8" w:rsidP="00592BB0">
      <w:pPr>
        <w:pStyle w:val="023"/>
        <w:tabs>
          <w:tab w:val="left" w:pos="993"/>
        </w:tabs>
        <w:spacing w:line="440" w:lineRule="exact"/>
        <w:ind w:firstLineChars="450" w:firstLine="1081"/>
      </w:pPr>
      <w:r w:rsidRPr="00F416F4">
        <w:rPr>
          <w:rFonts w:hint="eastAsia"/>
          <w:b/>
        </w:rPr>
        <w:t>（</w:t>
      </w:r>
      <w:r w:rsidR="002B1302" w:rsidRPr="00F416F4">
        <w:rPr>
          <w:rFonts w:hint="eastAsia"/>
          <w:b/>
        </w:rPr>
        <w:t>三</w:t>
      </w:r>
      <w:r w:rsidRPr="00F416F4">
        <w:rPr>
          <w:rFonts w:hint="eastAsia"/>
          <w:b/>
        </w:rPr>
        <w:t>）</w:t>
      </w:r>
      <w:r w:rsidR="008468A4" w:rsidRPr="00F416F4">
        <w:rPr>
          <w:rFonts w:hint="eastAsia"/>
          <w:b/>
        </w:rPr>
        <w:t xml:space="preserve">　</w:t>
      </w:r>
      <w:r w:rsidR="002B1302" w:rsidRPr="00F416F4">
        <w:rPr>
          <w:rFonts w:hint="eastAsia"/>
          <w:b/>
        </w:rPr>
        <w:t>盈虧撥補</w:t>
      </w:r>
      <w:r w:rsidR="002B1302" w:rsidRPr="00F416F4">
        <w:rPr>
          <w:rFonts w:hint="eastAsia"/>
        </w:rPr>
        <w:t xml:space="preserve">　</w:t>
      </w:r>
      <w:proofErr w:type="gramStart"/>
      <w:r w:rsidR="002B1302" w:rsidRPr="00F416F4">
        <w:rPr>
          <w:rFonts w:hint="eastAsia"/>
        </w:rPr>
        <w:t>11</w:t>
      </w:r>
      <w:r w:rsidR="00F8520B" w:rsidRPr="00F416F4">
        <w:t>1</w:t>
      </w:r>
      <w:proofErr w:type="gramEnd"/>
      <w:r w:rsidR="002B1302" w:rsidRPr="00F416F4">
        <w:rPr>
          <w:rFonts w:hint="eastAsia"/>
        </w:rPr>
        <w:t>年度審定本期淨利2,</w:t>
      </w:r>
      <w:r w:rsidR="00F8520B" w:rsidRPr="00F416F4">
        <w:t>181</w:t>
      </w:r>
      <w:r w:rsidR="002B1302" w:rsidRPr="00F416F4">
        <w:rPr>
          <w:rFonts w:hint="eastAsia"/>
        </w:rPr>
        <w:t>億</w:t>
      </w:r>
      <w:r w:rsidR="00F8520B" w:rsidRPr="00F416F4">
        <w:t>6</w:t>
      </w:r>
      <w:r w:rsidR="002B1302" w:rsidRPr="00F416F4">
        <w:rPr>
          <w:rFonts w:hint="eastAsia"/>
        </w:rPr>
        <w:t>,</w:t>
      </w:r>
      <w:r w:rsidR="00F8520B" w:rsidRPr="00F416F4">
        <w:t>944</w:t>
      </w:r>
      <w:r w:rsidR="002B1302" w:rsidRPr="00F416F4">
        <w:rPr>
          <w:rFonts w:hint="eastAsia"/>
        </w:rPr>
        <w:t>萬</w:t>
      </w:r>
      <w:r w:rsidR="00F8520B" w:rsidRPr="00F416F4">
        <w:t>56</w:t>
      </w:r>
      <w:r w:rsidR="009F06AC" w:rsidRPr="00F416F4">
        <w:rPr>
          <w:rFonts w:hint="eastAsia"/>
        </w:rPr>
        <w:t>5</w:t>
      </w:r>
      <w:r w:rsidR="002B1302" w:rsidRPr="00F416F4">
        <w:rPr>
          <w:rFonts w:hint="eastAsia"/>
        </w:rPr>
        <w:t>元，連同累積盈餘5</w:t>
      </w:r>
      <w:r w:rsidR="006B04B7" w:rsidRPr="00F416F4">
        <w:rPr>
          <w:rFonts w:hint="eastAsia"/>
        </w:rPr>
        <w:t>23</w:t>
      </w:r>
      <w:r w:rsidR="002B1302" w:rsidRPr="00F416F4">
        <w:rPr>
          <w:rFonts w:hint="eastAsia"/>
        </w:rPr>
        <w:t>億元</w:t>
      </w:r>
      <w:r w:rsidR="00F8520B" w:rsidRPr="00F416F4">
        <w:rPr>
          <w:rFonts w:hint="eastAsia"/>
        </w:rPr>
        <w:t>、其他綜合損益轉入數6億1</w:t>
      </w:r>
      <w:r w:rsidR="00F8520B" w:rsidRPr="00F416F4">
        <w:t>,</w:t>
      </w:r>
      <w:r w:rsidR="00F8520B" w:rsidRPr="00F416F4">
        <w:rPr>
          <w:rFonts w:hint="eastAsia"/>
        </w:rPr>
        <w:t>383萬6</w:t>
      </w:r>
      <w:r w:rsidR="00F8520B" w:rsidRPr="00F416F4">
        <w:t>,</w:t>
      </w:r>
      <w:r w:rsidR="00F8520B" w:rsidRPr="00F416F4">
        <w:rPr>
          <w:rFonts w:hint="eastAsia"/>
        </w:rPr>
        <w:t>228元，</w:t>
      </w:r>
      <w:r w:rsidR="002B1302" w:rsidRPr="00F416F4">
        <w:rPr>
          <w:rFonts w:hint="eastAsia"/>
        </w:rPr>
        <w:t>合計2,</w:t>
      </w:r>
      <w:r w:rsidR="00F8520B" w:rsidRPr="00F416F4">
        <w:rPr>
          <w:rFonts w:hint="eastAsia"/>
        </w:rPr>
        <w:t>710</w:t>
      </w:r>
      <w:r w:rsidR="002B1302" w:rsidRPr="00F416F4">
        <w:rPr>
          <w:rFonts w:hint="eastAsia"/>
        </w:rPr>
        <w:t>億</w:t>
      </w:r>
      <w:r w:rsidR="006B04B7" w:rsidRPr="00F416F4">
        <w:rPr>
          <w:rFonts w:hint="eastAsia"/>
        </w:rPr>
        <w:t>8</w:t>
      </w:r>
      <w:r w:rsidR="002B1302" w:rsidRPr="00F416F4">
        <w:rPr>
          <w:rFonts w:hint="eastAsia"/>
        </w:rPr>
        <w:t>,</w:t>
      </w:r>
      <w:r w:rsidR="00F8520B" w:rsidRPr="00F416F4">
        <w:rPr>
          <w:rFonts w:hint="eastAsia"/>
        </w:rPr>
        <w:t>327</w:t>
      </w:r>
      <w:r w:rsidR="002B1302" w:rsidRPr="00F416F4">
        <w:rPr>
          <w:rFonts w:hint="eastAsia"/>
        </w:rPr>
        <w:t>萬</w:t>
      </w:r>
      <w:r w:rsidR="00F8520B" w:rsidRPr="00F416F4">
        <w:rPr>
          <w:rFonts w:hint="eastAsia"/>
        </w:rPr>
        <w:t>6</w:t>
      </w:r>
      <w:r w:rsidR="00F8520B" w:rsidRPr="00F416F4">
        <w:t>,</w:t>
      </w:r>
      <w:r w:rsidR="00F8520B" w:rsidRPr="00F416F4">
        <w:rPr>
          <w:rFonts w:hint="eastAsia"/>
        </w:rPr>
        <w:t>79</w:t>
      </w:r>
      <w:r w:rsidR="009F06AC" w:rsidRPr="00F416F4">
        <w:rPr>
          <w:rFonts w:hint="eastAsia"/>
        </w:rPr>
        <w:t>3</w:t>
      </w:r>
      <w:r w:rsidR="002B1302" w:rsidRPr="00F416F4">
        <w:rPr>
          <w:rFonts w:hint="eastAsia"/>
        </w:rPr>
        <w:t>元，依法分配如次：1.提列公積4</w:t>
      </w:r>
      <w:r w:rsidR="00F8520B" w:rsidRPr="00F416F4">
        <w:t>37</w:t>
      </w:r>
      <w:r w:rsidR="002B1302" w:rsidRPr="00F416F4">
        <w:rPr>
          <w:rFonts w:hint="eastAsia"/>
        </w:rPr>
        <w:t>億</w:t>
      </w:r>
      <w:r w:rsidR="00F8520B" w:rsidRPr="00F416F4">
        <w:t>216</w:t>
      </w:r>
      <w:r w:rsidR="002B1302" w:rsidRPr="00F416F4">
        <w:rPr>
          <w:rFonts w:hint="eastAsia"/>
        </w:rPr>
        <w:t>萬</w:t>
      </w:r>
      <w:r w:rsidR="00F8520B" w:rsidRPr="00F416F4">
        <w:t>11</w:t>
      </w:r>
      <w:r w:rsidR="009F06AC" w:rsidRPr="00F416F4">
        <w:rPr>
          <w:rFonts w:hint="eastAsia"/>
        </w:rPr>
        <w:t>1</w:t>
      </w:r>
      <w:r w:rsidR="002B1302" w:rsidRPr="00F416F4">
        <w:rPr>
          <w:rFonts w:hint="eastAsia"/>
        </w:rPr>
        <w:t>元，其中法定公積</w:t>
      </w:r>
      <w:r w:rsidR="006B04B7" w:rsidRPr="00F416F4">
        <w:rPr>
          <w:rFonts w:hint="eastAsia"/>
        </w:rPr>
        <w:t>4</w:t>
      </w:r>
      <w:r w:rsidR="00F8520B" w:rsidRPr="00F416F4">
        <w:t>36</w:t>
      </w:r>
      <w:r w:rsidR="002B1302" w:rsidRPr="00F416F4">
        <w:rPr>
          <w:rFonts w:hint="eastAsia"/>
        </w:rPr>
        <w:t>億</w:t>
      </w:r>
      <w:r w:rsidR="00F8520B" w:rsidRPr="00F416F4">
        <w:t>3</w:t>
      </w:r>
      <w:r w:rsidR="00F8520B" w:rsidRPr="00F416F4">
        <w:rPr>
          <w:rFonts w:hint="eastAsia"/>
        </w:rPr>
        <w:t>,</w:t>
      </w:r>
      <w:r w:rsidR="00F8520B" w:rsidRPr="00F416F4">
        <w:t>388</w:t>
      </w:r>
      <w:r w:rsidR="002B1302" w:rsidRPr="00F416F4">
        <w:rPr>
          <w:rFonts w:hint="eastAsia"/>
        </w:rPr>
        <w:t>萬</w:t>
      </w:r>
      <w:r w:rsidR="00F8520B" w:rsidRPr="00F416F4">
        <w:t>8</w:t>
      </w:r>
      <w:r w:rsidR="002B1302" w:rsidRPr="00F416F4">
        <w:rPr>
          <w:rFonts w:hint="eastAsia"/>
        </w:rPr>
        <w:t>,</w:t>
      </w:r>
      <w:r w:rsidR="00F8520B" w:rsidRPr="00F416F4">
        <w:t>11</w:t>
      </w:r>
      <w:r w:rsidR="009F06AC" w:rsidRPr="00F416F4">
        <w:rPr>
          <w:rFonts w:hint="eastAsia"/>
        </w:rPr>
        <w:t>3</w:t>
      </w:r>
      <w:r w:rsidR="002B1302" w:rsidRPr="00F416F4">
        <w:rPr>
          <w:rFonts w:hint="eastAsia"/>
        </w:rPr>
        <w:t>元</w:t>
      </w:r>
      <w:r w:rsidR="00B9000F" w:rsidRPr="00F416F4">
        <w:rPr>
          <w:rFonts w:hint="eastAsia"/>
        </w:rPr>
        <w:t>、</w:t>
      </w:r>
      <w:r w:rsidR="002B1302" w:rsidRPr="00F416F4">
        <w:rPr>
          <w:rFonts w:hint="eastAsia"/>
        </w:rPr>
        <w:t>特別公積</w:t>
      </w:r>
      <w:r w:rsidR="00F8520B" w:rsidRPr="00F416F4">
        <w:t>6</w:t>
      </w:r>
      <w:r w:rsidR="002B1302" w:rsidRPr="00F416F4">
        <w:rPr>
          <w:rFonts w:hint="eastAsia"/>
        </w:rPr>
        <w:t>,</w:t>
      </w:r>
      <w:r w:rsidR="00F8520B" w:rsidRPr="00F416F4">
        <w:t>827</w:t>
      </w:r>
      <w:r w:rsidR="002B1302" w:rsidRPr="00F416F4">
        <w:rPr>
          <w:rFonts w:hint="eastAsia"/>
        </w:rPr>
        <w:t>萬</w:t>
      </w:r>
      <w:r w:rsidR="00F8520B" w:rsidRPr="00F416F4">
        <w:t>1</w:t>
      </w:r>
      <w:r w:rsidR="002B1302" w:rsidRPr="00F416F4">
        <w:rPr>
          <w:rFonts w:hint="eastAsia"/>
        </w:rPr>
        <w:t>,</w:t>
      </w:r>
      <w:r w:rsidR="00F8520B" w:rsidRPr="00F416F4">
        <w:t>998</w:t>
      </w:r>
      <w:r w:rsidR="002B1302" w:rsidRPr="00F416F4">
        <w:rPr>
          <w:rFonts w:hint="eastAsia"/>
        </w:rPr>
        <w:t>元；</w:t>
      </w:r>
      <w:r w:rsidR="00F8520B" w:rsidRPr="00F416F4">
        <w:rPr>
          <w:rFonts w:hint="eastAsia"/>
        </w:rPr>
        <w:t>2</w:t>
      </w:r>
      <w:r w:rsidR="002B1302" w:rsidRPr="00F416F4">
        <w:rPr>
          <w:rFonts w:hint="eastAsia"/>
        </w:rPr>
        <w:t>.分配</w:t>
      </w:r>
      <w:proofErr w:type="gramStart"/>
      <w:r w:rsidR="002B1302" w:rsidRPr="00F416F4">
        <w:rPr>
          <w:rFonts w:hint="eastAsia"/>
        </w:rPr>
        <w:t>中央政府官息紅利</w:t>
      </w:r>
      <w:proofErr w:type="gramEnd"/>
      <w:r w:rsidR="002B1302" w:rsidRPr="00F416F4">
        <w:rPr>
          <w:rFonts w:hint="eastAsia"/>
        </w:rPr>
        <w:t>1,</w:t>
      </w:r>
      <w:r w:rsidR="00F8520B" w:rsidRPr="00F416F4">
        <w:t>750</w:t>
      </w:r>
      <w:r w:rsidR="002B1302" w:rsidRPr="00F416F4">
        <w:rPr>
          <w:rFonts w:hint="eastAsia"/>
        </w:rPr>
        <w:t>億</w:t>
      </w:r>
      <w:r w:rsidR="00F8520B" w:rsidRPr="00F416F4">
        <w:t>8</w:t>
      </w:r>
      <w:r w:rsidR="002B1302" w:rsidRPr="00F416F4">
        <w:rPr>
          <w:rFonts w:hint="eastAsia"/>
        </w:rPr>
        <w:t>,</w:t>
      </w:r>
      <w:r w:rsidR="00F8520B" w:rsidRPr="00F416F4">
        <w:t>111</w:t>
      </w:r>
      <w:r w:rsidR="002B1302" w:rsidRPr="00F416F4">
        <w:rPr>
          <w:rFonts w:hint="eastAsia"/>
        </w:rPr>
        <w:t>萬</w:t>
      </w:r>
      <w:r w:rsidR="00F8520B" w:rsidRPr="00F416F4">
        <w:t>6</w:t>
      </w:r>
      <w:r w:rsidR="002B1302" w:rsidRPr="00F416F4">
        <w:rPr>
          <w:rFonts w:hint="eastAsia"/>
        </w:rPr>
        <w:t>,</w:t>
      </w:r>
      <w:r w:rsidR="00F8520B" w:rsidRPr="00F416F4">
        <w:t>682</w:t>
      </w:r>
      <w:r w:rsidR="002B1302" w:rsidRPr="00F416F4">
        <w:rPr>
          <w:rFonts w:hint="eastAsia"/>
        </w:rPr>
        <w:t>元；</w:t>
      </w:r>
      <w:r w:rsidR="00F8520B" w:rsidRPr="00F416F4">
        <w:rPr>
          <w:rFonts w:hint="eastAsia"/>
        </w:rPr>
        <w:t>3.</w:t>
      </w:r>
      <w:r w:rsidR="002B1302" w:rsidRPr="00F416F4">
        <w:rPr>
          <w:rFonts w:hint="eastAsia"/>
        </w:rPr>
        <w:t>未分配盈餘523億元係按行政院核定暫列，留待以後年度分配。</w:t>
      </w:r>
    </w:p>
    <w:p w14:paraId="12C0022F" w14:textId="77777777" w:rsidR="002B1302" w:rsidRPr="00F416F4" w:rsidRDefault="002B1302" w:rsidP="00592BB0">
      <w:pPr>
        <w:overflowPunct w:val="0"/>
        <w:spacing w:beforeLines="20" w:before="72" w:afterLines="20" w:after="72" w:line="440" w:lineRule="exact"/>
        <w:ind w:firstLineChars="200" w:firstLine="561"/>
        <w:jc w:val="both"/>
        <w:rPr>
          <w:rFonts w:ascii="標楷體" w:eastAsia="標楷體"/>
          <w:b/>
          <w:bCs/>
          <w:sz w:val="28"/>
          <w:szCs w:val="28"/>
        </w:rPr>
      </w:pPr>
      <w:r w:rsidRPr="00F416F4">
        <w:rPr>
          <w:rFonts w:ascii="標楷體" w:eastAsia="標楷體" w:hint="eastAsia"/>
          <w:b/>
          <w:bCs/>
          <w:sz w:val="28"/>
          <w:szCs w:val="28"/>
        </w:rPr>
        <w:t>四</w:t>
      </w:r>
      <w:r w:rsidR="00B9000F" w:rsidRPr="00F416F4">
        <w:rPr>
          <w:rFonts w:ascii="標楷體" w:eastAsia="標楷體" w:hint="eastAsia"/>
          <w:b/>
          <w:bCs/>
          <w:sz w:val="28"/>
          <w:szCs w:val="28"/>
        </w:rPr>
        <w:t>、</w:t>
      </w:r>
      <w:r w:rsidR="00935651" w:rsidRPr="00F416F4">
        <w:rPr>
          <w:rFonts w:ascii="標楷體" w:eastAsia="標楷體" w:hint="eastAsia"/>
          <w:b/>
          <w:bCs/>
          <w:sz w:val="28"/>
          <w:szCs w:val="28"/>
        </w:rPr>
        <w:t xml:space="preserve">　</w:t>
      </w:r>
      <w:r w:rsidRPr="00F416F4">
        <w:rPr>
          <w:rFonts w:ascii="標楷體" w:eastAsia="標楷體" w:hint="eastAsia"/>
          <w:b/>
          <w:bCs/>
          <w:sz w:val="28"/>
          <w:szCs w:val="28"/>
        </w:rPr>
        <w:t>現金流量之查核</w:t>
      </w:r>
    </w:p>
    <w:p w14:paraId="6B2079AC" w14:textId="77777777" w:rsidR="002B1302" w:rsidRPr="00F416F4" w:rsidRDefault="00896A8E" w:rsidP="00AA16AA">
      <w:pPr>
        <w:pStyle w:val="012"/>
        <w:spacing w:line="430" w:lineRule="exact"/>
        <w:ind w:firstLine="480"/>
        <w:rPr>
          <w:szCs w:val="24"/>
        </w:rPr>
      </w:pPr>
      <w:proofErr w:type="gramStart"/>
      <w:r w:rsidRPr="00F416F4">
        <w:rPr>
          <w:szCs w:val="24"/>
        </w:rPr>
        <w:t>11</w:t>
      </w:r>
      <w:r w:rsidR="00F845BC" w:rsidRPr="00F416F4">
        <w:rPr>
          <w:rFonts w:hint="eastAsia"/>
          <w:szCs w:val="24"/>
        </w:rPr>
        <w:t>1</w:t>
      </w:r>
      <w:proofErr w:type="gramEnd"/>
      <w:r w:rsidR="002B1302" w:rsidRPr="00F416F4">
        <w:rPr>
          <w:rFonts w:hint="eastAsia"/>
          <w:szCs w:val="24"/>
        </w:rPr>
        <w:t>年度期初現金及約當現金</w:t>
      </w:r>
      <w:r w:rsidR="00F845BC" w:rsidRPr="00F416F4">
        <w:rPr>
          <w:rFonts w:hint="eastAsia"/>
          <w:szCs w:val="24"/>
        </w:rPr>
        <w:t>7</w:t>
      </w:r>
      <w:r w:rsidR="00F845BC" w:rsidRPr="00F416F4">
        <w:rPr>
          <w:szCs w:val="24"/>
        </w:rPr>
        <w:t>,</w:t>
      </w:r>
      <w:r w:rsidR="00F845BC" w:rsidRPr="00F416F4">
        <w:rPr>
          <w:rFonts w:hint="eastAsia"/>
          <w:szCs w:val="24"/>
        </w:rPr>
        <w:t>556</w:t>
      </w:r>
      <w:r w:rsidR="002B1302" w:rsidRPr="00F416F4">
        <w:rPr>
          <w:rFonts w:hint="eastAsia"/>
          <w:szCs w:val="24"/>
        </w:rPr>
        <w:t>億</w:t>
      </w:r>
      <w:r w:rsidR="00F845BC" w:rsidRPr="00F416F4">
        <w:rPr>
          <w:rFonts w:hint="eastAsia"/>
          <w:szCs w:val="24"/>
        </w:rPr>
        <w:t>9</w:t>
      </w:r>
      <w:r w:rsidR="00F845BC" w:rsidRPr="00F416F4">
        <w:rPr>
          <w:szCs w:val="24"/>
        </w:rPr>
        <w:t>,</w:t>
      </w:r>
      <w:r w:rsidR="00F845BC" w:rsidRPr="00F416F4">
        <w:rPr>
          <w:rFonts w:hint="eastAsia"/>
          <w:szCs w:val="24"/>
        </w:rPr>
        <w:t>179</w:t>
      </w:r>
      <w:r w:rsidR="002B1302" w:rsidRPr="00F416F4">
        <w:rPr>
          <w:rFonts w:hint="eastAsia"/>
          <w:szCs w:val="24"/>
        </w:rPr>
        <w:t>萬餘元，</w:t>
      </w:r>
      <w:r w:rsidR="002A3163" w:rsidRPr="00F416F4">
        <w:rPr>
          <w:rFonts w:hint="eastAsia"/>
          <w:szCs w:val="24"/>
        </w:rPr>
        <w:t>經營業</w:t>
      </w:r>
      <w:r w:rsidR="00B9000F" w:rsidRPr="00F416F4">
        <w:rPr>
          <w:rFonts w:hint="eastAsia"/>
          <w:szCs w:val="24"/>
        </w:rPr>
        <w:t>、</w:t>
      </w:r>
      <w:r w:rsidR="002A3163" w:rsidRPr="00F416F4">
        <w:rPr>
          <w:rFonts w:hint="eastAsia"/>
          <w:szCs w:val="24"/>
        </w:rPr>
        <w:t>投資</w:t>
      </w:r>
      <w:r w:rsidR="00B9000F" w:rsidRPr="00F416F4">
        <w:rPr>
          <w:rFonts w:hint="eastAsia"/>
          <w:szCs w:val="24"/>
        </w:rPr>
        <w:t>、</w:t>
      </w:r>
      <w:r w:rsidR="002A3163" w:rsidRPr="00F416F4">
        <w:rPr>
          <w:rFonts w:hint="eastAsia"/>
          <w:szCs w:val="24"/>
        </w:rPr>
        <w:t>籌資活動及匯率變動影響，現金及約當現金淨</w:t>
      </w:r>
      <w:r w:rsidR="00F845BC" w:rsidRPr="00F416F4">
        <w:rPr>
          <w:rFonts w:hint="eastAsia"/>
          <w:szCs w:val="24"/>
        </w:rPr>
        <w:t>增</w:t>
      </w:r>
      <w:r w:rsidR="002A3163" w:rsidRPr="00F416F4">
        <w:rPr>
          <w:rFonts w:hint="eastAsia"/>
          <w:szCs w:val="24"/>
        </w:rPr>
        <w:t>3</w:t>
      </w:r>
      <w:r w:rsidR="002B1302" w:rsidRPr="00F416F4">
        <w:rPr>
          <w:rFonts w:hint="eastAsia"/>
          <w:szCs w:val="24"/>
        </w:rPr>
        <w:t>,</w:t>
      </w:r>
      <w:r w:rsidR="00F845BC" w:rsidRPr="00F416F4">
        <w:rPr>
          <w:rFonts w:hint="eastAsia"/>
          <w:szCs w:val="24"/>
        </w:rPr>
        <w:t>488</w:t>
      </w:r>
      <w:r w:rsidR="002B1302" w:rsidRPr="00F416F4">
        <w:rPr>
          <w:rFonts w:hint="eastAsia"/>
          <w:szCs w:val="24"/>
        </w:rPr>
        <w:t>億</w:t>
      </w:r>
      <w:r w:rsidR="00F845BC" w:rsidRPr="00F416F4">
        <w:rPr>
          <w:rFonts w:hint="eastAsia"/>
          <w:szCs w:val="24"/>
        </w:rPr>
        <w:t>8</w:t>
      </w:r>
      <w:r w:rsidR="002B1302" w:rsidRPr="00F416F4">
        <w:rPr>
          <w:szCs w:val="24"/>
        </w:rPr>
        <w:t>,</w:t>
      </w:r>
      <w:r w:rsidR="00F845BC" w:rsidRPr="00F416F4">
        <w:rPr>
          <w:rFonts w:hint="eastAsia"/>
          <w:szCs w:val="24"/>
        </w:rPr>
        <w:t>338</w:t>
      </w:r>
      <w:r w:rsidR="002B1302" w:rsidRPr="00F416F4">
        <w:rPr>
          <w:rFonts w:hint="eastAsia"/>
          <w:szCs w:val="24"/>
        </w:rPr>
        <w:t>萬餘元，期末現金及約當現金為</w:t>
      </w:r>
      <w:r w:rsidR="00F845BC" w:rsidRPr="00F416F4">
        <w:rPr>
          <w:rFonts w:hint="eastAsia"/>
          <w:szCs w:val="24"/>
        </w:rPr>
        <w:t>1兆1</w:t>
      </w:r>
      <w:r w:rsidR="002A3163" w:rsidRPr="00F416F4">
        <w:rPr>
          <w:rFonts w:hint="eastAsia"/>
          <w:szCs w:val="24"/>
        </w:rPr>
        <w:t>,</w:t>
      </w:r>
      <w:r w:rsidR="00F845BC" w:rsidRPr="00F416F4">
        <w:rPr>
          <w:rFonts w:hint="eastAsia"/>
          <w:szCs w:val="24"/>
        </w:rPr>
        <w:t>045</w:t>
      </w:r>
      <w:r w:rsidR="002B1302" w:rsidRPr="00F416F4">
        <w:rPr>
          <w:rFonts w:hint="eastAsia"/>
          <w:szCs w:val="24"/>
        </w:rPr>
        <w:t>億</w:t>
      </w:r>
      <w:r w:rsidR="00F845BC" w:rsidRPr="00F416F4">
        <w:rPr>
          <w:rFonts w:hint="eastAsia"/>
          <w:szCs w:val="24"/>
        </w:rPr>
        <w:t>7</w:t>
      </w:r>
      <w:r w:rsidR="002B1302" w:rsidRPr="00F416F4">
        <w:rPr>
          <w:szCs w:val="24"/>
        </w:rPr>
        <w:t>,</w:t>
      </w:r>
      <w:r w:rsidR="00F845BC" w:rsidRPr="00F416F4">
        <w:rPr>
          <w:rFonts w:hint="eastAsia"/>
          <w:szCs w:val="24"/>
        </w:rPr>
        <w:t>518</w:t>
      </w:r>
      <w:r w:rsidR="002B1302" w:rsidRPr="00F416F4">
        <w:rPr>
          <w:rFonts w:hint="eastAsia"/>
          <w:szCs w:val="24"/>
        </w:rPr>
        <w:t>萬餘元。</w:t>
      </w:r>
      <w:r w:rsidR="002A3163" w:rsidRPr="00F416F4">
        <w:rPr>
          <w:rFonts w:hint="eastAsia"/>
          <w:szCs w:val="24"/>
        </w:rPr>
        <w:t>其現金及約當現金</w:t>
      </w:r>
      <w:proofErr w:type="gramStart"/>
      <w:r w:rsidR="002A3163" w:rsidRPr="00F416F4">
        <w:rPr>
          <w:rFonts w:hint="eastAsia"/>
          <w:szCs w:val="24"/>
        </w:rPr>
        <w:t>淨</w:t>
      </w:r>
      <w:r w:rsidR="00F845BC" w:rsidRPr="00F416F4">
        <w:rPr>
          <w:rFonts w:hint="eastAsia"/>
          <w:szCs w:val="24"/>
        </w:rPr>
        <w:t>增</w:t>
      </w:r>
      <w:r w:rsidR="00461998" w:rsidRPr="00F416F4">
        <w:rPr>
          <w:rFonts w:hint="eastAsia"/>
          <w:szCs w:val="24"/>
        </w:rPr>
        <w:t>數</w:t>
      </w:r>
      <w:r w:rsidR="00F845BC" w:rsidRPr="00F416F4">
        <w:rPr>
          <w:rFonts w:hint="eastAsia"/>
          <w:szCs w:val="24"/>
        </w:rPr>
        <w:t>較</w:t>
      </w:r>
      <w:proofErr w:type="gramEnd"/>
      <w:r w:rsidR="002B1302" w:rsidRPr="00F416F4">
        <w:rPr>
          <w:rFonts w:hint="eastAsia"/>
          <w:szCs w:val="24"/>
        </w:rPr>
        <w:t>預算</w:t>
      </w:r>
      <w:proofErr w:type="gramStart"/>
      <w:r w:rsidR="002B1302" w:rsidRPr="00F416F4">
        <w:rPr>
          <w:rFonts w:hint="eastAsia"/>
          <w:szCs w:val="24"/>
        </w:rPr>
        <w:t>淨增數</w:t>
      </w:r>
      <w:proofErr w:type="gramEnd"/>
      <w:r w:rsidR="002A3163" w:rsidRPr="00F416F4">
        <w:rPr>
          <w:rFonts w:hint="eastAsia"/>
          <w:szCs w:val="24"/>
        </w:rPr>
        <w:t>1</w:t>
      </w:r>
      <w:r w:rsidR="00F845BC" w:rsidRPr="00F416F4">
        <w:rPr>
          <w:rFonts w:hint="eastAsia"/>
          <w:szCs w:val="24"/>
        </w:rPr>
        <w:t>,</w:t>
      </w:r>
      <w:r w:rsidR="00F845BC" w:rsidRPr="00F416F4">
        <w:rPr>
          <w:szCs w:val="24"/>
        </w:rPr>
        <w:t>651</w:t>
      </w:r>
      <w:r w:rsidR="002B1302" w:rsidRPr="00F416F4">
        <w:rPr>
          <w:rFonts w:hint="eastAsia"/>
          <w:szCs w:val="24"/>
        </w:rPr>
        <w:t>億</w:t>
      </w:r>
      <w:r w:rsidR="00F845BC" w:rsidRPr="00F416F4">
        <w:rPr>
          <w:szCs w:val="24"/>
        </w:rPr>
        <w:t>7</w:t>
      </w:r>
      <w:r w:rsidR="00F845BC" w:rsidRPr="00F416F4">
        <w:rPr>
          <w:rFonts w:hint="eastAsia"/>
          <w:szCs w:val="24"/>
        </w:rPr>
        <w:t>,</w:t>
      </w:r>
      <w:r w:rsidR="00F845BC" w:rsidRPr="00F416F4">
        <w:rPr>
          <w:szCs w:val="24"/>
        </w:rPr>
        <w:t>782</w:t>
      </w:r>
      <w:r w:rsidR="002B1302" w:rsidRPr="00F416F4">
        <w:rPr>
          <w:szCs w:val="24"/>
        </w:rPr>
        <w:t>萬元，</w:t>
      </w:r>
      <w:r w:rsidR="00F845BC" w:rsidRPr="00F416F4">
        <w:rPr>
          <w:rFonts w:hint="eastAsia"/>
          <w:szCs w:val="24"/>
        </w:rPr>
        <w:t>增加1,837億556</w:t>
      </w:r>
      <w:r w:rsidR="002A3163" w:rsidRPr="00F416F4">
        <w:rPr>
          <w:rFonts w:hint="eastAsia"/>
          <w:szCs w:val="24"/>
        </w:rPr>
        <w:t>萬餘元</w:t>
      </w:r>
      <w:r w:rsidR="002B1302" w:rsidRPr="00F416F4">
        <w:rPr>
          <w:rFonts w:hint="eastAsia"/>
          <w:szCs w:val="24"/>
        </w:rPr>
        <w:t>，</w:t>
      </w:r>
      <w:r w:rsidR="00AA16AA" w:rsidRPr="00F416F4">
        <w:rPr>
          <w:rFonts w:hint="eastAsia"/>
          <w:szCs w:val="24"/>
        </w:rPr>
        <w:t>主要係因應市場狀況，存放銀行業淨減</w:t>
      </w:r>
      <w:r w:rsidR="005F302C" w:rsidRPr="00F416F4">
        <w:rPr>
          <w:rFonts w:hint="eastAsia"/>
          <w:szCs w:val="24"/>
        </w:rPr>
        <w:t>數</w:t>
      </w:r>
      <w:r w:rsidR="00AA16AA" w:rsidRPr="00F416F4">
        <w:rPr>
          <w:rFonts w:hint="eastAsia"/>
          <w:szCs w:val="24"/>
        </w:rPr>
        <w:t>較預計增加所致</w:t>
      </w:r>
      <w:r w:rsidR="0086691F" w:rsidRPr="00F416F4">
        <w:rPr>
          <w:rFonts w:hAnsi="Times New Roman" w:hint="eastAsia"/>
          <w:szCs w:val="24"/>
        </w:rPr>
        <w:t>。</w:t>
      </w:r>
      <w:r w:rsidR="002B1302" w:rsidRPr="00F416F4">
        <w:rPr>
          <w:rFonts w:hint="eastAsia"/>
          <w:szCs w:val="24"/>
        </w:rPr>
        <w:t>又營業活動之淨現金流入</w:t>
      </w:r>
      <w:r w:rsidR="00F845BC" w:rsidRPr="00F416F4">
        <w:rPr>
          <w:rFonts w:hint="eastAsia"/>
          <w:szCs w:val="24"/>
        </w:rPr>
        <w:t>8</w:t>
      </w:r>
      <w:r w:rsidR="002B1302" w:rsidRPr="00F416F4">
        <w:rPr>
          <w:rFonts w:hint="eastAsia"/>
          <w:szCs w:val="24"/>
        </w:rPr>
        <w:t>,</w:t>
      </w:r>
      <w:r w:rsidR="00F845BC" w:rsidRPr="00F416F4">
        <w:rPr>
          <w:rFonts w:hint="eastAsia"/>
          <w:szCs w:val="24"/>
        </w:rPr>
        <w:t>740</w:t>
      </w:r>
      <w:r w:rsidR="002B1302" w:rsidRPr="00F416F4">
        <w:rPr>
          <w:rFonts w:hint="eastAsia"/>
          <w:szCs w:val="24"/>
        </w:rPr>
        <w:t>億</w:t>
      </w:r>
      <w:r w:rsidR="00F845BC" w:rsidRPr="00F416F4">
        <w:rPr>
          <w:rFonts w:hint="eastAsia"/>
          <w:szCs w:val="24"/>
        </w:rPr>
        <w:t>3</w:t>
      </w:r>
      <w:r w:rsidR="0086691F" w:rsidRPr="00F416F4">
        <w:rPr>
          <w:rFonts w:hint="eastAsia"/>
          <w:szCs w:val="24"/>
        </w:rPr>
        <w:t>,</w:t>
      </w:r>
      <w:r w:rsidR="00F845BC" w:rsidRPr="00F416F4">
        <w:rPr>
          <w:rFonts w:hint="eastAsia"/>
          <w:szCs w:val="24"/>
        </w:rPr>
        <w:t>646</w:t>
      </w:r>
      <w:r w:rsidR="002B1302" w:rsidRPr="00F416F4">
        <w:rPr>
          <w:rFonts w:hint="eastAsia"/>
          <w:szCs w:val="24"/>
        </w:rPr>
        <w:t>萬餘元，主要係</w:t>
      </w:r>
      <w:r w:rsidR="00657E7F" w:rsidRPr="00F416F4">
        <w:rPr>
          <w:rFonts w:hint="eastAsia"/>
          <w:szCs w:val="24"/>
        </w:rPr>
        <w:t>獲致外匯投資</w:t>
      </w:r>
      <w:r w:rsidR="00592BB0" w:rsidRPr="00F416F4">
        <w:rPr>
          <w:rFonts w:hint="eastAsia"/>
          <w:szCs w:val="24"/>
        </w:rPr>
        <w:t>之</w:t>
      </w:r>
      <w:r w:rsidR="00A274EB" w:rsidRPr="00F416F4">
        <w:rPr>
          <w:rFonts w:hint="eastAsia"/>
          <w:szCs w:val="24"/>
        </w:rPr>
        <w:t>債券利息</w:t>
      </w:r>
      <w:r w:rsidR="00592BB0" w:rsidRPr="00F416F4">
        <w:rPr>
          <w:rFonts w:hint="eastAsia"/>
          <w:szCs w:val="24"/>
        </w:rPr>
        <w:t>收入</w:t>
      </w:r>
      <w:r w:rsidR="002B1302" w:rsidRPr="00F416F4">
        <w:rPr>
          <w:rFonts w:hint="eastAsia"/>
          <w:szCs w:val="24"/>
        </w:rPr>
        <w:t>；投資活動之淨現金流出</w:t>
      </w:r>
      <w:r w:rsidR="00CD567D" w:rsidRPr="00F416F4">
        <w:rPr>
          <w:rFonts w:hint="eastAsia"/>
          <w:szCs w:val="24"/>
        </w:rPr>
        <w:t>6</w:t>
      </w:r>
      <w:r w:rsidR="002B1302" w:rsidRPr="00F416F4">
        <w:rPr>
          <w:rFonts w:hint="eastAsia"/>
          <w:szCs w:val="24"/>
        </w:rPr>
        <w:t>,</w:t>
      </w:r>
      <w:r w:rsidR="00CD567D" w:rsidRPr="00F416F4">
        <w:rPr>
          <w:rFonts w:hint="eastAsia"/>
          <w:szCs w:val="24"/>
        </w:rPr>
        <w:t>0</w:t>
      </w:r>
      <w:r w:rsidR="00A274EB" w:rsidRPr="00F416F4">
        <w:rPr>
          <w:szCs w:val="24"/>
        </w:rPr>
        <w:t>83</w:t>
      </w:r>
      <w:r w:rsidR="002B1302" w:rsidRPr="00F416F4">
        <w:rPr>
          <w:rFonts w:hint="eastAsia"/>
          <w:szCs w:val="24"/>
        </w:rPr>
        <w:t>億</w:t>
      </w:r>
      <w:r w:rsidR="00A274EB" w:rsidRPr="00F416F4">
        <w:rPr>
          <w:szCs w:val="24"/>
        </w:rPr>
        <w:t>1</w:t>
      </w:r>
      <w:r w:rsidR="002B1302" w:rsidRPr="00F416F4">
        <w:rPr>
          <w:rFonts w:hint="eastAsia"/>
          <w:szCs w:val="24"/>
        </w:rPr>
        <w:t>,</w:t>
      </w:r>
      <w:r w:rsidR="00A274EB" w:rsidRPr="00F416F4">
        <w:rPr>
          <w:szCs w:val="24"/>
        </w:rPr>
        <w:t>291</w:t>
      </w:r>
      <w:r w:rsidR="002B1302" w:rsidRPr="00F416F4">
        <w:rPr>
          <w:rFonts w:hint="eastAsia"/>
          <w:szCs w:val="24"/>
        </w:rPr>
        <w:t>萬餘元，主要係配合資金調度，</w:t>
      </w:r>
      <w:r w:rsidR="00592BB0" w:rsidRPr="00F416F4">
        <w:rPr>
          <w:rFonts w:hint="eastAsia"/>
          <w:szCs w:val="24"/>
        </w:rPr>
        <w:t>購買</w:t>
      </w:r>
      <w:r w:rsidR="00A274EB" w:rsidRPr="00F416F4">
        <w:rPr>
          <w:rFonts w:hint="eastAsia"/>
          <w:szCs w:val="24"/>
        </w:rPr>
        <w:t>長期債券</w:t>
      </w:r>
      <w:r w:rsidR="002B1302" w:rsidRPr="00F416F4">
        <w:rPr>
          <w:rFonts w:hint="eastAsia"/>
          <w:szCs w:val="24"/>
        </w:rPr>
        <w:t>；籌資活動之淨現金流出</w:t>
      </w:r>
      <w:r w:rsidR="00A274EB" w:rsidRPr="00F416F4">
        <w:rPr>
          <w:rFonts w:hint="eastAsia"/>
          <w:szCs w:val="24"/>
        </w:rPr>
        <w:t>182</w:t>
      </w:r>
      <w:r w:rsidR="002B1302" w:rsidRPr="00F416F4">
        <w:rPr>
          <w:rFonts w:hint="eastAsia"/>
          <w:szCs w:val="24"/>
        </w:rPr>
        <w:t>億</w:t>
      </w:r>
      <w:r w:rsidR="00A274EB" w:rsidRPr="00F416F4">
        <w:rPr>
          <w:rFonts w:hint="eastAsia"/>
          <w:szCs w:val="24"/>
        </w:rPr>
        <w:t>3</w:t>
      </w:r>
      <w:r w:rsidR="002B1302" w:rsidRPr="00F416F4">
        <w:rPr>
          <w:rFonts w:hint="eastAsia"/>
          <w:szCs w:val="24"/>
        </w:rPr>
        <w:t>,</w:t>
      </w:r>
      <w:r w:rsidR="00A274EB" w:rsidRPr="00F416F4">
        <w:rPr>
          <w:rFonts w:hint="eastAsia"/>
          <w:szCs w:val="24"/>
        </w:rPr>
        <w:t>496</w:t>
      </w:r>
      <w:r w:rsidR="002B1302" w:rsidRPr="00F416F4">
        <w:rPr>
          <w:rFonts w:hint="eastAsia"/>
          <w:szCs w:val="24"/>
        </w:rPr>
        <w:t>萬餘元，</w:t>
      </w:r>
      <w:proofErr w:type="gramStart"/>
      <w:r w:rsidR="002B1302" w:rsidRPr="00F416F4">
        <w:rPr>
          <w:rFonts w:hint="eastAsia"/>
          <w:szCs w:val="24"/>
        </w:rPr>
        <w:t>主要係</w:t>
      </w:r>
      <w:r w:rsidR="00592BB0" w:rsidRPr="00F416F4">
        <w:rPr>
          <w:rFonts w:hint="eastAsia"/>
          <w:szCs w:val="24"/>
        </w:rPr>
        <w:t>解繳</w:t>
      </w:r>
      <w:proofErr w:type="gramEnd"/>
      <w:r w:rsidR="00592BB0" w:rsidRPr="00F416F4">
        <w:rPr>
          <w:rFonts w:hint="eastAsia"/>
          <w:szCs w:val="24"/>
        </w:rPr>
        <w:t>國庫</w:t>
      </w:r>
      <w:r w:rsidR="002B1302" w:rsidRPr="00F416F4">
        <w:rPr>
          <w:rFonts w:hint="eastAsia"/>
          <w:szCs w:val="24"/>
        </w:rPr>
        <w:t>。</w:t>
      </w:r>
    </w:p>
    <w:p w14:paraId="57E8A8F4" w14:textId="77777777" w:rsidR="00896A8E" w:rsidRPr="00F416F4" w:rsidRDefault="00896A8E" w:rsidP="00882230">
      <w:pPr>
        <w:overflowPunct w:val="0"/>
        <w:spacing w:beforeLines="20" w:before="72" w:afterLines="20" w:after="72" w:line="420" w:lineRule="exact"/>
        <w:ind w:firstLineChars="200" w:firstLine="561"/>
        <w:jc w:val="both"/>
        <w:rPr>
          <w:rFonts w:ascii="標楷體" w:eastAsia="標楷體"/>
          <w:b/>
          <w:bCs/>
          <w:sz w:val="28"/>
          <w:szCs w:val="28"/>
        </w:rPr>
      </w:pPr>
      <w:r w:rsidRPr="00F416F4">
        <w:rPr>
          <w:rFonts w:ascii="標楷體" w:eastAsia="標楷體" w:hint="eastAsia"/>
          <w:b/>
          <w:bCs/>
          <w:sz w:val="28"/>
          <w:szCs w:val="28"/>
        </w:rPr>
        <w:lastRenderedPageBreak/>
        <w:t>五</w:t>
      </w:r>
      <w:r w:rsidR="00B9000F" w:rsidRPr="00F416F4">
        <w:rPr>
          <w:rFonts w:ascii="標楷體" w:eastAsia="標楷體" w:hint="eastAsia"/>
          <w:b/>
          <w:bCs/>
          <w:sz w:val="28"/>
          <w:szCs w:val="28"/>
        </w:rPr>
        <w:t>、</w:t>
      </w:r>
      <w:r w:rsidR="00935651" w:rsidRPr="00F416F4">
        <w:rPr>
          <w:rFonts w:ascii="標楷體" w:eastAsia="標楷體" w:hint="eastAsia"/>
          <w:b/>
          <w:bCs/>
          <w:sz w:val="28"/>
          <w:szCs w:val="28"/>
        </w:rPr>
        <w:t xml:space="preserve">　</w:t>
      </w:r>
      <w:r w:rsidRPr="00F416F4">
        <w:rPr>
          <w:rFonts w:ascii="標楷體" w:eastAsia="標楷體" w:hint="eastAsia"/>
          <w:b/>
          <w:bCs/>
          <w:sz w:val="28"/>
          <w:szCs w:val="28"/>
        </w:rPr>
        <w:t>重要審核意見</w:t>
      </w:r>
    </w:p>
    <w:p w14:paraId="13A68105" w14:textId="0E0A2447" w:rsidR="00A64981" w:rsidRPr="00F416F4" w:rsidRDefault="00FF7BB8" w:rsidP="00882230">
      <w:pPr>
        <w:pStyle w:val="514P"/>
        <w:spacing w:beforeLines="20" w:before="72" w:afterLines="20" w:after="72" w:line="420" w:lineRule="exact"/>
        <w:ind w:leftChars="0" w:left="0" w:firstLineChars="450" w:firstLine="1261"/>
        <w:rPr>
          <w:rFonts w:cs="Arial"/>
          <w:bCs/>
          <w:szCs w:val="28"/>
        </w:rPr>
      </w:pPr>
      <w:r w:rsidRPr="00F416F4">
        <w:rPr>
          <w:rFonts w:hint="eastAsia"/>
          <w:szCs w:val="28"/>
        </w:rPr>
        <w:t>（</w:t>
      </w:r>
      <w:r w:rsidR="00A64981" w:rsidRPr="00F416F4">
        <w:rPr>
          <w:rFonts w:hint="eastAsia"/>
          <w:szCs w:val="28"/>
        </w:rPr>
        <w:t>一</w:t>
      </w:r>
      <w:r w:rsidRPr="00F416F4">
        <w:rPr>
          <w:rFonts w:hint="eastAsia"/>
          <w:szCs w:val="28"/>
        </w:rPr>
        <w:t>）</w:t>
      </w:r>
      <w:r w:rsidR="003E37B0" w:rsidRPr="00F416F4">
        <w:rPr>
          <w:rFonts w:cs="Arial" w:hint="eastAsia"/>
          <w:szCs w:val="28"/>
        </w:rPr>
        <w:t xml:space="preserve">　</w:t>
      </w:r>
      <w:r w:rsidR="001B66CB" w:rsidRPr="00F416F4">
        <w:rPr>
          <w:rFonts w:cs="Arial" w:hint="eastAsia"/>
          <w:szCs w:val="28"/>
        </w:rPr>
        <w:t>我國金融整體流動性佳，貨幣管理穩健，經</w:t>
      </w:r>
      <w:r w:rsidR="00A003A9" w:rsidRPr="00F416F4">
        <w:rPr>
          <w:rFonts w:cs="Arial" w:hint="eastAsia"/>
          <w:szCs w:val="28"/>
        </w:rPr>
        <w:t>標準</w:t>
      </w:r>
      <w:proofErr w:type="gramStart"/>
      <w:r w:rsidR="00A003A9" w:rsidRPr="00F416F4">
        <w:rPr>
          <w:rFonts w:cs="Arial" w:hint="eastAsia"/>
          <w:szCs w:val="28"/>
        </w:rPr>
        <w:t>普爾信評</w:t>
      </w:r>
      <w:proofErr w:type="gramEnd"/>
      <w:r w:rsidR="00A003A9" w:rsidRPr="00F416F4">
        <w:rPr>
          <w:rFonts w:cs="Arial" w:hint="eastAsia"/>
          <w:szCs w:val="28"/>
        </w:rPr>
        <w:t>公司</w:t>
      </w:r>
      <w:proofErr w:type="gramStart"/>
      <w:r w:rsidR="00A003A9" w:rsidRPr="00F416F4">
        <w:rPr>
          <w:rFonts w:cs="Arial" w:hint="eastAsia"/>
          <w:szCs w:val="28"/>
        </w:rPr>
        <w:t>（</w:t>
      </w:r>
      <w:proofErr w:type="gramEnd"/>
      <w:r w:rsidR="00A003A9" w:rsidRPr="00F416F4">
        <w:rPr>
          <w:rFonts w:cs="Arial" w:hint="eastAsia"/>
          <w:szCs w:val="28"/>
        </w:rPr>
        <w:t>S</w:t>
      </w:r>
      <w:proofErr w:type="gramStart"/>
      <w:r w:rsidR="00A003A9" w:rsidRPr="00F416F4">
        <w:rPr>
          <w:rFonts w:cs="Arial" w:hint="eastAsia"/>
          <w:szCs w:val="28"/>
        </w:rPr>
        <w:t>＆</w:t>
      </w:r>
      <w:proofErr w:type="gramEnd"/>
      <w:r w:rsidR="00A003A9" w:rsidRPr="00F416F4">
        <w:rPr>
          <w:rFonts w:cs="Arial" w:hint="eastAsia"/>
          <w:szCs w:val="28"/>
        </w:rPr>
        <w:t>P</w:t>
      </w:r>
      <w:r w:rsidR="001B66CB" w:rsidRPr="00F416F4">
        <w:rPr>
          <w:rFonts w:cs="Arial" w:hint="eastAsia"/>
          <w:szCs w:val="28"/>
        </w:rPr>
        <w:t xml:space="preserve"> </w:t>
      </w:r>
      <w:r w:rsidR="001B66CB" w:rsidRPr="00F416F4">
        <w:rPr>
          <w:rFonts w:cs="Arial"/>
          <w:szCs w:val="28"/>
        </w:rPr>
        <w:t>Co.</w:t>
      </w:r>
      <w:r w:rsidR="001B66CB" w:rsidRPr="00F416F4">
        <w:rPr>
          <w:rFonts w:cs="Arial" w:hint="eastAsia"/>
          <w:szCs w:val="28"/>
        </w:rPr>
        <w:t>）維持我國</w:t>
      </w:r>
      <w:r w:rsidR="00607F9C" w:rsidRPr="00F416F4">
        <w:rPr>
          <w:rFonts w:cs="Arial" w:hint="eastAsia"/>
          <w:szCs w:val="28"/>
        </w:rPr>
        <w:t>長期</w:t>
      </w:r>
      <w:r w:rsidR="001B66CB" w:rsidRPr="00F416F4">
        <w:rPr>
          <w:rFonts w:cs="Arial" w:hint="eastAsia"/>
          <w:szCs w:val="28"/>
        </w:rPr>
        <w:t>主權信用評</w:t>
      </w:r>
      <w:r w:rsidR="00A003A9" w:rsidRPr="00F416F4">
        <w:rPr>
          <w:rFonts w:cs="Arial" w:hint="eastAsia"/>
          <w:szCs w:val="28"/>
        </w:rPr>
        <w:t>等為AA</w:t>
      </w:r>
      <w:r w:rsidR="00607F9C" w:rsidRPr="00F416F4">
        <w:rPr>
          <w:rFonts w:cs="Arial"/>
          <w:szCs w:val="28"/>
        </w:rPr>
        <w:t>+</w:t>
      </w:r>
      <w:r w:rsidR="00607F9C" w:rsidRPr="00F416F4">
        <w:rPr>
          <w:rFonts w:cs="Arial" w:hint="eastAsia"/>
          <w:szCs w:val="28"/>
        </w:rPr>
        <w:t>級</w:t>
      </w:r>
      <w:r w:rsidR="001E4B6B" w:rsidRPr="00F416F4">
        <w:rPr>
          <w:rFonts w:cs="Arial" w:hint="eastAsia"/>
          <w:szCs w:val="28"/>
        </w:rPr>
        <w:t>，惟受國際主要經濟體持續緊縮貨幣政策等風險影響，國際機構預測</w:t>
      </w:r>
      <w:r w:rsidR="001B66CB" w:rsidRPr="00F416F4">
        <w:rPr>
          <w:rFonts w:cs="Arial" w:hint="eastAsia"/>
          <w:szCs w:val="28"/>
        </w:rPr>
        <w:t>全球經濟與貿易成長</w:t>
      </w:r>
      <w:r w:rsidR="00CA380D" w:rsidRPr="00F416F4">
        <w:rPr>
          <w:rFonts w:cs="Arial" w:hint="eastAsia"/>
          <w:szCs w:val="28"/>
        </w:rPr>
        <w:t>將</w:t>
      </w:r>
      <w:r w:rsidR="001E4B6B" w:rsidRPr="00F416F4">
        <w:rPr>
          <w:rFonts w:cs="Arial" w:hint="eastAsia"/>
          <w:szCs w:val="28"/>
        </w:rPr>
        <w:t>大幅減緩，允宜協</w:t>
      </w:r>
      <w:r w:rsidR="00566639" w:rsidRPr="00F416F4">
        <w:rPr>
          <w:rFonts w:cs="Arial" w:hint="eastAsia"/>
          <w:szCs w:val="28"/>
        </w:rPr>
        <w:t>同</w:t>
      </w:r>
      <w:r w:rsidR="001E4B6B" w:rsidRPr="00F416F4">
        <w:rPr>
          <w:rFonts w:cs="Arial" w:hint="eastAsia"/>
          <w:szCs w:val="28"/>
        </w:rPr>
        <w:t>相關部會妥為因應，以</w:t>
      </w:r>
      <w:r w:rsidR="009648F0" w:rsidRPr="00F416F4">
        <w:rPr>
          <w:rFonts w:cs="Arial" w:hint="eastAsia"/>
          <w:szCs w:val="28"/>
        </w:rPr>
        <w:t>促進</w:t>
      </w:r>
      <w:r w:rsidR="001E4B6B" w:rsidRPr="00F416F4">
        <w:rPr>
          <w:rFonts w:cs="Arial" w:hint="eastAsia"/>
          <w:szCs w:val="28"/>
        </w:rPr>
        <w:t>國</w:t>
      </w:r>
      <w:r w:rsidR="00566639" w:rsidRPr="00F416F4">
        <w:rPr>
          <w:rFonts w:cs="Arial" w:hint="eastAsia"/>
          <w:szCs w:val="28"/>
        </w:rPr>
        <w:t>內</w:t>
      </w:r>
      <w:r w:rsidR="001E4B6B" w:rsidRPr="00F416F4">
        <w:rPr>
          <w:rFonts w:cs="Arial" w:hint="eastAsia"/>
          <w:szCs w:val="28"/>
        </w:rPr>
        <w:t>金融穩定</w:t>
      </w:r>
      <w:r w:rsidR="009648F0" w:rsidRPr="00F416F4">
        <w:rPr>
          <w:rFonts w:cs="Arial" w:hint="eastAsia"/>
          <w:szCs w:val="28"/>
        </w:rPr>
        <w:t>及</w:t>
      </w:r>
      <w:r w:rsidR="00DA695A" w:rsidRPr="00F416F4">
        <w:rPr>
          <w:rFonts w:cs="Arial" w:hint="eastAsia"/>
          <w:szCs w:val="28"/>
        </w:rPr>
        <w:t>協助</w:t>
      </w:r>
      <w:r w:rsidR="001E4B6B" w:rsidRPr="00F416F4">
        <w:rPr>
          <w:rFonts w:cs="Arial" w:hint="eastAsia"/>
          <w:szCs w:val="28"/>
        </w:rPr>
        <w:t>經濟發展</w:t>
      </w:r>
      <w:r w:rsidR="00A01556" w:rsidRPr="00F416F4">
        <w:rPr>
          <w:rFonts w:cs="Arial" w:hint="eastAsia"/>
          <w:bCs/>
          <w:szCs w:val="28"/>
        </w:rPr>
        <w:t>。</w:t>
      </w:r>
    </w:p>
    <w:p w14:paraId="75B05143" w14:textId="7DE736E9" w:rsidR="00931DD8" w:rsidRPr="00F416F4" w:rsidRDefault="00607F9C" w:rsidP="00AF249F">
      <w:pPr>
        <w:pStyle w:val="012"/>
        <w:spacing w:line="420" w:lineRule="exact"/>
        <w:ind w:firstLine="480"/>
        <w:rPr>
          <w:sz w:val="32"/>
        </w:rPr>
      </w:pPr>
      <w:r w:rsidRPr="00F416F4">
        <w:rPr>
          <w:rFonts w:hint="eastAsia"/>
          <w:noProof/>
          <w:szCs w:val="24"/>
        </w:rPr>
        <mc:AlternateContent>
          <mc:Choice Requires="wpg">
            <w:drawing>
              <wp:anchor distT="0" distB="0" distL="114300" distR="114300" simplePos="0" relativeHeight="251640832" behindDoc="0" locked="0" layoutInCell="1" allowOverlap="1" wp14:anchorId="06F037C2" wp14:editId="17109D73">
                <wp:simplePos x="0" y="0"/>
                <wp:positionH relativeFrom="column">
                  <wp:posOffset>2318385</wp:posOffset>
                </wp:positionH>
                <wp:positionV relativeFrom="paragraph">
                  <wp:posOffset>2729230</wp:posOffset>
                </wp:positionV>
                <wp:extent cx="4131310" cy="3073400"/>
                <wp:effectExtent l="0" t="0" r="2540" b="0"/>
                <wp:wrapSquare wrapText="bothSides"/>
                <wp:docPr id="912481483" name="群組 912481483"/>
                <wp:cNvGraphicFramePr/>
                <a:graphic xmlns:a="http://schemas.openxmlformats.org/drawingml/2006/main">
                  <a:graphicData uri="http://schemas.microsoft.com/office/word/2010/wordprocessingGroup">
                    <wpg:wgp>
                      <wpg:cNvGrpSpPr/>
                      <wpg:grpSpPr>
                        <a:xfrm>
                          <a:off x="0" y="0"/>
                          <a:ext cx="4131310" cy="3073400"/>
                          <a:chOff x="-21146" y="-10902"/>
                          <a:chExt cx="4170889" cy="3079243"/>
                        </a:xfrm>
                      </wpg:grpSpPr>
                      <wps:wsp>
                        <wps:cNvPr id="2" name="文字方塊 2"/>
                        <wps:cNvSpPr txBox="1">
                          <a:spLocks noChangeArrowheads="1"/>
                        </wps:cNvSpPr>
                        <wps:spPr bwMode="auto">
                          <a:xfrm>
                            <a:off x="196343" y="375858"/>
                            <a:ext cx="3910606" cy="2539472"/>
                          </a:xfrm>
                          <a:prstGeom prst="rect">
                            <a:avLst/>
                          </a:prstGeom>
                          <a:solidFill>
                            <a:srgbClr val="FFFFFF"/>
                          </a:solidFill>
                          <a:ln w="9525">
                            <a:noFill/>
                            <a:miter lim="800000"/>
                            <a:headEnd/>
                            <a:tailEnd/>
                          </a:ln>
                        </wps:spPr>
                        <wps:txbx>
                          <w:txbxContent>
                            <w:p w14:paraId="6C6E9081" w14:textId="77777777" w:rsidR="00D5662B" w:rsidRDefault="00D5662B" w:rsidP="008778BB">
                              <w:r>
                                <w:rPr>
                                  <w:noProof/>
                                </w:rPr>
                                <w:drawing>
                                  <wp:inline distT="0" distB="0" distL="0" distR="0" wp14:anchorId="6C9E82A9" wp14:editId="72B0EADF">
                                    <wp:extent cx="3554233" cy="2357120"/>
                                    <wp:effectExtent l="0" t="0" r="8255" b="5080"/>
                                    <wp:docPr id="912481482" name="圖表 91248148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wps:wsp>
                        <wps:cNvPr id="3" name="文字方塊 2"/>
                        <wps:cNvSpPr txBox="1">
                          <a:spLocks noChangeArrowheads="1"/>
                        </wps:cNvSpPr>
                        <wps:spPr bwMode="auto">
                          <a:xfrm>
                            <a:off x="2755743" y="704481"/>
                            <a:ext cx="1152000" cy="278765"/>
                          </a:xfrm>
                          <a:prstGeom prst="rect">
                            <a:avLst/>
                          </a:prstGeom>
                          <a:noFill/>
                          <a:ln w="9525">
                            <a:noFill/>
                            <a:miter lim="800000"/>
                            <a:headEnd/>
                            <a:tailEnd/>
                          </a:ln>
                        </wps:spPr>
                        <wps:txbx>
                          <w:txbxContent>
                            <w:p w14:paraId="74ADF8F4" w14:textId="78850197"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2.00</w:t>
                              </w:r>
                              <w:r>
                                <w:rPr>
                                  <w:rFonts w:ascii="標楷體" w:eastAsia="標楷體" w:hAnsi="標楷體"/>
                                  <w:sz w:val="20"/>
                                </w:rPr>
                                <w:t xml:space="preserve"> </w:t>
                              </w:r>
                            </w:p>
                          </w:txbxContent>
                        </wps:txbx>
                        <wps:bodyPr rot="0" vert="horz" wrap="square" lIns="91440" tIns="45720" rIns="91440" bIns="45720" anchor="t" anchorCtr="0">
                          <a:noAutofit/>
                        </wps:bodyPr>
                      </wps:wsp>
                      <wps:wsp>
                        <wps:cNvPr id="4" name="文字方塊 2"/>
                        <wps:cNvSpPr txBox="1">
                          <a:spLocks noChangeArrowheads="1"/>
                        </wps:cNvSpPr>
                        <wps:spPr bwMode="auto">
                          <a:xfrm>
                            <a:off x="2945569" y="1458228"/>
                            <a:ext cx="1152000" cy="278765"/>
                          </a:xfrm>
                          <a:prstGeom prst="rect">
                            <a:avLst/>
                          </a:prstGeom>
                          <a:noFill/>
                          <a:ln w="9525">
                            <a:noFill/>
                            <a:miter lim="800000"/>
                            <a:headEnd/>
                            <a:tailEnd/>
                          </a:ln>
                        </wps:spPr>
                        <wps:txbx>
                          <w:txbxContent>
                            <w:p w14:paraId="6A137140" w14:textId="58022B73"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w:t>
                              </w:r>
                              <w:r w:rsidRPr="008778BB">
                                <w:rPr>
                                  <w:rFonts w:ascii="標楷體" w:eastAsia="標楷體" w:hAnsi="標楷體"/>
                                  <w:sz w:val="20"/>
                                </w:rPr>
                                <w:t>40</w:t>
                              </w:r>
                              <w:r>
                                <w:rPr>
                                  <w:rFonts w:ascii="標楷體" w:eastAsia="標楷體" w:hAnsi="標楷體"/>
                                  <w:sz w:val="20"/>
                                </w:rPr>
                                <w:t xml:space="preserve"> </w:t>
                              </w:r>
                            </w:p>
                          </w:txbxContent>
                        </wps:txbx>
                        <wps:bodyPr rot="0" vert="horz" wrap="square" lIns="91440" tIns="45720" rIns="91440" bIns="45720" anchor="t" anchorCtr="0">
                          <a:noAutofit/>
                        </wps:bodyPr>
                      </wps:wsp>
                      <wps:wsp>
                        <wps:cNvPr id="6" name="文字方塊 2"/>
                        <wps:cNvSpPr txBox="1">
                          <a:spLocks noChangeArrowheads="1"/>
                        </wps:cNvSpPr>
                        <wps:spPr bwMode="auto">
                          <a:xfrm>
                            <a:off x="3427902" y="2221164"/>
                            <a:ext cx="686799" cy="278765"/>
                          </a:xfrm>
                          <a:prstGeom prst="rect">
                            <a:avLst/>
                          </a:prstGeom>
                          <a:noFill/>
                          <a:ln w="9525">
                            <a:noFill/>
                            <a:miter lim="800000"/>
                            <a:headEnd/>
                            <a:tailEnd/>
                          </a:ln>
                        </wps:spPr>
                        <wps:txbx>
                          <w:txbxContent>
                            <w:p w14:paraId="3A29A478" w14:textId="5B882AF7"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2.83</w:t>
                              </w:r>
                              <w:r>
                                <w:rPr>
                                  <w:rFonts w:ascii="標楷體" w:eastAsia="標楷體" w:hAnsi="標楷體"/>
                                  <w:sz w:val="20"/>
                                </w:rPr>
                                <w:t xml:space="preserve"> </w:t>
                              </w:r>
                            </w:p>
                          </w:txbxContent>
                        </wps:txbx>
                        <wps:bodyPr rot="0" vert="horz" wrap="square" lIns="91440" tIns="45720" rIns="91440" bIns="45720" anchor="t" anchorCtr="0">
                          <a:noAutofit/>
                        </wps:bodyPr>
                      </wps:wsp>
                      <wps:wsp>
                        <wps:cNvPr id="7" name="文字方塊 2"/>
                        <wps:cNvSpPr txBox="1">
                          <a:spLocks noChangeArrowheads="1"/>
                        </wps:cNvSpPr>
                        <wps:spPr bwMode="auto">
                          <a:xfrm>
                            <a:off x="2909106" y="1082695"/>
                            <a:ext cx="1152000" cy="278765"/>
                          </a:xfrm>
                          <a:prstGeom prst="rect">
                            <a:avLst/>
                          </a:prstGeom>
                          <a:noFill/>
                          <a:ln w="9525">
                            <a:noFill/>
                            <a:miter lim="800000"/>
                            <a:headEnd/>
                            <a:tailEnd/>
                          </a:ln>
                        </wps:spPr>
                        <wps:txbx>
                          <w:txbxContent>
                            <w:p w14:paraId="4A1422C5" w14:textId="23ADD765"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2.17</w:t>
                              </w:r>
                              <w:r>
                                <w:rPr>
                                  <w:rFonts w:ascii="標楷體" w:eastAsia="標楷體" w:hAnsi="標楷體"/>
                                  <w:sz w:val="20"/>
                                </w:rPr>
                                <w:t xml:space="preserve"> </w:t>
                              </w:r>
                            </w:p>
                          </w:txbxContent>
                        </wps:txbx>
                        <wps:bodyPr rot="0" vert="horz" wrap="square" lIns="91440" tIns="45720" rIns="91440" bIns="45720" anchor="t" anchorCtr="0">
                          <a:noAutofit/>
                        </wps:bodyPr>
                      </wps:wsp>
                      <wps:wsp>
                        <wps:cNvPr id="8" name="文字方塊 2"/>
                        <wps:cNvSpPr txBox="1">
                          <a:spLocks noChangeArrowheads="1"/>
                        </wps:cNvSpPr>
                        <wps:spPr bwMode="auto">
                          <a:xfrm>
                            <a:off x="3225097" y="1834410"/>
                            <a:ext cx="686799" cy="278765"/>
                          </a:xfrm>
                          <a:prstGeom prst="rect">
                            <a:avLst/>
                          </a:prstGeom>
                          <a:noFill/>
                          <a:ln w="9525">
                            <a:noFill/>
                            <a:miter lim="800000"/>
                            <a:headEnd/>
                            <a:tailEnd/>
                          </a:ln>
                        </wps:spPr>
                        <wps:txbx>
                          <w:txbxContent>
                            <w:p w14:paraId="26B4D147" w14:textId="7FFE20EF"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2.56</w:t>
                              </w:r>
                              <w:r>
                                <w:rPr>
                                  <w:rFonts w:ascii="標楷體" w:eastAsia="標楷體" w:hAnsi="標楷體"/>
                                  <w:sz w:val="20"/>
                                </w:rPr>
                                <w:t xml:space="preserve"> </w:t>
                              </w:r>
                            </w:p>
                          </w:txbxContent>
                        </wps:txbx>
                        <wps:bodyPr rot="0" vert="horz" wrap="square" lIns="91440" tIns="45720" rIns="91440" bIns="45720" anchor="t" anchorCtr="0">
                          <a:noAutofit/>
                        </wps:bodyPr>
                      </wps:wsp>
                      <wps:wsp>
                        <wps:cNvPr id="13" name="文字方塊 2"/>
                        <wps:cNvSpPr txBox="1">
                          <a:spLocks noChangeArrowheads="1"/>
                        </wps:cNvSpPr>
                        <wps:spPr bwMode="auto">
                          <a:xfrm>
                            <a:off x="442272" y="-10902"/>
                            <a:ext cx="3396226" cy="367115"/>
                          </a:xfrm>
                          <a:prstGeom prst="rect">
                            <a:avLst/>
                          </a:prstGeom>
                          <a:noFill/>
                          <a:ln w="9525">
                            <a:noFill/>
                            <a:miter lim="800000"/>
                            <a:headEnd/>
                            <a:tailEnd/>
                          </a:ln>
                        </wps:spPr>
                        <wps:txbx>
                          <w:txbxContent>
                            <w:p w14:paraId="3C61B57D" w14:textId="59BA4EBB" w:rsidR="00D5662B" w:rsidRPr="00F416F4" w:rsidRDefault="00D5662B" w:rsidP="005A03A1">
                              <w:pPr>
                                <w:rPr>
                                  <w:rFonts w:ascii="標楷體" w:eastAsia="標楷體" w:hAnsi="標楷體"/>
                                </w:rPr>
                              </w:pPr>
                              <w:r w:rsidRPr="00F416F4">
                                <w:rPr>
                                  <w:rFonts w:ascii="標楷體" w:eastAsia="標楷體" w:hAnsi="標楷體" w:hint="eastAsia"/>
                                  <w:b/>
                                </w:rPr>
                                <w:t>圖</w:t>
                              </w:r>
                              <w:r w:rsidRPr="00F416F4">
                                <w:rPr>
                                  <w:rFonts w:ascii="標楷體" w:eastAsia="標楷體" w:hAnsi="標楷體"/>
                                  <w:b/>
                                </w:rPr>
                                <w:t>1</w:t>
                              </w:r>
                              <w:r w:rsidRPr="00F416F4">
                                <w:rPr>
                                  <w:rFonts w:ascii="標楷體" w:eastAsia="標楷體" w:hAnsi="標楷體" w:hint="eastAsia"/>
                                  <w:b/>
                                </w:rPr>
                                <w:t xml:space="preserve">　國際機構預測2023年全球經濟成長率</w:t>
                              </w:r>
                            </w:p>
                          </w:txbxContent>
                        </wps:txbx>
                        <wps:bodyPr rot="0" vert="horz" wrap="square" lIns="91440" tIns="45720" rIns="91440" bIns="45720" anchor="t" anchorCtr="0">
                          <a:noAutofit/>
                        </wps:bodyPr>
                      </wps:wsp>
                      <wps:wsp>
                        <wps:cNvPr id="14" name="文字方塊 2"/>
                        <wps:cNvSpPr txBox="1">
                          <a:spLocks noChangeArrowheads="1"/>
                        </wps:cNvSpPr>
                        <wps:spPr bwMode="auto">
                          <a:xfrm>
                            <a:off x="10370" y="2824921"/>
                            <a:ext cx="4139373" cy="243420"/>
                          </a:xfrm>
                          <a:prstGeom prst="rect">
                            <a:avLst/>
                          </a:prstGeom>
                          <a:noFill/>
                          <a:ln w="9525">
                            <a:noFill/>
                            <a:miter lim="800000"/>
                            <a:headEnd/>
                            <a:tailEnd/>
                          </a:ln>
                        </wps:spPr>
                        <wps:txbx>
                          <w:txbxContent>
                            <w:p w14:paraId="3AD67B88" w14:textId="188F7229" w:rsidR="00D5662B" w:rsidRPr="00171899" w:rsidRDefault="00D5662B" w:rsidP="008778BB">
                              <w:pPr>
                                <w:widowControl/>
                                <w:spacing w:line="200" w:lineRule="exact"/>
                                <w:rPr>
                                  <w:rFonts w:ascii="標楷體" w:eastAsia="標楷體" w:hAnsi="標楷體"/>
                                  <w:spacing w:val="-4"/>
                                </w:rPr>
                              </w:pPr>
                              <w:r w:rsidRPr="00F85431">
                                <w:rPr>
                                  <w:rFonts w:ascii="標楷體" w:eastAsia="標楷體" w:hAnsi="標楷體" w:cs="新細明體" w:hint="eastAsia"/>
                                  <w:spacing w:val="-4"/>
                                  <w:kern w:val="0"/>
                                  <w:sz w:val="18"/>
                                  <w:szCs w:val="20"/>
                                </w:rPr>
                                <w:t>資料來源：整理自IMF、OECD、World Bank、WTO及 S</w:t>
                              </w:r>
                              <w:proofErr w:type="gramStart"/>
                              <w:r w:rsidRPr="00F85431">
                                <w:rPr>
                                  <w:rFonts w:ascii="標楷體" w:eastAsia="標楷體" w:hAnsi="標楷體" w:cs="新細明體" w:hint="eastAsia"/>
                                  <w:spacing w:val="-4"/>
                                  <w:kern w:val="0"/>
                                  <w:sz w:val="18"/>
                                  <w:szCs w:val="20"/>
                                </w:rPr>
                                <w:t>＆</w:t>
                              </w:r>
                              <w:proofErr w:type="gramEnd"/>
                              <w:r w:rsidRPr="00F85431">
                                <w:rPr>
                                  <w:rFonts w:ascii="標楷體" w:eastAsia="標楷體" w:hAnsi="標楷體" w:cs="新細明體" w:hint="eastAsia"/>
                                  <w:spacing w:val="-4"/>
                                  <w:kern w:val="0"/>
                                  <w:sz w:val="18"/>
                                  <w:szCs w:val="20"/>
                                </w:rPr>
                                <w:t>P</w:t>
                              </w:r>
                              <w:r w:rsidRPr="00F85431">
                                <w:rPr>
                                  <w:rFonts w:ascii="標楷體" w:eastAsia="標楷體" w:hAnsi="標楷體" w:cs="新細明體"/>
                                  <w:spacing w:val="-4"/>
                                  <w:kern w:val="0"/>
                                  <w:sz w:val="18"/>
                                  <w:szCs w:val="20"/>
                                </w:rPr>
                                <w:t xml:space="preserve"> Co.</w:t>
                              </w:r>
                              <w:r w:rsidRPr="00F85431">
                                <w:rPr>
                                  <w:rFonts w:ascii="標楷體" w:eastAsia="標楷體" w:hAnsi="標楷體" w:cs="新細明體" w:hint="eastAsia"/>
                                  <w:spacing w:val="-4"/>
                                  <w:kern w:val="0"/>
                                  <w:sz w:val="18"/>
                                  <w:szCs w:val="20"/>
                                </w:rPr>
                                <w:t>等機構發布資料。</w:t>
                              </w:r>
                            </w:p>
                          </w:txbxContent>
                        </wps:txbx>
                        <wps:bodyPr rot="0" vert="horz" wrap="square" lIns="91440" tIns="45720" rIns="91440" bIns="45720" anchor="t" anchorCtr="0">
                          <a:noAutofit/>
                        </wps:bodyPr>
                      </wps:wsp>
                      <wps:wsp>
                        <wps:cNvPr id="24" name="文字方塊 2"/>
                        <wps:cNvSpPr txBox="1">
                          <a:spLocks noChangeArrowheads="1"/>
                        </wps:cNvSpPr>
                        <wps:spPr bwMode="auto">
                          <a:xfrm>
                            <a:off x="162684" y="415127"/>
                            <a:ext cx="754867" cy="252051"/>
                          </a:xfrm>
                          <a:prstGeom prst="rect">
                            <a:avLst/>
                          </a:prstGeom>
                          <a:noFill/>
                          <a:ln w="9525">
                            <a:noFill/>
                            <a:miter lim="800000"/>
                            <a:headEnd/>
                            <a:tailEnd/>
                          </a:ln>
                        </wps:spPr>
                        <wps:txbx>
                          <w:txbxContent>
                            <w:p w14:paraId="3517A4F3" w14:textId="77777777" w:rsidR="00D5662B" w:rsidRPr="008778BB" w:rsidRDefault="00D5662B" w:rsidP="008778BB">
                              <w:pPr>
                                <w:spacing w:line="200" w:lineRule="exact"/>
                                <w:rPr>
                                  <w:rFonts w:ascii="標楷體" w:eastAsia="標楷體" w:hAnsi="標楷體"/>
                                  <w:sz w:val="20"/>
                                </w:rPr>
                              </w:pPr>
                              <w:r w:rsidRPr="008778BB">
                                <w:rPr>
                                  <w:rFonts w:ascii="標楷體" w:eastAsia="標楷體" w:hAnsi="標楷體" w:hint="eastAsia"/>
                                  <w:sz w:val="20"/>
                                </w:rPr>
                                <w:t>機構名稱</w:t>
                              </w:r>
                            </w:p>
                          </w:txbxContent>
                        </wps:txbx>
                        <wps:bodyPr rot="0" vert="horz" wrap="square" lIns="91440" tIns="45720" rIns="91440" bIns="45720" anchor="t" anchorCtr="0">
                          <a:noAutofit/>
                        </wps:bodyPr>
                      </wps:wsp>
                      <wps:wsp>
                        <wps:cNvPr id="25" name="文字方塊 2"/>
                        <wps:cNvSpPr txBox="1">
                          <a:spLocks noChangeArrowheads="1"/>
                        </wps:cNvSpPr>
                        <wps:spPr bwMode="auto">
                          <a:xfrm>
                            <a:off x="3498167" y="2602057"/>
                            <a:ext cx="286200" cy="251895"/>
                          </a:xfrm>
                          <a:prstGeom prst="rect">
                            <a:avLst/>
                          </a:prstGeom>
                          <a:noFill/>
                          <a:ln w="9525">
                            <a:noFill/>
                            <a:miter lim="800000"/>
                            <a:headEnd/>
                            <a:tailEnd/>
                          </a:ln>
                        </wps:spPr>
                        <wps:txbx>
                          <w:txbxContent>
                            <w:p w14:paraId="47BC1639" w14:textId="77777777" w:rsidR="00D5662B" w:rsidRPr="00D0444C" w:rsidRDefault="00D5662B" w:rsidP="008778BB">
                              <w:pPr>
                                <w:spacing w:line="200" w:lineRule="exact"/>
                                <w:rPr>
                                  <w:rFonts w:ascii="標楷體" w:eastAsia="標楷體" w:hAnsi="標楷體"/>
                                  <w:sz w:val="20"/>
                                </w:rPr>
                              </w:pPr>
                              <w:r>
                                <w:rPr>
                                  <w:rFonts w:ascii="標楷體" w:eastAsia="標楷體" w:hAnsi="標楷體" w:hint="eastAsia"/>
                                  <w:sz w:val="20"/>
                                </w:rPr>
                                <w:t>％</w:t>
                              </w:r>
                            </w:p>
                          </w:txbxContent>
                        </wps:txbx>
                        <wps:bodyPr rot="0" vert="horz" wrap="square" lIns="91440" tIns="45720" rIns="91440" bIns="45720" anchor="t" anchorCtr="0">
                          <a:noAutofit/>
                        </wps:bodyPr>
                      </wps:wsp>
                      <wps:wsp>
                        <wps:cNvPr id="28" name="文字方塊 2"/>
                        <wps:cNvSpPr txBox="1">
                          <a:spLocks noChangeArrowheads="1"/>
                        </wps:cNvSpPr>
                        <wps:spPr bwMode="auto">
                          <a:xfrm>
                            <a:off x="-21146" y="645129"/>
                            <a:ext cx="1139420" cy="1985291"/>
                          </a:xfrm>
                          <a:prstGeom prst="rect">
                            <a:avLst/>
                          </a:prstGeom>
                          <a:noFill/>
                          <a:ln w="9525">
                            <a:noFill/>
                            <a:miter lim="800000"/>
                            <a:headEnd/>
                            <a:tailEnd/>
                          </a:ln>
                        </wps:spPr>
                        <wps:txbx>
                          <w:txbxContent>
                            <w:p w14:paraId="37234C9C" w14:textId="77777777" w:rsidR="00D5662B" w:rsidRPr="00DD38AB" w:rsidRDefault="00D5662B" w:rsidP="00DD38AB">
                              <w:pPr>
                                <w:spacing w:line="240" w:lineRule="exact"/>
                                <w:ind w:leftChars="-30" w:left="-72" w:rightChars="-30" w:right="-72"/>
                                <w:jc w:val="center"/>
                                <w:rPr>
                                  <w:rFonts w:ascii="標楷體" w:eastAsia="標楷體" w:hAnsi="標楷體"/>
                                  <w:sz w:val="20"/>
                                </w:rPr>
                              </w:pPr>
                              <w:r w:rsidRPr="00DD38AB">
                                <w:rPr>
                                  <w:rFonts w:ascii="標楷體" w:eastAsia="標楷體" w:hAnsi="標楷體" w:hint="eastAsia"/>
                                  <w:sz w:val="20"/>
                                </w:rPr>
                                <w:t>世界銀行</w:t>
                              </w:r>
                            </w:p>
                            <w:p w14:paraId="603ED7EF"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（World Bank）</w:t>
                              </w:r>
                            </w:p>
                            <w:p w14:paraId="65EECECD" w14:textId="77777777" w:rsidR="00D5662B" w:rsidRPr="00DD38AB" w:rsidRDefault="00D5662B" w:rsidP="00DD38AB">
                              <w:pPr>
                                <w:spacing w:line="100" w:lineRule="exact"/>
                                <w:ind w:leftChars="-30" w:left="-72" w:rightChars="-30" w:right="-72"/>
                                <w:jc w:val="center"/>
                                <w:rPr>
                                  <w:rFonts w:ascii="標楷體" w:eastAsia="標楷體" w:hAnsi="標楷體"/>
                                  <w:spacing w:val="-20"/>
                                  <w:sz w:val="14"/>
                                </w:rPr>
                              </w:pPr>
                            </w:p>
                            <w:p w14:paraId="15808CA8" w14:textId="77777777" w:rsidR="00D5662B" w:rsidRPr="00826092" w:rsidRDefault="00D5662B" w:rsidP="00DD38AB">
                              <w:pPr>
                                <w:spacing w:line="240" w:lineRule="exact"/>
                                <w:ind w:leftChars="-30" w:left="-72" w:rightChars="-30" w:right="-72"/>
                                <w:jc w:val="center"/>
                                <w:rPr>
                                  <w:rFonts w:ascii="標楷體" w:eastAsia="標楷體" w:hAnsi="標楷體"/>
                                  <w:spacing w:val="-4"/>
                                  <w:sz w:val="20"/>
                                </w:rPr>
                              </w:pPr>
                              <w:r w:rsidRPr="00826092">
                                <w:rPr>
                                  <w:rFonts w:ascii="標楷體" w:eastAsia="標楷體" w:hAnsi="標楷體" w:hint="eastAsia"/>
                                  <w:spacing w:val="-4"/>
                                  <w:sz w:val="20"/>
                                </w:rPr>
                                <w:t>標準</w:t>
                              </w:r>
                              <w:proofErr w:type="gramStart"/>
                              <w:r w:rsidRPr="00826092">
                                <w:rPr>
                                  <w:rFonts w:ascii="標楷體" w:eastAsia="標楷體" w:hAnsi="標楷體" w:hint="eastAsia"/>
                                  <w:spacing w:val="-4"/>
                                  <w:sz w:val="20"/>
                                </w:rPr>
                                <w:t>普爾信評</w:t>
                              </w:r>
                              <w:proofErr w:type="gramEnd"/>
                              <w:r w:rsidRPr="00826092">
                                <w:rPr>
                                  <w:rFonts w:ascii="標楷體" w:eastAsia="標楷體" w:hAnsi="標楷體" w:hint="eastAsia"/>
                                  <w:spacing w:val="-4"/>
                                  <w:sz w:val="20"/>
                                </w:rPr>
                                <w:t>公司</w:t>
                              </w:r>
                            </w:p>
                            <w:p w14:paraId="7FA0B802" w14:textId="77777777" w:rsidR="00D5662B" w:rsidRPr="00A27B26" w:rsidRDefault="00D5662B" w:rsidP="00DD38AB">
                              <w:pPr>
                                <w:spacing w:line="240" w:lineRule="exact"/>
                                <w:ind w:leftChars="-30" w:left="-72" w:rightChars="-30" w:right="-72"/>
                                <w:jc w:val="center"/>
                                <w:rPr>
                                  <w:rFonts w:ascii="標楷體" w:eastAsia="標楷體" w:hAnsi="標楷體"/>
                                  <w:sz w:val="20"/>
                                </w:rPr>
                              </w:pPr>
                              <w:proofErr w:type="gramStart"/>
                              <w:r w:rsidRPr="00A27B26">
                                <w:rPr>
                                  <w:rFonts w:ascii="標楷體" w:eastAsia="標楷體" w:hAnsi="標楷體" w:hint="eastAsia"/>
                                  <w:sz w:val="20"/>
                                </w:rPr>
                                <w:t>（</w:t>
                              </w:r>
                              <w:proofErr w:type="gramEnd"/>
                              <w:r w:rsidRPr="00A27B26">
                                <w:rPr>
                                  <w:rFonts w:ascii="標楷體" w:eastAsia="標楷體" w:hAnsi="標楷體" w:hint="eastAsia"/>
                                  <w:sz w:val="20"/>
                                </w:rPr>
                                <w:t>S</w:t>
                              </w:r>
                              <w:proofErr w:type="gramStart"/>
                              <w:r w:rsidRPr="00A27B26">
                                <w:rPr>
                                  <w:rFonts w:ascii="標楷體" w:eastAsia="標楷體" w:hAnsi="標楷體" w:hint="eastAsia"/>
                                  <w:sz w:val="20"/>
                                </w:rPr>
                                <w:t>＆</w:t>
                              </w:r>
                              <w:proofErr w:type="gramEnd"/>
                              <w:r w:rsidRPr="00A27B26">
                                <w:rPr>
                                  <w:rFonts w:ascii="標楷體" w:eastAsia="標楷體" w:hAnsi="標楷體" w:hint="eastAsia"/>
                                  <w:sz w:val="20"/>
                                </w:rPr>
                                <w:t>P</w:t>
                              </w:r>
                              <w:r w:rsidRPr="00A27B26">
                                <w:rPr>
                                  <w:rFonts w:ascii="標楷體" w:eastAsia="標楷體" w:hAnsi="標楷體"/>
                                  <w:sz w:val="20"/>
                                </w:rPr>
                                <w:t xml:space="preserve"> Co.</w:t>
                              </w:r>
                              <w:r w:rsidRPr="00A27B26">
                                <w:rPr>
                                  <w:rFonts w:ascii="標楷體" w:eastAsia="標楷體" w:hAnsi="標楷體" w:hint="eastAsia"/>
                                  <w:sz w:val="20"/>
                                </w:rPr>
                                <w:t>）</w:t>
                              </w:r>
                            </w:p>
                            <w:p w14:paraId="53C020A8" w14:textId="77777777" w:rsidR="00D5662B" w:rsidRPr="008778BB" w:rsidRDefault="00D5662B" w:rsidP="00DD38AB">
                              <w:pPr>
                                <w:spacing w:line="140" w:lineRule="exact"/>
                                <w:ind w:leftChars="-30" w:left="-72" w:rightChars="-30" w:right="-72"/>
                                <w:jc w:val="center"/>
                                <w:rPr>
                                  <w:rFonts w:ascii="標楷體" w:eastAsia="標楷體" w:hAnsi="標楷體"/>
                                  <w:spacing w:val="-20"/>
                                  <w:sz w:val="20"/>
                                </w:rPr>
                              </w:pPr>
                            </w:p>
                            <w:p w14:paraId="0CB1B7A8" w14:textId="77777777" w:rsidR="00D5662B" w:rsidRPr="00DD38AB" w:rsidRDefault="00D5662B" w:rsidP="00DD38AB">
                              <w:pPr>
                                <w:spacing w:line="240" w:lineRule="exact"/>
                                <w:ind w:leftChars="-30" w:left="-72" w:rightChars="-30" w:right="-72"/>
                                <w:jc w:val="center"/>
                                <w:rPr>
                                  <w:rFonts w:ascii="標楷體" w:eastAsia="標楷體" w:hAnsi="標楷體"/>
                                  <w:sz w:val="20"/>
                                </w:rPr>
                              </w:pPr>
                              <w:r w:rsidRPr="00DD38AB">
                                <w:rPr>
                                  <w:rFonts w:ascii="標楷體" w:eastAsia="標楷體" w:hAnsi="標楷體" w:hint="eastAsia"/>
                                  <w:sz w:val="20"/>
                                </w:rPr>
                                <w:t>世界貿易組織</w:t>
                              </w:r>
                            </w:p>
                            <w:p w14:paraId="18DF6DB8"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（WTO）</w:t>
                              </w:r>
                            </w:p>
                            <w:p w14:paraId="4E80DC79" w14:textId="77777777" w:rsidR="00D5662B" w:rsidRPr="00DD38AB" w:rsidRDefault="00D5662B" w:rsidP="00DD38AB">
                              <w:pPr>
                                <w:spacing w:line="100" w:lineRule="exact"/>
                                <w:ind w:leftChars="-30" w:left="-72" w:rightChars="-30" w:right="-72"/>
                                <w:jc w:val="center"/>
                                <w:rPr>
                                  <w:rFonts w:ascii="標楷體" w:eastAsia="標楷體" w:hAnsi="標楷體"/>
                                  <w:spacing w:val="-20"/>
                                  <w:sz w:val="14"/>
                                </w:rPr>
                              </w:pPr>
                            </w:p>
                            <w:p w14:paraId="4096E360" w14:textId="77777777" w:rsidR="00D5662B" w:rsidRPr="00310604" w:rsidRDefault="00D5662B" w:rsidP="00DD38AB">
                              <w:pPr>
                                <w:spacing w:line="240" w:lineRule="exact"/>
                                <w:ind w:leftChars="-30" w:left="-72" w:rightChars="-30" w:right="-72"/>
                                <w:jc w:val="center"/>
                                <w:rPr>
                                  <w:rFonts w:ascii="標楷體" w:eastAsia="標楷體" w:hAnsi="標楷體"/>
                                  <w:spacing w:val="-14"/>
                                  <w:sz w:val="20"/>
                                </w:rPr>
                              </w:pPr>
                              <w:r w:rsidRPr="00310604">
                                <w:rPr>
                                  <w:rFonts w:ascii="標楷體" w:eastAsia="標楷體" w:hAnsi="標楷體" w:hint="eastAsia"/>
                                  <w:spacing w:val="-14"/>
                                  <w:sz w:val="20"/>
                                </w:rPr>
                                <w:t>經濟合作暨發展組織</w:t>
                              </w:r>
                            </w:p>
                            <w:p w14:paraId="779DB669"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（OECD）</w:t>
                              </w:r>
                            </w:p>
                            <w:p w14:paraId="786BC07E" w14:textId="77777777" w:rsidR="00D5662B" w:rsidRPr="00DD38AB" w:rsidRDefault="00D5662B" w:rsidP="00DD38AB">
                              <w:pPr>
                                <w:spacing w:line="140" w:lineRule="exact"/>
                                <w:ind w:leftChars="-30" w:left="-72" w:rightChars="-30" w:right="-72"/>
                                <w:jc w:val="center"/>
                                <w:rPr>
                                  <w:rFonts w:ascii="標楷體" w:eastAsia="標楷體" w:hAnsi="標楷體"/>
                                  <w:spacing w:val="-20"/>
                                  <w:sz w:val="16"/>
                                </w:rPr>
                              </w:pPr>
                            </w:p>
                            <w:p w14:paraId="58C4A6C5" w14:textId="77777777" w:rsidR="00D5662B" w:rsidRPr="00826092" w:rsidRDefault="00D5662B" w:rsidP="00DD38AB">
                              <w:pPr>
                                <w:spacing w:line="240" w:lineRule="exact"/>
                                <w:ind w:leftChars="-30" w:left="-72" w:rightChars="-30" w:right="-72"/>
                                <w:jc w:val="center"/>
                                <w:rPr>
                                  <w:rFonts w:ascii="標楷體" w:eastAsia="標楷體" w:hAnsi="標楷體"/>
                                  <w:sz w:val="20"/>
                                </w:rPr>
                              </w:pPr>
                              <w:r w:rsidRPr="00826092">
                                <w:rPr>
                                  <w:rFonts w:ascii="標楷體" w:eastAsia="標楷體" w:hAnsi="標楷體" w:hint="eastAsia"/>
                                  <w:sz w:val="20"/>
                                </w:rPr>
                                <w:t>國際貨幣基金組織</w:t>
                              </w:r>
                            </w:p>
                            <w:p w14:paraId="0B3EBD4B"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（IMF）</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6F037C2" id="群組 912481483" o:spid="_x0000_s1026" style="position:absolute;left:0;text-align:left;margin-left:182.55pt;margin-top:214.9pt;width:325.3pt;height:242pt;z-index:251640832;mso-width-relative:margin;mso-height-relative:margin" coordorigin="-211,-109" coordsize="41708,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">
                <v:shapetype id="_x0000_t202" coordsize="21600,21600" o:spt="202" path="m,l,21600r21600,l21600,xe">
                  <v:stroke joinstyle="miter"/>
                  <v:path gradientshapeok="t" o:connecttype="rect"/>
                </v:shapetype>
                <v:shape id="_x0000_s1027" type="#_x0000_t202" style="position:absolute;left:1963;top:3758;width:39106;height:2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6C6E9081" w14:textId="77777777" w:rsidR="00D5662B" w:rsidRDefault="00D5662B" w:rsidP="008778BB">
                        <w:r>
                          <w:rPr>
                            <w:noProof/>
                          </w:rPr>
                          <w:drawing>
                            <wp:inline distT="0" distB="0" distL="0" distR="0" wp14:anchorId="6C9E82A9" wp14:editId="72B0EADF">
                              <wp:extent cx="3554233" cy="2357120"/>
                              <wp:effectExtent l="0" t="0" r="8255" b="5080"/>
                              <wp:docPr id="912481482" name="圖表 91248148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v:shape id="_x0000_s1028" type="#_x0000_t202" style="position:absolute;left:27557;top:7044;width:11520;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4ADF8F4" w14:textId="78850197"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2.00</w:t>
                        </w:r>
                        <w:r>
                          <w:rPr>
                            <w:rFonts w:ascii="標楷體" w:eastAsia="標楷體" w:hAnsi="標楷體"/>
                            <w:sz w:val="20"/>
                          </w:rPr>
                          <w:t xml:space="preserve"> </w:t>
                        </w:r>
                      </w:p>
                    </w:txbxContent>
                  </v:textbox>
                </v:shape>
                <v:shape id="_x0000_s1029" type="#_x0000_t202" style="position:absolute;left:29455;top:14582;width:1152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A137140" w14:textId="58022B73"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w:t>
                        </w:r>
                        <w:r w:rsidRPr="008778BB">
                          <w:rPr>
                            <w:rFonts w:ascii="標楷體" w:eastAsia="標楷體" w:hAnsi="標楷體"/>
                            <w:sz w:val="20"/>
                          </w:rPr>
                          <w:t>40</w:t>
                        </w:r>
                        <w:r>
                          <w:rPr>
                            <w:rFonts w:ascii="標楷體" w:eastAsia="標楷體" w:hAnsi="標楷體"/>
                            <w:sz w:val="20"/>
                          </w:rPr>
                          <w:t xml:space="preserve"> </w:t>
                        </w:r>
                      </w:p>
                    </w:txbxContent>
                  </v:textbox>
                </v:shape>
                <v:shape id="_x0000_s1030" type="#_x0000_t202" style="position:absolute;left:34279;top:22211;width:6868;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A29A478" w14:textId="5B882AF7"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2.83</w:t>
                        </w:r>
                        <w:r>
                          <w:rPr>
                            <w:rFonts w:ascii="標楷體" w:eastAsia="標楷體" w:hAnsi="標楷體"/>
                            <w:sz w:val="20"/>
                          </w:rPr>
                          <w:t xml:space="preserve"> </w:t>
                        </w:r>
                      </w:p>
                    </w:txbxContent>
                  </v:textbox>
                </v:shape>
                <v:shape id="_x0000_s1031" type="#_x0000_t202" style="position:absolute;left:29091;top:10826;width:11520;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A1422C5" w14:textId="23ADD765"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2.17</w:t>
                        </w:r>
                        <w:r>
                          <w:rPr>
                            <w:rFonts w:ascii="標楷體" w:eastAsia="標楷體" w:hAnsi="標楷體"/>
                            <w:sz w:val="20"/>
                          </w:rPr>
                          <w:t xml:space="preserve"> </w:t>
                        </w:r>
                      </w:p>
                    </w:txbxContent>
                  </v:textbox>
                </v:shape>
                <v:shape id="_x0000_s1032" type="#_x0000_t202" style="position:absolute;left:32250;top:18344;width:6868;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6B4D147" w14:textId="7FFE20EF" w:rsidR="00D5662B" w:rsidRPr="008778BB" w:rsidRDefault="00D5662B" w:rsidP="008778BB">
                        <w:pPr>
                          <w:spacing w:line="220" w:lineRule="exact"/>
                          <w:rPr>
                            <w:rFonts w:ascii="標楷體" w:eastAsia="標楷體" w:hAnsi="標楷體"/>
                            <w:sz w:val="20"/>
                          </w:rPr>
                        </w:pPr>
                        <w:r w:rsidRPr="008778BB">
                          <w:rPr>
                            <w:rFonts w:ascii="標楷體" w:eastAsia="標楷體" w:hAnsi="標楷體" w:hint="eastAsia"/>
                            <w:sz w:val="20"/>
                          </w:rPr>
                          <w:t>2.56</w:t>
                        </w:r>
                        <w:r>
                          <w:rPr>
                            <w:rFonts w:ascii="標楷體" w:eastAsia="標楷體" w:hAnsi="標楷體"/>
                            <w:sz w:val="20"/>
                          </w:rPr>
                          <w:t xml:space="preserve"> </w:t>
                        </w:r>
                      </w:p>
                    </w:txbxContent>
                  </v:textbox>
                </v:shape>
                <v:shape id="_x0000_s1033" type="#_x0000_t202" style="position:absolute;left:4422;top:-109;width:33962;height:3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C61B57D" w14:textId="59BA4EBB" w:rsidR="00D5662B" w:rsidRPr="00F416F4" w:rsidRDefault="00D5662B" w:rsidP="005A03A1">
                        <w:pPr>
                          <w:rPr>
                            <w:rFonts w:ascii="標楷體" w:eastAsia="標楷體" w:hAnsi="標楷體"/>
                          </w:rPr>
                        </w:pPr>
                        <w:r w:rsidRPr="00F416F4">
                          <w:rPr>
                            <w:rFonts w:ascii="標楷體" w:eastAsia="標楷體" w:hAnsi="標楷體" w:hint="eastAsia"/>
                            <w:b/>
                          </w:rPr>
                          <w:t>圖</w:t>
                        </w:r>
                        <w:r w:rsidRPr="00F416F4">
                          <w:rPr>
                            <w:rFonts w:ascii="標楷體" w:eastAsia="標楷體" w:hAnsi="標楷體"/>
                            <w:b/>
                          </w:rPr>
                          <w:t>1</w:t>
                        </w:r>
                        <w:r w:rsidRPr="00F416F4">
                          <w:rPr>
                            <w:rFonts w:ascii="標楷體" w:eastAsia="標楷體" w:hAnsi="標楷體" w:hint="eastAsia"/>
                            <w:b/>
                          </w:rPr>
                          <w:t xml:space="preserve">　國際機構預測2023年全球經濟成長率</w:t>
                        </w:r>
                      </w:p>
                    </w:txbxContent>
                  </v:textbox>
                </v:shape>
                <v:shape id="_x0000_s1034" type="#_x0000_t202" style="position:absolute;left:103;top:28249;width:41394;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AD67B88" w14:textId="188F7229" w:rsidR="00D5662B" w:rsidRPr="00171899" w:rsidRDefault="00D5662B" w:rsidP="008778BB">
                        <w:pPr>
                          <w:widowControl/>
                          <w:spacing w:line="200" w:lineRule="exact"/>
                          <w:rPr>
                            <w:rFonts w:ascii="標楷體" w:eastAsia="標楷體" w:hAnsi="標楷體"/>
                            <w:spacing w:val="-4"/>
                          </w:rPr>
                        </w:pPr>
                        <w:r w:rsidRPr="00F85431">
                          <w:rPr>
                            <w:rFonts w:ascii="標楷體" w:eastAsia="標楷體" w:hAnsi="標楷體" w:cs="新細明體" w:hint="eastAsia"/>
                            <w:spacing w:val="-4"/>
                            <w:kern w:val="0"/>
                            <w:sz w:val="18"/>
                            <w:szCs w:val="20"/>
                          </w:rPr>
                          <w:t>資料來源：整理自IMF、OECD、World Bank、WTO及 S</w:t>
                        </w:r>
                        <w:proofErr w:type="gramStart"/>
                        <w:r w:rsidRPr="00F85431">
                          <w:rPr>
                            <w:rFonts w:ascii="標楷體" w:eastAsia="標楷體" w:hAnsi="標楷體" w:cs="新細明體" w:hint="eastAsia"/>
                            <w:spacing w:val="-4"/>
                            <w:kern w:val="0"/>
                            <w:sz w:val="18"/>
                            <w:szCs w:val="20"/>
                          </w:rPr>
                          <w:t>＆</w:t>
                        </w:r>
                        <w:proofErr w:type="gramEnd"/>
                        <w:r w:rsidRPr="00F85431">
                          <w:rPr>
                            <w:rFonts w:ascii="標楷體" w:eastAsia="標楷體" w:hAnsi="標楷體" w:cs="新細明體" w:hint="eastAsia"/>
                            <w:spacing w:val="-4"/>
                            <w:kern w:val="0"/>
                            <w:sz w:val="18"/>
                            <w:szCs w:val="20"/>
                          </w:rPr>
                          <w:t>P</w:t>
                        </w:r>
                        <w:r w:rsidRPr="00F85431">
                          <w:rPr>
                            <w:rFonts w:ascii="標楷體" w:eastAsia="標楷體" w:hAnsi="標楷體" w:cs="新細明體"/>
                            <w:spacing w:val="-4"/>
                            <w:kern w:val="0"/>
                            <w:sz w:val="18"/>
                            <w:szCs w:val="20"/>
                          </w:rPr>
                          <w:t xml:space="preserve"> Co.</w:t>
                        </w:r>
                        <w:r w:rsidRPr="00F85431">
                          <w:rPr>
                            <w:rFonts w:ascii="標楷體" w:eastAsia="標楷體" w:hAnsi="標楷體" w:cs="新細明體" w:hint="eastAsia"/>
                            <w:spacing w:val="-4"/>
                            <w:kern w:val="0"/>
                            <w:sz w:val="18"/>
                            <w:szCs w:val="20"/>
                          </w:rPr>
                          <w:t>等機構發布資料。</w:t>
                        </w:r>
                      </w:p>
                    </w:txbxContent>
                  </v:textbox>
                </v:shape>
                <v:shape id="_x0000_s1035" type="#_x0000_t202" style="position:absolute;left:1626;top:4151;width:7549;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517A4F3" w14:textId="77777777" w:rsidR="00D5662B" w:rsidRPr="008778BB" w:rsidRDefault="00D5662B" w:rsidP="008778BB">
                        <w:pPr>
                          <w:spacing w:line="200" w:lineRule="exact"/>
                          <w:rPr>
                            <w:rFonts w:ascii="標楷體" w:eastAsia="標楷體" w:hAnsi="標楷體"/>
                            <w:sz w:val="20"/>
                          </w:rPr>
                        </w:pPr>
                        <w:r w:rsidRPr="008778BB">
                          <w:rPr>
                            <w:rFonts w:ascii="標楷體" w:eastAsia="標楷體" w:hAnsi="標楷體" w:hint="eastAsia"/>
                            <w:sz w:val="20"/>
                          </w:rPr>
                          <w:t>機構名稱</w:t>
                        </w:r>
                      </w:p>
                    </w:txbxContent>
                  </v:textbox>
                </v:shape>
                <v:shape id="_x0000_s1036" type="#_x0000_t202" style="position:absolute;left:34981;top:26020;width:2862;height:2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7BC1639" w14:textId="77777777" w:rsidR="00D5662B" w:rsidRPr="00D0444C" w:rsidRDefault="00D5662B" w:rsidP="008778BB">
                        <w:pPr>
                          <w:spacing w:line="200" w:lineRule="exact"/>
                          <w:rPr>
                            <w:rFonts w:ascii="標楷體" w:eastAsia="標楷體" w:hAnsi="標楷體"/>
                            <w:sz w:val="20"/>
                          </w:rPr>
                        </w:pPr>
                        <w:r>
                          <w:rPr>
                            <w:rFonts w:ascii="標楷體" w:eastAsia="標楷體" w:hAnsi="標楷體" w:hint="eastAsia"/>
                            <w:sz w:val="20"/>
                          </w:rPr>
                          <w:t>％</w:t>
                        </w:r>
                      </w:p>
                    </w:txbxContent>
                  </v:textbox>
                </v:shape>
                <v:shape id="_x0000_s1037" type="#_x0000_t202" style="position:absolute;left:-211;top:6451;width:11393;height:19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7234C9C" w14:textId="77777777" w:rsidR="00D5662B" w:rsidRPr="00DD38AB" w:rsidRDefault="00D5662B" w:rsidP="00DD38AB">
                        <w:pPr>
                          <w:spacing w:line="240" w:lineRule="exact"/>
                          <w:ind w:leftChars="-30" w:left="-72" w:rightChars="-30" w:right="-72"/>
                          <w:jc w:val="center"/>
                          <w:rPr>
                            <w:rFonts w:ascii="標楷體" w:eastAsia="標楷體" w:hAnsi="標楷體"/>
                            <w:sz w:val="20"/>
                          </w:rPr>
                        </w:pPr>
                        <w:r w:rsidRPr="00DD38AB">
                          <w:rPr>
                            <w:rFonts w:ascii="標楷體" w:eastAsia="標楷體" w:hAnsi="標楷體" w:hint="eastAsia"/>
                            <w:sz w:val="20"/>
                          </w:rPr>
                          <w:t>世界銀行</w:t>
                        </w:r>
                      </w:p>
                      <w:p w14:paraId="603ED7EF"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（World Bank）</w:t>
                        </w:r>
                      </w:p>
                      <w:p w14:paraId="65EECECD" w14:textId="77777777" w:rsidR="00D5662B" w:rsidRPr="00DD38AB" w:rsidRDefault="00D5662B" w:rsidP="00DD38AB">
                        <w:pPr>
                          <w:spacing w:line="100" w:lineRule="exact"/>
                          <w:ind w:leftChars="-30" w:left="-72" w:rightChars="-30" w:right="-72"/>
                          <w:jc w:val="center"/>
                          <w:rPr>
                            <w:rFonts w:ascii="標楷體" w:eastAsia="標楷體" w:hAnsi="標楷體"/>
                            <w:spacing w:val="-20"/>
                            <w:sz w:val="14"/>
                          </w:rPr>
                        </w:pPr>
                      </w:p>
                      <w:p w14:paraId="15808CA8" w14:textId="77777777" w:rsidR="00D5662B" w:rsidRPr="00826092" w:rsidRDefault="00D5662B" w:rsidP="00DD38AB">
                        <w:pPr>
                          <w:spacing w:line="240" w:lineRule="exact"/>
                          <w:ind w:leftChars="-30" w:left="-72" w:rightChars="-30" w:right="-72"/>
                          <w:jc w:val="center"/>
                          <w:rPr>
                            <w:rFonts w:ascii="標楷體" w:eastAsia="標楷體" w:hAnsi="標楷體"/>
                            <w:spacing w:val="-4"/>
                            <w:sz w:val="20"/>
                          </w:rPr>
                        </w:pPr>
                        <w:r w:rsidRPr="00826092">
                          <w:rPr>
                            <w:rFonts w:ascii="標楷體" w:eastAsia="標楷體" w:hAnsi="標楷體" w:hint="eastAsia"/>
                            <w:spacing w:val="-4"/>
                            <w:sz w:val="20"/>
                          </w:rPr>
                          <w:t>標準</w:t>
                        </w:r>
                        <w:proofErr w:type="gramStart"/>
                        <w:r w:rsidRPr="00826092">
                          <w:rPr>
                            <w:rFonts w:ascii="標楷體" w:eastAsia="標楷體" w:hAnsi="標楷體" w:hint="eastAsia"/>
                            <w:spacing w:val="-4"/>
                            <w:sz w:val="20"/>
                          </w:rPr>
                          <w:t>普爾信評</w:t>
                        </w:r>
                        <w:proofErr w:type="gramEnd"/>
                        <w:r w:rsidRPr="00826092">
                          <w:rPr>
                            <w:rFonts w:ascii="標楷體" w:eastAsia="標楷體" w:hAnsi="標楷體" w:hint="eastAsia"/>
                            <w:spacing w:val="-4"/>
                            <w:sz w:val="20"/>
                          </w:rPr>
                          <w:t>公司</w:t>
                        </w:r>
                      </w:p>
                      <w:p w14:paraId="7FA0B802" w14:textId="77777777" w:rsidR="00D5662B" w:rsidRPr="00A27B26" w:rsidRDefault="00D5662B" w:rsidP="00DD38AB">
                        <w:pPr>
                          <w:spacing w:line="240" w:lineRule="exact"/>
                          <w:ind w:leftChars="-30" w:left="-72" w:rightChars="-30" w:right="-72"/>
                          <w:jc w:val="center"/>
                          <w:rPr>
                            <w:rFonts w:ascii="標楷體" w:eastAsia="標楷體" w:hAnsi="標楷體"/>
                            <w:sz w:val="20"/>
                          </w:rPr>
                        </w:pPr>
                        <w:proofErr w:type="gramStart"/>
                        <w:r w:rsidRPr="00A27B26">
                          <w:rPr>
                            <w:rFonts w:ascii="標楷體" w:eastAsia="標楷體" w:hAnsi="標楷體" w:hint="eastAsia"/>
                            <w:sz w:val="20"/>
                          </w:rPr>
                          <w:t>（</w:t>
                        </w:r>
                        <w:proofErr w:type="gramEnd"/>
                        <w:r w:rsidRPr="00A27B26">
                          <w:rPr>
                            <w:rFonts w:ascii="標楷體" w:eastAsia="標楷體" w:hAnsi="標楷體" w:hint="eastAsia"/>
                            <w:sz w:val="20"/>
                          </w:rPr>
                          <w:t>S</w:t>
                        </w:r>
                        <w:proofErr w:type="gramStart"/>
                        <w:r w:rsidRPr="00A27B26">
                          <w:rPr>
                            <w:rFonts w:ascii="標楷體" w:eastAsia="標楷體" w:hAnsi="標楷體" w:hint="eastAsia"/>
                            <w:sz w:val="20"/>
                          </w:rPr>
                          <w:t>＆</w:t>
                        </w:r>
                        <w:proofErr w:type="gramEnd"/>
                        <w:r w:rsidRPr="00A27B26">
                          <w:rPr>
                            <w:rFonts w:ascii="標楷體" w:eastAsia="標楷體" w:hAnsi="標楷體" w:hint="eastAsia"/>
                            <w:sz w:val="20"/>
                          </w:rPr>
                          <w:t>P</w:t>
                        </w:r>
                        <w:r w:rsidRPr="00A27B26">
                          <w:rPr>
                            <w:rFonts w:ascii="標楷體" w:eastAsia="標楷體" w:hAnsi="標楷體"/>
                            <w:sz w:val="20"/>
                          </w:rPr>
                          <w:t xml:space="preserve"> Co.</w:t>
                        </w:r>
                        <w:r w:rsidRPr="00A27B26">
                          <w:rPr>
                            <w:rFonts w:ascii="標楷體" w:eastAsia="標楷體" w:hAnsi="標楷體" w:hint="eastAsia"/>
                            <w:sz w:val="20"/>
                          </w:rPr>
                          <w:t>）</w:t>
                        </w:r>
                      </w:p>
                      <w:p w14:paraId="53C020A8" w14:textId="77777777" w:rsidR="00D5662B" w:rsidRPr="008778BB" w:rsidRDefault="00D5662B" w:rsidP="00DD38AB">
                        <w:pPr>
                          <w:spacing w:line="140" w:lineRule="exact"/>
                          <w:ind w:leftChars="-30" w:left="-72" w:rightChars="-30" w:right="-72"/>
                          <w:jc w:val="center"/>
                          <w:rPr>
                            <w:rFonts w:ascii="標楷體" w:eastAsia="標楷體" w:hAnsi="標楷體"/>
                            <w:spacing w:val="-20"/>
                            <w:sz w:val="20"/>
                          </w:rPr>
                        </w:pPr>
                      </w:p>
                      <w:p w14:paraId="0CB1B7A8" w14:textId="77777777" w:rsidR="00D5662B" w:rsidRPr="00DD38AB" w:rsidRDefault="00D5662B" w:rsidP="00DD38AB">
                        <w:pPr>
                          <w:spacing w:line="240" w:lineRule="exact"/>
                          <w:ind w:leftChars="-30" w:left="-72" w:rightChars="-30" w:right="-72"/>
                          <w:jc w:val="center"/>
                          <w:rPr>
                            <w:rFonts w:ascii="標楷體" w:eastAsia="標楷體" w:hAnsi="標楷體"/>
                            <w:sz w:val="20"/>
                          </w:rPr>
                        </w:pPr>
                        <w:r w:rsidRPr="00DD38AB">
                          <w:rPr>
                            <w:rFonts w:ascii="標楷體" w:eastAsia="標楷體" w:hAnsi="標楷體" w:hint="eastAsia"/>
                            <w:sz w:val="20"/>
                          </w:rPr>
                          <w:t>世界貿易組織</w:t>
                        </w:r>
                      </w:p>
                      <w:p w14:paraId="18DF6DB8"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（WTO）</w:t>
                        </w:r>
                      </w:p>
                      <w:p w14:paraId="4E80DC79" w14:textId="77777777" w:rsidR="00D5662B" w:rsidRPr="00DD38AB" w:rsidRDefault="00D5662B" w:rsidP="00DD38AB">
                        <w:pPr>
                          <w:spacing w:line="100" w:lineRule="exact"/>
                          <w:ind w:leftChars="-30" w:left="-72" w:rightChars="-30" w:right="-72"/>
                          <w:jc w:val="center"/>
                          <w:rPr>
                            <w:rFonts w:ascii="標楷體" w:eastAsia="標楷體" w:hAnsi="標楷體"/>
                            <w:spacing w:val="-20"/>
                            <w:sz w:val="14"/>
                          </w:rPr>
                        </w:pPr>
                      </w:p>
                      <w:p w14:paraId="4096E360" w14:textId="77777777" w:rsidR="00D5662B" w:rsidRPr="00310604" w:rsidRDefault="00D5662B" w:rsidP="00DD38AB">
                        <w:pPr>
                          <w:spacing w:line="240" w:lineRule="exact"/>
                          <w:ind w:leftChars="-30" w:left="-72" w:rightChars="-30" w:right="-72"/>
                          <w:jc w:val="center"/>
                          <w:rPr>
                            <w:rFonts w:ascii="標楷體" w:eastAsia="標楷體" w:hAnsi="標楷體"/>
                            <w:spacing w:val="-14"/>
                            <w:sz w:val="20"/>
                          </w:rPr>
                        </w:pPr>
                        <w:r w:rsidRPr="00310604">
                          <w:rPr>
                            <w:rFonts w:ascii="標楷體" w:eastAsia="標楷體" w:hAnsi="標楷體" w:hint="eastAsia"/>
                            <w:spacing w:val="-14"/>
                            <w:sz w:val="20"/>
                          </w:rPr>
                          <w:t>經濟合作暨發展組織</w:t>
                        </w:r>
                      </w:p>
                      <w:p w14:paraId="779DB669"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（OECD）</w:t>
                        </w:r>
                      </w:p>
                      <w:p w14:paraId="786BC07E" w14:textId="77777777" w:rsidR="00D5662B" w:rsidRPr="00DD38AB" w:rsidRDefault="00D5662B" w:rsidP="00DD38AB">
                        <w:pPr>
                          <w:spacing w:line="140" w:lineRule="exact"/>
                          <w:ind w:leftChars="-30" w:left="-72" w:rightChars="-30" w:right="-72"/>
                          <w:jc w:val="center"/>
                          <w:rPr>
                            <w:rFonts w:ascii="標楷體" w:eastAsia="標楷體" w:hAnsi="標楷體"/>
                            <w:spacing w:val="-20"/>
                            <w:sz w:val="16"/>
                          </w:rPr>
                        </w:pPr>
                      </w:p>
                      <w:p w14:paraId="58C4A6C5" w14:textId="77777777" w:rsidR="00D5662B" w:rsidRPr="00826092" w:rsidRDefault="00D5662B" w:rsidP="00DD38AB">
                        <w:pPr>
                          <w:spacing w:line="240" w:lineRule="exact"/>
                          <w:ind w:leftChars="-30" w:left="-72" w:rightChars="-30" w:right="-72"/>
                          <w:jc w:val="center"/>
                          <w:rPr>
                            <w:rFonts w:ascii="標楷體" w:eastAsia="標楷體" w:hAnsi="標楷體"/>
                            <w:sz w:val="20"/>
                          </w:rPr>
                        </w:pPr>
                        <w:r w:rsidRPr="00826092">
                          <w:rPr>
                            <w:rFonts w:ascii="標楷體" w:eastAsia="標楷體" w:hAnsi="標楷體" w:hint="eastAsia"/>
                            <w:sz w:val="20"/>
                          </w:rPr>
                          <w:t>國際貨幣基金組織</w:t>
                        </w:r>
                      </w:p>
                      <w:p w14:paraId="0B3EBD4B" w14:textId="77777777" w:rsidR="00D5662B" w:rsidRPr="00397543" w:rsidRDefault="00D5662B" w:rsidP="00DD38AB">
                        <w:pPr>
                          <w:spacing w:line="240" w:lineRule="exact"/>
                          <w:ind w:leftChars="-30" w:left="-72" w:rightChars="-30" w:right="-72"/>
                          <w:jc w:val="center"/>
                          <w:rPr>
                            <w:rFonts w:ascii="標楷體" w:eastAsia="標楷體" w:hAnsi="標楷體"/>
                            <w:sz w:val="20"/>
                          </w:rPr>
                        </w:pPr>
                        <w:r w:rsidRPr="00397543">
                          <w:rPr>
                            <w:rFonts w:ascii="標楷體" w:eastAsia="標楷體" w:hAnsi="標楷體" w:hint="eastAsia"/>
                            <w:sz w:val="20"/>
                          </w:rPr>
                          <w:t>（IMF）</w:t>
                        </w:r>
                      </w:p>
                    </w:txbxContent>
                  </v:textbox>
                </v:shape>
                <w10:wrap type="square"/>
              </v:group>
            </w:pict>
          </mc:Fallback>
        </mc:AlternateContent>
      </w:r>
      <w:r w:rsidR="001E4B6B" w:rsidRPr="00F416F4">
        <w:rPr>
          <w:rFonts w:hint="eastAsia"/>
          <w:szCs w:val="24"/>
        </w:rPr>
        <w:t>中央銀行法第2條規定：「本行經營之目標…</w:t>
      </w:r>
      <w:proofErr w:type="gramStart"/>
      <w:r w:rsidR="001E4B6B" w:rsidRPr="00F416F4">
        <w:rPr>
          <w:rFonts w:hint="eastAsia"/>
          <w:szCs w:val="24"/>
        </w:rPr>
        <w:t>…</w:t>
      </w:r>
      <w:proofErr w:type="gramEnd"/>
      <w:r w:rsidR="001E4B6B" w:rsidRPr="00F416F4">
        <w:rPr>
          <w:rFonts w:hint="eastAsia"/>
          <w:szCs w:val="24"/>
        </w:rPr>
        <w:t>一、促進金融穩定；二、健全銀行業務；三、維護對內及對外幣值之穩定；四、於上列目標範圍內，協助經濟之發展。」據中央銀行提供資料，為減緩匯率過度波動，該行</w:t>
      </w:r>
      <w:proofErr w:type="gramStart"/>
      <w:r w:rsidR="001E4B6B" w:rsidRPr="00F416F4">
        <w:rPr>
          <w:rFonts w:hint="eastAsia"/>
          <w:szCs w:val="24"/>
        </w:rPr>
        <w:t>採</w:t>
      </w:r>
      <w:proofErr w:type="gramEnd"/>
      <w:r w:rsidR="001E4B6B" w:rsidRPr="00F416F4">
        <w:rPr>
          <w:rFonts w:hint="eastAsia"/>
          <w:szCs w:val="24"/>
        </w:rPr>
        <w:t>行管理浮動匯率措施，</w:t>
      </w:r>
      <w:r w:rsidR="00AF249F" w:rsidRPr="00F416F4">
        <w:rPr>
          <w:rFonts w:hint="eastAsia"/>
          <w:szCs w:val="24"/>
        </w:rPr>
        <w:t>2022年新臺幣貶值6.2％，相對鄰近日幣、韓元貶值16.5％、11.4％為低，又依標準</w:t>
      </w:r>
      <w:proofErr w:type="gramStart"/>
      <w:r w:rsidR="00AF249F" w:rsidRPr="00F416F4">
        <w:rPr>
          <w:rFonts w:hint="eastAsia"/>
          <w:szCs w:val="24"/>
        </w:rPr>
        <w:t>普爾信評</w:t>
      </w:r>
      <w:proofErr w:type="gramEnd"/>
      <w:r w:rsidR="00AF249F" w:rsidRPr="00F416F4">
        <w:rPr>
          <w:rFonts w:hint="eastAsia"/>
          <w:szCs w:val="24"/>
        </w:rPr>
        <w:t>公司</w:t>
      </w:r>
      <w:proofErr w:type="gramStart"/>
      <w:r w:rsidR="00AF249F" w:rsidRPr="00F416F4">
        <w:rPr>
          <w:rFonts w:hint="eastAsia"/>
          <w:szCs w:val="24"/>
        </w:rPr>
        <w:t>（</w:t>
      </w:r>
      <w:proofErr w:type="gramEnd"/>
      <w:r w:rsidR="00AF249F" w:rsidRPr="00F416F4">
        <w:rPr>
          <w:rFonts w:hint="eastAsia"/>
          <w:szCs w:val="24"/>
        </w:rPr>
        <w:t xml:space="preserve">Standard </w:t>
      </w:r>
      <w:proofErr w:type="gramStart"/>
      <w:r w:rsidR="00AF249F" w:rsidRPr="00F416F4">
        <w:rPr>
          <w:rFonts w:hint="eastAsia"/>
          <w:szCs w:val="24"/>
        </w:rPr>
        <w:t>＆</w:t>
      </w:r>
      <w:proofErr w:type="gramEnd"/>
      <w:r w:rsidR="00AF249F" w:rsidRPr="00F416F4">
        <w:rPr>
          <w:rFonts w:hint="eastAsia"/>
          <w:szCs w:val="24"/>
        </w:rPr>
        <w:t xml:space="preserve"> Poor's,</w:t>
      </w:r>
      <w:r w:rsidR="00337E9C">
        <w:rPr>
          <w:rFonts w:hint="eastAsia"/>
          <w:szCs w:val="24"/>
        </w:rPr>
        <w:t xml:space="preserve"> </w:t>
      </w:r>
      <w:r w:rsidR="00AF249F" w:rsidRPr="00F416F4">
        <w:rPr>
          <w:rFonts w:hint="eastAsia"/>
          <w:szCs w:val="24"/>
        </w:rPr>
        <w:t>S</w:t>
      </w:r>
      <w:proofErr w:type="gramStart"/>
      <w:r w:rsidR="00AF249F" w:rsidRPr="00F416F4">
        <w:rPr>
          <w:rFonts w:hint="eastAsia"/>
          <w:szCs w:val="24"/>
        </w:rPr>
        <w:t>＆</w:t>
      </w:r>
      <w:proofErr w:type="gramEnd"/>
      <w:r w:rsidR="00AF249F" w:rsidRPr="00F416F4">
        <w:rPr>
          <w:rFonts w:hint="eastAsia"/>
          <w:szCs w:val="24"/>
        </w:rPr>
        <w:t>P</w:t>
      </w:r>
      <w:r w:rsidR="007A3B9D" w:rsidRPr="00F416F4">
        <w:rPr>
          <w:szCs w:val="24"/>
        </w:rPr>
        <w:t xml:space="preserve"> Co.</w:t>
      </w:r>
      <w:r w:rsidR="00AF249F" w:rsidRPr="00F416F4">
        <w:rPr>
          <w:rFonts w:hint="eastAsia"/>
          <w:szCs w:val="24"/>
        </w:rPr>
        <w:t>）於2023年4月26日發布臺灣主權信用評等報告，我國金融整體流動性充裕，貨幣管理</w:t>
      </w:r>
      <w:r w:rsidR="001B66CB" w:rsidRPr="00F416F4">
        <w:rPr>
          <w:rFonts w:hint="eastAsia"/>
          <w:szCs w:val="24"/>
        </w:rPr>
        <w:t>穩健</w:t>
      </w:r>
      <w:r w:rsidR="00AF249F" w:rsidRPr="00F416F4">
        <w:rPr>
          <w:rFonts w:hint="eastAsia"/>
          <w:szCs w:val="24"/>
        </w:rPr>
        <w:t>等，維持我國長期信用評等為AA+</w:t>
      </w:r>
      <w:r w:rsidRPr="00F416F4">
        <w:rPr>
          <w:rFonts w:cs="Arial" w:hint="eastAsia"/>
          <w:szCs w:val="28"/>
        </w:rPr>
        <w:t>級</w:t>
      </w:r>
      <w:r w:rsidR="00AF249F" w:rsidRPr="00F416F4">
        <w:rPr>
          <w:rFonts w:hint="eastAsia"/>
          <w:szCs w:val="24"/>
        </w:rPr>
        <w:t>。經查2022年因受俄烏戰爭爆發、</w:t>
      </w:r>
      <w:proofErr w:type="gramStart"/>
      <w:r w:rsidR="001B66CB" w:rsidRPr="00F416F4">
        <w:rPr>
          <w:rFonts w:hint="eastAsia"/>
          <w:szCs w:val="24"/>
        </w:rPr>
        <w:t>新型冠</w:t>
      </w:r>
      <w:proofErr w:type="gramEnd"/>
      <w:r w:rsidR="001B66CB" w:rsidRPr="00F416F4">
        <w:rPr>
          <w:rFonts w:hint="eastAsia"/>
          <w:szCs w:val="24"/>
        </w:rPr>
        <w:t>狀病毒肺炎（COVID</w:t>
      </w:r>
      <w:proofErr w:type="gramStart"/>
      <w:r w:rsidR="001B66CB" w:rsidRPr="00F416F4">
        <w:rPr>
          <w:rFonts w:hint="eastAsia"/>
          <w:szCs w:val="24"/>
        </w:rPr>
        <w:t>—</w:t>
      </w:r>
      <w:proofErr w:type="gramEnd"/>
      <w:r w:rsidR="001B66CB" w:rsidRPr="00AB40FE">
        <w:rPr>
          <w:rFonts w:hint="eastAsia"/>
          <w:spacing w:val="-6"/>
          <w:szCs w:val="24"/>
        </w:rPr>
        <w:t>19）</w:t>
      </w:r>
      <w:proofErr w:type="gramStart"/>
      <w:r w:rsidR="00CA380D" w:rsidRPr="00AB40FE">
        <w:rPr>
          <w:rFonts w:hint="eastAsia"/>
          <w:spacing w:val="-6"/>
          <w:szCs w:val="24"/>
        </w:rPr>
        <w:t>疫情</w:t>
      </w:r>
      <w:r w:rsidR="00AF249F" w:rsidRPr="00AB40FE">
        <w:rPr>
          <w:rFonts w:hint="eastAsia"/>
          <w:spacing w:val="-6"/>
          <w:szCs w:val="24"/>
        </w:rPr>
        <w:t>及</w:t>
      </w:r>
      <w:proofErr w:type="gramEnd"/>
      <w:r w:rsidR="00AF249F" w:rsidRPr="00AB40FE">
        <w:rPr>
          <w:rFonts w:hint="eastAsia"/>
          <w:spacing w:val="-6"/>
          <w:szCs w:val="24"/>
        </w:rPr>
        <w:t>國際主要經濟體實施緊縮貨幣政策等影響，全球經濟成長率3％，低於2021年之5.80％；</w:t>
      </w:r>
      <w:r w:rsidR="00AF249F" w:rsidRPr="00F416F4">
        <w:rPr>
          <w:rFonts w:hint="eastAsia"/>
          <w:szCs w:val="24"/>
        </w:rPr>
        <w:t>2023年以來，俄烏戰爭未歇、全球通膨仍居高主要經濟體續</w:t>
      </w:r>
      <w:proofErr w:type="gramStart"/>
      <w:r w:rsidR="00AF249F" w:rsidRPr="00F416F4">
        <w:rPr>
          <w:rFonts w:hint="eastAsia"/>
          <w:szCs w:val="24"/>
        </w:rPr>
        <w:t>採</w:t>
      </w:r>
      <w:proofErr w:type="gramEnd"/>
      <w:r w:rsidR="00AF249F" w:rsidRPr="00F416F4">
        <w:rPr>
          <w:rFonts w:hint="eastAsia"/>
          <w:szCs w:val="24"/>
        </w:rPr>
        <w:t>緊縮貨幣政策，以及氣候變遷影響與日俱增等多重下行風險，造成金融市場波動，並影響全球景氣復甦力道，據世界銀行（World Bank）等國際機構</w:t>
      </w:r>
      <w:r w:rsidR="00F5014D" w:rsidRPr="00F416F4">
        <w:rPr>
          <w:rFonts w:hint="eastAsia"/>
          <w:szCs w:val="24"/>
        </w:rPr>
        <w:t>於</w:t>
      </w:r>
      <w:r w:rsidR="009648F0" w:rsidRPr="00F416F4">
        <w:rPr>
          <w:rFonts w:hint="eastAsia"/>
          <w:szCs w:val="24"/>
        </w:rPr>
        <w:t>2023年3及4月</w:t>
      </w:r>
      <w:r w:rsidR="00AF249F" w:rsidRPr="00F416F4">
        <w:rPr>
          <w:rFonts w:hint="eastAsia"/>
          <w:szCs w:val="24"/>
        </w:rPr>
        <w:t>發布資料，2023年全球經濟成長率預測值介於2.00％至2.83％間</w:t>
      </w:r>
      <w:r w:rsidR="00A82B6F" w:rsidRPr="00F416F4">
        <w:rPr>
          <w:rFonts w:hint="eastAsia"/>
        </w:rPr>
        <w:t>（圖</w:t>
      </w:r>
      <w:r w:rsidR="00A82B6F" w:rsidRPr="00F416F4">
        <w:t>1</w:t>
      </w:r>
      <w:r w:rsidR="00A82B6F" w:rsidRPr="00F416F4">
        <w:rPr>
          <w:rFonts w:hint="eastAsia"/>
        </w:rPr>
        <w:t>）</w:t>
      </w:r>
      <w:r w:rsidR="00A82B6F" w:rsidRPr="00F416F4">
        <w:rPr>
          <w:rFonts w:hint="eastAsia"/>
          <w:szCs w:val="24"/>
        </w:rPr>
        <w:t>，</w:t>
      </w:r>
      <w:r w:rsidR="00AF249F" w:rsidRPr="00F416F4">
        <w:rPr>
          <w:rFonts w:hint="eastAsia"/>
          <w:szCs w:val="24"/>
        </w:rPr>
        <w:t>均低於2021年之5.80％及2022年之3％。另據世界貿易組織（World Trade Organization,</w:t>
      </w:r>
      <w:r w:rsidR="00337E9C">
        <w:rPr>
          <w:rFonts w:hint="eastAsia"/>
          <w:szCs w:val="24"/>
        </w:rPr>
        <w:t xml:space="preserve"> </w:t>
      </w:r>
      <w:r w:rsidR="00AF249F" w:rsidRPr="00F416F4">
        <w:rPr>
          <w:rFonts w:hint="eastAsia"/>
          <w:szCs w:val="24"/>
        </w:rPr>
        <w:t>WTO）於2023年4月預估2023年全球貿易成長率</w:t>
      </w:r>
      <w:r w:rsidR="00AF249F" w:rsidRPr="0082362A">
        <w:rPr>
          <w:rFonts w:hint="eastAsia"/>
          <w:spacing w:val="6"/>
          <w:szCs w:val="24"/>
        </w:rPr>
        <w:t>僅</w:t>
      </w:r>
      <w:r w:rsidR="00AF249F" w:rsidRPr="001719E4">
        <w:rPr>
          <w:rFonts w:hint="eastAsia"/>
          <w:szCs w:val="24"/>
        </w:rPr>
        <w:t>為1.70％，較2022年之2.70％，減少1個百分點，約37.04％，更較2021年之9.4</w:t>
      </w:r>
      <w:r w:rsidR="00AF249F" w:rsidRPr="00F416F4">
        <w:rPr>
          <w:rFonts w:hint="eastAsia"/>
          <w:szCs w:val="24"/>
        </w:rPr>
        <w:t>0％，大幅減少7.70個百分點，約81.91％，顯示全球經濟及貿易成長動能</w:t>
      </w:r>
      <w:r w:rsidR="00FF4844" w:rsidRPr="00F416F4">
        <w:rPr>
          <w:rFonts w:hint="eastAsia"/>
          <w:szCs w:val="24"/>
        </w:rPr>
        <w:t>預計</w:t>
      </w:r>
      <w:r w:rsidR="00AF249F" w:rsidRPr="00F416F4">
        <w:rPr>
          <w:rFonts w:hint="eastAsia"/>
          <w:szCs w:val="24"/>
        </w:rPr>
        <w:t>將大幅減緩。復查</w:t>
      </w:r>
      <w:r w:rsidR="00A77A31" w:rsidRPr="00F416F4">
        <w:rPr>
          <w:rFonts w:hint="eastAsia"/>
          <w:szCs w:val="24"/>
        </w:rPr>
        <w:t>我國</w:t>
      </w:r>
      <w:proofErr w:type="gramStart"/>
      <w:r w:rsidR="00AF249F" w:rsidRPr="00F416F4">
        <w:rPr>
          <w:rFonts w:hint="eastAsia"/>
          <w:szCs w:val="24"/>
        </w:rPr>
        <w:t>111</w:t>
      </w:r>
      <w:proofErr w:type="gramEnd"/>
      <w:r w:rsidR="00AF249F" w:rsidRPr="00F416F4">
        <w:rPr>
          <w:rFonts w:hint="eastAsia"/>
          <w:szCs w:val="24"/>
        </w:rPr>
        <w:t>年度</w:t>
      </w:r>
      <w:r w:rsidR="00711977" w:rsidRPr="00F416F4">
        <w:rPr>
          <w:rFonts w:hint="eastAsia"/>
          <w:szCs w:val="24"/>
        </w:rPr>
        <w:t>因</w:t>
      </w:r>
      <w:r w:rsidR="00AF249F" w:rsidRPr="00F416F4">
        <w:rPr>
          <w:rFonts w:hint="eastAsia"/>
          <w:szCs w:val="24"/>
        </w:rPr>
        <w:t>受全球需求不振，產業</w:t>
      </w:r>
      <w:proofErr w:type="gramStart"/>
      <w:r w:rsidR="00AF249F" w:rsidRPr="00F416F4">
        <w:rPr>
          <w:rFonts w:hint="eastAsia"/>
          <w:szCs w:val="24"/>
        </w:rPr>
        <w:t>供應鏈去化</w:t>
      </w:r>
      <w:proofErr w:type="gramEnd"/>
      <w:r w:rsidR="00AF249F" w:rsidRPr="00F416F4">
        <w:rPr>
          <w:rFonts w:hint="eastAsia"/>
          <w:szCs w:val="24"/>
        </w:rPr>
        <w:t>庫存期程延長等影響，出口金額自111年9月起至112年3月底止，已連續7個月呈負成長；經濟成長率亦於111年第4季轉呈負0.41％，致全年經濟成長率由</w:t>
      </w:r>
      <w:proofErr w:type="gramStart"/>
      <w:r w:rsidR="00AF249F" w:rsidRPr="00F416F4">
        <w:rPr>
          <w:rFonts w:hint="eastAsia"/>
          <w:szCs w:val="24"/>
        </w:rPr>
        <w:t>110</w:t>
      </w:r>
      <w:proofErr w:type="gramEnd"/>
      <w:r w:rsidR="00AF249F" w:rsidRPr="00F416F4">
        <w:rPr>
          <w:rFonts w:hint="eastAsia"/>
          <w:szCs w:val="24"/>
        </w:rPr>
        <w:t>年度之6.53％，降至</w:t>
      </w:r>
      <w:proofErr w:type="gramStart"/>
      <w:r w:rsidR="00AF249F" w:rsidRPr="00F416F4">
        <w:rPr>
          <w:rFonts w:hint="eastAsia"/>
          <w:szCs w:val="24"/>
        </w:rPr>
        <w:t>111</w:t>
      </w:r>
      <w:proofErr w:type="gramEnd"/>
      <w:r w:rsidR="00AF249F" w:rsidRPr="00F416F4">
        <w:rPr>
          <w:rFonts w:hint="eastAsia"/>
          <w:szCs w:val="24"/>
        </w:rPr>
        <w:t>年度之2.45％，</w:t>
      </w:r>
      <w:r w:rsidR="00AF249F" w:rsidRPr="001719E4">
        <w:rPr>
          <w:rFonts w:hint="eastAsia"/>
          <w:spacing w:val="6"/>
          <w:szCs w:val="24"/>
        </w:rPr>
        <w:t>減少4.08個百分點，約62.48％，</w:t>
      </w:r>
      <w:proofErr w:type="gramStart"/>
      <w:r w:rsidR="00AF249F" w:rsidRPr="001719E4">
        <w:rPr>
          <w:rFonts w:hint="eastAsia"/>
          <w:spacing w:val="6"/>
          <w:szCs w:val="24"/>
        </w:rPr>
        <w:t>112</w:t>
      </w:r>
      <w:proofErr w:type="gramEnd"/>
      <w:r w:rsidR="00AF249F" w:rsidRPr="001719E4">
        <w:rPr>
          <w:rFonts w:hint="eastAsia"/>
          <w:spacing w:val="6"/>
          <w:szCs w:val="24"/>
        </w:rPr>
        <w:t>年度第1季更下滑至負3.02％</w:t>
      </w:r>
      <w:r w:rsidR="00AF249F" w:rsidRPr="001719E4">
        <w:rPr>
          <w:rFonts w:hint="eastAsia"/>
          <w:spacing w:val="6"/>
        </w:rPr>
        <w:t>（圖</w:t>
      </w:r>
      <w:r w:rsidR="00AF249F" w:rsidRPr="001719E4">
        <w:rPr>
          <w:spacing w:val="6"/>
        </w:rPr>
        <w:t>2</w:t>
      </w:r>
      <w:r w:rsidR="00AF249F" w:rsidRPr="001719E4">
        <w:rPr>
          <w:rFonts w:hint="eastAsia"/>
          <w:spacing w:val="6"/>
        </w:rPr>
        <w:t>）</w:t>
      </w:r>
      <w:r w:rsidR="00A77A31" w:rsidRPr="001719E4">
        <w:rPr>
          <w:rFonts w:hint="eastAsia"/>
          <w:spacing w:val="6"/>
        </w:rPr>
        <w:t>，</w:t>
      </w:r>
      <w:r w:rsidR="00AF249F" w:rsidRPr="00F416F4">
        <w:rPr>
          <w:rFonts w:hint="eastAsia"/>
        </w:rPr>
        <w:t>另中央銀行於112年3月召開理監事會議之會後參考資料指出，全球經濟前景仍面臨氣候變遷加劇大宗商品供應及地緣政治風險等不確定性因素。</w:t>
      </w:r>
      <w:proofErr w:type="gramStart"/>
      <w:r w:rsidR="00AF249F" w:rsidRPr="00F416F4">
        <w:rPr>
          <w:rFonts w:hint="eastAsia"/>
        </w:rPr>
        <w:t>鑑</w:t>
      </w:r>
      <w:proofErr w:type="gramEnd"/>
      <w:r w:rsidR="00AF249F" w:rsidRPr="00F416F4">
        <w:rPr>
          <w:rFonts w:hint="eastAsia"/>
        </w:rPr>
        <w:t>於我國為小型開放經濟體，易</w:t>
      </w:r>
      <w:r w:rsidR="00F540AF" w:rsidRPr="00F416F4">
        <w:rPr>
          <w:noProof/>
          <w:szCs w:val="24"/>
        </w:rPr>
        <w:lastRenderedPageBreak/>
        <mc:AlternateContent>
          <mc:Choice Requires="wpg">
            <w:drawing>
              <wp:anchor distT="0" distB="0" distL="114300" distR="114300" simplePos="0" relativeHeight="251635712" behindDoc="0" locked="0" layoutInCell="1" allowOverlap="1" wp14:anchorId="11131FC4" wp14:editId="60A47ABA">
                <wp:simplePos x="0" y="0"/>
                <wp:positionH relativeFrom="column">
                  <wp:posOffset>2177415</wp:posOffset>
                </wp:positionH>
                <wp:positionV relativeFrom="paragraph">
                  <wp:posOffset>5080</wp:posOffset>
                </wp:positionV>
                <wp:extent cx="4313555" cy="2907665"/>
                <wp:effectExtent l="0" t="0" r="0" b="0"/>
                <wp:wrapSquare wrapText="bothSides"/>
                <wp:docPr id="32" name="群組 32"/>
                <wp:cNvGraphicFramePr/>
                <a:graphic xmlns:a="http://schemas.openxmlformats.org/drawingml/2006/main">
                  <a:graphicData uri="http://schemas.microsoft.com/office/word/2010/wordprocessingGroup">
                    <wpg:wgp>
                      <wpg:cNvGrpSpPr/>
                      <wpg:grpSpPr>
                        <a:xfrm>
                          <a:off x="0" y="0"/>
                          <a:ext cx="4313555" cy="2907665"/>
                          <a:chOff x="150822" y="9799"/>
                          <a:chExt cx="6278430" cy="3997851"/>
                        </a:xfrm>
                      </wpg:grpSpPr>
                      <wps:wsp>
                        <wps:cNvPr id="34" name="文字方塊 5"/>
                        <wps:cNvSpPr txBox="1">
                          <a:spLocks/>
                        </wps:cNvSpPr>
                        <wps:spPr>
                          <a:xfrm>
                            <a:off x="1007290" y="9799"/>
                            <a:ext cx="4321577" cy="360376"/>
                          </a:xfrm>
                          <a:prstGeom prst="rect">
                            <a:avLst/>
                          </a:prstGeom>
                          <a:noFill/>
                        </wps:spPr>
                        <wps:txbx>
                          <w:txbxContent>
                            <w:p w14:paraId="3546165D" w14:textId="77777777" w:rsidR="00D5662B" w:rsidRPr="00F416F4" w:rsidRDefault="00D5662B" w:rsidP="0001132E">
                              <w:pPr>
                                <w:overflowPunct w:val="0"/>
                                <w:autoSpaceDE w:val="0"/>
                                <w:autoSpaceDN w:val="0"/>
                                <w:spacing w:line="240" w:lineRule="exact"/>
                                <w:jc w:val="center"/>
                                <w:rPr>
                                  <w:rFonts w:eastAsia="標楷體" w:hAnsi="標楷體" w:cs="Times New Roman"/>
                                  <w:b/>
                                  <w:bCs/>
                                  <w:kern w:val="24"/>
                                  <w:szCs w:val="24"/>
                                </w:rPr>
                              </w:pPr>
                              <w:r w:rsidRPr="00F416F4">
                                <w:rPr>
                                  <w:rFonts w:ascii="標楷體" w:eastAsia="標楷體" w:hAnsi="標楷體" w:cs="Times New Roman" w:hint="eastAsia"/>
                                  <w:b/>
                                  <w:bCs/>
                                  <w:kern w:val="24"/>
                                  <w:szCs w:val="24"/>
                                </w:rPr>
                                <w:t>圖</w:t>
                              </w:r>
                              <w:r w:rsidRPr="00F416F4">
                                <w:rPr>
                                  <w:rFonts w:ascii="標楷體" w:eastAsia="標楷體" w:hAnsi="標楷體" w:cs="Times New Roman"/>
                                  <w:b/>
                                  <w:bCs/>
                                  <w:kern w:val="24"/>
                                  <w:szCs w:val="24"/>
                                </w:rPr>
                                <w:t>2</w:t>
                              </w:r>
                              <w:r w:rsidRPr="00F416F4">
                                <w:rPr>
                                  <w:rFonts w:eastAsia="標楷體" w:hAnsi="標楷體" w:cs="Times New Roman" w:hint="eastAsia"/>
                                  <w:b/>
                                  <w:bCs/>
                                  <w:kern w:val="24"/>
                                  <w:szCs w:val="24"/>
                                </w:rPr>
                                <w:t xml:space="preserve">  </w:t>
                              </w:r>
                              <w:r w:rsidRPr="00F416F4">
                                <w:rPr>
                                  <w:rFonts w:eastAsia="標楷體" w:hAnsi="標楷體" w:cs="Times New Roman" w:hint="eastAsia"/>
                                  <w:b/>
                                  <w:bCs/>
                                  <w:kern w:val="24"/>
                                  <w:szCs w:val="24"/>
                                </w:rPr>
                                <w:t>我國貿易出口年增率及經濟成長率</w:t>
                              </w:r>
                            </w:p>
                          </w:txbxContent>
                        </wps:txbx>
                        <wps:bodyPr wrap="square" rtlCol="0">
                          <a:noAutofit/>
                        </wps:bodyPr>
                      </wps:wsp>
                      <wps:wsp>
                        <wps:cNvPr id="35" name="文字方塊 17"/>
                        <wps:cNvSpPr txBox="1">
                          <a:spLocks/>
                        </wps:cNvSpPr>
                        <wps:spPr>
                          <a:xfrm>
                            <a:off x="150822" y="123285"/>
                            <a:ext cx="376930" cy="344707"/>
                          </a:xfrm>
                          <a:prstGeom prst="rect">
                            <a:avLst/>
                          </a:prstGeom>
                          <a:noFill/>
                        </wps:spPr>
                        <wps:txbx>
                          <w:txbxContent>
                            <w:p w14:paraId="6A4D031C" w14:textId="77777777" w:rsidR="00D5662B" w:rsidRPr="00DD38AB" w:rsidRDefault="00D5662B" w:rsidP="007B1C3D">
                              <w:pPr>
                                <w:overflowPunct w:val="0"/>
                                <w:autoSpaceDE w:val="0"/>
                                <w:autoSpaceDN w:val="0"/>
                                <w:spacing w:line="200" w:lineRule="exact"/>
                                <w:ind w:rightChars="15" w:right="36"/>
                                <w:rPr>
                                  <w:rFonts w:ascii="標楷體" w:eastAsia="標楷體" w:hAnsi="標楷體"/>
                                  <w:kern w:val="24"/>
                                  <w:sz w:val="18"/>
                                </w:rPr>
                              </w:pPr>
                              <w:r w:rsidRPr="00DD38AB">
                                <w:rPr>
                                  <w:rFonts w:ascii="標楷體" w:eastAsia="標楷體" w:hAnsi="標楷體" w:hint="eastAsia"/>
                                  <w:kern w:val="24"/>
                                  <w:sz w:val="18"/>
                                </w:rPr>
                                <w:t>％</w:t>
                              </w:r>
                            </w:p>
                          </w:txbxContent>
                        </wps:txbx>
                        <wps:bodyPr wrap="square" rtlCol="0">
                          <a:noAutofit/>
                        </wps:bodyPr>
                      </wps:wsp>
                      <wps:wsp>
                        <wps:cNvPr id="36" name="文字方塊 18"/>
                        <wps:cNvSpPr txBox="1">
                          <a:spLocks/>
                        </wps:cNvSpPr>
                        <wps:spPr>
                          <a:xfrm>
                            <a:off x="5800906" y="3255282"/>
                            <a:ext cx="628346" cy="311756"/>
                          </a:xfrm>
                          <a:prstGeom prst="rect">
                            <a:avLst/>
                          </a:prstGeom>
                          <a:noFill/>
                        </wps:spPr>
                        <wps:txbx>
                          <w:txbxContent>
                            <w:p w14:paraId="092A7F71" w14:textId="53A78E53" w:rsidR="00D5662B" w:rsidRPr="00DD38AB" w:rsidRDefault="00010281" w:rsidP="0001132E">
                              <w:pPr>
                                <w:overflowPunct w:val="0"/>
                                <w:autoSpaceDE w:val="0"/>
                                <w:autoSpaceDN w:val="0"/>
                                <w:spacing w:line="200" w:lineRule="exact"/>
                                <w:rPr>
                                  <w:rFonts w:ascii="標楷體" w:eastAsia="標楷體" w:hAnsi="標楷體"/>
                                  <w:kern w:val="24"/>
                                  <w:sz w:val="20"/>
                                </w:rPr>
                              </w:pPr>
                              <w:r>
                                <w:rPr>
                                  <w:rFonts w:ascii="標楷體" w:eastAsia="標楷體" w:hAnsi="標楷體" w:hint="eastAsia"/>
                                  <w:kern w:val="24"/>
                                  <w:sz w:val="18"/>
                                </w:rPr>
                                <w:t>年</w:t>
                              </w:r>
                              <w:r w:rsidR="00D5662B" w:rsidRPr="00DD38AB">
                                <w:rPr>
                                  <w:rFonts w:ascii="標楷體" w:eastAsia="標楷體" w:hAnsi="標楷體" w:hint="eastAsia"/>
                                  <w:kern w:val="24"/>
                                  <w:sz w:val="18"/>
                                </w:rPr>
                                <w:t>季</w:t>
                              </w:r>
                            </w:p>
                          </w:txbxContent>
                        </wps:txbx>
                        <wps:bodyPr wrap="square" rtlCol="0">
                          <a:noAutofit/>
                        </wps:bodyPr>
                      </wps:wsp>
                      <wps:wsp>
                        <wps:cNvPr id="37" name="文字方塊 16"/>
                        <wps:cNvSpPr txBox="1">
                          <a:spLocks/>
                        </wps:cNvSpPr>
                        <wps:spPr>
                          <a:xfrm>
                            <a:off x="150861" y="3506202"/>
                            <a:ext cx="5899755" cy="501448"/>
                          </a:xfrm>
                          <a:prstGeom prst="rect">
                            <a:avLst/>
                          </a:prstGeom>
                          <a:noFill/>
                        </wps:spPr>
                        <wps:txbx>
                          <w:txbxContent>
                            <w:p w14:paraId="30BADF11" w14:textId="77777777" w:rsidR="00D5662B" w:rsidRPr="00DD38AB" w:rsidRDefault="00D5662B" w:rsidP="00F540AF">
                              <w:pPr>
                                <w:overflowPunct w:val="0"/>
                                <w:autoSpaceDE w:val="0"/>
                                <w:autoSpaceDN w:val="0"/>
                                <w:spacing w:line="220" w:lineRule="exact"/>
                                <w:ind w:left="895" w:hangingChars="497" w:hanging="895"/>
                                <w:jc w:val="both"/>
                                <w:rPr>
                                  <w:rFonts w:ascii="標楷體" w:eastAsia="標楷體" w:hAnsi="標楷體" w:cs="Times New Roman"/>
                                  <w:kern w:val="24"/>
                                  <w:sz w:val="18"/>
                                  <w:szCs w:val="20"/>
                                </w:rPr>
                              </w:pPr>
                              <w:r w:rsidRPr="00F85431">
                                <w:rPr>
                                  <w:rFonts w:ascii="標楷體" w:eastAsia="標楷體" w:hAnsi="標楷體" w:cs="Times New Roman" w:hint="eastAsia"/>
                                  <w:kern w:val="24"/>
                                  <w:sz w:val="18"/>
                                  <w:szCs w:val="20"/>
                                </w:rPr>
                                <w:t>資料來源：整理自中華民國統計資料網、行政院主計總處網站資料</w:t>
                              </w:r>
                              <w:proofErr w:type="gramStart"/>
                              <w:r w:rsidRPr="00F85431">
                                <w:rPr>
                                  <w:rFonts w:ascii="標楷體" w:eastAsia="標楷體" w:hAnsi="標楷體" w:cs="Times New Roman"/>
                                  <w:kern w:val="24"/>
                                  <w:sz w:val="18"/>
                                  <w:szCs w:val="20"/>
                                </w:rPr>
                                <w:t>（</w:t>
                              </w:r>
                              <w:proofErr w:type="gramEnd"/>
                              <w:r w:rsidRPr="00F85431">
                                <w:rPr>
                                  <w:rFonts w:ascii="標楷體" w:eastAsia="標楷體" w:hAnsi="標楷體" w:cs="Times New Roman" w:hint="eastAsia"/>
                                  <w:kern w:val="24"/>
                                  <w:sz w:val="18"/>
                                  <w:szCs w:val="20"/>
                                </w:rPr>
                                <w:t>瀏覽日期：112年</w:t>
                              </w:r>
                              <w:r w:rsidRPr="00F85431">
                                <w:rPr>
                                  <w:rFonts w:ascii="標楷體" w:eastAsia="標楷體" w:hAnsi="標楷體" w:cs="Times New Roman"/>
                                  <w:kern w:val="24"/>
                                  <w:sz w:val="18"/>
                                  <w:szCs w:val="20"/>
                                </w:rPr>
                                <w:t>5</w:t>
                              </w:r>
                              <w:r w:rsidRPr="00F85431">
                                <w:rPr>
                                  <w:rFonts w:ascii="標楷體" w:eastAsia="標楷體" w:hAnsi="標楷體" w:cs="Times New Roman" w:hint="eastAsia"/>
                                  <w:kern w:val="24"/>
                                  <w:sz w:val="18"/>
                                  <w:szCs w:val="20"/>
                                </w:rPr>
                                <w:t>月</w:t>
                              </w:r>
                              <w:r w:rsidRPr="00F85431">
                                <w:rPr>
                                  <w:rFonts w:ascii="標楷體" w:eastAsia="標楷體" w:hAnsi="標楷體" w:cs="Times New Roman"/>
                                  <w:kern w:val="24"/>
                                  <w:sz w:val="18"/>
                                  <w:szCs w:val="20"/>
                                </w:rPr>
                                <w:t>23</w:t>
                              </w:r>
                              <w:r w:rsidRPr="00F85431">
                                <w:rPr>
                                  <w:rFonts w:ascii="標楷體" w:eastAsia="標楷體" w:hAnsi="標楷體" w:cs="Times New Roman" w:hint="eastAsia"/>
                                  <w:kern w:val="24"/>
                                  <w:sz w:val="18"/>
                                  <w:szCs w:val="20"/>
                                </w:rPr>
                                <w:t>日</w:t>
                              </w:r>
                              <w:proofErr w:type="gramStart"/>
                              <w:r w:rsidRPr="00F85431">
                                <w:rPr>
                                  <w:rFonts w:ascii="標楷體" w:eastAsia="標楷體" w:hAnsi="標楷體" w:cs="Times New Roman"/>
                                  <w:kern w:val="24"/>
                                  <w:sz w:val="18"/>
                                  <w:szCs w:val="20"/>
                                </w:rPr>
                                <w:t>）</w:t>
                              </w:r>
                              <w:proofErr w:type="gramEnd"/>
                              <w:r w:rsidRPr="00F85431">
                                <w:rPr>
                                  <w:rFonts w:ascii="標楷體" w:eastAsia="標楷體" w:hAnsi="標楷體" w:cs="Times New Roman" w:hint="eastAsia"/>
                                  <w:kern w:val="24"/>
                                  <w:sz w:val="18"/>
                                  <w:szCs w:val="20"/>
                                </w:rPr>
                                <w:t>。</w:t>
                              </w:r>
                            </w:p>
                          </w:txbxContent>
                        </wps:txbx>
                        <wps:bodyPr wrap="square" rtlCol="0">
                          <a:noAutofit/>
                        </wps:bodyPr>
                      </wps:wsp>
                      <wps:wsp>
                        <wps:cNvPr id="39" name="文字方塊 2"/>
                        <wps:cNvSpPr txBox="1">
                          <a:spLocks noChangeArrowheads="1"/>
                        </wps:cNvSpPr>
                        <wps:spPr bwMode="auto">
                          <a:xfrm>
                            <a:off x="4104241" y="1886031"/>
                            <a:ext cx="631231" cy="320421"/>
                          </a:xfrm>
                          <a:prstGeom prst="rect">
                            <a:avLst/>
                          </a:prstGeom>
                          <a:noFill/>
                          <a:ln w="9525">
                            <a:noFill/>
                            <a:miter lim="800000"/>
                            <a:headEnd/>
                            <a:tailEnd/>
                          </a:ln>
                        </wps:spPr>
                        <wps:txbx>
                          <w:txbxContent>
                            <w:p w14:paraId="5070CF4B" w14:textId="77777777" w:rsidR="00D5662B" w:rsidRPr="00DD38AB" w:rsidRDefault="00D5662B" w:rsidP="0001132E">
                              <w:pPr>
                                <w:overflowPunct w:val="0"/>
                                <w:autoSpaceDE w:val="0"/>
                                <w:autoSpaceDN w:val="0"/>
                                <w:spacing w:line="180" w:lineRule="exact"/>
                                <w:rPr>
                                  <w:rFonts w:ascii="標楷體" w:eastAsia="標楷體" w:hAnsi="標楷體"/>
                                  <w:sz w:val="16"/>
                                </w:rPr>
                              </w:pPr>
                              <w:r w:rsidRPr="00DD38AB">
                                <w:rPr>
                                  <w:rFonts w:ascii="標楷體" w:eastAsia="標楷體" w:hAnsi="標楷體"/>
                                  <w:sz w:val="16"/>
                                </w:rPr>
                                <w:t>3.64</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1131FC4" id="群組 32" o:spid="_x0000_s1038" style="position:absolute;left:0;text-align:left;margin-left:171.45pt;margin-top:.4pt;width:339.65pt;height:228.95pt;z-index:251635712;mso-width-relative:margin;mso-height-relative:margin" coordorigin="1508,97" coordsize="62784,39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">
                <v:shape id="文字方塊 5" o:spid="_x0000_s1039" type="#_x0000_t202" style="position:absolute;left:10072;top:97;width:43216;height:3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546165D" w14:textId="77777777" w:rsidR="00D5662B" w:rsidRPr="00F416F4" w:rsidRDefault="00D5662B" w:rsidP="0001132E">
                        <w:pPr>
                          <w:overflowPunct w:val="0"/>
                          <w:autoSpaceDE w:val="0"/>
                          <w:autoSpaceDN w:val="0"/>
                          <w:spacing w:line="240" w:lineRule="exact"/>
                          <w:jc w:val="center"/>
                          <w:rPr>
                            <w:rFonts w:eastAsia="標楷體" w:hAnsi="標楷體" w:cs="Times New Roman"/>
                            <w:b/>
                            <w:bCs/>
                            <w:kern w:val="24"/>
                            <w:szCs w:val="24"/>
                          </w:rPr>
                        </w:pPr>
                        <w:r w:rsidRPr="00F416F4">
                          <w:rPr>
                            <w:rFonts w:ascii="標楷體" w:eastAsia="標楷體" w:hAnsi="標楷體" w:cs="Times New Roman" w:hint="eastAsia"/>
                            <w:b/>
                            <w:bCs/>
                            <w:kern w:val="24"/>
                            <w:szCs w:val="24"/>
                          </w:rPr>
                          <w:t>圖</w:t>
                        </w:r>
                        <w:r w:rsidRPr="00F416F4">
                          <w:rPr>
                            <w:rFonts w:ascii="標楷體" w:eastAsia="標楷體" w:hAnsi="標楷體" w:cs="Times New Roman"/>
                            <w:b/>
                            <w:bCs/>
                            <w:kern w:val="24"/>
                            <w:szCs w:val="24"/>
                          </w:rPr>
                          <w:t>2</w:t>
                        </w:r>
                        <w:r w:rsidRPr="00F416F4">
                          <w:rPr>
                            <w:rFonts w:eastAsia="標楷體" w:hAnsi="標楷體" w:cs="Times New Roman" w:hint="eastAsia"/>
                            <w:b/>
                            <w:bCs/>
                            <w:kern w:val="24"/>
                            <w:szCs w:val="24"/>
                          </w:rPr>
                          <w:t xml:space="preserve">  </w:t>
                        </w:r>
                        <w:r w:rsidRPr="00F416F4">
                          <w:rPr>
                            <w:rFonts w:eastAsia="標楷體" w:hAnsi="標楷體" w:cs="Times New Roman" w:hint="eastAsia"/>
                            <w:b/>
                            <w:bCs/>
                            <w:kern w:val="24"/>
                            <w:szCs w:val="24"/>
                          </w:rPr>
                          <w:t>我國貿易出口年增率及經濟成長率</w:t>
                        </w:r>
                      </w:p>
                    </w:txbxContent>
                  </v:textbox>
                </v:shape>
                <v:shape id="文字方塊 17" o:spid="_x0000_s1040" type="#_x0000_t202" style="position:absolute;left:1508;top:1232;width:3769;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A4D031C" w14:textId="77777777" w:rsidR="00D5662B" w:rsidRPr="00DD38AB" w:rsidRDefault="00D5662B" w:rsidP="007B1C3D">
                        <w:pPr>
                          <w:overflowPunct w:val="0"/>
                          <w:autoSpaceDE w:val="0"/>
                          <w:autoSpaceDN w:val="0"/>
                          <w:spacing w:line="200" w:lineRule="exact"/>
                          <w:ind w:rightChars="15" w:right="36"/>
                          <w:rPr>
                            <w:rFonts w:ascii="標楷體" w:eastAsia="標楷體" w:hAnsi="標楷體"/>
                            <w:kern w:val="24"/>
                            <w:sz w:val="18"/>
                          </w:rPr>
                        </w:pPr>
                        <w:r w:rsidRPr="00DD38AB">
                          <w:rPr>
                            <w:rFonts w:ascii="標楷體" w:eastAsia="標楷體" w:hAnsi="標楷體" w:hint="eastAsia"/>
                            <w:kern w:val="24"/>
                            <w:sz w:val="18"/>
                          </w:rPr>
                          <w:t>％</w:t>
                        </w:r>
                      </w:p>
                    </w:txbxContent>
                  </v:textbox>
                </v:shape>
                <v:shape id="文字方塊 18" o:spid="_x0000_s1041" type="#_x0000_t202" style="position:absolute;left:58009;top:32552;width:6283;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92A7F71" w14:textId="53A78E53" w:rsidR="00D5662B" w:rsidRPr="00DD38AB" w:rsidRDefault="00010281" w:rsidP="0001132E">
                        <w:pPr>
                          <w:overflowPunct w:val="0"/>
                          <w:autoSpaceDE w:val="0"/>
                          <w:autoSpaceDN w:val="0"/>
                          <w:spacing w:line="200" w:lineRule="exact"/>
                          <w:rPr>
                            <w:rFonts w:ascii="標楷體" w:eastAsia="標楷體" w:hAnsi="標楷體"/>
                            <w:kern w:val="24"/>
                            <w:sz w:val="20"/>
                          </w:rPr>
                        </w:pPr>
                        <w:r>
                          <w:rPr>
                            <w:rFonts w:ascii="標楷體" w:eastAsia="標楷體" w:hAnsi="標楷體" w:hint="eastAsia"/>
                            <w:kern w:val="24"/>
                            <w:sz w:val="18"/>
                          </w:rPr>
                          <w:t>年</w:t>
                        </w:r>
                        <w:r w:rsidR="00D5662B" w:rsidRPr="00DD38AB">
                          <w:rPr>
                            <w:rFonts w:ascii="標楷體" w:eastAsia="標楷體" w:hAnsi="標楷體" w:hint="eastAsia"/>
                            <w:kern w:val="24"/>
                            <w:sz w:val="18"/>
                          </w:rPr>
                          <w:t>季</w:t>
                        </w:r>
                      </w:p>
                    </w:txbxContent>
                  </v:textbox>
                </v:shape>
                <v:shape id="文字方塊 16" o:spid="_x0000_s1042" type="#_x0000_t202" style="position:absolute;left:1508;top:35062;width:58998;height:5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30BADF11" w14:textId="77777777" w:rsidR="00D5662B" w:rsidRPr="00DD38AB" w:rsidRDefault="00D5662B" w:rsidP="00F540AF">
                        <w:pPr>
                          <w:overflowPunct w:val="0"/>
                          <w:autoSpaceDE w:val="0"/>
                          <w:autoSpaceDN w:val="0"/>
                          <w:spacing w:line="220" w:lineRule="exact"/>
                          <w:ind w:left="895" w:hangingChars="497" w:hanging="895"/>
                          <w:jc w:val="both"/>
                          <w:rPr>
                            <w:rFonts w:ascii="標楷體" w:eastAsia="標楷體" w:hAnsi="標楷體" w:cs="Times New Roman"/>
                            <w:kern w:val="24"/>
                            <w:sz w:val="18"/>
                            <w:szCs w:val="20"/>
                          </w:rPr>
                        </w:pPr>
                        <w:r w:rsidRPr="00F85431">
                          <w:rPr>
                            <w:rFonts w:ascii="標楷體" w:eastAsia="標楷體" w:hAnsi="標楷體" w:cs="Times New Roman" w:hint="eastAsia"/>
                            <w:kern w:val="24"/>
                            <w:sz w:val="18"/>
                            <w:szCs w:val="20"/>
                          </w:rPr>
                          <w:t>資料來源：整理自中華民國統計資料網、行政院主計總處網站資料</w:t>
                        </w:r>
                        <w:proofErr w:type="gramStart"/>
                        <w:r w:rsidRPr="00F85431">
                          <w:rPr>
                            <w:rFonts w:ascii="標楷體" w:eastAsia="標楷體" w:hAnsi="標楷體" w:cs="Times New Roman"/>
                            <w:kern w:val="24"/>
                            <w:sz w:val="18"/>
                            <w:szCs w:val="20"/>
                          </w:rPr>
                          <w:t>（</w:t>
                        </w:r>
                        <w:proofErr w:type="gramEnd"/>
                        <w:r w:rsidRPr="00F85431">
                          <w:rPr>
                            <w:rFonts w:ascii="標楷體" w:eastAsia="標楷體" w:hAnsi="標楷體" w:cs="Times New Roman" w:hint="eastAsia"/>
                            <w:kern w:val="24"/>
                            <w:sz w:val="18"/>
                            <w:szCs w:val="20"/>
                          </w:rPr>
                          <w:t>瀏覽日期：112年</w:t>
                        </w:r>
                        <w:r w:rsidRPr="00F85431">
                          <w:rPr>
                            <w:rFonts w:ascii="標楷體" w:eastAsia="標楷體" w:hAnsi="標楷體" w:cs="Times New Roman"/>
                            <w:kern w:val="24"/>
                            <w:sz w:val="18"/>
                            <w:szCs w:val="20"/>
                          </w:rPr>
                          <w:t>5</w:t>
                        </w:r>
                        <w:r w:rsidRPr="00F85431">
                          <w:rPr>
                            <w:rFonts w:ascii="標楷體" w:eastAsia="標楷體" w:hAnsi="標楷體" w:cs="Times New Roman" w:hint="eastAsia"/>
                            <w:kern w:val="24"/>
                            <w:sz w:val="18"/>
                            <w:szCs w:val="20"/>
                          </w:rPr>
                          <w:t>月</w:t>
                        </w:r>
                        <w:r w:rsidRPr="00F85431">
                          <w:rPr>
                            <w:rFonts w:ascii="標楷體" w:eastAsia="標楷體" w:hAnsi="標楷體" w:cs="Times New Roman"/>
                            <w:kern w:val="24"/>
                            <w:sz w:val="18"/>
                            <w:szCs w:val="20"/>
                          </w:rPr>
                          <w:t>23</w:t>
                        </w:r>
                        <w:r w:rsidRPr="00F85431">
                          <w:rPr>
                            <w:rFonts w:ascii="標楷體" w:eastAsia="標楷體" w:hAnsi="標楷體" w:cs="Times New Roman" w:hint="eastAsia"/>
                            <w:kern w:val="24"/>
                            <w:sz w:val="18"/>
                            <w:szCs w:val="20"/>
                          </w:rPr>
                          <w:t>日</w:t>
                        </w:r>
                        <w:proofErr w:type="gramStart"/>
                        <w:r w:rsidRPr="00F85431">
                          <w:rPr>
                            <w:rFonts w:ascii="標楷體" w:eastAsia="標楷體" w:hAnsi="標楷體" w:cs="Times New Roman"/>
                            <w:kern w:val="24"/>
                            <w:sz w:val="18"/>
                            <w:szCs w:val="20"/>
                          </w:rPr>
                          <w:t>）</w:t>
                        </w:r>
                        <w:proofErr w:type="gramEnd"/>
                        <w:r w:rsidRPr="00F85431">
                          <w:rPr>
                            <w:rFonts w:ascii="標楷體" w:eastAsia="標楷體" w:hAnsi="標楷體" w:cs="Times New Roman" w:hint="eastAsia"/>
                            <w:kern w:val="24"/>
                            <w:sz w:val="18"/>
                            <w:szCs w:val="20"/>
                          </w:rPr>
                          <w:t>。</w:t>
                        </w:r>
                      </w:p>
                    </w:txbxContent>
                  </v:textbox>
                </v:shape>
                <v:shape id="_x0000_s1043" type="#_x0000_t202" style="position:absolute;left:41042;top:18860;width:6312;height:3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070CF4B" w14:textId="77777777" w:rsidR="00D5662B" w:rsidRPr="00DD38AB" w:rsidRDefault="00D5662B" w:rsidP="0001132E">
                        <w:pPr>
                          <w:overflowPunct w:val="0"/>
                          <w:autoSpaceDE w:val="0"/>
                          <w:autoSpaceDN w:val="0"/>
                          <w:spacing w:line="180" w:lineRule="exact"/>
                          <w:rPr>
                            <w:rFonts w:ascii="標楷體" w:eastAsia="標楷體" w:hAnsi="標楷體"/>
                            <w:sz w:val="16"/>
                          </w:rPr>
                        </w:pPr>
                        <w:r w:rsidRPr="00DD38AB">
                          <w:rPr>
                            <w:rFonts w:ascii="標楷體" w:eastAsia="標楷體" w:hAnsi="標楷體"/>
                            <w:sz w:val="16"/>
                          </w:rPr>
                          <w:t>3.64</w:t>
                        </w:r>
                      </w:p>
                    </w:txbxContent>
                  </v:textbox>
                </v:shape>
                <w10:wrap type="square"/>
              </v:group>
            </w:pict>
          </mc:Fallback>
        </mc:AlternateContent>
      </w:r>
      <w:r w:rsidR="00AF249F" w:rsidRPr="00F416F4">
        <w:rPr>
          <w:rFonts w:hint="eastAsia"/>
        </w:rPr>
        <w:t>受國際政經發展及大國貨幣政策之外</w:t>
      </w:r>
      <w:proofErr w:type="gramStart"/>
      <w:r w:rsidR="00AF249F" w:rsidRPr="00F416F4">
        <w:rPr>
          <w:rFonts w:hint="eastAsia"/>
        </w:rPr>
        <w:t>溢</w:t>
      </w:r>
      <w:proofErr w:type="gramEnd"/>
      <w:r w:rsidR="00AF249F" w:rsidRPr="00F416F4">
        <w:rPr>
          <w:rFonts w:hint="eastAsia"/>
        </w:rPr>
        <w:t>效果影響經濟表現與金融穩定，經函請</w:t>
      </w:r>
      <w:r w:rsidR="00DB4D66" w:rsidRPr="00F416F4">
        <w:rPr>
          <w:szCs w:val="24"/>
        </w:rPr>
        <w:t>中央銀行</w:t>
      </w:r>
      <w:r w:rsidR="00DB4D66" w:rsidRPr="00F416F4">
        <w:rPr>
          <w:rFonts w:hint="eastAsia"/>
          <w:szCs w:val="24"/>
        </w:rPr>
        <w:t>協同相</w:t>
      </w:r>
      <w:r w:rsidR="00DB4D66" w:rsidRPr="00F416F4">
        <w:rPr>
          <w:rFonts w:hint="eastAsia"/>
          <w:spacing w:val="-2"/>
          <w:szCs w:val="24"/>
        </w:rPr>
        <w:t>關部會妥為因應，以維</w:t>
      </w:r>
      <w:r w:rsidR="004C08E8" w:rsidRPr="00F416F4">
        <w:rPr>
          <w:noProof/>
        </w:rPr>
        <w:drawing>
          <wp:anchor distT="0" distB="0" distL="114300" distR="114300" simplePos="0" relativeHeight="251627520" behindDoc="0" locked="0" layoutInCell="1" allowOverlap="1" wp14:anchorId="2AD59710" wp14:editId="72605DA2">
            <wp:simplePos x="0" y="0"/>
            <wp:positionH relativeFrom="margin">
              <wp:posOffset>2194907</wp:posOffset>
            </wp:positionH>
            <wp:positionV relativeFrom="paragraph">
              <wp:posOffset>299819</wp:posOffset>
            </wp:positionV>
            <wp:extent cx="3958512" cy="2264050"/>
            <wp:effectExtent l="0" t="0" r="4445" b="3175"/>
            <wp:wrapNone/>
            <wp:docPr id="33" name="圖表 33">
              <a:extLst xmlns:a="http://schemas.openxmlformats.org/drawingml/2006/main">
                <a:ext uri="{FF2B5EF4-FFF2-40B4-BE49-F238E27FC236}">
                  <a16:creationId xmlns:a16="http://schemas.microsoft.com/office/drawing/2014/main" id="{4D2DD714-2A8F-E3ED-1325-FE9B3DD74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DB4D66" w:rsidRPr="00F416F4">
        <w:rPr>
          <w:rFonts w:hint="eastAsia"/>
          <w:spacing w:val="-2"/>
          <w:szCs w:val="24"/>
        </w:rPr>
        <w:t>持國</w:t>
      </w:r>
      <w:r w:rsidR="00CB6CB8">
        <w:rPr>
          <w:rFonts w:hint="eastAsia"/>
          <w:spacing w:val="-2"/>
          <w:szCs w:val="24"/>
        </w:rPr>
        <w:t>內</w:t>
      </w:r>
      <w:r w:rsidR="00DB4D66" w:rsidRPr="00F416F4">
        <w:rPr>
          <w:rFonts w:hint="eastAsia"/>
          <w:spacing w:val="-2"/>
          <w:szCs w:val="24"/>
        </w:rPr>
        <w:t>經濟發展與金融穩定。據復：</w:t>
      </w:r>
      <w:r w:rsidR="00001DD4" w:rsidRPr="00F416F4">
        <w:rPr>
          <w:rFonts w:hint="eastAsia"/>
          <w:spacing w:val="-2"/>
          <w:szCs w:val="24"/>
        </w:rPr>
        <w:t>展望未來，各國貨幣政策動向、中國大陸經濟復甦力道、俄烏戰爭僵持及國際金融市場波動等，均可能影響全球通膨與經</w:t>
      </w:r>
      <w:r w:rsidR="004C08E8" w:rsidRPr="00F416F4">
        <w:rPr>
          <w:rFonts w:hint="eastAsia"/>
          <w:noProof/>
          <w:spacing w:val="-2"/>
          <w:szCs w:val="24"/>
        </w:rPr>
        <mc:AlternateContent>
          <mc:Choice Requires="wps">
            <w:drawing>
              <wp:anchor distT="0" distB="0" distL="114300" distR="114300" simplePos="0" relativeHeight="251638784" behindDoc="0" locked="0" layoutInCell="1" allowOverlap="1" wp14:anchorId="35E2BC29" wp14:editId="2F84B89F">
                <wp:simplePos x="0" y="0"/>
                <wp:positionH relativeFrom="column">
                  <wp:posOffset>4933661</wp:posOffset>
                </wp:positionH>
                <wp:positionV relativeFrom="paragraph">
                  <wp:posOffset>1662925</wp:posOffset>
                </wp:positionV>
                <wp:extent cx="399600" cy="216000"/>
                <wp:effectExtent l="0" t="0" r="0" b="0"/>
                <wp:wrapSquare wrapText="bothSides"/>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600" cy="216000"/>
                        </a:xfrm>
                        <a:prstGeom prst="rect">
                          <a:avLst/>
                        </a:prstGeom>
                        <a:noFill/>
                        <a:ln w="9525">
                          <a:noFill/>
                          <a:miter lim="800000"/>
                          <a:headEnd/>
                          <a:tailEnd/>
                        </a:ln>
                      </wps:spPr>
                      <wps:txbx>
                        <w:txbxContent>
                          <w:p w14:paraId="56C87D0E" w14:textId="77777777" w:rsidR="00D5662B" w:rsidRPr="00DB0EBB" w:rsidRDefault="00D5662B" w:rsidP="0001132E">
                            <w:pPr>
                              <w:spacing w:line="160" w:lineRule="exact"/>
                              <w:rPr>
                                <w:rFonts w:ascii="標楷體" w:eastAsia="標楷體" w:hAnsi="標楷體"/>
                                <w:i/>
                                <w:sz w:val="16"/>
                              </w:rPr>
                            </w:pPr>
                            <w:r w:rsidRPr="00DB0EBB">
                              <w:rPr>
                                <w:rFonts w:ascii="標楷體" w:eastAsia="標楷體" w:hAnsi="標楷體"/>
                                <w:i/>
                                <w:sz w:val="16"/>
                              </w:rPr>
                              <w:t>3.35</w:t>
                            </w:r>
                          </w:p>
                        </w:txbxContent>
                      </wps:txbx>
                      <wps:bodyPr rot="0" vert="horz" wrap="square" lIns="91440" tIns="45720" rIns="91440" bIns="45720" anchor="t" anchorCtr="0">
                        <a:noAutofit/>
                      </wps:bodyPr>
                    </wps:wsp>
                  </a:graphicData>
                </a:graphic>
              </wp:anchor>
            </w:drawing>
          </mc:Choice>
          <mc:Fallback>
            <w:pict>
              <v:shape w14:anchorId="35E2BC29" id="文字方塊 2" o:spid="_x0000_s1044" type="#_x0000_t202" style="position:absolute;left:0;text-align:left;margin-left:388.5pt;margin-top:130.95pt;width:31.45pt;height:17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" filled="f" stroked="f">
                <v:textbox>
                  <w:txbxContent>
                    <w:p w14:paraId="56C87D0E" w14:textId="77777777" w:rsidR="00D5662B" w:rsidRPr="00DB0EBB" w:rsidRDefault="00D5662B" w:rsidP="0001132E">
                      <w:pPr>
                        <w:spacing w:line="160" w:lineRule="exact"/>
                        <w:rPr>
                          <w:rFonts w:ascii="標楷體" w:eastAsia="標楷體" w:hAnsi="標楷體"/>
                          <w:i/>
                          <w:sz w:val="16"/>
                        </w:rPr>
                      </w:pPr>
                      <w:r w:rsidRPr="00DB0EBB">
                        <w:rPr>
                          <w:rFonts w:ascii="標楷體" w:eastAsia="標楷體" w:hAnsi="標楷體"/>
                          <w:i/>
                          <w:sz w:val="16"/>
                        </w:rPr>
                        <w:t>3.35</w:t>
                      </w:r>
                    </w:p>
                  </w:txbxContent>
                </v:textbox>
                <w10:wrap type="square"/>
              </v:shape>
            </w:pict>
          </mc:Fallback>
        </mc:AlternateContent>
      </w:r>
      <w:r w:rsidR="00001DD4" w:rsidRPr="00F416F4">
        <w:rPr>
          <w:rFonts w:hint="eastAsia"/>
          <w:spacing w:val="-2"/>
          <w:szCs w:val="24"/>
        </w:rPr>
        <w:t>濟金融走勢，進而影響國內通膨</w:t>
      </w:r>
      <w:r w:rsidR="004C08E8" w:rsidRPr="00F416F4">
        <w:rPr>
          <w:rFonts w:hint="eastAsia"/>
          <w:noProof/>
          <w:spacing w:val="-2"/>
          <w:szCs w:val="24"/>
        </w:rPr>
        <mc:AlternateContent>
          <mc:Choice Requires="wps">
            <w:drawing>
              <wp:anchor distT="0" distB="0" distL="114300" distR="114300" simplePos="0" relativeHeight="251637760" behindDoc="0" locked="0" layoutInCell="1" allowOverlap="1" wp14:anchorId="4868B784" wp14:editId="3D84ECFF">
                <wp:simplePos x="0" y="0"/>
                <wp:positionH relativeFrom="column">
                  <wp:posOffset>5291455</wp:posOffset>
                </wp:positionH>
                <wp:positionV relativeFrom="paragraph">
                  <wp:posOffset>1963420</wp:posOffset>
                </wp:positionV>
                <wp:extent cx="506095" cy="215900"/>
                <wp:effectExtent l="0" t="0" r="0" b="0"/>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 cy="215900"/>
                        </a:xfrm>
                        <a:prstGeom prst="rect">
                          <a:avLst/>
                        </a:prstGeom>
                        <a:noFill/>
                        <a:ln w="9525">
                          <a:noFill/>
                          <a:miter lim="800000"/>
                          <a:headEnd/>
                          <a:tailEnd/>
                        </a:ln>
                      </wps:spPr>
                      <wps:txbx>
                        <w:txbxContent>
                          <w:p w14:paraId="5E6B2141" w14:textId="77777777" w:rsidR="00D5662B" w:rsidRPr="00CA5A76" w:rsidRDefault="00D5662B" w:rsidP="0001132E">
                            <w:pPr>
                              <w:spacing w:line="180" w:lineRule="exact"/>
                              <w:rPr>
                                <w:rFonts w:ascii="標楷體" w:eastAsia="標楷體" w:hAnsi="標楷體"/>
                                <w:i/>
                                <w:sz w:val="16"/>
                              </w:rPr>
                            </w:pPr>
                            <w:r w:rsidRPr="00CA5A76">
                              <w:rPr>
                                <w:rFonts w:ascii="標楷體" w:eastAsia="標楷體" w:hAnsi="標楷體"/>
                                <w:i/>
                                <w:sz w:val="16"/>
                              </w:rPr>
                              <w:t>-8.65</w:t>
                            </w:r>
                          </w:p>
                        </w:txbxContent>
                      </wps:txbx>
                      <wps:bodyPr rot="0" vert="horz" wrap="square" lIns="91440" tIns="45720" rIns="91440" bIns="45720" anchor="t" anchorCtr="0">
                        <a:noAutofit/>
                      </wps:bodyPr>
                    </wps:wsp>
                  </a:graphicData>
                </a:graphic>
              </wp:anchor>
            </w:drawing>
          </mc:Choice>
          <mc:Fallback>
            <w:pict>
              <v:shape w14:anchorId="4868B784" id="_x0000_s1045" type="#_x0000_t202" style="position:absolute;left:0;text-align:left;margin-left:416.65pt;margin-top:154.6pt;width:39.85pt;height:17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" filled="f" stroked="f">
                <v:textbox>
                  <w:txbxContent>
                    <w:p w14:paraId="5E6B2141" w14:textId="77777777" w:rsidR="00D5662B" w:rsidRPr="00CA5A76" w:rsidRDefault="00D5662B" w:rsidP="0001132E">
                      <w:pPr>
                        <w:spacing w:line="180" w:lineRule="exact"/>
                        <w:rPr>
                          <w:rFonts w:ascii="標楷體" w:eastAsia="標楷體" w:hAnsi="標楷體"/>
                          <w:i/>
                          <w:sz w:val="16"/>
                        </w:rPr>
                      </w:pPr>
                      <w:r w:rsidRPr="00CA5A76">
                        <w:rPr>
                          <w:rFonts w:ascii="標楷體" w:eastAsia="標楷體" w:hAnsi="標楷體"/>
                          <w:i/>
                          <w:sz w:val="16"/>
                        </w:rPr>
                        <w:t>-8.65</w:t>
                      </w:r>
                    </w:p>
                  </w:txbxContent>
                </v:textbox>
                <w10:wrap type="square"/>
              </v:shape>
            </w:pict>
          </mc:Fallback>
        </mc:AlternateContent>
      </w:r>
      <w:r w:rsidR="00001DD4" w:rsidRPr="00F416F4">
        <w:rPr>
          <w:rFonts w:hint="eastAsia"/>
          <w:spacing w:val="-2"/>
          <w:szCs w:val="24"/>
        </w:rPr>
        <w:t>及經濟金融情勢。</w:t>
      </w:r>
      <w:r w:rsidR="005A4F85" w:rsidRPr="00F416F4">
        <w:rPr>
          <w:rFonts w:hint="eastAsia"/>
          <w:spacing w:val="-2"/>
          <w:szCs w:val="24"/>
        </w:rPr>
        <w:t>該行</w:t>
      </w:r>
      <w:r w:rsidR="00001DD4" w:rsidRPr="00F416F4">
        <w:rPr>
          <w:rFonts w:hint="eastAsia"/>
          <w:spacing w:val="-2"/>
          <w:szCs w:val="24"/>
        </w:rPr>
        <w:t>將密切關</w:t>
      </w:r>
      <w:r w:rsidR="00010281" w:rsidRPr="00F416F4">
        <w:rPr>
          <w:rFonts w:hint="eastAsia"/>
          <w:noProof/>
          <w:spacing w:val="-2"/>
          <w:szCs w:val="24"/>
        </w:rPr>
        <mc:AlternateContent>
          <mc:Choice Requires="wps">
            <w:drawing>
              <wp:anchor distT="0" distB="0" distL="114300" distR="114300" simplePos="0" relativeHeight="251636736" behindDoc="0" locked="0" layoutInCell="1" allowOverlap="1" wp14:anchorId="1EDE1B5D" wp14:editId="060D0BA8">
                <wp:simplePos x="0" y="0"/>
                <wp:positionH relativeFrom="column">
                  <wp:posOffset>5687060</wp:posOffset>
                </wp:positionH>
                <wp:positionV relativeFrom="paragraph">
                  <wp:posOffset>2371725</wp:posOffset>
                </wp:positionV>
                <wp:extent cx="539750" cy="215900"/>
                <wp:effectExtent l="0" t="0" r="0" b="0"/>
                <wp:wrapSquare wrapText="bothSides"/>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15900"/>
                        </a:xfrm>
                        <a:prstGeom prst="rect">
                          <a:avLst/>
                        </a:prstGeom>
                        <a:noFill/>
                        <a:ln w="9525">
                          <a:noFill/>
                          <a:miter lim="800000"/>
                          <a:headEnd/>
                          <a:tailEnd/>
                        </a:ln>
                      </wps:spPr>
                      <wps:txbx>
                        <w:txbxContent>
                          <w:p w14:paraId="67EAE7CF" w14:textId="77777777" w:rsidR="00D5662B" w:rsidRPr="00010281" w:rsidRDefault="00D5662B" w:rsidP="00AB6F57">
                            <w:pPr>
                              <w:overflowPunct w:val="0"/>
                              <w:autoSpaceDE w:val="0"/>
                              <w:autoSpaceDN w:val="0"/>
                              <w:spacing w:line="180" w:lineRule="exact"/>
                              <w:jc w:val="center"/>
                              <w:rPr>
                                <w:rFonts w:ascii="標楷體" w:eastAsia="標楷體" w:hAnsi="標楷體"/>
                                <w:spacing w:val="-4"/>
                                <w:sz w:val="18"/>
                              </w:rPr>
                            </w:pPr>
                            <w:r w:rsidRPr="00010281">
                              <w:rPr>
                                <w:rFonts w:ascii="標楷體" w:eastAsia="標楷體" w:hAnsi="標楷體"/>
                                <w:spacing w:val="-4"/>
                                <w:sz w:val="18"/>
                              </w:rPr>
                              <w:t>112.Q1</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1EDE1B5D" id="_x0000_s1046" type="#_x0000_t202" style="position:absolute;left:0;text-align:left;margin-left:447.8pt;margin-top:186.75pt;width:42.5pt;height:17pt;z-index:251636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" filled="f" stroked="f">
                <v:textbox>
                  <w:txbxContent>
                    <w:p w14:paraId="67EAE7CF" w14:textId="77777777" w:rsidR="00D5662B" w:rsidRPr="00010281" w:rsidRDefault="00D5662B" w:rsidP="00AB6F57">
                      <w:pPr>
                        <w:overflowPunct w:val="0"/>
                        <w:autoSpaceDE w:val="0"/>
                        <w:autoSpaceDN w:val="0"/>
                        <w:spacing w:line="180" w:lineRule="exact"/>
                        <w:jc w:val="center"/>
                        <w:rPr>
                          <w:rFonts w:ascii="標楷體" w:eastAsia="標楷體" w:hAnsi="標楷體"/>
                          <w:spacing w:val="-4"/>
                          <w:sz w:val="18"/>
                        </w:rPr>
                      </w:pPr>
                      <w:r w:rsidRPr="00010281">
                        <w:rPr>
                          <w:rFonts w:ascii="標楷體" w:eastAsia="標楷體" w:hAnsi="標楷體"/>
                          <w:spacing w:val="-4"/>
                          <w:sz w:val="18"/>
                        </w:rPr>
                        <w:t>112.Q1</w:t>
                      </w:r>
                    </w:p>
                  </w:txbxContent>
                </v:textbox>
                <w10:wrap type="square"/>
              </v:shape>
            </w:pict>
          </mc:Fallback>
        </mc:AlternateContent>
      </w:r>
      <w:r w:rsidR="004C08E8" w:rsidRPr="00F416F4">
        <w:rPr>
          <w:rFonts w:hint="eastAsia"/>
          <w:noProof/>
          <w:spacing w:val="-2"/>
          <w:szCs w:val="24"/>
        </w:rPr>
        <mc:AlternateContent>
          <mc:Choice Requires="wps">
            <w:drawing>
              <wp:anchor distT="0" distB="0" distL="114300" distR="114300" simplePos="0" relativeHeight="251639808" behindDoc="0" locked="0" layoutInCell="1" allowOverlap="1" wp14:anchorId="3976AAE2" wp14:editId="11AB7844">
                <wp:simplePos x="0" y="0"/>
                <wp:positionH relativeFrom="column">
                  <wp:posOffset>5728970</wp:posOffset>
                </wp:positionH>
                <wp:positionV relativeFrom="paragraph">
                  <wp:posOffset>2153285</wp:posOffset>
                </wp:positionV>
                <wp:extent cx="433705" cy="215900"/>
                <wp:effectExtent l="0" t="0" r="0" b="0"/>
                <wp:wrapSquare wrapText="bothSides"/>
                <wp:docPr id="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05" cy="215900"/>
                        </a:xfrm>
                        <a:prstGeom prst="rect">
                          <a:avLst/>
                        </a:prstGeom>
                        <a:noFill/>
                        <a:ln w="9525">
                          <a:noFill/>
                          <a:miter lim="800000"/>
                          <a:headEnd/>
                          <a:tailEnd/>
                        </a:ln>
                      </wps:spPr>
                      <wps:txbx>
                        <w:txbxContent>
                          <w:p w14:paraId="279B3C45" w14:textId="77777777" w:rsidR="00D5662B" w:rsidRPr="00DB0EBB" w:rsidRDefault="00D5662B" w:rsidP="0001132E">
                            <w:pPr>
                              <w:spacing w:line="160" w:lineRule="exact"/>
                              <w:rPr>
                                <w:rFonts w:ascii="標楷體" w:eastAsia="標楷體" w:hAnsi="標楷體"/>
                                <w:i/>
                                <w:spacing w:val="-22"/>
                                <w:sz w:val="16"/>
                              </w:rPr>
                            </w:pPr>
                            <w:r w:rsidRPr="00DB0EBB">
                              <w:rPr>
                                <w:rFonts w:ascii="標楷體" w:eastAsia="標楷體" w:hAnsi="標楷體"/>
                                <w:i/>
                                <w:spacing w:val="-22"/>
                                <w:sz w:val="16"/>
                              </w:rPr>
                              <w:t>-19.19</w:t>
                            </w:r>
                          </w:p>
                        </w:txbxContent>
                      </wps:txbx>
                      <wps:bodyPr rot="0" vert="horz" wrap="square" lIns="91440" tIns="45720" rIns="91440" bIns="45720" anchor="t" anchorCtr="0">
                        <a:noAutofit/>
                      </wps:bodyPr>
                    </wps:wsp>
                  </a:graphicData>
                </a:graphic>
              </wp:anchor>
            </w:drawing>
          </mc:Choice>
          <mc:Fallback>
            <w:pict>
              <v:shape w14:anchorId="3976AAE2" id="_x0000_s1047" type="#_x0000_t202" style="position:absolute;left:0;text-align:left;margin-left:451.1pt;margin-top:169.55pt;width:34.15pt;height:17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" filled="f" stroked="f">
                <v:textbox>
                  <w:txbxContent>
                    <w:p w14:paraId="279B3C45" w14:textId="77777777" w:rsidR="00D5662B" w:rsidRPr="00DB0EBB" w:rsidRDefault="00D5662B" w:rsidP="0001132E">
                      <w:pPr>
                        <w:spacing w:line="160" w:lineRule="exact"/>
                        <w:rPr>
                          <w:rFonts w:ascii="標楷體" w:eastAsia="標楷體" w:hAnsi="標楷體"/>
                          <w:i/>
                          <w:spacing w:val="-22"/>
                          <w:sz w:val="16"/>
                        </w:rPr>
                      </w:pPr>
                      <w:r w:rsidRPr="00DB0EBB">
                        <w:rPr>
                          <w:rFonts w:ascii="標楷體" w:eastAsia="標楷體" w:hAnsi="標楷體"/>
                          <w:i/>
                          <w:spacing w:val="-22"/>
                          <w:sz w:val="16"/>
                        </w:rPr>
                        <w:t>-19.19</w:t>
                      </w:r>
                    </w:p>
                  </w:txbxContent>
                </v:textbox>
                <w10:wrap type="square"/>
              </v:shape>
            </w:pict>
          </mc:Fallback>
        </mc:AlternateContent>
      </w:r>
      <w:r w:rsidR="00001DD4" w:rsidRPr="00F416F4">
        <w:rPr>
          <w:rFonts w:hint="eastAsia"/>
          <w:spacing w:val="-2"/>
          <w:szCs w:val="24"/>
        </w:rPr>
        <w:t>注</w:t>
      </w:r>
      <w:r w:rsidR="00564CA1" w:rsidRPr="00F416F4">
        <w:rPr>
          <w:rFonts w:hint="eastAsia"/>
          <w:spacing w:val="-2"/>
          <w:szCs w:val="24"/>
        </w:rPr>
        <w:t>，</w:t>
      </w:r>
      <w:r w:rsidR="00001DD4" w:rsidRPr="00F416F4">
        <w:rPr>
          <w:rFonts w:hint="eastAsia"/>
          <w:spacing w:val="-2"/>
          <w:szCs w:val="24"/>
        </w:rPr>
        <w:t>適時</w:t>
      </w:r>
      <w:proofErr w:type="gramStart"/>
      <w:r w:rsidR="00001DD4" w:rsidRPr="00F416F4">
        <w:rPr>
          <w:rFonts w:hint="eastAsia"/>
          <w:spacing w:val="-2"/>
          <w:szCs w:val="24"/>
        </w:rPr>
        <w:t>採行妥</w:t>
      </w:r>
      <w:proofErr w:type="gramEnd"/>
      <w:r w:rsidR="00001DD4" w:rsidRPr="00F416F4">
        <w:rPr>
          <w:rFonts w:hint="eastAsia"/>
          <w:spacing w:val="-2"/>
          <w:szCs w:val="24"/>
        </w:rPr>
        <w:t>適貨幣政策，以達成維持物價穩定與金融穩定，並協助經濟成長之法定職責。</w:t>
      </w:r>
    </w:p>
    <w:p w14:paraId="082A7D3E" w14:textId="62EF1AAF" w:rsidR="006565A8" w:rsidRPr="00F416F4" w:rsidRDefault="00FF7BB8" w:rsidP="00882230">
      <w:pPr>
        <w:pStyle w:val="514P"/>
        <w:spacing w:beforeLines="20" w:before="72" w:afterLines="20" w:after="72" w:line="420" w:lineRule="exact"/>
        <w:ind w:leftChars="0" w:left="0" w:firstLineChars="450" w:firstLine="1261"/>
        <w:rPr>
          <w:szCs w:val="28"/>
        </w:rPr>
      </w:pPr>
      <w:r w:rsidRPr="00F416F4">
        <w:rPr>
          <w:rFonts w:hint="eastAsia"/>
          <w:szCs w:val="28"/>
        </w:rPr>
        <w:t>（</w:t>
      </w:r>
      <w:r w:rsidR="006565A8" w:rsidRPr="00F416F4">
        <w:rPr>
          <w:rFonts w:hint="eastAsia"/>
          <w:szCs w:val="28"/>
        </w:rPr>
        <w:t>二</w:t>
      </w:r>
      <w:r w:rsidRPr="00F416F4">
        <w:rPr>
          <w:rFonts w:hint="eastAsia"/>
          <w:szCs w:val="28"/>
        </w:rPr>
        <w:t>）</w:t>
      </w:r>
      <w:r w:rsidR="006565A8" w:rsidRPr="00F416F4">
        <w:rPr>
          <w:rFonts w:hint="eastAsia"/>
          <w:szCs w:val="28"/>
        </w:rPr>
        <w:t xml:space="preserve">　</w:t>
      </w:r>
      <w:r w:rsidR="00E55C37" w:rsidRPr="00F416F4">
        <w:rPr>
          <w:rFonts w:hint="eastAsia"/>
          <w:szCs w:val="28"/>
        </w:rPr>
        <w:t>國內物價漲幅較歐美</w:t>
      </w:r>
      <w:r w:rsidR="00711977" w:rsidRPr="00F416F4">
        <w:rPr>
          <w:rFonts w:hint="eastAsia"/>
          <w:szCs w:val="28"/>
        </w:rPr>
        <w:t>地區</w:t>
      </w:r>
      <w:r w:rsidR="00E55C37" w:rsidRPr="00F416F4">
        <w:rPr>
          <w:rFonts w:hint="eastAsia"/>
          <w:szCs w:val="28"/>
        </w:rPr>
        <w:t>主要經濟體</w:t>
      </w:r>
      <w:r w:rsidR="00711977" w:rsidRPr="00F416F4">
        <w:rPr>
          <w:rFonts w:hint="eastAsia"/>
          <w:szCs w:val="28"/>
        </w:rPr>
        <w:t>溫</w:t>
      </w:r>
      <w:proofErr w:type="gramStart"/>
      <w:r w:rsidR="00711977" w:rsidRPr="00F416F4">
        <w:rPr>
          <w:rFonts w:hint="eastAsia"/>
          <w:szCs w:val="28"/>
        </w:rPr>
        <w:t>和</w:t>
      </w:r>
      <w:proofErr w:type="gramEnd"/>
      <w:r w:rsidR="00E55C37" w:rsidRPr="00F416F4">
        <w:rPr>
          <w:rFonts w:hint="eastAsia"/>
          <w:szCs w:val="28"/>
        </w:rPr>
        <w:t>，惟消費者物價指數（CPI）年增率仍超過2％之通膨警戒線，加以未來影響通膨走勢不確定性仍高，允宜密切關注國際物價變動情形，並適時調整貨幣政策，以減緩</w:t>
      </w:r>
      <w:proofErr w:type="gramStart"/>
      <w:r w:rsidR="00E55C37" w:rsidRPr="00F416F4">
        <w:rPr>
          <w:rFonts w:hint="eastAsia"/>
          <w:szCs w:val="28"/>
        </w:rPr>
        <w:t>通膨對我國</w:t>
      </w:r>
      <w:proofErr w:type="gramEnd"/>
      <w:r w:rsidR="00E55C37" w:rsidRPr="00F416F4">
        <w:rPr>
          <w:rFonts w:hint="eastAsia"/>
          <w:szCs w:val="28"/>
        </w:rPr>
        <w:t>經濟發展造成之衝擊</w:t>
      </w:r>
      <w:r w:rsidR="006565A8" w:rsidRPr="00F416F4">
        <w:rPr>
          <w:rFonts w:hint="eastAsia"/>
          <w:szCs w:val="28"/>
        </w:rPr>
        <w:t>。</w:t>
      </w:r>
    </w:p>
    <w:p w14:paraId="6113576A" w14:textId="59D4E9FD" w:rsidR="00882230" w:rsidRPr="00F416F4" w:rsidRDefault="00A84162" w:rsidP="00651374">
      <w:pPr>
        <w:pStyle w:val="012"/>
        <w:spacing w:line="420" w:lineRule="exact"/>
        <w:ind w:firstLineChars="220" w:firstLine="528"/>
        <w:rPr>
          <w:szCs w:val="24"/>
        </w:rPr>
      </w:pPr>
      <w:r>
        <w:rPr>
          <w:noProof/>
        </w:rPr>
        <mc:AlternateContent>
          <mc:Choice Requires="wps">
            <w:drawing>
              <wp:anchor distT="0" distB="0" distL="114300" distR="114300" simplePos="0" relativeHeight="251692032" behindDoc="1" locked="0" layoutInCell="1" allowOverlap="1" wp14:anchorId="19DF3858" wp14:editId="2B7FBC70">
                <wp:simplePos x="0" y="0"/>
                <wp:positionH relativeFrom="margin">
                  <wp:align>center</wp:align>
                </wp:positionH>
                <wp:positionV relativeFrom="paragraph">
                  <wp:posOffset>1637449</wp:posOffset>
                </wp:positionV>
                <wp:extent cx="2555400" cy="300978"/>
                <wp:effectExtent l="0" t="0" r="0" b="4445"/>
                <wp:wrapTopAndBottom/>
                <wp:docPr id="16796729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5400" cy="300978"/>
                        </a:xfrm>
                        <a:prstGeom prst="rect">
                          <a:avLst/>
                        </a:prstGeom>
                        <a:solidFill>
                          <a:srgbClr val="FFFFFF"/>
                        </a:solidFill>
                        <a:ln w="9525">
                          <a:noFill/>
                          <a:miter lim="800000"/>
                          <a:headEnd/>
                          <a:tailEnd/>
                        </a:ln>
                      </wps:spPr>
                      <wps:txbx>
                        <w:txbxContent>
                          <w:p w14:paraId="20A4F469" w14:textId="77777777" w:rsidR="00A84162" w:rsidRPr="00F416F4" w:rsidRDefault="00A84162" w:rsidP="00A84162">
                            <w:pPr>
                              <w:spacing w:line="240" w:lineRule="exact"/>
                              <w:rPr>
                                <w:sz w:val="22"/>
                              </w:rPr>
                            </w:pPr>
                            <w:r w:rsidRPr="00F416F4">
                              <w:rPr>
                                <w:rFonts w:ascii="標楷體" w:eastAsia="標楷體" w:hAnsi="標楷體" w:cs="Times New Roman" w:hint="eastAsia"/>
                                <w:b/>
                                <w:szCs w:val="32"/>
                              </w:rPr>
                              <w:t>圖</w:t>
                            </w:r>
                            <w:r w:rsidRPr="00F416F4">
                              <w:rPr>
                                <w:rFonts w:ascii="標楷體" w:eastAsia="標楷體" w:hAnsi="標楷體" w:cs="Times New Roman"/>
                                <w:b/>
                                <w:szCs w:val="32"/>
                              </w:rPr>
                              <w:t>3</w:t>
                            </w:r>
                            <w:r w:rsidRPr="00F416F4">
                              <w:rPr>
                                <w:rFonts w:ascii="標楷體" w:eastAsia="標楷體" w:hAnsi="標楷體" w:cs="Times New Roman" w:hint="eastAsia"/>
                                <w:b/>
                                <w:szCs w:val="32"/>
                              </w:rPr>
                              <w:t xml:space="preserve">　國際主要經濟體C</w:t>
                            </w:r>
                            <w:r w:rsidRPr="00F416F4">
                              <w:rPr>
                                <w:rFonts w:ascii="標楷體" w:eastAsia="標楷體" w:hAnsi="標楷體" w:cs="Times New Roman"/>
                                <w:b/>
                                <w:szCs w:val="32"/>
                              </w:rPr>
                              <w:t>PI</w:t>
                            </w:r>
                            <w:r w:rsidRPr="00F416F4">
                              <w:rPr>
                                <w:rFonts w:ascii="標楷體" w:eastAsia="標楷體" w:hAnsi="標楷體" w:cs="Times New Roman" w:hint="eastAsia"/>
                                <w:b/>
                                <w:szCs w:val="32"/>
                              </w:rPr>
                              <w:t>年增率</w:t>
                            </w:r>
                          </w:p>
                        </w:txbxContent>
                      </wps:txbx>
                      <wps:bodyPr rot="0" vert="horz" wrap="square" lIns="91440" tIns="45720" rIns="91440" bIns="45720" anchor="t" anchorCtr="0">
                        <a:noAutofit/>
                      </wps:bodyPr>
                    </wps:wsp>
                  </a:graphicData>
                </a:graphic>
              </wp:anchor>
            </w:drawing>
          </mc:Choice>
          <mc:Fallback>
            <w:pict>
              <v:shape w14:anchorId="19DF3858" id="_x0000_s1048" type="#_x0000_t202" style="position:absolute;left:0;text-align:left;margin-left:0;margin-top:128.95pt;width:201.2pt;height:23.7pt;z-index:-2516244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" stroked="f">
                <v:textbox>
                  <w:txbxContent>
                    <w:p w14:paraId="20A4F469" w14:textId="77777777" w:rsidR="00A84162" w:rsidRPr="00F416F4" w:rsidRDefault="00A84162" w:rsidP="00A84162">
                      <w:pPr>
                        <w:spacing w:line="240" w:lineRule="exact"/>
                        <w:rPr>
                          <w:sz w:val="22"/>
                        </w:rPr>
                      </w:pPr>
                      <w:r w:rsidRPr="00F416F4">
                        <w:rPr>
                          <w:rFonts w:ascii="標楷體" w:eastAsia="標楷體" w:hAnsi="標楷體" w:cs="Times New Roman" w:hint="eastAsia"/>
                          <w:b/>
                          <w:szCs w:val="32"/>
                        </w:rPr>
                        <w:t>圖</w:t>
                      </w:r>
                      <w:r w:rsidRPr="00F416F4">
                        <w:rPr>
                          <w:rFonts w:ascii="標楷體" w:eastAsia="標楷體" w:hAnsi="標楷體" w:cs="Times New Roman"/>
                          <w:b/>
                          <w:szCs w:val="32"/>
                        </w:rPr>
                        <w:t>3</w:t>
                      </w:r>
                      <w:r w:rsidRPr="00F416F4">
                        <w:rPr>
                          <w:rFonts w:ascii="標楷體" w:eastAsia="標楷體" w:hAnsi="標楷體" w:cs="Times New Roman" w:hint="eastAsia"/>
                          <w:b/>
                          <w:szCs w:val="32"/>
                        </w:rPr>
                        <w:t xml:space="preserve">　國際主要經濟體C</w:t>
                      </w:r>
                      <w:r w:rsidRPr="00F416F4">
                        <w:rPr>
                          <w:rFonts w:ascii="標楷體" w:eastAsia="標楷體" w:hAnsi="標楷體" w:cs="Times New Roman"/>
                          <w:b/>
                          <w:szCs w:val="32"/>
                        </w:rPr>
                        <w:t>PI</w:t>
                      </w:r>
                      <w:r w:rsidRPr="00F416F4">
                        <w:rPr>
                          <w:rFonts w:ascii="標楷體" w:eastAsia="標楷體" w:hAnsi="標楷體" w:cs="Times New Roman" w:hint="eastAsia"/>
                          <w:b/>
                          <w:szCs w:val="32"/>
                        </w:rPr>
                        <w:t>年增率</w:t>
                      </w:r>
                    </w:p>
                  </w:txbxContent>
                </v:textbox>
                <w10:wrap type="topAndBottom" anchorx="margin"/>
              </v:shape>
            </w:pict>
          </mc:Fallback>
        </mc:AlternateContent>
      </w:r>
      <w:r>
        <w:rPr>
          <w:noProof/>
        </w:rPr>
        <mc:AlternateContent>
          <mc:Choice Requires="wps">
            <w:drawing>
              <wp:anchor distT="0" distB="0" distL="114300" distR="114300" simplePos="0" relativeHeight="251696128" behindDoc="0" locked="0" layoutInCell="1" allowOverlap="1" wp14:anchorId="5695649B" wp14:editId="5BBC54B3">
                <wp:simplePos x="0" y="0"/>
                <wp:positionH relativeFrom="margin">
                  <wp:posOffset>172528</wp:posOffset>
                </wp:positionH>
                <wp:positionV relativeFrom="paragraph">
                  <wp:posOffset>4303395</wp:posOffset>
                </wp:positionV>
                <wp:extent cx="5756310" cy="218428"/>
                <wp:effectExtent l="0" t="0" r="0" b="0"/>
                <wp:wrapNone/>
                <wp:docPr id="8400147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310" cy="218428"/>
                        </a:xfrm>
                        <a:prstGeom prst="rect">
                          <a:avLst/>
                        </a:prstGeom>
                        <a:noFill/>
                        <a:ln w="9525">
                          <a:noFill/>
                          <a:miter lim="800000"/>
                          <a:headEnd/>
                          <a:tailEnd/>
                        </a:ln>
                      </wps:spPr>
                      <wps:txbx>
                        <w:txbxContent>
                          <w:p w14:paraId="0B630EDF" w14:textId="77777777" w:rsidR="00A84162" w:rsidRPr="007A3B9D" w:rsidRDefault="00A84162" w:rsidP="00A84162">
                            <w:pPr>
                              <w:spacing w:line="180" w:lineRule="exact"/>
                              <w:ind w:left="900" w:hangingChars="500" w:hanging="900"/>
                              <w:rPr>
                                <w:sz w:val="16"/>
                              </w:rPr>
                            </w:pPr>
                            <w:r w:rsidRPr="007A3B9D">
                              <w:rPr>
                                <w:rFonts w:ascii="標楷體" w:eastAsia="標楷體" w:hAnsi="標楷體" w:cs="Times New Roman" w:hint="eastAsia"/>
                                <w:sz w:val="18"/>
                                <w:szCs w:val="32"/>
                              </w:rPr>
                              <w:t>資料來源：整理自中央銀行提供各國官方網站公布資料。</w:t>
                            </w:r>
                          </w:p>
                        </w:txbxContent>
                      </wps:txbx>
                      <wps:bodyPr rot="0" vert="horz" wrap="square" lIns="91440" tIns="45720" rIns="91440" bIns="45720" anchor="t" anchorCtr="0">
                        <a:noAutofit/>
                      </wps:bodyPr>
                    </wps:wsp>
                  </a:graphicData>
                </a:graphic>
              </wp:anchor>
            </w:drawing>
          </mc:Choice>
          <mc:Fallback>
            <w:pict>
              <v:shape w14:anchorId="5695649B" id="_x0000_s1049" type="#_x0000_t202" style="position:absolute;left:0;text-align:left;margin-left:13.6pt;margin-top:338.85pt;width:453.25pt;height:17.2pt;z-index:2516961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" filled="f" stroked="f">
                <v:textbox>
                  <w:txbxContent>
                    <w:p w14:paraId="0B630EDF" w14:textId="77777777" w:rsidR="00A84162" w:rsidRPr="007A3B9D" w:rsidRDefault="00A84162" w:rsidP="00A84162">
                      <w:pPr>
                        <w:spacing w:line="180" w:lineRule="exact"/>
                        <w:ind w:left="900" w:hangingChars="500" w:hanging="900"/>
                        <w:rPr>
                          <w:sz w:val="16"/>
                        </w:rPr>
                      </w:pPr>
                      <w:r w:rsidRPr="007A3B9D">
                        <w:rPr>
                          <w:rFonts w:ascii="標楷體" w:eastAsia="標楷體" w:hAnsi="標楷體" w:cs="Times New Roman" w:hint="eastAsia"/>
                          <w:sz w:val="18"/>
                          <w:szCs w:val="32"/>
                        </w:rPr>
                        <w:t>資料來源：整理自中央銀行提供各國官方網站公布資料。</w:t>
                      </w:r>
                    </w:p>
                  </w:txbxContent>
                </v:textbox>
                <w10:wrap anchorx="margin"/>
              </v:shape>
            </w:pict>
          </mc:Fallback>
        </mc:AlternateContent>
      </w:r>
      <w:r>
        <w:rPr>
          <w:noProof/>
        </w:rPr>
        <mc:AlternateContent>
          <mc:Choice Requires="wps">
            <w:drawing>
              <wp:anchor distT="0" distB="0" distL="114300" distR="114300" simplePos="0" relativeHeight="251698176" behindDoc="0" locked="0" layoutInCell="1" allowOverlap="1" wp14:anchorId="61FEB448" wp14:editId="38ED147F">
                <wp:simplePos x="0" y="0"/>
                <wp:positionH relativeFrom="column">
                  <wp:posOffset>991870</wp:posOffset>
                </wp:positionH>
                <wp:positionV relativeFrom="paragraph">
                  <wp:posOffset>1798368</wp:posOffset>
                </wp:positionV>
                <wp:extent cx="354656" cy="258914"/>
                <wp:effectExtent l="0" t="0" r="0" b="0"/>
                <wp:wrapNone/>
                <wp:docPr id="96251220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656" cy="258914"/>
                        </a:xfrm>
                        <a:prstGeom prst="rect">
                          <a:avLst/>
                        </a:prstGeom>
                        <a:solidFill>
                          <a:srgbClr val="FFFFFF"/>
                        </a:solidFill>
                        <a:ln w="9525">
                          <a:noFill/>
                          <a:miter lim="800000"/>
                          <a:headEnd/>
                          <a:tailEnd/>
                        </a:ln>
                      </wps:spPr>
                      <wps:txbx>
                        <w:txbxContent>
                          <w:p w14:paraId="06CFE3AF" w14:textId="77777777" w:rsidR="00A84162" w:rsidRPr="000767CF" w:rsidRDefault="00A84162" w:rsidP="00A84162">
                            <w:pPr>
                              <w:spacing w:line="240" w:lineRule="exact"/>
                              <w:rPr>
                                <w:sz w:val="14"/>
                              </w:rPr>
                            </w:pPr>
                            <w:r w:rsidRPr="000767CF">
                              <w:rPr>
                                <w:rFonts w:ascii="標楷體" w:eastAsia="標楷體" w:hAnsi="標楷體" w:cs="Times New Roman" w:hint="eastAsia"/>
                                <w:bCs/>
                                <w:spacing w:val="-6"/>
                                <w:sz w:val="18"/>
                                <w:szCs w:val="32"/>
                              </w:rPr>
                              <w:t>％</w:t>
                            </w:r>
                          </w:p>
                        </w:txbxContent>
                      </wps:txbx>
                      <wps:bodyPr rot="0" vert="horz" wrap="square" lIns="91440" tIns="45720" rIns="91440" bIns="45720" anchor="t" anchorCtr="0">
                        <a:noAutofit/>
                      </wps:bodyPr>
                    </wps:wsp>
                  </a:graphicData>
                </a:graphic>
              </wp:anchor>
            </w:drawing>
          </mc:Choice>
          <mc:Fallback>
            <w:pict>
              <v:shape w14:anchorId="61FEB448" id="_x0000_s1050" type="#_x0000_t202" style="position:absolute;left:0;text-align:left;margin-left:78.1pt;margin-top:141.6pt;width:27.95pt;height:20.4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" stroked="f">
                <v:textbox>
                  <w:txbxContent>
                    <w:p w14:paraId="06CFE3AF" w14:textId="77777777" w:rsidR="00A84162" w:rsidRPr="000767CF" w:rsidRDefault="00A84162" w:rsidP="00A84162">
                      <w:pPr>
                        <w:spacing w:line="240" w:lineRule="exact"/>
                        <w:rPr>
                          <w:sz w:val="14"/>
                        </w:rPr>
                      </w:pPr>
                      <w:r w:rsidRPr="000767CF">
                        <w:rPr>
                          <w:rFonts w:ascii="標楷體" w:eastAsia="標楷體" w:hAnsi="標楷體" w:cs="Times New Roman" w:hint="eastAsia"/>
                          <w:bCs/>
                          <w:spacing w:val="-6"/>
                          <w:sz w:val="18"/>
                          <w:szCs w:val="32"/>
                        </w:rPr>
                        <w:t>％</w:t>
                      </w:r>
                    </w:p>
                  </w:txbxContent>
                </v:textbox>
              </v:shape>
            </w:pict>
          </mc:Fallback>
        </mc:AlternateContent>
      </w:r>
      <w:r>
        <w:rPr>
          <w:rFonts w:hint="eastAsia"/>
          <w:bCs/>
          <w:noProof/>
          <w:szCs w:val="24"/>
        </w:rPr>
        <w:drawing>
          <wp:anchor distT="0" distB="0" distL="114300" distR="114300" simplePos="0" relativeHeight="251697152" behindDoc="1" locked="0" layoutInCell="1" allowOverlap="1" wp14:anchorId="2F924EB1" wp14:editId="6E2039BA">
            <wp:simplePos x="0" y="0"/>
            <wp:positionH relativeFrom="margin">
              <wp:align>center</wp:align>
            </wp:positionH>
            <wp:positionV relativeFrom="paragraph">
              <wp:posOffset>1965265</wp:posOffset>
            </wp:positionV>
            <wp:extent cx="5943600" cy="2303145"/>
            <wp:effectExtent l="0" t="0" r="0" b="1905"/>
            <wp:wrapTopAndBottom/>
            <wp:docPr id="773214202" name="圖片 2" descr="一張含有 文字, 螢幕擷取畫面, 字型, 數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214202" name="圖片 2" descr="一張含有 文字, 螢幕擷取畫面, 字型, 數字 的圖片&#10;&#10;自動產生的描述"/>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303145"/>
                    </a:xfrm>
                    <a:prstGeom prst="rect">
                      <a:avLst/>
                    </a:prstGeom>
                    <a:noFill/>
                    <a:ln>
                      <a:noFill/>
                    </a:ln>
                  </pic:spPr>
                </pic:pic>
              </a:graphicData>
            </a:graphic>
          </wp:anchor>
        </w:drawing>
      </w:r>
      <w:r w:rsidR="006C321C" w:rsidRPr="007B1C3D">
        <w:rPr>
          <w:rFonts w:hint="eastAsia"/>
          <w:bCs/>
          <w:szCs w:val="24"/>
        </w:rPr>
        <w:t>行政院為穩定基本民生物質，已成立跨部會之「行政院穩定物價小組」，其中中央銀行負責辦理項目為密切注意物價走勢，持續</w:t>
      </w:r>
      <w:proofErr w:type="gramStart"/>
      <w:r w:rsidR="006C321C" w:rsidRPr="007B1C3D">
        <w:rPr>
          <w:rFonts w:hint="eastAsia"/>
          <w:bCs/>
          <w:szCs w:val="24"/>
        </w:rPr>
        <w:t>採</w:t>
      </w:r>
      <w:proofErr w:type="gramEnd"/>
      <w:r w:rsidR="006C321C" w:rsidRPr="007B1C3D">
        <w:rPr>
          <w:rFonts w:hint="eastAsia"/>
          <w:bCs/>
          <w:szCs w:val="24"/>
        </w:rPr>
        <w:t>行適當之貨幣政策。</w:t>
      </w:r>
      <w:r w:rsidR="00E55C37" w:rsidRPr="007B1C3D">
        <w:rPr>
          <w:rFonts w:hint="eastAsia"/>
          <w:bCs/>
          <w:szCs w:val="24"/>
        </w:rPr>
        <w:t>2022年全球消費者物價指數（Consumer Price Index</w:t>
      </w:r>
      <w:r w:rsidR="00D250B3" w:rsidRPr="007B1C3D">
        <w:rPr>
          <w:rFonts w:hint="eastAsia"/>
          <w:bCs/>
          <w:szCs w:val="24"/>
        </w:rPr>
        <w:t>,</w:t>
      </w:r>
      <w:r w:rsidR="00651374">
        <w:rPr>
          <w:rFonts w:hint="eastAsia"/>
          <w:bCs/>
          <w:szCs w:val="24"/>
        </w:rPr>
        <w:t xml:space="preserve"> </w:t>
      </w:r>
      <w:r w:rsidR="00E55C37" w:rsidRPr="007B1C3D">
        <w:rPr>
          <w:rFonts w:hint="eastAsia"/>
          <w:bCs/>
          <w:szCs w:val="24"/>
        </w:rPr>
        <w:t>CPI）</w:t>
      </w:r>
      <w:r w:rsidR="00E55C37" w:rsidRPr="00693DA4">
        <w:rPr>
          <w:rFonts w:hint="eastAsia"/>
          <w:bCs/>
          <w:spacing w:val="-2"/>
          <w:szCs w:val="24"/>
        </w:rPr>
        <w:t>年增率7.61％，較2021年之3.92％，增加3.69個百分點，約94.13％，</w:t>
      </w:r>
      <w:r w:rsidR="006C321C" w:rsidRPr="00651374">
        <w:rPr>
          <w:rFonts w:hint="eastAsia"/>
          <w:bCs/>
          <w:spacing w:val="-4"/>
          <w:szCs w:val="24"/>
        </w:rPr>
        <w:t>其中</w:t>
      </w:r>
      <w:r w:rsidR="00E55C37" w:rsidRPr="00651374">
        <w:rPr>
          <w:rFonts w:hint="eastAsia"/>
          <w:bCs/>
          <w:spacing w:val="-4"/>
          <w:szCs w:val="24"/>
        </w:rPr>
        <w:t>英國、美國及歐元區CPI年增率分別達9.10％、8.00％、8.40％，我國則為2.95％</w:t>
      </w:r>
      <w:r w:rsidR="00E55C37" w:rsidRPr="00693DA4">
        <w:rPr>
          <w:rFonts w:hint="eastAsia"/>
          <w:bCs/>
          <w:spacing w:val="-2"/>
          <w:szCs w:val="24"/>
        </w:rPr>
        <w:t>，物價漲幅相較歐美地區</w:t>
      </w:r>
      <w:r w:rsidR="006C321C" w:rsidRPr="00693DA4">
        <w:rPr>
          <w:rFonts w:hint="eastAsia"/>
          <w:bCs/>
          <w:spacing w:val="-2"/>
          <w:szCs w:val="24"/>
        </w:rPr>
        <w:t>主要經濟體</w:t>
      </w:r>
      <w:r w:rsidR="00E55C37" w:rsidRPr="00693DA4">
        <w:rPr>
          <w:rFonts w:hint="eastAsia"/>
          <w:bCs/>
          <w:spacing w:val="-2"/>
          <w:szCs w:val="24"/>
        </w:rPr>
        <w:t>溫</w:t>
      </w:r>
      <w:proofErr w:type="gramStart"/>
      <w:r w:rsidR="00E55C37" w:rsidRPr="00693DA4">
        <w:rPr>
          <w:rFonts w:hint="eastAsia"/>
          <w:bCs/>
          <w:spacing w:val="-2"/>
          <w:szCs w:val="24"/>
        </w:rPr>
        <w:t>和</w:t>
      </w:r>
      <w:proofErr w:type="gramEnd"/>
      <w:r w:rsidR="00E55C37" w:rsidRPr="00693DA4">
        <w:rPr>
          <w:rFonts w:hint="eastAsia"/>
          <w:bCs/>
          <w:spacing w:val="-2"/>
          <w:szCs w:val="24"/>
        </w:rPr>
        <w:t>。</w:t>
      </w:r>
      <w:r w:rsidR="006C321C" w:rsidRPr="00693DA4">
        <w:rPr>
          <w:rFonts w:hint="eastAsia"/>
          <w:bCs/>
          <w:spacing w:val="-2"/>
          <w:szCs w:val="24"/>
        </w:rPr>
        <w:t>經查</w:t>
      </w:r>
      <w:r w:rsidR="00E55C37" w:rsidRPr="00693DA4">
        <w:rPr>
          <w:rFonts w:hint="eastAsia"/>
          <w:bCs/>
          <w:spacing w:val="-2"/>
          <w:szCs w:val="24"/>
        </w:rPr>
        <w:t>美國聯</w:t>
      </w:r>
      <w:proofErr w:type="gramStart"/>
      <w:r w:rsidR="00E55C37" w:rsidRPr="00693DA4">
        <w:rPr>
          <w:rFonts w:hint="eastAsia"/>
          <w:bCs/>
          <w:spacing w:val="-2"/>
          <w:szCs w:val="24"/>
        </w:rPr>
        <w:t>準</w:t>
      </w:r>
      <w:proofErr w:type="gramEnd"/>
      <w:r w:rsidR="00E55C37" w:rsidRPr="00693DA4">
        <w:rPr>
          <w:rFonts w:hint="eastAsia"/>
          <w:bCs/>
          <w:spacing w:val="-2"/>
          <w:szCs w:val="24"/>
        </w:rPr>
        <w:t>會（Federal Reserve System,</w:t>
      </w:r>
      <w:r w:rsidR="00651374">
        <w:rPr>
          <w:rFonts w:hint="eastAsia"/>
          <w:bCs/>
          <w:spacing w:val="-2"/>
          <w:szCs w:val="24"/>
        </w:rPr>
        <w:t xml:space="preserve"> </w:t>
      </w:r>
      <w:r w:rsidR="00E55C37" w:rsidRPr="00693DA4">
        <w:rPr>
          <w:rFonts w:hint="eastAsia"/>
          <w:bCs/>
          <w:spacing w:val="-2"/>
          <w:szCs w:val="24"/>
        </w:rPr>
        <w:t>Fed）、歐洲央行（European Central Bank,</w:t>
      </w:r>
      <w:r w:rsidR="00651374">
        <w:rPr>
          <w:rFonts w:hint="eastAsia"/>
          <w:bCs/>
          <w:spacing w:val="-2"/>
          <w:szCs w:val="24"/>
        </w:rPr>
        <w:t xml:space="preserve"> </w:t>
      </w:r>
      <w:r w:rsidR="00E55C37" w:rsidRPr="00693DA4">
        <w:rPr>
          <w:rFonts w:hint="eastAsia"/>
          <w:bCs/>
          <w:spacing w:val="-2"/>
          <w:szCs w:val="24"/>
        </w:rPr>
        <w:t>ECB）等為對抗通膨，已啟動調升利率或</w:t>
      </w:r>
      <w:proofErr w:type="gramStart"/>
      <w:r w:rsidR="00E55C37" w:rsidRPr="00693DA4">
        <w:rPr>
          <w:rFonts w:hint="eastAsia"/>
          <w:bCs/>
          <w:spacing w:val="-2"/>
          <w:szCs w:val="24"/>
        </w:rPr>
        <w:t>縮減購債規模</w:t>
      </w:r>
      <w:proofErr w:type="gramEnd"/>
      <w:r w:rsidR="00E55C37" w:rsidRPr="00693DA4">
        <w:rPr>
          <w:rFonts w:hint="eastAsia"/>
          <w:bCs/>
          <w:spacing w:val="-2"/>
          <w:szCs w:val="24"/>
        </w:rPr>
        <w:t>等</w:t>
      </w:r>
      <w:r w:rsidR="00E55C37" w:rsidRPr="007B1C3D">
        <w:rPr>
          <w:rFonts w:hint="eastAsia"/>
          <w:bCs/>
          <w:szCs w:val="24"/>
        </w:rPr>
        <w:t>貨幣</w:t>
      </w:r>
      <w:r w:rsidR="00E55C37" w:rsidRPr="00F416F4">
        <w:rPr>
          <w:rFonts w:hint="eastAsia"/>
          <w:bCs/>
          <w:szCs w:val="24"/>
        </w:rPr>
        <w:lastRenderedPageBreak/>
        <w:t>緊縮政策，</w:t>
      </w:r>
      <w:r w:rsidR="005F6883" w:rsidRPr="00F416F4">
        <w:rPr>
          <w:rFonts w:hint="eastAsia"/>
          <w:bCs/>
          <w:szCs w:val="24"/>
        </w:rPr>
        <w:t>標準</w:t>
      </w:r>
      <w:proofErr w:type="gramStart"/>
      <w:r w:rsidR="005F6883" w:rsidRPr="00F416F4">
        <w:rPr>
          <w:rFonts w:hint="eastAsia"/>
          <w:bCs/>
          <w:szCs w:val="24"/>
        </w:rPr>
        <w:t>普爾信評</w:t>
      </w:r>
      <w:proofErr w:type="gramEnd"/>
      <w:r w:rsidR="005F6883" w:rsidRPr="00F416F4">
        <w:rPr>
          <w:rFonts w:hint="eastAsia"/>
          <w:bCs/>
          <w:szCs w:val="24"/>
        </w:rPr>
        <w:t>公司</w:t>
      </w:r>
      <w:proofErr w:type="gramStart"/>
      <w:r w:rsidR="005F6883" w:rsidRPr="00F416F4">
        <w:rPr>
          <w:rFonts w:hint="eastAsia"/>
          <w:bCs/>
          <w:szCs w:val="24"/>
        </w:rPr>
        <w:t>（</w:t>
      </w:r>
      <w:proofErr w:type="gramEnd"/>
      <w:r w:rsidR="005F6883" w:rsidRPr="00F416F4">
        <w:rPr>
          <w:rFonts w:hint="eastAsia"/>
          <w:bCs/>
          <w:szCs w:val="24"/>
        </w:rPr>
        <w:t xml:space="preserve">Standard </w:t>
      </w:r>
      <w:proofErr w:type="gramStart"/>
      <w:r w:rsidR="005F6883" w:rsidRPr="00F416F4">
        <w:rPr>
          <w:rFonts w:hint="eastAsia"/>
          <w:bCs/>
          <w:szCs w:val="24"/>
        </w:rPr>
        <w:t>＆</w:t>
      </w:r>
      <w:proofErr w:type="gramEnd"/>
      <w:r w:rsidR="005F6883" w:rsidRPr="00F416F4">
        <w:rPr>
          <w:rFonts w:hint="eastAsia"/>
          <w:bCs/>
          <w:szCs w:val="24"/>
        </w:rPr>
        <w:t xml:space="preserve"> Poor's,</w:t>
      </w:r>
      <w:r w:rsidR="00651374">
        <w:rPr>
          <w:rFonts w:hint="eastAsia"/>
          <w:bCs/>
          <w:szCs w:val="24"/>
        </w:rPr>
        <w:t xml:space="preserve"> </w:t>
      </w:r>
      <w:r w:rsidR="005F6883" w:rsidRPr="00F416F4">
        <w:rPr>
          <w:rFonts w:hint="eastAsia"/>
          <w:bCs/>
          <w:szCs w:val="24"/>
        </w:rPr>
        <w:t>S</w:t>
      </w:r>
      <w:proofErr w:type="gramStart"/>
      <w:r w:rsidR="005F6883" w:rsidRPr="00F416F4">
        <w:rPr>
          <w:rFonts w:hint="eastAsia"/>
          <w:bCs/>
          <w:szCs w:val="24"/>
        </w:rPr>
        <w:t>＆</w:t>
      </w:r>
      <w:proofErr w:type="gramEnd"/>
      <w:r w:rsidR="005F6883" w:rsidRPr="00F416F4">
        <w:rPr>
          <w:rFonts w:hint="eastAsia"/>
          <w:bCs/>
          <w:szCs w:val="24"/>
        </w:rPr>
        <w:t>P</w:t>
      </w:r>
      <w:r w:rsidR="005B4D60" w:rsidRPr="00F416F4">
        <w:rPr>
          <w:bCs/>
          <w:szCs w:val="24"/>
        </w:rPr>
        <w:t xml:space="preserve"> Co.</w:t>
      </w:r>
      <w:r w:rsidR="005F6883" w:rsidRPr="00F416F4">
        <w:rPr>
          <w:rFonts w:hint="eastAsia"/>
          <w:bCs/>
          <w:szCs w:val="24"/>
        </w:rPr>
        <w:t>）於2023年3月預測2023年全球CPI年增率為5.63％，美國及歐元區可降至4.37％、5.55％（圖</w:t>
      </w:r>
      <w:r w:rsidR="00D84402" w:rsidRPr="00F416F4">
        <w:rPr>
          <w:bCs/>
          <w:szCs w:val="24"/>
        </w:rPr>
        <w:t>3</w:t>
      </w:r>
      <w:r w:rsidR="005F6883" w:rsidRPr="00F416F4">
        <w:rPr>
          <w:rFonts w:hint="eastAsia"/>
          <w:bCs/>
          <w:szCs w:val="24"/>
        </w:rPr>
        <w:t>），惟仍高於2％之通膨警戒線，顯示國際主要經濟體仍面臨通膨壓力。復查政府為減緩通膨壓力，積極採取平穩大宗物資價格機制之供給面措施，因應能源及食物價格波動，</w:t>
      </w:r>
      <w:r w:rsidR="005F6883" w:rsidRPr="00CB6CB8">
        <w:rPr>
          <w:rFonts w:hint="eastAsia"/>
          <w:bCs/>
          <w:spacing w:val="-2"/>
          <w:szCs w:val="24"/>
        </w:rPr>
        <w:t>中央銀行亦</w:t>
      </w:r>
      <w:proofErr w:type="gramStart"/>
      <w:r w:rsidR="005F6883" w:rsidRPr="00CB6CB8">
        <w:rPr>
          <w:rFonts w:hint="eastAsia"/>
          <w:bCs/>
          <w:spacing w:val="-2"/>
          <w:szCs w:val="24"/>
        </w:rPr>
        <w:t>採</w:t>
      </w:r>
      <w:proofErr w:type="gramEnd"/>
      <w:r w:rsidR="005F6883" w:rsidRPr="00CB6CB8">
        <w:rPr>
          <w:rFonts w:hint="eastAsia"/>
          <w:bCs/>
          <w:spacing w:val="-2"/>
          <w:szCs w:val="24"/>
        </w:rPr>
        <w:t>漸進式之緊縮性貨幣政策調升利率，</w:t>
      </w:r>
      <w:r w:rsidR="00025E48" w:rsidRPr="00CB6CB8">
        <w:rPr>
          <w:rFonts w:hint="eastAsia"/>
          <w:bCs/>
          <w:spacing w:val="-2"/>
          <w:szCs w:val="24"/>
        </w:rPr>
        <w:t>於111年3月17日至112年3月底止，已升息5次，累計升幅0.75個百分點，</w:t>
      </w:r>
      <w:r w:rsidR="00564CA1" w:rsidRPr="00CB6CB8">
        <w:rPr>
          <w:rFonts w:hint="eastAsia"/>
          <w:bCs/>
          <w:spacing w:val="-2"/>
          <w:szCs w:val="24"/>
        </w:rPr>
        <w:t>惟</w:t>
      </w:r>
      <w:proofErr w:type="gramStart"/>
      <w:r w:rsidR="00564CA1" w:rsidRPr="00CB6CB8">
        <w:rPr>
          <w:rFonts w:hint="eastAsia"/>
          <w:bCs/>
          <w:spacing w:val="-2"/>
          <w:szCs w:val="24"/>
        </w:rPr>
        <w:t>111</w:t>
      </w:r>
      <w:proofErr w:type="gramEnd"/>
      <w:r w:rsidR="00564CA1" w:rsidRPr="00CB6CB8">
        <w:rPr>
          <w:rFonts w:hint="eastAsia"/>
          <w:bCs/>
          <w:spacing w:val="-2"/>
          <w:szCs w:val="24"/>
        </w:rPr>
        <w:t>年度國內CPI年增率仍達2.95％，較</w:t>
      </w:r>
      <w:proofErr w:type="gramStart"/>
      <w:r w:rsidR="00564CA1" w:rsidRPr="00CB6CB8">
        <w:rPr>
          <w:rFonts w:hint="eastAsia"/>
          <w:bCs/>
          <w:spacing w:val="-2"/>
          <w:szCs w:val="24"/>
        </w:rPr>
        <w:t>110</w:t>
      </w:r>
      <w:proofErr w:type="gramEnd"/>
      <w:r w:rsidR="00564CA1" w:rsidRPr="00CB6CB8">
        <w:rPr>
          <w:rFonts w:hint="eastAsia"/>
          <w:bCs/>
          <w:spacing w:val="-2"/>
          <w:szCs w:val="24"/>
        </w:rPr>
        <w:t>年度之1.97％，增加0.98個百分點，約49.75％</w:t>
      </w:r>
      <w:r w:rsidR="00564CA1" w:rsidRPr="00F416F4">
        <w:rPr>
          <w:rFonts w:hint="eastAsia"/>
          <w:bCs/>
          <w:szCs w:val="24"/>
        </w:rPr>
        <w:t>，係98年以來最高，且CPI年增率自110年8月</w:t>
      </w:r>
      <w:r w:rsidR="00025E48" w:rsidRPr="00F416F4">
        <w:rPr>
          <w:rFonts w:hint="eastAsia"/>
          <w:bCs/>
          <w:szCs w:val="24"/>
        </w:rPr>
        <w:t>起至112年3月已</w:t>
      </w:r>
      <w:r w:rsidR="00564CA1" w:rsidRPr="00F416F4">
        <w:rPr>
          <w:rFonts w:hint="eastAsia"/>
          <w:bCs/>
          <w:szCs w:val="24"/>
        </w:rPr>
        <w:t>連續20個月超過2％之通膨警戒線；至核心CPI（不含蔬果及能源之CPI）年增率於112年3月亦達2.55％，並自111年</w:t>
      </w:r>
      <w:r w:rsidR="00BB5AAB" w:rsidRPr="00F416F4">
        <w:rPr>
          <w:bCs/>
          <w:noProof/>
          <w:szCs w:val="24"/>
        </w:rPr>
        <mc:AlternateContent>
          <mc:Choice Requires="wpg">
            <w:drawing>
              <wp:anchor distT="0" distB="0" distL="114300" distR="114300" simplePos="0" relativeHeight="251675648" behindDoc="0" locked="0" layoutInCell="1" allowOverlap="1" wp14:anchorId="2F5DA99B" wp14:editId="0A43E48A">
                <wp:simplePos x="0" y="0"/>
                <wp:positionH relativeFrom="column">
                  <wp:posOffset>4009390</wp:posOffset>
                </wp:positionH>
                <wp:positionV relativeFrom="paragraph">
                  <wp:posOffset>2797810</wp:posOffset>
                </wp:positionV>
                <wp:extent cx="1253490" cy="237490"/>
                <wp:effectExtent l="0" t="0" r="0" b="0"/>
                <wp:wrapNone/>
                <wp:docPr id="691508546" name="群組 691508546"/>
                <wp:cNvGraphicFramePr/>
                <a:graphic xmlns:a="http://schemas.openxmlformats.org/drawingml/2006/main">
                  <a:graphicData uri="http://schemas.microsoft.com/office/word/2010/wordprocessingGroup">
                    <wpg:wgp>
                      <wpg:cNvGrpSpPr/>
                      <wpg:grpSpPr>
                        <a:xfrm>
                          <a:off x="0" y="0"/>
                          <a:ext cx="1253490" cy="237490"/>
                          <a:chOff x="0" y="0"/>
                          <a:chExt cx="1253929" cy="237490"/>
                        </a:xfrm>
                      </wpg:grpSpPr>
                      <wps:wsp>
                        <wps:cNvPr id="57" name="直線接點 57"/>
                        <wps:cNvCnPr/>
                        <wps:spPr>
                          <a:xfrm>
                            <a:off x="0" y="120580"/>
                            <a:ext cx="323850" cy="0"/>
                          </a:xfrm>
                          <a:prstGeom prst="line">
                            <a:avLst/>
                          </a:prstGeom>
                          <a:ln w="15875">
                            <a:solidFill>
                              <a:schemeClr val="accent2"/>
                            </a:solidFill>
                            <a:prstDash val="solid"/>
                          </a:ln>
                        </wps:spPr>
                        <wps:style>
                          <a:lnRef idx="1">
                            <a:schemeClr val="accent1"/>
                          </a:lnRef>
                          <a:fillRef idx="0">
                            <a:schemeClr val="accent1"/>
                          </a:fillRef>
                          <a:effectRef idx="0">
                            <a:schemeClr val="accent1"/>
                          </a:effectRef>
                          <a:fontRef idx="minor">
                            <a:schemeClr val="tx1"/>
                          </a:fontRef>
                        </wps:style>
                        <wps:bodyPr/>
                      </wps:wsp>
                      <wps:wsp>
                        <wps:cNvPr id="60" name="等腰三角形 60"/>
                        <wps:cNvSpPr/>
                        <wps:spPr>
                          <a:xfrm>
                            <a:off x="145701" y="99987"/>
                            <a:ext cx="35560" cy="35560"/>
                          </a:xfrm>
                          <a:prstGeom prst="triangle">
                            <a:avLst/>
                          </a:prstGeom>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文字方塊 2"/>
                        <wps:cNvSpPr txBox="1">
                          <a:spLocks noChangeArrowheads="1"/>
                        </wps:cNvSpPr>
                        <wps:spPr bwMode="auto">
                          <a:xfrm>
                            <a:off x="246184" y="0"/>
                            <a:ext cx="1007745" cy="237490"/>
                          </a:xfrm>
                          <a:prstGeom prst="rect">
                            <a:avLst/>
                          </a:prstGeom>
                          <a:noFill/>
                          <a:ln w="9525">
                            <a:noFill/>
                            <a:miter lim="800000"/>
                            <a:headEnd/>
                            <a:tailEnd/>
                          </a:ln>
                        </wps:spPr>
                        <wps:txbx>
                          <w:txbxContent>
                            <w:p w14:paraId="5266D984" w14:textId="1DD87CFD" w:rsidR="00D5662B" w:rsidRPr="008958C0" w:rsidRDefault="00D5662B" w:rsidP="008958C0">
                              <w:pPr>
                                <w:spacing w:line="180" w:lineRule="exact"/>
                                <w:rPr>
                                  <w:rFonts w:ascii="標楷體" w:eastAsia="標楷體" w:hAnsi="標楷體"/>
                                  <w:sz w:val="18"/>
                                </w:rPr>
                              </w:pPr>
                              <w:r w:rsidRPr="008958C0">
                                <w:rPr>
                                  <w:rFonts w:ascii="標楷體" w:eastAsia="標楷體" w:hAnsi="標楷體" w:hint="eastAsia"/>
                                  <w:sz w:val="18"/>
                                </w:rPr>
                                <w:t>核心CPI年增率</w:t>
                              </w:r>
                            </w:p>
                          </w:txbxContent>
                        </wps:txbx>
                        <wps:bodyPr rot="0" vert="horz" wrap="square" lIns="91440" tIns="45720" rIns="91440" bIns="45720" anchor="t" anchorCtr="0">
                          <a:noAutofit/>
                        </wps:bodyPr>
                      </wps:wsp>
                    </wpg:wgp>
                  </a:graphicData>
                </a:graphic>
              </wp:anchor>
            </w:drawing>
          </mc:Choice>
          <mc:Fallback>
            <w:pict>
              <v:group w14:anchorId="2F5DA99B" id="群組 691508546" o:spid="_x0000_s1051" style="position:absolute;left:0;text-align:left;margin-left:315.7pt;margin-top:220.3pt;width:98.7pt;height:18.7pt;z-index:251675648" coordsize="12539,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">
                <v:line id="直線接點 57" o:spid="_x0000_s1052" style="position:absolute;visibility:visible;mso-wrap-style:square" from="0,1205" to="3238,1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" strokecolor="#c0504d [3205]" strokeweight="1.25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60" o:spid="_x0000_s1053" type="#_x0000_t5" style="position:absolute;left:1457;top:999;width:355;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" fillcolor="#4f81bd [3204]" strokecolor="#c0504d [3205]" strokeweight="2pt"/>
                <v:shape id="_x0000_s1054" type="#_x0000_t202" style="position:absolute;left:2461;width:10078;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5266D984" w14:textId="1DD87CFD" w:rsidR="00D5662B" w:rsidRPr="008958C0" w:rsidRDefault="00D5662B" w:rsidP="008958C0">
                        <w:pPr>
                          <w:spacing w:line="180" w:lineRule="exact"/>
                          <w:rPr>
                            <w:rFonts w:ascii="標楷體" w:eastAsia="標楷體" w:hAnsi="標楷體"/>
                            <w:sz w:val="18"/>
                          </w:rPr>
                        </w:pPr>
                        <w:r w:rsidRPr="008958C0">
                          <w:rPr>
                            <w:rFonts w:ascii="標楷體" w:eastAsia="標楷體" w:hAnsi="標楷體" w:hint="eastAsia"/>
                            <w:sz w:val="18"/>
                          </w:rPr>
                          <w:t>核心CPI年增率</w:t>
                        </w:r>
                      </w:p>
                    </w:txbxContent>
                  </v:textbox>
                </v:shape>
              </v:group>
            </w:pict>
          </mc:Fallback>
        </mc:AlternateContent>
      </w:r>
      <w:r w:rsidR="00BB5AAB" w:rsidRPr="00F416F4">
        <w:rPr>
          <w:bCs/>
          <w:noProof/>
          <w:szCs w:val="24"/>
        </w:rPr>
        <mc:AlternateContent>
          <mc:Choice Requires="wpg">
            <w:drawing>
              <wp:anchor distT="0" distB="0" distL="114300" distR="114300" simplePos="0" relativeHeight="251676672" behindDoc="0" locked="0" layoutInCell="1" allowOverlap="1" wp14:anchorId="7B742C73" wp14:editId="548B1584">
                <wp:simplePos x="0" y="0"/>
                <wp:positionH relativeFrom="column">
                  <wp:posOffset>1536700</wp:posOffset>
                </wp:positionH>
                <wp:positionV relativeFrom="paragraph">
                  <wp:posOffset>2807514</wp:posOffset>
                </wp:positionV>
                <wp:extent cx="998220" cy="237490"/>
                <wp:effectExtent l="0" t="0" r="0" b="0"/>
                <wp:wrapNone/>
                <wp:docPr id="691508547" name="群組 691508547"/>
                <wp:cNvGraphicFramePr/>
                <a:graphic xmlns:a="http://schemas.openxmlformats.org/drawingml/2006/main">
                  <a:graphicData uri="http://schemas.microsoft.com/office/word/2010/wordprocessingGroup">
                    <wpg:wgp>
                      <wpg:cNvGrpSpPr/>
                      <wpg:grpSpPr>
                        <a:xfrm>
                          <a:off x="0" y="0"/>
                          <a:ext cx="998220" cy="237490"/>
                          <a:chOff x="0" y="0"/>
                          <a:chExt cx="998801" cy="237490"/>
                        </a:xfrm>
                        <a:noFill/>
                      </wpg:grpSpPr>
                      <wps:wsp>
                        <wps:cNvPr id="59" name="直線接點 59"/>
                        <wps:cNvCnPr/>
                        <wps:spPr>
                          <a:xfrm>
                            <a:off x="0" y="115556"/>
                            <a:ext cx="323850" cy="0"/>
                          </a:xfrm>
                          <a:prstGeom prst="line">
                            <a:avLst/>
                          </a:prstGeom>
                          <a:grpFill/>
                          <a:ln w="15875">
                            <a:prstDash val="dash"/>
                          </a:ln>
                        </wps:spPr>
                        <wps:style>
                          <a:lnRef idx="1">
                            <a:schemeClr val="accent1"/>
                          </a:lnRef>
                          <a:fillRef idx="0">
                            <a:schemeClr val="accent1"/>
                          </a:fillRef>
                          <a:effectRef idx="0">
                            <a:schemeClr val="accent1"/>
                          </a:effectRef>
                          <a:fontRef idx="minor">
                            <a:schemeClr val="tx1"/>
                          </a:fontRef>
                        </wps:style>
                        <wps:bodyPr/>
                      </wps:wsp>
                      <wps:wsp>
                        <wps:cNvPr id="691508544" name="橢圓 691508544"/>
                        <wps:cNvSpPr/>
                        <wps:spPr>
                          <a:xfrm>
                            <a:off x="145182" y="95459"/>
                            <a:ext cx="35560" cy="3556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508545" name="文字方塊 2"/>
                        <wps:cNvSpPr txBox="1">
                          <a:spLocks noChangeArrowheads="1"/>
                        </wps:cNvSpPr>
                        <wps:spPr bwMode="auto">
                          <a:xfrm>
                            <a:off x="257756" y="0"/>
                            <a:ext cx="741045" cy="237490"/>
                          </a:xfrm>
                          <a:prstGeom prst="rect">
                            <a:avLst/>
                          </a:prstGeom>
                          <a:grpFill/>
                          <a:ln w="9525">
                            <a:noFill/>
                            <a:miter lim="800000"/>
                            <a:headEnd/>
                            <a:tailEnd/>
                          </a:ln>
                        </wps:spPr>
                        <wps:txbx>
                          <w:txbxContent>
                            <w:p w14:paraId="7D183E57" w14:textId="3CA468BB" w:rsidR="00D5662B" w:rsidRPr="008958C0" w:rsidRDefault="00D5662B" w:rsidP="008958C0">
                              <w:pPr>
                                <w:spacing w:line="180" w:lineRule="exact"/>
                                <w:rPr>
                                  <w:rFonts w:ascii="標楷體" w:eastAsia="標楷體" w:hAnsi="標楷體"/>
                                  <w:sz w:val="18"/>
                                </w:rPr>
                              </w:pPr>
                              <w:r w:rsidRPr="008958C0">
                                <w:rPr>
                                  <w:rFonts w:ascii="標楷體" w:eastAsia="標楷體" w:hAnsi="標楷體" w:hint="eastAsia"/>
                                  <w:sz w:val="18"/>
                                </w:rPr>
                                <w:t>CPI年增率</w:t>
                              </w:r>
                            </w:p>
                          </w:txbxContent>
                        </wps:txbx>
                        <wps:bodyPr rot="0" vert="horz" wrap="square" lIns="91440" tIns="45720" rIns="91440" bIns="45720" anchor="t" anchorCtr="0">
                          <a:noAutofit/>
                        </wps:bodyPr>
                      </wps:wsp>
                    </wpg:wgp>
                  </a:graphicData>
                </a:graphic>
              </wp:anchor>
            </w:drawing>
          </mc:Choice>
          <mc:Fallback>
            <w:pict>
              <v:group w14:anchorId="7B742C73" id="群組 691508547" o:spid="_x0000_s1055" style="position:absolute;left:0;text-align:left;margin-left:121pt;margin-top:221.05pt;width:78.6pt;height:18.7pt;z-index:251676672" coordsize="9988,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">
                <v:line id="直線接點 59" o:spid="_x0000_s1056" style="position:absolute;visibility:visible;mso-wrap-style:square" from="0,1155" to="3238,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" strokecolor="#4579b8 [3044]" strokeweight="1.25pt">
                  <v:stroke dashstyle="dash"/>
                </v:line>
                <v:oval id="橢圓 691508544" o:spid="_x0000_s1057" style="position:absolute;left:1451;top:954;width:356;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" fillcolor="#4f81bd [3204]" strokecolor="#4f81bd [3204]" strokeweight="2pt"/>
                <v:shape id="_x0000_s1058" type="#_x0000_t202" style="position:absolute;left:2577;width:7411;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" filled="f" stroked="f">
                  <v:textbox>
                    <w:txbxContent>
                      <w:p w14:paraId="7D183E57" w14:textId="3CA468BB" w:rsidR="00D5662B" w:rsidRPr="008958C0" w:rsidRDefault="00D5662B" w:rsidP="008958C0">
                        <w:pPr>
                          <w:spacing w:line="180" w:lineRule="exact"/>
                          <w:rPr>
                            <w:rFonts w:ascii="標楷體" w:eastAsia="標楷體" w:hAnsi="標楷體"/>
                            <w:sz w:val="18"/>
                          </w:rPr>
                        </w:pPr>
                        <w:r w:rsidRPr="008958C0">
                          <w:rPr>
                            <w:rFonts w:ascii="標楷體" w:eastAsia="標楷體" w:hAnsi="標楷體" w:hint="eastAsia"/>
                            <w:sz w:val="18"/>
                          </w:rPr>
                          <w:t>CPI年增率</w:t>
                        </w:r>
                      </w:p>
                    </w:txbxContent>
                  </v:textbox>
                </v:shape>
              </v:group>
            </w:pict>
          </mc:Fallback>
        </mc:AlternateContent>
      </w:r>
      <w:r w:rsidR="00BB5AAB" w:rsidRPr="00F416F4">
        <w:rPr>
          <w:noProof/>
        </w:rPr>
        <mc:AlternateContent>
          <mc:Choice Requires="wps">
            <w:drawing>
              <wp:anchor distT="0" distB="0" distL="114300" distR="114300" simplePos="0" relativeHeight="251673600" behindDoc="0" locked="0" layoutInCell="1" allowOverlap="1" wp14:anchorId="79695CDF" wp14:editId="437FCD28">
                <wp:simplePos x="0" y="0"/>
                <wp:positionH relativeFrom="column">
                  <wp:posOffset>6021705</wp:posOffset>
                </wp:positionH>
                <wp:positionV relativeFrom="paragraph">
                  <wp:posOffset>4227195</wp:posOffset>
                </wp:positionV>
                <wp:extent cx="467360" cy="266065"/>
                <wp:effectExtent l="0" t="0" r="0" b="635"/>
                <wp:wrapNone/>
                <wp:docPr id="5265017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66065"/>
                        </a:xfrm>
                        <a:prstGeom prst="rect">
                          <a:avLst/>
                        </a:prstGeom>
                        <a:noFill/>
                        <a:ln w="9525">
                          <a:noFill/>
                          <a:miter lim="800000"/>
                          <a:headEnd/>
                          <a:tailEnd/>
                        </a:ln>
                      </wps:spPr>
                      <wps:txbx>
                        <w:txbxContent>
                          <w:p w14:paraId="0380BD59" w14:textId="318704EF" w:rsidR="00D5662B" w:rsidRPr="00AB6349" w:rsidRDefault="00D5662B" w:rsidP="00DA695A">
                            <w:pPr>
                              <w:spacing w:line="200" w:lineRule="exact"/>
                              <w:rPr>
                                <w:rFonts w:ascii="標楷體" w:eastAsia="標楷體" w:hAnsi="標楷體"/>
                                <w:sz w:val="18"/>
                              </w:rPr>
                            </w:pPr>
                            <w:r w:rsidRPr="00AB6349">
                              <w:rPr>
                                <w:rFonts w:ascii="標楷體" w:eastAsia="標楷體" w:hAnsi="標楷體"/>
                                <w:sz w:val="18"/>
                              </w:rPr>
                              <w:t>2</w:t>
                            </w:r>
                            <w:r>
                              <w:rPr>
                                <w:rFonts w:ascii="標楷體" w:eastAsia="標楷體" w:hAnsi="標楷體"/>
                                <w:sz w:val="18"/>
                              </w:rPr>
                              <w:t>.00</w:t>
                            </w:r>
                          </w:p>
                        </w:txbxContent>
                      </wps:txbx>
                      <wps:bodyPr rot="0" vert="horz" wrap="square" lIns="91440" tIns="45720" rIns="91440" bIns="45720" anchor="t" anchorCtr="0">
                        <a:noAutofit/>
                      </wps:bodyPr>
                    </wps:wsp>
                  </a:graphicData>
                </a:graphic>
              </wp:anchor>
            </w:drawing>
          </mc:Choice>
          <mc:Fallback>
            <w:pict>
              <v:shape w14:anchorId="79695CDF" id="_x0000_s1059" type="#_x0000_t202" style="position:absolute;left:0;text-align:left;margin-left:474.15pt;margin-top:332.85pt;width:36.8pt;height:20.9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" filled="f" stroked="f">
                <v:textbox>
                  <w:txbxContent>
                    <w:p w14:paraId="0380BD59" w14:textId="318704EF" w:rsidR="00D5662B" w:rsidRPr="00AB6349" w:rsidRDefault="00D5662B" w:rsidP="00DA695A">
                      <w:pPr>
                        <w:spacing w:line="200" w:lineRule="exact"/>
                        <w:rPr>
                          <w:rFonts w:ascii="標楷體" w:eastAsia="標楷體" w:hAnsi="標楷體"/>
                          <w:sz w:val="18"/>
                        </w:rPr>
                      </w:pPr>
                      <w:r w:rsidRPr="00AB6349">
                        <w:rPr>
                          <w:rFonts w:ascii="標楷體" w:eastAsia="標楷體" w:hAnsi="標楷體"/>
                          <w:sz w:val="18"/>
                        </w:rPr>
                        <w:t>2</w:t>
                      </w:r>
                      <w:r>
                        <w:rPr>
                          <w:rFonts w:ascii="標楷體" w:eastAsia="標楷體" w:hAnsi="標楷體"/>
                          <w:sz w:val="18"/>
                        </w:rPr>
                        <w:t>.00</w:t>
                      </w:r>
                    </w:p>
                  </w:txbxContent>
                </v:textbox>
              </v:shape>
            </w:pict>
          </mc:Fallback>
        </mc:AlternateContent>
      </w:r>
      <w:r w:rsidR="00BB5AAB" w:rsidRPr="00F416F4">
        <w:rPr>
          <w:noProof/>
        </w:rPr>
        <mc:AlternateContent>
          <mc:Choice Requires="wps">
            <w:drawing>
              <wp:anchor distT="0" distB="0" distL="114300" distR="114300" simplePos="0" relativeHeight="251674624" behindDoc="0" locked="0" layoutInCell="1" allowOverlap="1" wp14:anchorId="65B7E826" wp14:editId="18EE472F">
                <wp:simplePos x="0" y="0"/>
                <wp:positionH relativeFrom="column">
                  <wp:posOffset>3673475</wp:posOffset>
                </wp:positionH>
                <wp:positionV relativeFrom="paragraph">
                  <wp:posOffset>4157345</wp:posOffset>
                </wp:positionV>
                <wp:extent cx="813435" cy="266065"/>
                <wp:effectExtent l="0" t="0" r="0" b="635"/>
                <wp:wrapNone/>
                <wp:docPr id="5265017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266065"/>
                        </a:xfrm>
                        <a:prstGeom prst="rect">
                          <a:avLst/>
                        </a:prstGeom>
                        <a:noFill/>
                        <a:ln w="9525">
                          <a:noFill/>
                          <a:miter lim="800000"/>
                          <a:headEnd/>
                          <a:tailEnd/>
                        </a:ln>
                      </wps:spPr>
                      <wps:txbx>
                        <w:txbxContent>
                          <w:p w14:paraId="435A8F39" w14:textId="56F35BE5" w:rsidR="00D5662B" w:rsidRPr="00AB6349" w:rsidRDefault="00D5662B" w:rsidP="00DA695A">
                            <w:pPr>
                              <w:spacing w:line="200" w:lineRule="exact"/>
                              <w:rPr>
                                <w:rFonts w:ascii="標楷體" w:eastAsia="標楷體" w:hAnsi="標楷體"/>
                                <w:sz w:val="18"/>
                              </w:rPr>
                            </w:pPr>
                            <w:r>
                              <w:rPr>
                                <w:rFonts w:ascii="標楷體" w:eastAsia="標楷體" w:hAnsi="標楷體" w:hint="eastAsia"/>
                                <w:sz w:val="18"/>
                              </w:rPr>
                              <w:t>通膨警戒線</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65B7E826" id="_x0000_s1060" type="#_x0000_t202" style="position:absolute;left:0;text-align:left;margin-left:289.25pt;margin-top:327.35pt;width:64.05pt;height:20.9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" filled="f" stroked="f">
                <v:textbox>
                  <w:txbxContent>
                    <w:p w14:paraId="435A8F39" w14:textId="56F35BE5" w:rsidR="00D5662B" w:rsidRPr="00AB6349" w:rsidRDefault="00D5662B" w:rsidP="00DA695A">
                      <w:pPr>
                        <w:spacing w:line="200" w:lineRule="exact"/>
                        <w:rPr>
                          <w:rFonts w:ascii="標楷體" w:eastAsia="標楷體" w:hAnsi="標楷體"/>
                          <w:sz w:val="18"/>
                        </w:rPr>
                      </w:pPr>
                      <w:r>
                        <w:rPr>
                          <w:rFonts w:ascii="標楷體" w:eastAsia="標楷體" w:hAnsi="標楷體" w:hint="eastAsia"/>
                          <w:sz w:val="18"/>
                        </w:rPr>
                        <w:t>通膨警戒線</w:t>
                      </w:r>
                    </w:p>
                  </w:txbxContent>
                </v:textbox>
              </v:shape>
            </w:pict>
          </mc:Fallback>
        </mc:AlternateContent>
      </w:r>
      <w:r w:rsidR="00BB5AAB" w:rsidRPr="00F416F4">
        <w:rPr>
          <w:noProof/>
        </w:rPr>
        <mc:AlternateContent>
          <mc:Choice Requires="wps">
            <w:drawing>
              <wp:anchor distT="0" distB="0" distL="114300" distR="114300" simplePos="0" relativeHeight="251672576" behindDoc="0" locked="0" layoutInCell="1" allowOverlap="1" wp14:anchorId="74A5A7D4" wp14:editId="082D8CC7">
                <wp:simplePos x="0" y="0"/>
                <wp:positionH relativeFrom="column">
                  <wp:posOffset>434975</wp:posOffset>
                </wp:positionH>
                <wp:positionV relativeFrom="paragraph">
                  <wp:posOffset>4346756</wp:posOffset>
                </wp:positionV>
                <wp:extent cx="5615940" cy="0"/>
                <wp:effectExtent l="0" t="0" r="0" b="0"/>
                <wp:wrapNone/>
                <wp:docPr id="526501745" name="直線接點 526501745"/>
                <wp:cNvGraphicFramePr/>
                <a:graphic xmlns:a="http://schemas.openxmlformats.org/drawingml/2006/main">
                  <a:graphicData uri="http://schemas.microsoft.com/office/word/2010/wordprocessingShape">
                    <wps:wsp>
                      <wps:cNvCnPr/>
                      <wps:spPr>
                        <a:xfrm>
                          <a:off x="0" y="0"/>
                          <a:ext cx="561594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6A646" id="直線接點 526501745"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25pt,342.25pt" to="476.45pt,3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" strokecolor="#4579b8 [3044]">
                <v:stroke dashstyle="dash"/>
              </v:line>
            </w:pict>
          </mc:Fallback>
        </mc:AlternateContent>
      </w:r>
      <w:r w:rsidR="00BB5AAB" w:rsidRPr="00F416F4">
        <w:rPr>
          <w:noProof/>
        </w:rPr>
        <mc:AlternateContent>
          <mc:Choice Requires="wps">
            <w:drawing>
              <wp:anchor distT="0" distB="0" distL="114300" distR="114300" simplePos="0" relativeHeight="251632640" behindDoc="0" locked="0" layoutInCell="1" allowOverlap="1" wp14:anchorId="50043B21" wp14:editId="567E5255">
                <wp:simplePos x="0" y="0"/>
                <wp:positionH relativeFrom="column">
                  <wp:posOffset>582930</wp:posOffset>
                </wp:positionH>
                <wp:positionV relativeFrom="paragraph">
                  <wp:posOffset>4476296</wp:posOffset>
                </wp:positionV>
                <wp:extent cx="467995" cy="266065"/>
                <wp:effectExtent l="0" t="0" r="0" b="635"/>
                <wp:wrapNone/>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66065"/>
                        </a:xfrm>
                        <a:prstGeom prst="rect">
                          <a:avLst/>
                        </a:prstGeom>
                        <a:grpFill/>
                        <a:ln w="9525">
                          <a:noFill/>
                          <a:miter lim="800000"/>
                          <a:headEnd/>
                          <a:tailEnd/>
                        </a:ln>
                      </wps:spPr>
                      <wps:txbx>
                        <w:txbxContent>
                          <w:p w14:paraId="43C3FA22" w14:textId="77777777" w:rsidR="00D5662B" w:rsidRPr="00E45249" w:rsidRDefault="00D5662B" w:rsidP="0013724B">
                            <w:pPr>
                              <w:spacing w:line="200" w:lineRule="exact"/>
                              <w:rPr>
                                <w:rFonts w:ascii="標楷體" w:eastAsia="標楷體" w:hAnsi="標楷體"/>
                                <w:sz w:val="18"/>
                              </w:rPr>
                            </w:pPr>
                            <w:r w:rsidRPr="00E45249">
                              <w:rPr>
                                <w:rFonts w:ascii="標楷體" w:eastAsia="標楷體" w:hAnsi="標楷體"/>
                                <w:sz w:val="18"/>
                              </w:rPr>
                              <w:t>1.31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43B21" id="_x0000_s1061" type="#_x0000_t202" style="position:absolute;left:0;text-align:left;margin-left:45.9pt;margin-top:352.45pt;width:36.85pt;height:20.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" filled="f" stroked="f">
                <v:textbox>
                  <w:txbxContent>
                    <w:p w14:paraId="43C3FA22" w14:textId="77777777" w:rsidR="00D5662B" w:rsidRPr="00E45249" w:rsidRDefault="00D5662B" w:rsidP="0013724B">
                      <w:pPr>
                        <w:spacing w:line="200" w:lineRule="exact"/>
                        <w:rPr>
                          <w:rFonts w:ascii="標楷體" w:eastAsia="標楷體" w:hAnsi="標楷體"/>
                          <w:sz w:val="18"/>
                        </w:rPr>
                      </w:pPr>
                      <w:r w:rsidRPr="00E45249">
                        <w:rPr>
                          <w:rFonts w:ascii="標楷體" w:eastAsia="標楷體" w:hAnsi="標楷體"/>
                          <w:sz w:val="18"/>
                        </w:rPr>
                        <w:t>1.31</w:t>
                      </w:r>
                    </w:p>
                  </w:txbxContent>
                </v:textbox>
              </v:shape>
            </w:pict>
          </mc:Fallback>
        </mc:AlternateContent>
      </w:r>
      <w:r w:rsidR="00BB5AAB" w:rsidRPr="00F416F4">
        <w:rPr>
          <w:noProof/>
        </w:rPr>
        <mc:AlternateContent>
          <mc:Choice Requires="wps">
            <w:drawing>
              <wp:anchor distT="0" distB="0" distL="114300" distR="114300" simplePos="0" relativeHeight="251633664" behindDoc="0" locked="0" layoutInCell="1" allowOverlap="1" wp14:anchorId="76D6061E" wp14:editId="47296EE1">
                <wp:simplePos x="0" y="0"/>
                <wp:positionH relativeFrom="column">
                  <wp:posOffset>588010</wp:posOffset>
                </wp:positionH>
                <wp:positionV relativeFrom="paragraph">
                  <wp:posOffset>3828861</wp:posOffset>
                </wp:positionV>
                <wp:extent cx="467995" cy="266065"/>
                <wp:effectExtent l="0" t="0" r="0" b="635"/>
                <wp:wrapNone/>
                <wp:docPr id="91248147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266065"/>
                        </a:xfrm>
                        <a:prstGeom prst="rect">
                          <a:avLst/>
                        </a:prstGeom>
                        <a:grpFill/>
                        <a:ln w="9525">
                          <a:noFill/>
                          <a:miter lim="800000"/>
                          <a:headEnd/>
                          <a:tailEnd/>
                        </a:ln>
                      </wps:spPr>
                      <wps:txbx>
                        <w:txbxContent>
                          <w:p w14:paraId="71EC7AD8" w14:textId="77777777" w:rsidR="00D5662B" w:rsidRPr="00E45249" w:rsidRDefault="00D5662B" w:rsidP="006166FB">
                            <w:pPr>
                              <w:spacing w:line="200" w:lineRule="exact"/>
                              <w:rPr>
                                <w:rFonts w:ascii="標楷體" w:eastAsia="標楷體" w:hAnsi="標楷體"/>
                                <w:sz w:val="18"/>
                              </w:rPr>
                            </w:pPr>
                            <w:r w:rsidRPr="00E45249">
                              <w:rPr>
                                <w:rFonts w:ascii="標楷體" w:eastAsia="標楷體" w:hAnsi="標楷體"/>
                                <w:sz w:val="18"/>
                              </w:rPr>
                              <w:t>2.34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6061E" id="_x0000_s1062" type="#_x0000_t202" style="position:absolute;left:0;text-align:left;margin-left:46.3pt;margin-top:301.5pt;width:36.85pt;height:20.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" filled="f" stroked="f">
                <v:textbox>
                  <w:txbxContent>
                    <w:p w14:paraId="71EC7AD8" w14:textId="77777777" w:rsidR="00D5662B" w:rsidRPr="00E45249" w:rsidRDefault="00D5662B" w:rsidP="006166FB">
                      <w:pPr>
                        <w:spacing w:line="200" w:lineRule="exact"/>
                        <w:rPr>
                          <w:rFonts w:ascii="標楷體" w:eastAsia="標楷體" w:hAnsi="標楷體"/>
                          <w:sz w:val="18"/>
                        </w:rPr>
                      </w:pPr>
                      <w:r w:rsidRPr="00E45249">
                        <w:rPr>
                          <w:rFonts w:ascii="標楷體" w:eastAsia="標楷體" w:hAnsi="標楷體"/>
                          <w:sz w:val="18"/>
                        </w:rPr>
                        <w:t>2.34</w:t>
                      </w:r>
                    </w:p>
                  </w:txbxContent>
                </v:textbox>
              </v:shape>
            </w:pict>
          </mc:Fallback>
        </mc:AlternateContent>
      </w:r>
      <w:r w:rsidR="00564CA1" w:rsidRPr="00F416F4">
        <w:rPr>
          <w:rFonts w:hint="eastAsia"/>
          <w:bCs/>
          <w:szCs w:val="24"/>
        </w:rPr>
        <w:t>3月起</w:t>
      </w:r>
      <w:r w:rsidR="00F540AF" w:rsidRPr="00F416F4">
        <w:rPr>
          <w:rFonts w:hint="eastAsia"/>
          <w:bCs/>
          <w:noProof/>
          <w:szCs w:val="24"/>
        </w:rPr>
        <mc:AlternateContent>
          <mc:Choice Requires="wpg">
            <w:drawing>
              <wp:anchor distT="0" distB="0" distL="114300" distR="114300" simplePos="0" relativeHeight="251631616" behindDoc="0" locked="0" layoutInCell="1" allowOverlap="1" wp14:anchorId="0BB253AF" wp14:editId="19866E85">
                <wp:simplePos x="0" y="0"/>
                <wp:positionH relativeFrom="column">
                  <wp:posOffset>-179070</wp:posOffset>
                </wp:positionH>
                <wp:positionV relativeFrom="paragraph">
                  <wp:posOffset>2587625</wp:posOffset>
                </wp:positionV>
                <wp:extent cx="6717030" cy="3547745"/>
                <wp:effectExtent l="0" t="0" r="0" b="0"/>
                <wp:wrapSquare wrapText="bothSides"/>
                <wp:docPr id="26" name="群組 26"/>
                <wp:cNvGraphicFramePr/>
                <a:graphic xmlns:a="http://schemas.openxmlformats.org/drawingml/2006/main">
                  <a:graphicData uri="http://schemas.microsoft.com/office/word/2010/wordprocessingGroup">
                    <wpg:wgp>
                      <wpg:cNvGrpSpPr/>
                      <wpg:grpSpPr>
                        <a:xfrm>
                          <a:off x="0" y="0"/>
                          <a:ext cx="6717030" cy="3547745"/>
                          <a:chOff x="0" y="-31216"/>
                          <a:chExt cx="6719072" cy="3787098"/>
                        </a:xfrm>
                        <a:noFill/>
                      </wpg:grpSpPr>
                      <wpg:grpSp>
                        <wpg:cNvPr id="27" name="群組 4"/>
                        <wpg:cNvGrpSpPr/>
                        <wpg:grpSpPr>
                          <a:xfrm>
                            <a:off x="0" y="-31216"/>
                            <a:ext cx="6719072" cy="3787098"/>
                            <a:chOff x="0" y="-31232"/>
                            <a:chExt cx="6898146" cy="3789051"/>
                          </a:xfrm>
                          <a:grpFill/>
                        </wpg:grpSpPr>
                        <wpg:grpSp>
                          <wpg:cNvPr id="38" name="群組 6">
                            <a:extLst>
                              <a:ext uri="{FF2B5EF4-FFF2-40B4-BE49-F238E27FC236}">
                                <a16:creationId xmlns:a16="http://schemas.microsoft.com/office/drawing/2014/main" id="{33B6250F-E552-6DCC-1B10-39C6966F75B9}"/>
                              </a:ext>
                            </a:extLst>
                          </wpg:cNvPr>
                          <wpg:cNvGrpSpPr/>
                          <wpg:grpSpPr>
                            <a:xfrm>
                              <a:off x="0" y="-31232"/>
                              <a:ext cx="6800703" cy="3789051"/>
                              <a:chOff x="0" y="-35175"/>
                              <a:chExt cx="6287678" cy="4267432"/>
                            </a:xfrm>
                            <a:grpFill/>
                          </wpg:grpSpPr>
                          <wpg:graphicFrame>
                            <wpg:cNvPr id="40" name="圖表 40">
                              <a:extLst>
                                <a:ext uri="{FF2B5EF4-FFF2-40B4-BE49-F238E27FC236}">
                                  <a16:creationId xmlns:a16="http://schemas.microsoft.com/office/drawing/2014/main" id="{DB064C80-4902-60B7-D2D1-13A96460949C}"/>
                                </a:ext>
                              </a:extLst>
                            </wpg:cNvPr>
                            <wpg:cNvFrPr>
                              <a:graphicFrameLocks/>
                            </wpg:cNvFrPr>
                            <wpg:xfrm>
                              <a:off x="0" y="523345"/>
                              <a:ext cx="6287678" cy="3333750"/>
                            </wpg:xfrm>
                            <a:graphic>
                              <a:graphicData uri="http://schemas.openxmlformats.org/drawingml/2006/chart">
                                <c:chart xmlns:c="http://schemas.openxmlformats.org/drawingml/2006/chart" xmlns:r="http://schemas.openxmlformats.org/officeDocument/2006/relationships" r:id="rId12"/>
                              </a:graphicData>
                            </a:graphic>
                          </wpg:graphicFrame>
                          <wps:wsp>
                            <wps:cNvPr id="42" name="文字方塊 3">
                              <a:extLst>
                                <a:ext uri="{FF2B5EF4-FFF2-40B4-BE49-F238E27FC236}">
                                  <a16:creationId xmlns:a16="http://schemas.microsoft.com/office/drawing/2014/main" id="{FA18FDFA-D3FC-BDCD-9902-6FE46D41E11C}"/>
                                </a:ext>
                              </a:extLst>
                            </wps:cNvPr>
                            <wps:cNvSpPr txBox="1"/>
                            <wps:spPr>
                              <a:xfrm>
                                <a:off x="2266375" y="-35175"/>
                                <a:ext cx="1845541" cy="354244"/>
                              </a:xfrm>
                              <a:prstGeom prst="rect">
                                <a:avLst/>
                              </a:prstGeom>
                              <a:grpFill/>
                              <a:ln>
                                <a:noFill/>
                              </a:ln>
                            </wps:spPr>
                            <wps:txbx>
                              <w:txbxContent>
                                <w:p w14:paraId="048082C7" w14:textId="77777777" w:rsidR="00D5662B" w:rsidRPr="00F416F4" w:rsidRDefault="00D5662B" w:rsidP="00E45249">
                                  <w:pPr>
                                    <w:spacing w:line="240" w:lineRule="exact"/>
                                    <w:jc w:val="center"/>
                                    <w:rPr>
                                      <w:rFonts w:ascii="標楷體" w:eastAsia="標楷體" w:hAnsi="標楷體" w:cs="Times New Roman"/>
                                      <w:b/>
                                      <w:bCs/>
                                      <w:kern w:val="24"/>
                                      <w:szCs w:val="24"/>
                                    </w:rPr>
                                  </w:pPr>
                                  <w:r w:rsidRPr="00F416F4">
                                    <w:rPr>
                                      <w:rFonts w:ascii="標楷體" w:eastAsia="標楷體" w:hAnsi="標楷體" w:cs="Times New Roman" w:hint="eastAsia"/>
                                      <w:b/>
                                      <w:bCs/>
                                      <w:kern w:val="24"/>
                                      <w:szCs w:val="24"/>
                                    </w:rPr>
                                    <w:t>圖</w:t>
                                  </w:r>
                                  <w:r w:rsidRPr="00F416F4">
                                    <w:rPr>
                                      <w:rFonts w:ascii="標楷體" w:eastAsia="標楷體" w:hAnsi="標楷體" w:cs="Times New Roman"/>
                                      <w:b/>
                                      <w:bCs/>
                                      <w:kern w:val="24"/>
                                      <w:szCs w:val="24"/>
                                    </w:rPr>
                                    <w:t>4</w:t>
                                  </w:r>
                                  <w:r w:rsidRPr="00F416F4">
                                    <w:rPr>
                                      <w:rFonts w:ascii="標楷體" w:eastAsia="標楷體" w:hAnsi="標楷體" w:cs="Times New Roman" w:hint="eastAsia"/>
                                      <w:b/>
                                      <w:bCs/>
                                      <w:kern w:val="24"/>
                                      <w:szCs w:val="24"/>
                                    </w:rPr>
                                    <w:t xml:space="preserve">　國內CPI年增率</w:t>
                                  </w:r>
                                </w:p>
                              </w:txbxContent>
                            </wps:txbx>
                            <wps:bodyPr wrap="square">
                              <a:noAutofit/>
                            </wps:bodyPr>
                          </wps:wsp>
                          <wps:wsp>
                            <wps:cNvPr id="46" name="文字方塊 4">
                              <a:extLst>
                                <a:ext uri="{FF2B5EF4-FFF2-40B4-BE49-F238E27FC236}">
                                  <a16:creationId xmlns:a16="http://schemas.microsoft.com/office/drawing/2014/main" id="{E6C6407D-F4CE-899F-A489-59532994E0F5}"/>
                                </a:ext>
                              </a:extLst>
                            </wps:cNvPr>
                            <wps:cNvSpPr txBox="1"/>
                            <wps:spPr>
                              <a:xfrm>
                                <a:off x="187022" y="230226"/>
                                <a:ext cx="300731" cy="321350"/>
                              </a:xfrm>
                              <a:prstGeom prst="rect">
                                <a:avLst/>
                              </a:prstGeom>
                              <a:grpFill/>
                              <a:ln>
                                <a:noFill/>
                              </a:ln>
                            </wps:spPr>
                            <wps:txbx>
                              <w:txbxContent>
                                <w:p w14:paraId="327C803F" w14:textId="77777777" w:rsidR="00D5662B" w:rsidRPr="00CD245A" w:rsidRDefault="00D5662B" w:rsidP="00E45249">
                                  <w:pPr>
                                    <w:spacing w:line="200" w:lineRule="exact"/>
                                    <w:rPr>
                                      <w:rFonts w:ascii="標楷體" w:eastAsia="標楷體" w:hAnsi="標楷體"/>
                                      <w:color w:val="000000" w:themeColor="text1"/>
                                      <w:kern w:val="24"/>
                                      <w:sz w:val="16"/>
                                      <w:szCs w:val="20"/>
                                    </w:rPr>
                                  </w:pPr>
                                  <w:r w:rsidRPr="00CD245A">
                                    <w:rPr>
                                      <w:rFonts w:ascii="標楷體" w:eastAsia="標楷體" w:hAnsi="標楷體" w:hint="eastAsia"/>
                                      <w:color w:val="000000" w:themeColor="text1"/>
                                      <w:kern w:val="24"/>
                                      <w:sz w:val="18"/>
                                    </w:rPr>
                                    <w:t>％</w:t>
                                  </w:r>
                                </w:p>
                              </w:txbxContent>
                            </wps:txbx>
                            <wps:bodyPr wrap="square" rtlCol="0">
                              <a:noAutofit/>
                            </wps:bodyPr>
                          </wps:wsp>
                          <wps:wsp>
                            <wps:cNvPr id="47" name="文字方塊 5">
                              <a:extLst>
                                <a:ext uri="{FF2B5EF4-FFF2-40B4-BE49-F238E27FC236}">
                                  <a16:creationId xmlns:a16="http://schemas.microsoft.com/office/drawing/2014/main" id="{8182F6F5-56B1-DB69-49B4-C494F0D249B4}"/>
                                </a:ext>
                              </a:extLst>
                            </wps:cNvPr>
                            <wps:cNvSpPr txBox="1"/>
                            <wps:spPr>
                              <a:xfrm>
                                <a:off x="135817" y="3928624"/>
                                <a:ext cx="4067025" cy="303633"/>
                              </a:xfrm>
                              <a:prstGeom prst="rect">
                                <a:avLst/>
                              </a:prstGeom>
                              <a:grpFill/>
                              <a:ln>
                                <a:noFill/>
                              </a:ln>
                            </wps:spPr>
                            <wps:txbx>
                              <w:txbxContent>
                                <w:p w14:paraId="4C05DB34" w14:textId="77777777" w:rsidR="00D5662B" w:rsidRPr="00F540AF" w:rsidRDefault="00D5662B" w:rsidP="00E45249">
                                  <w:pPr>
                                    <w:spacing w:line="200" w:lineRule="exact"/>
                                    <w:rPr>
                                      <w:rFonts w:ascii="標楷體" w:eastAsia="標楷體" w:hAnsi="標楷體" w:cs="Times New Roman"/>
                                      <w:color w:val="000000" w:themeColor="text1"/>
                                      <w:kern w:val="24"/>
                                      <w:sz w:val="18"/>
                                      <w:szCs w:val="18"/>
                                    </w:rPr>
                                  </w:pPr>
                                  <w:r w:rsidRPr="00F85431">
                                    <w:rPr>
                                      <w:rFonts w:ascii="標楷體" w:eastAsia="標楷體" w:hAnsi="標楷體" w:cs="Times New Roman" w:hint="eastAsia"/>
                                      <w:color w:val="000000" w:themeColor="text1"/>
                                      <w:kern w:val="24"/>
                                      <w:sz w:val="18"/>
                                      <w:szCs w:val="18"/>
                                    </w:rPr>
                                    <w:t>資料來源：整理自中華民國統計資料網</w:t>
                                  </w:r>
                                  <w:proofErr w:type="gramStart"/>
                                  <w:r w:rsidRPr="00F85431">
                                    <w:rPr>
                                      <w:rFonts w:ascii="標楷體" w:eastAsia="標楷體" w:hAnsi="標楷體" w:cs="Times New Roman" w:hint="eastAsia"/>
                                      <w:color w:val="000000" w:themeColor="text1"/>
                                      <w:kern w:val="24"/>
                                      <w:sz w:val="18"/>
                                      <w:szCs w:val="18"/>
                                    </w:rPr>
                                    <w:t>（</w:t>
                                  </w:r>
                                  <w:proofErr w:type="gramEnd"/>
                                  <w:r w:rsidRPr="00F85431">
                                    <w:rPr>
                                      <w:rFonts w:ascii="標楷體" w:eastAsia="標楷體" w:hAnsi="標楷體" w:cs="Times New Roman" w:hint="eastAsia"/>
                                      <w:color w:val="000000" w:themeColor="text1"/>
                                      <w:kern w:val="24"/>
                                      <w:sz w:val="18"/>
                                      <w:szCs w:val="18"/>
                                    </w:rPr>
                                    <w:t>瀏覽日期：112年4月16日</w:t>
                                  </w:r>
                                  <w:proofErr w:type="gramStart"/>
                                  <w:r w:rsidRPr="00F85431">
                                    <w:rPr>
                                      <w:rFonts w:ascii="標楷體" w:eastAsia="標楷體" w:hAnsi="標楷體" w:cs="Times New Roman" w:hint="eastAsia"/>
                                      <w:color w:val="000000" w:themeColor="text1"/>
                                      <w:kern w:val="24"/>
                                      <w:sz w:val="18"/>
                                      <w:szCs w:val="18"/>
                                    </w:rPr>
                                    <w:t>）</w:t>
                                  </w:r>
                                  <w:proofErr w:type="gramEnd"/>
                                  <w:r w:rsidRPr="00F85431">
                                    <w:rPr>
                                      <w:rFonts w:ascii="標楷體" w:eastAsia="標楷體" w:hAnsi="標楷體" w:cs="Times New Roman" w:hint="eastAsia"/>
                                      <w:color w:val="000000" w:themeColor="text1"/>
                                      <w:kern w:val="24"/>
                                      <w:sz w:val="18"/>
                                      <w:szCs w:val="18"/>
                                    </w:rPr>
                                    <w:t>。</w:t>
                                  </w:r>
                                </w:p>
                              </w:txbxContent>
                            </wps:txbx>
                            <wps:bodyPr wrap="square" rtlCol="0">
                              <a:noAutofit/>
                            </wps:bodyPr>
                          </wps:wsp>
                        </wpg:grpSp>
                        <wps:wsp>
                          <wps:cNvPr id="48" name="文字方塊 2"/>
                          <wps:cNvSpPr txBox="1">
                            <a:spLocks noChangeArrowheads="1"/>
                          </wps:cNvSpPr>
                          <wps:spPr bwMode="auto">
                            <a:xfrm>
                              <a:off x="6321535" y="3217529"/>
                              <a:ext cx="576611" cy="270694"/>
                            </a:xfrm>
                            <a:prstGeom prst="rect">
                              <a:avLst/>
                            </a:prstGeom>
                            <a:grpFill/>
                            <a:ln w="9525">
                              <a:noFill/>
                              <a:miter lim="800000"/>
                              <a:headEnd/>
                              <a:tailEnd/>
                            </a:ln>
                          </wps:spPr>
                          <wps:txbx>
                            <w:txbxContent>
                              <w:p w14:paraId="6B569272" w14:textId="77777777" w:rsidR="00D5662B" w:rsidRPr="00AB6349" w:rsidRDefault="00D5662B" w:rsidP="00E45249">
                                <w:pPr>
                                  <w:spacing w:line="180" w:lineRule="exact"/>
                                  <w:rPr>
                                    <w:rFonts w:ascii="標楷體" w:eastAsia="標楷體" w:hAnsi="標楷體"/>
                                    <w:sz w:val="18"/>
                                    <w:szCs w:val="18"/>
                                  </w:rPr>
                                </w:pPr>
                                <w:r w:rsidRPr="00AB6349">
                                  <w:rPr>
                                    <w:rFonts w:ascii="標楷體" w:eastAsia="標楷體" w:hAnsi="標楷體"/>
                                    <w:sz w:val="18"/>
                                    <w:szCs w:val="18"/>
                                  </w:rPr>
                                  <w:t>年月</w:t>
                                </w:r>
                              </w:p>
                            </w:txbxContent>
                          </wps:txbx>
                          <wps:bodyPr rot="0" vert="horz" wrap="square" lIns="91440" tIns="45720" rIns="91440" bIns="45720" anchor="t" anchorCtr="0">
                            <a:noAutofit/>
                          </wps:bodyPr>
                        </wps:wsp>
                      </wpg:grpSp>
                      <wps:wsp>
                        <wps:cNvPr id="49" name="文字方塊 2"/>
                        <wps:cNvSpPr txBox="1">
                          <a:spLocks noChangeArrowheads="1"/>
                        </wps:cNvSpPr>
                        <wps:spPr bwMode="auto">
                          <a:xfrm>
                            <a:off x="6191324" y="1337503"/>
                            <a:ext cx="468103" cy="270555"/>
                          </a:xfrm>
                          <a:prstGeom prst="rect">
                            <a:avLst/>
                          </a:prstGeom>
                          <a:noFill/>
                          <a:ln w="9525">
                            <a:noFill/>
                            <a:miter lim="800000"/>
                            <a:headEnd/>
                            <a:tailEnd/>
                          </a:ln>
                        </wps:spPr>
                        <wps:txbx>
                          <w:txbxContent>
                            <w:p w14:paraId="0A51C964"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2.55</w:t>
                              </w:r>
                            </w:p>
                          </w:txbxContent>
                        </wps:txbx>
                        <wps:bodyPr rot="0" vert="horz" wrap="square" lIns="91440" tIns="45720" rIns="91440" bIns="45720" anchor="t" anchorCtr="0">
                          <a:noAutofit/>
                        </wps:bodyPr>
                      </wps:wsp>
                      <wps:wsp>
                        <wps:cNvPr id="50" name="文字方塊 2"/>
                        <wps:cNvSpPr txBox="1">
                          <a:spLocks noChangeArrowheads="1"/>
                        </wps:cNvSpPr>
                        <wps:spPr bwMode="auto">
                          <a:xfrm>
                            <a:off x="6190844" y="1541057"/>
                            <a:ext cx="468103" cy="270555"/>
                          </a:xfrm>
                          <a:prstGeom prst="rect">
                            <a:avLst/>
                          </a:prstGeom>
                          <a:noFill/>
                          <a:ln w="9525">
                            <a:noFill/>
                            <a:miter lim="800000"/>
                            <a:headEnd/>
                            <a:tailEnd/>
                          </a:ln>
                        </wps:spPr>
                        <wps:txbx>
                          <w:txbxContent>
                            <w:p w14:paraId="03E40819"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2.35</w:t>
                              </w:r>
                            </w:p>
                          </w:txbxContent>
                        </wps:txbx>
                        <wps:bodyPr rot="0" vert="horz" wrap="square" lIns="91440" tIns="45720" rIns="91440" bIns="45720" anchor="t" anchorCtr="0">
                          <a:noAutofit/>
                        </wps:bodyPr>
                      </wps:wsp>
                      <wps:wsp>
                        <wps:cNvPr id="51" name="文字方塊 2"/>
                        <wps:cNvSpPr txBox="1">
                          <a:spLocks noChangeArrowheads="1"/>
                        </wps:cNvSpPr>
                        <wps:spPr bwMode="auto">
                          <a:xfrm>
                            <a:off x="2665044" y="736863"/>
                            <a:ext cx="468103" cy="270555"/>
                          </a:xfrm>
                          <a:prstGeom prst="rect">
                            <a:avLst/>
                          </a:prstGeom>
                          <a:grpFill/>
                          <a:ln w="9525">
                            <a:noFill/>
                            <a:miter lim="800000"/>
                            <a:headEnd/>
                            <a:tailEnd/>
                          </a:ln>
                        </wps:spPr>
                        <wps:txbx>
                          <w:txbxContent>
                            <w:p w14:paraId="3F2286D5"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3.27</w:t>
                              </w:r>
                            </w:p>
                          </w:txbxContent>
                        </wps:txbx>
                        <wps:bodyPr rot="0" vert="horz" wrap="square" lIns="91440" tIns="45720" rIns="91440" bIns="45720" anchor="t" anchorCtr="0">
                          <a:noAutofit/>
                        </wps:bodyPr>
                      </wps:wsp>
                      <wps:wsp>
                        <wps:cNvPr id="52" name="文字方塊 2"/>
                        <wps:cNvSpPr txBox="1">
                          <a:spLocks noChangeArrowheads="1"/>
                        </wps:cNvSpPr>
                        <wps:spPr bwMode="auto">
                          <a:xfrm>
                            <a:off x="2680886" y="1302081"/>
                            <a:ext cx="468103" cy="270555"/>
                          </a:xfrm>
                          <a:prstGeom prst="rect">
                            <a:avLst/>
                          </a:prstGeom>
                          <a:grpFill/>
                          <a:ln w="9525">
                            <a:noFill/>
                            <a:miter lim="800000"/>
                            <a:headEnd/>
                            <a:tailEnd/>
                          </a:ln>
                        </wps:spPr>
                        <wps:txbx>
                          <w:txbxContent>
                            <w:p w14:paraId="265B5724"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2.47</w:t>
                              </w:r>
                            </w:p>
                          </w:txbxContent>
                        </wps:txbx>
                        <wps:bodyPr rot="0" vert="horz" wrap="square" lIns="91440" tIns="45720" rIns="91440" bIns="45720" anchor="t" anchorCtr="0">
                          <a:noAutofit/>
                        </wps:bodyPr>
                      </wps:wsp>
                      <wps:wsp>
                        <wps:cNvPr id="53" name="文字方塊 2"/>
                        <wps:cNvSpPr txBox="1">
                          <a:spLocks noChangeArrowheads="1"/>
                        </wps:cNvSpPr>
                        <wps:spPr bwMode="auto">
                          <a:xfrm>
                            <a:off x="1836822" y="1175397"/>
                            <a:ext cx="468103" cy="270555"/>
                          </a:xfrm>
                          <a:prstGeom prst="rect">
                            <a:avLst/>
                          </a:prstGeom>
                          <a:grpFill/>
                          <a:ln w="9525">
                            <a:noFill/>
                            <a:miter lim="800000"/>
                            <a:headEnd/>
                            <a:tailEnd/>
                          </a:ln>
                        </wps:spPr>
                        <wps:txbx>
                          <w:txbxContent>
                            <w:p w14:paraId="1A2AF2BD"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2.63</w:t>
                              </w:r>
                            </w:p>
                          </w:txbxContent>
                        </wps:txbx>
                        <wps:bodyPr rot="0" vert="horz" wrap="square" lIns="91440" tIns="45720" rIns="91440" bIns="45720" anchor="t" anchorCtr="0">
                          <a:noAutofit/>
                        </wps:bodyPr>
                      </wps:wsp>
                      <wps:wsp>
                        <wps:cNvPr id="54" name="文字方塊 2"/>
                        <wps:cNvSpPr txBox="1">
                          <a:spLocks noChangeArrowheads="1"/>
                        </wps:cNvSpPr>
                        <wps:spPr bwMode="auto">
                          <a:xfrm>
                            <a:off x="1830476" y="1641458"/>
                            <a:ext cx="468103" cy="270555"/>
                          </a:xfrm>
                          <a:prstGeom prst="rect">
                            <a:avLst/>
                          </a:prstGeom>
                          <a:grpFill/>
                          <a:ln w="9525">
                            <a:noFill/>
                            <a:miter lim="800000"/>
                            <a:headEnd/>
                            <a:tailEnd/>
                          </a:ln>
                        </wps:spPr>
                        <wps:txbx>
                          <w:txbxContent>
                            <w:p w14:paraId="5F41F4BF"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1.85</w:t>
                              </w:r>
                            </w:p>
                          </w:txbxContent>
                        </wps:txbx>
                        <wps:bodyPr rot="0" vert="horz" wrap="square" lIns="91440" tIns="45720" rIns="91440" bIns="45720" anchor="t" anchorCtr="0">
                          <a:noAutofit/>
                        </wps:bodyPr>
                      </wps:wsp>
                      <wps:wsp>
                        <wps:cNvPr id="55" name="文字方塊 2"/>
                        <wps:cNvSpPr txBox="1">
                          <a:spLocks noChangeArrowheads="1"/>
                        </wps:cNvSpPr>
                        <wps:spPr bwMode="auto">
                          <a:xfrm>
                            <a:off x="5145038" y="1385387"/>
                            <a:ext cx="468103" cy="270555"/>
                          </a:xfrm>
                          <a:prstGeom prst="rect">
                            <a:avLst/>
                          </a:prstGeom>
                          <a:grpFill/>
                          <a:ln w="9525">
                            <a:noFill/>
                            <a:miter lim="800000"/>
                            <a:headEnd/>
                            <a:tailEnd/>
                          </a:ln>
                        </wps:spPr>
                        <wps:txbx>
                          <w:txbxContent>
                            <w:p w14:paraId="2AE07689"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2.71</w:t>
                              </w:r>
                            </w:p>
                          </w:txbxContent>
                        </wps:txbx>
                        <wps:bodyPr rot="0" vert="horz" wrap="square" lIns="91440" tIns="45720" rIns="91440" bIns="45720" anchor="t" anchorCtr="0">
                          <a:noAutofit/>
                        </wps:bodyPr>
                      </wps:wsp>
                      <wps:wsp>
                        <wps:cNvPr id="56" name="文字方塊 2"/>
                        <wps:cNvSpPr txBox="1">
                          <a:spLocks noChangeArrowheads="1"/>
                        </wps:cNvSpPr>
                        <wps:spPr bwMode="auto">
                          <a:xfrm>
                            <a:off x="5118793" y="1114081"/>
                            <a:ext cx="468103" cy="270555"/>
                          </a:xfrm>
                          <a:prstGeom prst="rect">
                            <a:avLst/>
                          </a:prstGeom>
                          <a:grpFill/>
                          <a:ln w="9525">
                            <a:noFill/>
                            <a:miter lim="800000"/>
                            <a:headEnd/>
                            <a:tailEnd/>
                          </a:ln>
                        </wps:spPr>
                        <wps:txbx>
                          <w:txbxContent>
                            <w:p w14:paraId="52678D5F"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2.72</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B253AF" id="群組 26" o:spid="_x0000_s1063" style="position:absolute;left:0;text-align:left;margin-left:-14.1pt;margin-top:203.75pt;width:528.9pt;height:279.35pt;z-index:251631616;mso-width-relative:margin;mso-height-relative:margin" coordorigin=",-312" coordsize="67190,37870" o:gfxdata="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">
                <v:group id="群組 4" o:spid="_x0000_s1064" style="position:absolute;top:-312;width:67190;height:37870" coordorigin=",-312" coordsize="68981,37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群組 6" o:spid="_x0000_s1065" style="position:absolute;top:-312;width:68007;height:37890" coordorigin=",-351" coordsize="62876,42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0" o:spid="_x0000_s1066" type="#_x0000_t75" style="position:absolute;top:5221;width:62858;height:333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">
                      <v:imagedata r:id="rId13" o:title=""/>
                      <o:lock v:ext="edit" aspectratio="f"/>
                    </v:shape>
                    <v:shape id="文字方塊 3" o:spid="_x0000_s1067" type="#_x0000_t202" style="position:absolute;left:22663;top:-351;width:18456;height:3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48082C7" w14:textId="77777777" w:rsidR="00D5662B" w:rsidRPr="00F416F4" w:rsidRDefault="00D5662B" w:rsidP="00E45249">
                            <w:pPr>
                              <w:spacing w:line="240" w:lineRule="exact"/>
                              <w:jc w:val="center"/>
                              <w:rPr>
                                <w:rFonts w:ascii="標楷體" w:eastAsia="標楷體" w:hAnsi="標楷體" w:cs="Times New Roman"/>
                                <w:b/>
                                <w:bCs/>
                                <w:kern w:val="24"/>
                                <w:szCs w:val="24"/>
                              </w:rPr>
                            </w:pPr>
                            <w:r w:rsidRPr="00F416F4">
                              <w:rPr>
                                <w:rFonts w:ascii="標楷體" w:eastAsia="標楷體" w:hAnsi="標楷體" w:cs="Times New Roman" w:hint="eastAsia"/>
                                <w:b/>
                                <w:bCs/>
                                <w:kern w:val="24"/>
                                <w:szCs w:val="24"/>
                              </w:rPr>
                              <w:t>圖</w:t>
                            </w:r>
                            <w:r w:rsidRPr="00F416F4">
                              <w:rPr>
                                <w:rFonts w:ascii="標楷體" w:eastAsia="標楷體" w:hAnsi="標楷體" w:cs="Times New Roman"/>
                                <w:b/>
                                <w:bCs/>
                                <w:kern w:val="24"/>
                                <w:szCs w:val="24"/>
                              </w:rPr>
                              <w:t>4</w:t>
                            </w:r>
                            <w:r w:rsidRPr="00F416F4">
                              <w:rPr>
                                <w:rFonts w:ascii="標楷體" w:eastAsia="標楷體" w:hAnsi="標楷體" w:cs="Times New Roman" w:hint="eastAsia"/>
                                <w:b/>
                                <w:bCs/>
                                <w:kern w:val="24"/>
                                <w:szCs w:val="24"/>
                              </w:rPr>
                              <w:t xml:space="preserve">　國內CPI年增率</w:t>
                            </w:r>
                          </w:p>
                        </w:txbxContent>
                      </v:textbox>
                    </v:shape>
                    <v:shape id="_x0000_s1068" type="#_x0000_t202" style="position:absolute;left:1870;top:2302;width:3007;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327C803F" w14:textId="77777777" w:rsidR="00D5662B" w:rsidRPr="00CD245A" w:rsidRDefault="00D5662B" w:rsidP="00E45249">
                            <w:pPr>
                              <w:spacing w:line="200" w:lineRule="exact"/>
                              <w:rPr>
                                <w:rFonts w:ascii="標楷體" w:eastAsia="標楷體" w:hAnsi="標楷體"/>
                                <w:color w:val="000000" w:themeColor="text1"/>
                                <w:kern w:val="24"/>
                                <w:sz w:val="16"/>
                                <w:szCs w:val="20"/>
                              </w:rPr>
                            </w:pPr>
                            <w:r w:rsidRPr="00CD245A">
                              <w:rPr>
                                <w:rFonts w:ascii="標楷體" w:eastAsia="標楷體" w:hAnsi="標楷體" w:hint="eastAsia"/>
                                <w:color w:val="000000" w:themeColor="text1"/>
                                <w:kern w:val="24"/>
                                <w:sz w:val="18"/>
                              </w:rPr>
                              <w:t>％</w:t>
                            </w:r>
                          </w:p>
                        </w:txbxContent>
                      </v:textbox>
                    </v:shape>
                    <v:shape id="文字方塊 5" o:spid="_x0000_s1069" type="#_x0000_t202" style="position:absolute;left:1358;top:39286;width:40670;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C05DB34" w14:textId="77777777" w:rsidR="00D5662B" w:rsidRPr="00F540AF" w:rsidRDefault="00D5662B" w:rsidP="00E45249">
                            <w:pPr>
                              <w:spacing w:line="200" w:lineRule="exact"/>
                              <w:rPr>
                                <w:rFonts w:ascii="標楷體" w:eastAsia="標楷體" w:hAnsi="標楷體" w:cs="Times New Roman"/>
                                <w:color w:val="000000" w:themeColor="text1"/>
                                <w:kern w:val="24"/>
                                <w:sz w:val="18"/>
                                <w:szCs w:val="18"/>
                              </w:rPr>
                            </w:pPr>
                            <w:r w:rsidRPr="00F85431">
                              <w:rPr>
                                <w:rFonts w:ascii="標楷體" w:eastAsia="標楷體" w:hAnsi="標楷體" w:cs="Times New Roman" w:hint="eastAsia"/>
                                <w:color w:val="000000" w:themeColor="text1"/>
                                <w:kern w:val="24"/>
                                <w:sz w:val="18"/>
                                <w:szCs w:val="18"/>
                              </w:rPr>
                              <w:t>資料來源：整理自中華民國統計資料網</w:t>
                            </w:r>
                            <w:proofErr w:type="gramStart"/>
                            <w:r w:rsidRPr="00F85431">
                              <w:rPr>
                                <w:rFonts w:ascii="標楷體" w:eastAsia="標楷體" w:hAnsi="標楷體" w:cs="Times New Roman" w:hint="eastAsia"/>
                                <w:color w:val="000000" w:themeColor="text1"/>
                                <w:kern w:val="24"/>
                                <w:sz w:val="18"/>
                                <w:szCs w:val="18"/>
                              </w:rPr>
                              <w:t>（</w:t>
                            </w:r>
                            <w:proofErr w:type="gramEnd"/>
                            <w:r w:rsidRPr="00F85431">
                              <w:rPr>
                                <w:rFonts w:ascii="標楷體" w:eastAsia="標楷體" w:hAnsi="標楷體" w:cs="Times New Roman" w:hint="eastAsia"/>
                                <w:color w:val="000000" w:themeColor="text1"/>
                                <w:kern w:val="24"/>
                                <w:sz w:val="18"/>
                                <w:szCs w:val="18"/>
                              </w:rPr>
                              <w:t>瀏覽日期：112年4月16日</w:t>
                            </w:r>
                            <w:proofErr w:type="gramStart"/>
                            <w:r w:rsidRPr="00F85431">
                              <w:rPr>
                                <w:rFonts w:ascii="標楷體" w:eastAsia="標楷體" w:hAnsi="標楷體" w:cs="Times New Roman" w:hint="eastAsia"/>
                                <w:color w:val="000000" w:themeColor="text1"/>
                                <w:kern w:val="24"/>
                                <w:sz w:val="18"/>
                                <w:szCs w:val="18"/>
                              </w:rPr>
                              <w:t>）</w:t>
                            </w:r>
                            <w:proofErr w:type="gramEnd"/>
                            <w:r w:rsidRPr="00F85431">
                              <w:rPr>
                                <w:rFonts w:ascii="標楷體" w:eastAsia="標楷體" w:hAnsi="標楷體" w:cs="Times New Roman" w:hint="eastAsia"/>
                                <w:color w:val="000000" w:themeColor="text1"/>
                                <w:kern w:val="24"/>
                                <w:sz w:val="18"/>
                                <w:szCs w:val="18"/>
                              </w:rPr>
                              <w:t>。</w:t>
                            </w:r>
                          </w:p>
                        </w:txbxContent>
                      </v:textbox>
                    </v:shape>
                  </v:group>
                  <v:shape id="_x0000_s1070" type="#_x0000_t202" style="position:absolute;left:63215;top:32175;width:5766;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6B569272" w14:textId="77777777" w:rsidR="00D5662B" w:rsidRPr="00AB6349" w:rsidRDefault="00D5662B" w:rsidP="00E45249">
                          <w:pPr>
                            <w:spacing w:line="180" w:lineRule="exact"/>
                            <w:rPr>
                              <w:rFonts w:ascii="標楷體" w:eastAsia="標楷體" w:hAnsi="標楷體"/>
                              <w:sz w:val="18"/>
                              <w:szCs w:val="18"/>
                            </w:rPr>
                          </w:pPr>
                          <w:r w:rsidRPr="00AB6349">
                            <w:rPr>
                              <w:rFonts w:ascii="標楷體" w:eastAsia="標楷體" w:hAnsi="標楷體"/>
                              <w:sz w:val="18"/>
                              <w:szCs w:val="18"/>
                            </w:rPr>
                            <w:t>年月</w:t>
                          </w:r>
                        </w:p>
                      </w:txbxContent>
                    </v:textbox>
                  </v:shape>
                </v:group>
                <v:shape id="_x0000_s1071" type="#_x0000_t202" style="position:absolute;left:61913;top:13375;width:468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0A51C964"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2.55</w:t>
                        </w:r>
                      </w:p>
                    </w:txbxContent>
                  </v:textbox>
                </v:shape>
                <v:shape id="_x0000_s1072" type="#_x0000_t202" style="position:absolute;left:61908;top:15410;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03E40819"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2.35</w:t>
                        </w:r>
                      </w:p>
                    </w:txbxContent>
                  </v:textbox>
                </v:shape>
                <v:shape id="_x0000_s1073" type="#_x0000_t202" style="position:absolute;left:26650;top:7368;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F2286D5"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3.27</w:t>
                        </w:r>
                      </w:p>
                    </w:txbxContent>
                  </v:textbox>
                </v:shape>
                <v:shape id="_x0000_s1074" type="#_x0000_t202" style="position:absolute;left:26808;top:13020;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65B5724"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2.47</w:t>
                        </w:r>
                      </w:p>
                    </w:txbxContent>
                  </v:textbox>
                </v:shape>
                <v:shape id="_x0000_s1075" type="#_x0000_t202" style="position:absolute;left:18368;top:11753;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1A2AF2BD"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2.63</w:t>
                        </w:r>
                      </w:p>
                    </w:txbxContent>
                  </v:textbox>
                </v:shape>
                <v:shape id="_x0000_s1076" type="#_x0000_t202" style="position:absolute;left:18304;top:16414;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5F41F4BF"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1.85</w:t>
                        </w:r>
                      </w:p>
                    </w:txbxContent>
                  </v:textbox>
                </v:shape>
                <v:shape id="_x0000_s1077" type="#_x0000_t202" style="position:absolute;left:51450;top:13853;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AE07689"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2.71</w:t>
                        </w:r>
                      </w:p>
                    </w:txbxContent>
                  </v:textbox>
                </v:shape>
                <v:shape id="_x0000_s1078" type="#_x0000_t202" style="position:absolute;left:51187;top:11140;width:468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52678D5F" w14:textId="77777777" w:rsidR="00D5662B" w:rsidRPr="00AB6349" w:rsidRDefault="00D5662B" w:rsidP="00E45249">
                        <w:pPr>
                          <w:spacing w:line="200" w:lineRule="exact"/>
                          <w:rPr>
                            <w:rFonts w:ascii="標楷體" w:eastAsia="標楷體" w:hAnsi="標楷體"/>
                            <w:sz w:val="18"/>
                          </w:rPr>
                        </w:pPr>
                        <w:r w:rsidRPr="00AB6349">
                          <w:rPr>
                            <w:rFonts w:ascii="標楷體" w:eastAsia="標楷體" w:hAnsi="標楷體"/>
                            <w:sz w:val="18"/>
                          </w:rPr>
                          <w:t>2.72</w:t>
                        </w:r>
                      </w:p>
                    </w:txbxContent>
                  </v:textbox>
                </v:shape>
                <w10:wrap type="square"/>
              </v:group>
              <o:OLEObject Type="Embed" ProgID="Excel.Chart.8" ShapeID="圖表 40" DrawAspect="Content" ObjectID="_1750762740" r:id="rId14">
                <o:FieldCodes>\s</o:FieldCodes>
              </o:OLEObject>
            </w:pict>
          </mc:Fallback>
        </mc:AlternateContent>
      </w:r>
      <w:r w:rsidR="00564CA1" w:rsidRPr="00F416F4">
        <w:rPr>
          <w:rFonts w:hint="eastAsia"/>
          <w:bCs/>
          <w:szCs w:val="24"/>
        </w:rPr>
        <w:t>已連續13個月逾2％</w:t>
      </w:r>
      <w:r w:rsidR="00025E48" w:rsidRPr="00F416F4">
        <w:rPr>
          <w:rFonts w:hint="eastAsia"/>
          <w:bCs/>
          <w:szCs w:val="24"/>
        </w:rPr>
        <w:t>（圖4）</w:t>
      </w:r>
      <w:r w:rsidR="00564CA1" w:rsidRPr="00F416F4">
        <w:rPr>
          <w:rFonts w:hint="eastAsia"/>
          <w:bCs/>
          <w:szCs w:val="24"/>
        </w:rPr>
        <w:t>，</w:t>
      </w:r>
      <w:r w:rsidR="00025E48" w:rsidRPr="00F416F4">
        <w:rPr>
          <w:rFonts w:hint="eastAsia"/>
          <w:bCs/>
          <w:szCs w:val="24"/>
        </w:rPr>
        <w:t>另據</w:t>
      </w:r>
      <w:r w:rsidR="00564CA1" w:rsidRPr="00F416F4">
        <w:rPr>
          <w:rFonts w:hint="eastAsia"/>
          <w:bCs/>
          <w:szCs w:val="24"/>
        </w:rPr>
        <w:t>行政院全球資訊網於112年3月29日發布召開穩定物價小組會議新聞內容，亦指出俄烏戰爭僵持、氣候異常、美國勞動市場緊俏、歐洲多國罷工爭取高工資等全球通膨風險續存，進口物資仍有上漲風險，經函請中央銀行持續密切關注國際原物料價格波動情形，並審慎衡酌適時</w:t>
      </w:r>
      <w:proofErr w:type="gramStart"/>
      <w:r w:rsidR="00564CA1" w:rsidRPr="00F416F4">
        <w:rPr>
          <w:rFonts w:hint="eastAsia"/>
          <w:bCs/>
          <w:szCs w:val="24"/>
        </w:rPr>
        <w:t>採行妥</w:t>
      </w:r>
      <w:proofErr w:type="gramEnd"/>
      <w:r w:rsidR="00564CA1" w:rsidRPr="00F416F4">
        <w:rPr>
          <w:rFonts w:hint="eastAsia"/>
          <w:bCs/>
          <w:szCs w:val="24"/>
        </w:rPr>
        <w:t>適之貨幣政策，以穩定國內物價並減緩</w:t>
      </w:r>
      <w:proofErr w:type="gramStart"/>
      <w:r w:rsidR="00564CA1" w:rsidRPr="00F416F4">
        <w:rPr>
          <w:rFonts w:hint="eastAsia"/>
          <w:bCs/>
          <w:szCs w:val="24"/>
        </w:rPr>
        <w:t>通膨對經濟</w:t>
      </w:r>
      <w:proofErr w:type="gramEnd"/>
      <w:r w:rsidR="00564CA1" w:rsidRPr="00F416F4">
        <w:rPr>
          <w:rFonts w:hint="eastAsia"/>
          <w:bCs/>
          <w:szCs w:val="24"/>
        </w:rPr>
        <w:t>發展造成之衝擊。據復：未來將持續關注</w:t>
      </w:r>
      <w:r w:rsidR="001B66CB" w:rsidRPr="00F416F4">
        <w:rPr>
          <w:bCs/>
          <w:szCs w:val="24"/>
        </w:rPr>
        <w:t>111</w:t>
      </w:r>
      <w:r w:rsidR="00564CA1" w:rsidRPr="00F416F4">
        <w:rPr>
          <w:rFonts w:hint="eastAsia"/>
          <w:bCs/>
          <w:szCs w:val="24"/>
        </w:rPr>
        <w:t>年以來國內緊縮貨幣政策累積效果，以及主要經濟體貨幣政策動向外溢效應，並密切關注美歐部分銀行危機事件可能衝擊，評估</w:t>
      </w:r>
      <w:r w:rsidR="005B17B1" w:rsidRPr="00F416F4">
        <w:rPr>
          <w:rFonts w:hint="eastAsia"/>
          <w:bCs/>
          <w:szCs w:val="24"/>
        </w:rPr>
        <w:t>其</w:t>
      </w:r>
      <w:r w:rsidR="00564CA1" w:rsidRPr="00F416F4">
        <w:rPr>
          <w:rFonts w:hint="eastAsia"/>
          <w:bCs/>
          <w:szCs w:val="24"/>
        </w:rPr>
        <w:t>對國內經濟金融影響，適時調整</w:t>
      </w:r>
      <w:r w:rsidR="005A4F85" w:rsidRPr="00F416F4">
        <w:rPr>
          <w:rFonts w:hint="eastAsia"/>
          <w:bCs/>
          <w:szCs w:val="24"/>
        </w:rPr>
        <w:t>該行</w:t>
      </w:r>
      <w:r w:rsidR="00564CA1" w:rsidRPr="00F416F4">
        <w:rPr>
          <w:rFonts w:hint="eastAsia"/>
          <w:bCs/>
          <w:szCs w:val="24"/>
        </w:rPr>
        <w:t>貨幣政策，以達成維持物價穩定與金融穩定</w:t>
      </w:r>
      <w:r w:rsidR="005B17B1" w:rsidRPr="00F416F4">
        <w:rPr>
          <w:rFonts w:hint="eastAsia"/>
          <w:bCs/>
          <w:szCs w:val="24"/>
        </w:rPr>
        <w:t>及</w:t>
      </w:r>
      <w:r w:rsidR="00564CA1" w:rsidRPr="00F416F4">
        <w:rPr>
          <w:rFonts w:hint="eastAsia"/>
          <w:bCs/>
          <w:szCs w:val="24"/>
        </w:rPr>
        <w:t>協助經濟發展之法定職責。</w:t>
      </w:r>
    </w:p>
    <w:p w14:paraId="3E0D5792" w14:textId="388C97F9" w:rsidR="002B2978" w:rsidRPr="00F416F4" w:rsidRDefault="00FF7BB8" w:rsidP="00FD7B4A">
      <w:pPr>
        <w:pStyle w:val="514P"/>
        <w:spacing w:beforeLines="20" w:before="72" w:afterLines="20" w:after="72" w:line="430" w:lineRule="exact"/>
        <w:ind w:leftChars="0" w:left="0" w:firstLineChars="450" w:firstLine="1261"/>
        <w:rPr>
          <w:szCs w:val="28"/>
        </w:rPr>
      </w:pPr>
      <w:r w:rsidRPr="00F416F4">
        <w:rPr>
          <w:rFonts w:hint="eastAsia"/>
          <w:szCs w:val="28"/>
        </w:rPr>
        <w:t>（</w:t>
      </w:r>
      <w:r w:rsidR="006565A8" w:rsidRPr="00F416F4">
        <w:rPr>
          <w:rFonts w:hint="eastAsia"/>
          <w:szCs w:val="28"/>
        </w:rPr>
        <w:t>三</w:t>
      </w:r>
      <w:r w:rsidRPr="00F416F4">
        <w:rPr>
          <w:rFonts w:hint="eastAsia"/>
          <w:szCs w:val="28"/>
        </w:rPr>
        <w:t>）</w:t>
      </w:r>
      <w:r w:rsidR="009A4BF0" w:rsidRPr="00F416F4">
        <w:rPr>
          <w:rFonts w:hint="eastAsia"/>
          <w:szCs w:val="28"/>
        </w:rPr>
        <w:t xml:space="preserve">　</w:t>
      </w:r>
      <w:r w:rsidR="00614379" w:rsidRPr="00F416F4">
        <w:rPr>
          <w:rFonts w:hint="eastAsia"/>
          <w:szCs w:val="28"/>
        </w:rPr>
        <w:t>實</w:t>
      </w:r>
      <w:r w:rsidR="00564CA1" w:rsidRPr="00F416F4">
        <w:rPr>
          <w:rFonts w:hint="eastAsia"/>
          <w:szCs w:val="28"/>
        </w:rPr>
        <w:t>施選擇性信用管制措施，不動產貸款成長</w:t>
      </w:r>
      <w:r w:rsidR="001B66CB" w:rsidRPr="00F416F4">
        <w:rPr>
          <w:rFonts w:hint="eastAsia"/>
          <w:szCs w:val="28"/>
        </w:rPr>
        <w:t>雖</w:t>
      </w:r>
      <w:r w:rsidR="00564CA1" w:rsidRPr="00F416F4">
        <w:rPr>
          <w:rFonts w:hint="eastAsia"/>
          <w:szCs w:val="28"/>
        </w:rPr>
        <w:t>已趨緩，惟110年</w:t>
      </w:r>
      <w:r w:rsidR="001B66CB" w:rsidRPr="00F416F4">
        <w:rPr>
          <w:rFonts w:hint="eastAsia"/>
          <w:szCs w:val="28"/>
        </w:rPr>
        <w:t>底實施第4波信用調整管制措施</w:t>
      </w:r>
      <w:r w:rsidR="00564CA1" w:rsidRPr="00F416F4">
        <w:rPr>
          <w:rFonts w:hint="eastAsia"/>
          <w:szCs w:val="28"/>
        </w:rPr>
        <w:t>，購地及餘屋貸款成數</w:t>
      </w:r>
      <w:r w:rsidR="001B66CB" w:rsidRPr="00F416F4">
        <w:rPr>
          <w:rFonts w:hint="eastAsia"/>
          <w:szCs w:val="28"/>
        </w:rPr>
        <w:t>仍</w:t>
      </w:r>
      <w:r w:rsidR="00564CA1" w:rsidRPr="00F416F4">
        <w:rPr>
          <w:rFonts w:hint="eastAsia"/>
          <w:szCs w:val="28"/>
        </w:rPr>
        <w:t>上升，且貸款集中度仍高，亟待兼顧金融穩定，</w:t>
      </w:r>
      <w:proofErr w:type="gramStart"/>
      <w:r w:rsidR="00564CA1" w:rsidRPr="00F416F4">
        <w:rPr>
          <w:rFonts w:hint="eastAsia"/>
          <w:szCs w:val="28"/>
        </w:rPr>
        <w:t>賡</w:t>
      </w:r>
      <w:proofErr w:type="gramEnd"/>
      <w:r w:rsidR="00564CA1" w:rsidRPr="00F416F4">
        <w:rPr>
          <w:rFonts w:hint="eastAsia"/>
          <w:szCs w:val="28"/>
        </w:rPr>
        <w:t>續檢視管制措施執行成效並適時檢討調整，以減輕民眾購屋負擔</w:t>
      </w:r>
      <w:r w:rsidR="00B41B2C" w:rsidRPr="00F416F4">
        <w:rPr>
          <w:rFonts w:hint="eastAsia"/>
          <w:szCs w:val="28"/>
        </w:rPr>
        <w:t>。</w:t>
      </w:r>
    </w:p>
    <w:p w14:paraId="20E5629E" w14:textId="6D195A78" w:rsidR="00882230" w:rsidRPr="00F416F4" w:rsidRDefault="00CA4E25" w:rsidP="00CA4E25">
      <w:pPr>
        <w:pStyle w:val="514P"/>
        <w:spacing w:beforeLines="20" w:before="72" w:afterLines="20" w:after="72"/>
        <w:ind w:leftChars="0" w:left="0"/>
        <w:rPr>
          <w:b w:val="0"/>
          <w:szCs w:val="28"/>
        </w:rPr>
      </w:pPr>
      <w:r>
        <w:rPr>
          <w:rFonts w:hint="eastAsia"/>
          <w:b w:val="0"/>
          <w:sz w:val="24"/>
          <w:szCs w:val="24"/>
        </w:rPr>
        <w:lastRenderedPageBreak/>
        <w:t xml:space="preserve">    </w:t>
      </w:r>
      <w:r w:rsidR="00F540AF">
        <w:rPr>
          <w:noProof/>
        </w:rPr>
        <mc:AlternateContent>
          <mc:Choice Requires="wps">
            <w:drawing>
              <wp:anchor distT="0" distB="0" distL="114300" distR="114300" simplePos="0" relativeHeight="251686912" behindDoc="1" locked="0" layoutInCell="1" allowOverlap="1" wp14:anchorId="1DDABCE4" wp14:editId="39A0FC94">
                <wp:simplePos x="0" y="0"/>
                <wp:positionH relativeFrom="column">
                  <wp:posOffset>190500</wp:posOffset>
                </wp:positionH>
                <wp:positionV relativeFrom="paragraph">
                  <wp:posOffset>8562340</wp:posOffset>
                </wp:positionV>
                <wp:extent cx="2503170" cy="215265"/>
                <wp:effectExtent l="0" t="0" r="0" b="0"/>
                <wp:wrapTopAndBottom/>
                <wp:docPr id="912481493" name="文字方塊 7"/>
                <wp:cNvGraphicFramePr/>
                <a:graphic xmlns:a="http://schemas.openxmlformats.org/drawingml/2006/main">
                  <a:graphicData uri="http://schemas.microsoft.com/office/word/2010/wordprocessingShape">
                    <wps:wsp>
                      <wps:cNvSpPr txBox="1"/>
                      <wps:spPr>
                        <a:xfrm>
                          <a:off x="0" y="0"/>
                          <a:ext cx="2503170" cy="215265"/>
                        </a:xfrm>
                        <a:prstGeom prst="rect">
                          <a:avLst/>
                        </a:prstGeom>
                        <a:noFill/>
                        <a:ln>
                          <a:noFill/>
                        </a:ln>
                      </wps:spPr>
                      <wps:txbx>
                        <w:txbxContent>
                          <w:p w14:paraId="286E0BA0" w14:textId="77777777" w:rsidR="00602A7F" w:rsidRPr="00462955" w:rsidRDefault="00602A7F" w:rsidP="00602A7F">
                            <w:pPr>
                              <w:pStyle w:val="Web"/>
                              <w:spacing w:before="0" w:beforeAutospacing="0" w:after="0" w:afterAutospacing="0" w:line="180" w:lineRule="exact"/>
                              <w:ind w:firstLine="360"/>
                              <w:jc w:val="both"/>
                              <w:rPr>
                                <w:rFonts w:ascii="標楷體" w:eastAsia="標楷體" w:hAnsi="標楷體" w:cstheme="minorBidi"/>
                                <w:color w:val="000000" w:themeColor="text1"/>
                                <w:kern w:val="24"/>
                                <w:sz w:val="18"/>
                                <w:szCs w:val="16"/>
                              </w:rPr>
                            </w:pPr>
                            <w:r w:rsidRPr="00F85431">
                              <w:rPr>
                                <w:rFonts w:ascii="標楷體" w:eastAsia="標楷體" w:hAnsi="標楷體" w:cstheme="minorBidi" w:hint="eastAsia"/>
                                <w:color w:val="000000" w:themeColor="text1"/>
                                <w:kern w:val="24"/>
                                <w:sz w:val="18"/>
                                <w:szCs w:val="16"/>
                              </w:rPr>
                              <w:t>資料來源：整理自內政部不動產資訊平台。</w:t>
                            </w:r>
                          </w:p>
                        </w:txbxContent>
                      </wps:txbx>
                      <wps:bodyPr wrap="square" rtlCol="0">
                        <a:noAutofit/>
                      </wps:bodyPr>
                    </wps:wsp>
                  </a:graphicData>
                </a:graphic>
              </wp:anchor>
            </w:drawing>
          </mc:Choice>
          <mc:Fallback>
            <w:pict>
              <v:shape w14:anchorId="1DDABCE4" id="文字方塊 7" o:spid="_x0000_s1079" type="#_x0000_t202" style="position:absolute;left:0;text-align:left;margin-left:15pt;margin-top:674.2pt;width:197.1pt;height:16.9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" filled="f" stroked="f">
                <v:textbox>
                  <w:txbxContent>
                    <w:p w14:paraId="286E0BA0" w14:textId="77777777" w:rsidR="00602A7F" w:rsidRPr="00462955" w:rsidRDefault="00602A7F" w:rsidP="00602A7F">
                      <w:pPr>
                        <w:pStyle w:val="Web"/>
                        <w:spacing w:before="0" w:beforeAutospacing="0" w:after="0" w:afterAutospacing="0" w:line="180" w:lineRule="exact"/>
                        <w:ind w:firstLine="360"/>
                        <w:jc w:val="both"/>
                        <w:rPr>
                          <w:rFonts w:ascii="標楷體" w:eastAsia="標楷體" w:hAnsi="標楷體" w:cstheme="minorBidi"/>
                          <w:color w:val="000000" w:themeColor="text1"/>
                          <w:kern w:val="24"/>
                          <w:sz w:val="18"/>
                          <w:szCs w:val="16"/>
                        </w:rPr>
                      </w:pPr>
                      <w:r w:rsidRPr="00F85431">
                        <w:rPr>
                          <w:rFonts w:ascii="標楷體" w:eastAsia="標楷體" w:hAnsi="標楷體" w:cstheme="minorBidi" w:hint="eastAsia"/>
                          <w:color w:val="000000" w:themeColor="text1"/>
                          <w:kern w:val="24"/>
                          <w:sz w:val="18"/>
                          <w:szCs w:val="16"/>
                        </w:rPr>
                        <w:t>資料來源：整理自內政部不動產資訊平台。</w:t>
                      </w:r>
                    </w:p>
                  </w:txbxContent>
                </v:textbox>
                <w10:wrap type="topAndBottom"/>
              </v:shape>
            </w:pict>
          </mc:Fallback>
        </mc:AlternateContent>
      </w:r>
      <w:r w:rsidR="005736C2">
        <w:rPr>
          <w:rFonts w:hint="eastAsia"/>
          <w:b w:val="0"/>
          <w:noProof/>
          <w:sz w:val="24"/>
          <w:szCs w:val="24"/>
        </w:rPr>
        <w:drawing>
          <wp:anchor distT="0" distB="0" distL="114300" distR="114300" simplePos="0" relativeHeight="251689984" behindDoc="1" locked="0" layoutInCell="1" allowOverlap="1" wp14:anchorId="13B4AD4A" wp14:editId="47A1A06B">
            <wp:simplePos x="0" y="0"/>
            <wp:positionH relativeFrom="page">
              <wp:posOffset>816610</wp:posOffset>
            </wp:positionH>
            <wp:positionV relativeFrom="paragraph">
              <wp:posOffset>5309870</wp:posOffset>
            </wp:positionV>
            <wp:extent cx="5932805" cy="3282315"/>
            <wp:effectExtent l="0" t="0" r="0" b="0"/>
            <wp:wrapTopAndBottom/>
            <wp:docPr id="560168529"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68529"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932805" cy="3282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2A7F">
        <w:rPr>
          <w:noProof/>
        </w:rPr>
        <mc:AlternateContent>
          <mc:Choice Requires="wps">
            <w:drawing>
              <wp:anchor distT="0" distB="0" distL="114300" distR="114300" simplePos="0" relativeHeight="251688960" behindDoc="0" locked="0" layoutInCell="1" allowOverlap="1" wp14:anchorId="5433A225" wp14:editId="29F5149A">
                <wp:simplePos x="0" y="0"/>
                <wp:positionH relativeFrom="page">
                  <wp:posOffset>1637030</wp:posOffset>
                </wp:positionH>
                <wp:positionV relativeFrom="paragraph">
                  <wp:posOffset>5039096</wp:posOffset>
                </wp:positionV>
                <wp:extent cx="3871112" cy="327782"/>
                <wp:effectExtent l="0" t="0" r="0" b="0"/>
                <wp:wrapTopAndBottom/>
                <wp:docPr id="912481492" name="文字方塊 4"/>
                <wp:cNvGraphicFramePr/>
                <a:graphic xmlns:a="http://schemas.openxmlformats.org/drawingml/2006/main">
                  <a:graphicData uri="http://schemas.microsoft.com/office/word/2010/wordprocessingShape">
                    <wps:wsp>
                      <wps:cNvSpPr txBox="1"/>
                      <wps:spPr>
                        <a:xfrm>
                          <a:off x="0" y="0"/>
                          <a:ext cx="3871112" cy="327782"/>
                        </a:xfrm>
                        <a:prstGeom prst="rect">
                          <a:avLst/>
                        </a:prstGeom>
                        <a:noFill/>
                      </wps:spPr>
                      <wps:txbx>
                        <w:txbxContent>
                          <w:p w14:paraId="33FC352B" w14:textId="77777777" w:rsidR="00602A7F" w:rsidRDefault="00602A7F" w:rsidP="00602A7F">
                            <w:pPr>
                              <w:pStyle w:val="Web"/>
                              <w:spacing w:line="360" w:lineRule="exact"/>
                              <w:ind w:firstLine="480"/>
                              <w:jc w:val="center"/>
                              <w:rPr>
                                <w:rFonts w:ascii="標楷體" w:eastAsia="標楷體" w:hAnsi="標楷體" w:cstheme="minorBidi"/>
                                <w:b/>
                                <w:bCs/>
                                <w:kern w:val="24"/>
                                <w:szCs w:val="20"/>
                              </w:rPr>
                            </w:pPr>
                            <w:r w:rsidRPr="00A27B26">
                              <w:rPr>
                                <w:rFonts w:ascii="標楷體" w:eastAsia="標楷體" w:hAnsi="標楷體" w:cstheme="minorBidi" w:hint="eastAsia"/>
                                <w:b/>
                                <w:bCs/>
                                <w:kern w:val="24"/>
                                <w:szCs w:val="20"/>
                              </w:rPr>
                              <w:t>圖</w:t>
                            </w:r>
                            <w:r w:rsidRPr="00A27B26">
                              <w:rPr>
                                <w:rFonts w:ascii="標楷體" w:eastAsia="標楷體" w:hAnsi="標楷體" w:cstheme="minorBidi"/>
                                <w:b/>
                                <w:bCs/>
                                <w:kern w:val="24"/>
                                <w:szCs w:val="20"/>
                              </w:rPr>
                              <w:t>5</w:t>
                            </w:r>
                            <w:r w:rsidRPr="00A27B26">
                              <w:rPr>
                                <w:rFonts w:ascii="標楷體" w:eastAsia="標楷體" w:hAnsi="標楷體" w:cstheme="minorBidi" w:hint="eastAsia"/>
                                <w:b/>
                                <w:bCs/>
                                <w:kern w:val="24"/>
                                <w:szCs w:val="20"/>
                              </w:rPr>
                              <w:t xml:space="preserve">　全國房價所得比及房貸負擔率</w:t>
                            </w:r>
                          </w:p>
                          <w:p w14:paraId="6D909466" w14:textId="77777777" w:rsidR="00602A7F" w:rsidRDefault="00602A7F" w:rsidP="00602A7F">
                            <w:pPr>
                              <w:pStyle w:val="Web"/>
                              <w:spacing w:line="360" w:lineRule="exact"/>
                              <w:ind w:firstLine="480"/>
                              <w:jc w:val="center"/>
                              <w:rPr>
                                <w:rFonts w:ascii="標楷體" w:eastAsia="標楷體" w:hAnsi="標楷體" w:cstheme="minorBidi"/>
                                <w:b/>
                                <w:bCs/>
                                <w:kern w:val="24"/>
                                <w:szCs w:val="20"/>
                              </w:rPr>
                            </w:pPr>
                          </w:p>
                          <w:p w14:paraId="5E9A0ED4" w14:textId="77777777" w:rsidR="00602A7F" w:rsidRPr="000F0C56" w:rsidRDefault="00602A7F" w:rsidP="00602A7F">
                            <w:pPr>
                              <w:pStyle w:val="Web"/>
                              <w:spacing w:line="360" w:lineRule="exact"/>
                              <w:ind w:firstLine="480"/>
                              <w:jc w:val="center"/>
                              <w:rPr>
                                <w:rFonts w:ascii="標楷體" w:eastAsia="標楷體" w:hAnsi="標楷體" w:cstheme="minorBidi"/>
                                <w:b/>
                                <w:bCs/>
                                <w:kern w:val="24"/>
                                <w:szCs w:val="20"/>
                              </w:rPr>
                            </w:pPr>
                          </w:p>
                          <w:p w14:paraId="5737CBEE" w14:textId="77777777" w:rsidR="00602A7F" w:rsidRPr="001160C6" w:rsidRDefault="00602A7F" w:rsidP="00602A7F">
                            <w:pPr>
                              <w:pStyle w:val="Web"/>
                              <w:spacing w:before="0" w:beforeAutospacing="0" w:after="0" w:afterAutospacing="0"/>
                              <w:ind w:firstLine="400"/>
                              <w:jc w:val="center"/>
                              <w:rPr>
                                <w:sz w:val="20"/>
                                <w:szCs w:val="20"/>
                              </w:rPr>
                            </w:pPr>
                            <w:r w:rsidRPr="005A326A">
                              <w:rPr>
                                <w:rFonts w:ascii="標楷體" w:eastAsia="標楷體" w:hAnsi="標楷體" w:cstheme="minorBidi" w:hint="eastAsia"/>
                                <w:b/>
                                <w:bCs/>
                                <w:color w:val="000000" w:themeColor="text1"/>
                                <w:kern w:val="24"/>
                                <w:sz w:val="20"/>
                                <w:szCs w:val="20"/>
                              </w:rPr>
                              <w:t>負擔率情形</w:t>
                            </w:r>
                          </w:p>
                        </w:txbxContent>
                      </wps:txbx>
                      <wps:bodyPr wrap="square" rtlCol="0">
                        <a:noAutofit/>
                      </wps:bodyPr>
                    </wps:wsp>
                  </a:graphicData>
                </a:graphic>
              </wp:anchor>
            </w:drawing>
          </mc:Choice>
          <mc:Fallback>
            <w:pict>
              <v:shape w14:anchorId="5433A225" id="文字方塊 4" o:spid="_x0000_s1080" type="#_x0000_t202" style="position:absolute;left:0;text-align:left;margin-left:128.9pt;margin-top:396.8pt;width:304.8pt;height:25.8pt;z-index:2516889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" filled="f" stroked="f">
                <v:textbox>
                  <w:txbxContent>
                    <w:p w14:paraId="33FC352B" w14:textId="77777777" w:rsidR="00602A7F" w:rsidRDefault="00602A7F" w:rsidP="00602A7F">
                      <w:pPr>
                        <w:pStyle w:val="Web"/>
                        <w:spacing w:line="360" w:lineRule="exact"/>
                        <w:ind w:firstLine="480"/>
                        <w:jc w:val="center"/>
                        <w:rPr>
                          <w:rFonts w:ascii="標楷體" w:eastAsia="標楷體" w:hAnsi="標楷體" w:cstheme="minorBidi"/>
                          <w:b/>
                          <w:bCs/>
                          <w:kern w:val="24"/>
                          <w:szCs w:val="20"/>
                        </w:rPr>
                      </w:pPr>
                      <w:r w:rsidRPr="00A27B26">
                        <w:rPr>
                          <w:rFonts w:ascii="標楷體" w:eastAsia="標楷體" w:hAnsi="標楷體" w:cstheme="minorBidi" w:hint="eastAsia"/>
                          <w:b/>
                          <w:bCs/>
                          <w:kern w:val="24"/>
                          <w:szCs w:val="20"/>
                        </w:rPr>
                        <w:t>圖</w:t>
                      </w:r>
                      <w:r w:rsidRPr="00A27B26">
                        <w:rPr>
                          <w:rFonts w:ascii="標楷體" w:eastAsia="標楷體" w:hAnsi="標楷體" w:cstheme="minorBidi"/>
                          <w:b/>
                          <w:bCs/>
                          <w:kern w:val="24"/>
                          <w:szCs w:val="20"/>
                        </w:rPr>
                        <w:t>5</w:t>
                      </w:r>
                      <w:r w:rsidRPr="00A27B26">
                        <w:rPr>
                          <w:rFonts w:ascii="標楷體" w:eastAsia="標楷體" w:hAnsi="標楷體" w:cstheme="minorBidi" w:hint="eastAsia"/>
                          <w:b/>
                          <w:bCs/>
                          <w:kern w:val="24"/>
                          <w:szCs w:val="20"/>
                        </w:rPr>
                        <w:t xml:space="preserve">　全國房價所得比及房貸負擔率</w:t>
                      </w:r>
                    </w:p>
                    <w:p w14:paraId="6D909466" w14:textId="77777777" w:rsidR="00602A7F" w:rsidRDefault="00602A7F" w:rsidP="00602A7F">
                      <w:pPr>
                        <w:pStyle w:val="Web"/>
                        <w:spacing w:line="360" w:lineRule="exact"/>
                        <w:ind w:firstLine="480"/>
                        <w:jc w:val="center"/>
                        <w:rPr>
                          <w:rFonts w:ascii="標楷體" w:eastAsia="標楷體" w:hAnsi="標楷體" w:cstheme="minorBidi"/>
                          <w:b/>
                          <w:bCs/>
                          <w:kern w:val="24"/>
                          <w:szCs w:val="20"/>
                        </w:rPr>
                      </w:pPr>
                    </w:p>
                    <w:p w14:paraId="5E9A0ED4" w14:textId="77777777" w:rsidR="00602A7F" w:rsidRPr="000F0C56" w:rsidRDefault="00602A7F" w:rsidP="00602A7F">
                      <w:pPr>
                        <w:pStyle w:val="Web"/>
                        <w:spacing w:line="360" w:lineRule="exact"/>
                        <w:ind w:firstLine="480"/>
                        <w:jc w:val="center"/>
                        <w:rPr>
                          <w:rFonts w:ascii="標楷體" w:eastAsia="標楷體" w:hAnsi="標楷體" w:cstheme="minorBidi"/>
                          <w:b/>
                          <w:bCs/>
                          <w:kern w:val="24"/>
                          <w:szCs w:val="20"/>
                        </w:rPr>
                      </w:pPr>
                    </w:p>
                    <w:p w14:paraId="5737CBEE" w14:textId="77777777" w:rsidR="00602A7F" w:rsidRPr="001160C6" w:rsidRDefault="00602A7F" w:rsidP="00602A7F">
                      <w:pPr>
                        <w:pStyle w:val="Web"/>
                        <w:spacing w:before="0" w:beforeAutospacing="0" w:after="0" w:afterAutospacing="0"/>
                        <w:ind w:firstLine="400"/>
                        <w:jc w:val="center"/>
                        <w:rPr>
                          <w:sz w:val="20"/>
                          <w:szCs w:val="20"/>
                        </w:rPr>
                      </w:pPr>
                      <w:r w:rsidRPr="005A326A">
                        <w:rPr>
                          <w:rFonts w:ascii="標楷體" w:eastAsia="標楷體" w:hAnsi="標楷體" w:cstheme="minorBidi" w:hint="eastAsia"/>
                          <w:b/>
                          <w:bCs/>
                          <w:color w:val="000000" w:themeColor="text1"/>
                          <w:kern w:val="24"/>
                          <w:sz w:val="20"/>
                          <w:szCs w:val="20"/>
                        </w:rPr>
                        <w:t>負擔率情形</w:t>
                      </w:r>
                    </w:p>
                  </w:txbxContent>
                </v:textbox>
                <w10:wrap type="topAndBottom" anchorx="page"/>
              </v:shape>
            </w:pict>
          </mc:Fallback>
        </mc:AlternateContent>
      </w:r>
      <w:r w:rsidR="00ED3366" w:rsidRPr="00F416F4">
        <w:rPr>
          <w:b w:val="0"/>
          <w:noProof/>
          <w:sz w:val="24"/>
          <w:szCs w:val="24"/>
        </w:rPr>
        <mc:AlternateContent>
          <mc:Choice Requires="wps">
            <w:drawing>
              <wp:anchor distT="0" distB="0" distL="114300" distR="114300" simplePos="0" relativeHeight="251670528" behindDoc="0" locked="0" layoutInCell="1" allowOverlap="1" wp14:anchorId="25765B58" wp14:editId="254F7C64">
                <wp:simplePos x="0" y="0"/>
                <wp:positionH relativeFrom="column">
                  <wp:posOffset>633730</wp:posOffset>
                </wp:positionH>
                <wp:positionV relativeFrom="paragraph">
                  <wp:posOffset>7920355</wp:posOffset>
                </wp:positionV>
                <wp:extent cx="0" cy="46355"/>
                <wp:effectExtent l="0" t="0" r="38100" b="29845"/>
                <wp:wrapNone/>
                <wp:docPr id="526501742" name="直線接點 526501742"/>
                <wp:cNvGraphicFramePr/>
                <a:graphic xmlns:a="http://schemas.openxmlformats.org/drawingml/2006/main">
                  <a:graphicData uri="http://schemas.microsoft.com/office/word/2010/wordprocessingShape">
                    <wps:wsp>
                      <wps:cNvCnPr/>
                      <wps:spPr>
                        <a:xfrm>
                          <a:off x="0" y="0"/>
                          <a:ext cx="0" cy="46355"/>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65190A" id="直線接點 52650174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9pt,623.65pt" to="49.9pt,6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" strokecolor="white [3212]" strokeweight="1pt"/>
            </w:pict>
          </mc:Fallback>
        </mc:AlternateContent>
      </w:r>
      <w:r w:rsidR="00ED3366" w:rsidRPr="00F416F4">
        <w:rPr>
          <w:b w:val="0"/>
          <w:noProof/>
          <w:sz w:val="24"/>
          <w:szCs w:val="24"/>
        </w:rPr>
        <mc:AlternateContent>
          <mc:Choice Requires="wps">
            <w:drawing>
              <wp:anchor distT="0" distB="0" distL="114300" distR="114300" simplePos="0" relativeHeight="251671552" behindDoc="0" locked="0" layoutInCell="1" allowOverlap="1" wp14:anchorId="5C41AE4D" wp14:editId="29B4C034">
                <wp:simplePos x="0" y="0"/>
                <wp:positionH relativeFrom="column">
                  <wp:posOffset>5848350</wp:posOffset>
                </wp:positionH>
                <wp:positionV relativeFrom="paragraph">
                  <wp:posOffset>7913370</wp:posOffset>
                </wp:positionV>
                <wp:extent cx="0" cy="46355"/>
                <wp:effectExtent l="0" t="0" r="38100" b="29845"/>
                <wp:wrapNone/>
                <wp:docPr id="526501744" name="直線接點 526501744"/>
                <wp:cNvGraphicFramePr/>
                <a:graphic xmlns:a="http://schemas.openxmlformats.org/drawingml/2006/main">
                  <a:graphicData uri="http://schemas.microsoft.com/office/word/2010/wordprocessingShape">
                    <wps:wsp>
                      <wps:cNvCnPr/>
                      <wps:spPr>
                        <a:xfrm>
                          <a:off x="0" y="0"/>
                          <a:ext cx="0" cy="46355"/>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8E382B" id="直線接點 526501744"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0.5pt,623.1pt" to="460.5pt,6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" strokecolor="white [3212]"/>
            </w:pict>
          </mc:Fallback>
        </mc:AlternateContent>
      </w:r>
      <w:r w:rsidR="00ED3366" w:rsidRPr="00F416F4">
        <w:rPr>
          <w:b w:val="0"/>
          <w:noProof/>
          <w:sz w:val="24"/>
          <w:szCs w:val="24"/>
        </w:rPr>
        <mc:AlternateContent>
          <mc:Choice Requires="wps">
            <w:drawing>
              <wp:anchor distT="0" distB="0" distL="114300" distR="114300" simplePos="0" relativeHeight="251663360" behindDoc="0" locked="0" layoutInCell="1" allowOverlap="1" wp14:anchorId="1C1127FA" wp14:editId="28D7EA72">
                <wp:simplePos x="0" y="0"/>
                <wp:positionH relativeFrom="column">
                  <wp:posOffset>5595620</wp:posOffset>
                </wp:positionH>
                <wp:positionV relativeFrom="paragraph">
                  <wp:posOffset>7794625</wp:posOffset>
                </wp:positionV>
                <wp:extent cx="438785" cy="161925"/>
                <wp:effectExtent l="0" t="0" r="0" b="0"/>
                <wp:wrapNone/>
                <wp:docPr id="526501714" name="矩形 526501714"/>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FFA0B" id="矩形 526501714" o:spid="_x0000_s1026" style="position:absolute;margin-left:440.6pt;margin-top:613.75pt;width:34.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" filled="f" stroked="f" strokeweight=".5pt"/>
            </w:pict>
          </mc:Fallback>
        </mc:AlternateContent>
      </w:r>
      <w:r w:rsidR="00904BFB" w:rsidRPr="00F416F4">
        <w:rPr>
          <w:b w:val="0"/>
          <w:noProof/>
          <w:sz w:val="24"/>
          <w:szCs w:val="24"/>
        </w:rPr>
        <mc:AlternateContent>
          <mc:Choice Requires="wps">
            <w:drawing>
              <wp:anchor distT="0" distB="0" distL="114300" distR="114300" simplePos="0" relativeHeight="251682816" behindDoc="0" locked="0" layoutInCell="1" allowOverlap="1" wp14:anchorId="1BD4CE05" wp14:editId="23196B91">
                <wp:simplePos x="0" y="0"/>
                <wp:positionH relativeFrom="column">
                  <wp:posOffset>424815</wp:posOffset>
                </wp:positionH>
                <wp:positionV relativeFrom="paragraph">
                  <wp:posOffset>7907020</wp:posOffset>
                </wp:positionV>
                <wp:extent cx="0" cy="95250"/>
                <wp:effectExtent l="0" t="0" r="38100" b="19050"/>
                <wp:wrapNone/>
                <wp:docPr id="1212812678" name="直線接點 1212812678"/>
                <wp:cNvGraphicFramePr/>
                <a:graphic xmlns:a="http://schemas.openxmlformats.org/drawingml/2006/main">
                  <a:graphicData uri="http://schemas.microsoft.com/office/word/2010/wordprocessingShape">
                    <wps:wsp>
                      <wps:cNvCnPr/>
                      <wps:spPr>
                        <a:xfrm flipH="1" flipV="1">
                          <a:off x="0" y="0"/>
                          <a:ext cx="0" cy="95250"/>
                        </a:xfrm>
                        <a:prstGeom prst="line">
                          <a:avLst/>
                        </a:prstGeom>
                        <a:noFill/>
                        <a:ln w="12700" cap="flat" cmpd="sng" algn="ctr">
                          <a:solidFill>
                            <a:sysClr val="window" lastClr="FFFFFF"/>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FB2014" id="直線接點 1212812678"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5pt,622.6pt" to="33.45pt,6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" strokecolor="window" strokeweight="1pt"/>
            </w:pict>
          </mc:Fallback>
        </mc:AlternateContent>
      </w:r>
      <w:r w:rsidR="001719E4" w:rsidRPr="00F416F4">
        <w:rPr>
          <w:b w:val="0"/>
          <w:noProof/>
          <w:sz w:val="24"/>
          <w:szCs w:val="24"/>
        </w:rPr>
        <mc:AlternateContent>
          <mc:Choice Requires="wps">
            <w:drawing>
              <wp:anchor distT="0" distB="0" distL="114300" distR="114300" simplePos="0" relativeHeight="251684864" behindDoc="0" locked="0" layoutInCell="1" allowOverlap="1" wp14:anchorId="59C4854F" wp14:editId="17671BED">
                <wp:simplePos x="0" y="0"/>
                <wp:positionH relativeFrom="column">
                  <wp:posOffset>6000750</wp:posOffset>
                </wp:positionH>
                <wp:positionV relativeFrom="paragraph">
                  <wp:posOffset>7892415</wp:posOffset>
                </wp:positionV>
                <wp:extent cx="0" cy="95250"/>
                <wp:effectExtent l="0" t="0" r="38100" b="19050"/>
                <wp:wrapNone/>
                <wp:docPr id="1638098573" name="直線接點 1638098573"/>
                <wp:cNvGraphicFramePr/>
                <a:graphic xmlns:a="http://schemas.openxmlformats.org/drawingml/2006/main">
                  <a:graphicData uri="http://schemas.microsoft.com/office/word/2010/wordprocessingShape">
                    <wps:wsp>
                      <wps:cNvCnPr/>
                      <wps:spPr>
                        <a:xfrm flipH="1" flipV="1">
                          <a:off x="0" y="0"/>
                          <a:ext cx="0" cy="95250"/>
                        </a:xfrm>
                        <a:prstGeom prst="line">
                          <a:avLst/>
                        </a:prstGeom>
                        <a:noFill/>
                        <a:ln w="12700" cap="flat" cmpd="sng" algn="ctr">
                          <a:solidFill>
                            <a:sysClr val="window" lastClr="FFFFFF"/>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63F565C" id="直線接點 1638098573" o:spid="_x0000_s1026"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621.45pt" to="472.5pt,6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" strokecolor="window" strokeweight="1pt"/>
            </w:pict>
          </mc:Fallback>
        </mc:AlternateContent>
      </w:r>
      <w:r w:rsidR="001A68CE" w:rsidRPr="00F416F4">
        <w:rPr>
          <w:b w:val="0"/>
          <w:noProof/>
          <w:sz w:val="24"/>
          <w:szCs w:val="24"/>
        </w:rPr>
        <mc:AlternateContent>
          <mc:Choice Requires="wps">
            <w:drawing>
              <wp:anchor distT="45720" distB="45720" distL="114300" distR="114300" simplePos="0" relativeHeight="251668480" behindDoc="0" locked="0" layoutInCell="1" allowOverlap="1" wp14:anchorId="1DCA878C" wp14:editId="69E41EFB">
                <wp:simplePos x="0" y="0"/>
                <wp:positionH relativeFrom="column">
                  <wp:posOffset>5464810</wp:posOffset>
                </wp:positionH>
                <wp:positionV relativeFrom="paragraph">
                  <wp:posOffset>7854950</wp:posOffset>
                </wp:positionV>
                <wp:extent cx="198755" cy="107950"/>
                <wp:effectExtent l="0" t="0" r="0" b="6350"/>
                <wp:wrapSquare wrapText="bothSides"/>
                <wp:docPr id="5265017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 cy="107950"/>
                        </a:xfrm>
                        <a:prstGeom prst="rect">
                          <a:avLst/>
                        </a:prstGeom>
                        <a:solidFill>
                          <a:srgbClr val="FFFFFF"/>
                        </a:solidFill>
                        <a:ln w="9525">
                          <a:noFill/>
                          <a:miter lim="800000"/>
                          <a:headEnd/>
                          <a:tailEnd/>
                        </a:ln>
                      </wps:spPr>
                      <wps:txbx>
                        <w:txbxContent>
                          <w:p w14:paraId="3CB67A96" w14:textId="6F1392A1" w:rsidR="00D5662B" w:rsidRDefault="00D5662B" w:rsidP="006A33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CA878C" id="_x0000_s1081" type="#_x0000_t202" style="position:absolute;left:0;text-align:left;margin-left:430.3pt;margin-top:618.5pt;width:15.65pt;height:8.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" stroked="f">
                <v:textbox>
                  <w:txbxContent>
                    <w:p w14:paraId="3CB67A96" w14:textId="6F1392A1" w:rsidR="00D5662B" w:rsidRDefault="00D5662B" w:rsidP="006A3379"/>
                  </w:txbxContent>
                </v:textbox>
                <w10:wrap type="square"/>
              </v:shape>
            </w:pict>
          </mc:Fallback>
        </mc:AlternateContent>
      </w:r>
      <w:r w:rsidR="001A68CE" w:rsidRPr="00F416F4">
        <w:rPr>
          <w:b w:val="0"/>
          <w:noProof/>
          <w:sz w:val="24"/>
          <w:szCs w:val="24"/>
        </w:rPr>
        <mc:AlternateContent>
          <mc:Choice Requires="wps">
            <w:drawing>
              <wp:anchor distT="45720" distB="45720" distL="114300" distR="114300" simplePos="0" relativeHeight="251666432" behindDoc="0" locked="0" layoutInCell="1" allowOverlap="1" wp14:anchorId="493C0EAA" wp14:editId="1495797E">
                <wp:simplePos x="0" y="0"/>
                <wp:positionH relativeFrom="column">
                  <wp:posOffset>3789045</wp:posOffset>
                </wp:positionH>
                <wp:positionV relativeFrom="paragraph">
                  <wp:posOffset>7831884</wp:posOffset>
                </wp:positionV>
                <wp:extent cx="198755" cy="143510"/>
                <wp:effectExtent l="0" t="0" r="0" b="8890"/>
                <wp:wrapSquare wrapText="bothSides"/>
                <wp:docPr id="5265017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 cy="143510"/>
                        </a:xfrm>
                        <a:prstGeom prst="rect">
                          <a:avLst/>
                        </a:prstGeom>
                        <a:solidFill>
                          <a:srgbClr val="FFFFFF"/>
                        </a:solidFill>
                        <a:ln w="9525">
                          <a:noFill/>
                          <a:miter lim="800000"/>
                          <a:headEnd/>
                          <a:tailEnd/>
                        </a:ln>
                      </wps:spPr>
                      <wps:txbx>
                        <w:txbxContent>
                          <w:p w14:paraId="7D4EB5F0" w14:textId="4DC24146" w:rsidR="00D5662B" w:rsidRDefault="00D5662B" w:rsidP="006A337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3C0EAA" id="_x0000_s1082" type="#_x0000_t202" style="position:absolute;left:0;text-align:left;margin-left:298.35pt;margin-top:616.7pt;width:15.65pt;height:11.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" stroked="f">
                <v:textbox>
                  <w:txbxContent>
                    <w:p w14:paraId="7D4EB5F0" w14:textId="4DC24146" w:rsidR="00D5662B" w:rsidRDefault="00D5662B" w:rsidP="006A3379"/>
                  </w:txbxContent>
                </v:textbox>
                <w10:wrap type="square"/>
              </v:shape>
            </w:pict>
          </mc:Fallback>
        </mc:AlternateContent>
      </w:r>
      <w:r w:rsidR="006A3379" w:rsidRPr="00F416F4">
        <w:rPr>
          <w:b w:val="0"/>
          <w:noProof/>
          <w:sz w:val="24"/>
          <w:szCs w:val="24"/>
        </w:rPr>
        <mc:AlternateContent>
          <mc:Choice Requires="wps">
            <w:drawing>
              <wp:anchor distT="45720" distB="45720" distL="114300" distR="114300" simplePos="0" relativeHeight="251667456" behindDoc="0" locked="0" layoutInCell="1" allowOverlap="1" wp14:anchorId="05136126" wp14:editId="6845074F">
                <wp:simplePos x="0" y="0"/>
                <wp:positionH relativeFrom="column">
                  <wp:posOffset>2083435</wp:posOffset>
                </wp:positionH>
                <wp:positionV relativeFrom="paragraph">
                  <wp:posOffset>7899010</wp:posOffset>
                </wp:positionV>
                <wp:extent cx="198755" cy="107950"/>
                <wp:effectExtent l="0" t="0" r="0" b="6350"/>
                <wp:wrapSquare wrapText="bothSides"/>
                <wp:docPr id="5265017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 cy="107950"/>
                        </a:xfrm>
                        <a:prstGeom prst="rect">
                          <a:avLst/>
                        </a:prstGeom>
                        <a:solidFill>
                          <a:srgbClr val="FFFFFF"/>
                        </a:solidFill>
                        <a:ln w="9525">
                          <a:noFill/>
                          <a:miter lim="800000"/>
                          <a:headEnd/>
                          <a:tailEnd/>
                        </a:ln>
                      </wps:spPr>
                      <wps:txbx>
                        <w:txbxContent>
                          <w:p w14:paraId="791DD86A" w14:textId="50B09AD4" w:rsidR="00D5662B" w:rsidRDefault="00D566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36126" id="_x0000_s1083" type="#_x0000_t202" style="position:absolute;left:0;text-align:left;margin-left:164.05pt;margin-top:621.95pt;width:15.65pt;height:8.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" stroked="f">
                <v:textbox>
                  <w:txbxContent>
                    <w:p w14:paraId="791DD86A" w14:textId="50B09AD4" w:rsidR="00D5662B" w:rsidRDefault="00D5662B"/>
                  </w:txbxContent>
                </v:textbox>
                <w10:wrap type="square"/>
              </v:shape>
            </w:pict>
          </mc:Fallback>
        </mc:AlternateContent>
      </w:r>
      <w:r w:rsidR="00DC7606" w:rsidRPr="00F416F4">
        <w:rPr>
          <w:b w:val="0"/>
          <w:noProof/>
          <w:sz w:val="24"/>
          <w:szCs w:val="24"/>
        </w:rPr>
        <mc:AlternateContent>
          <mc:Choice Requires="wps">
            <w:drawing>
              <wp:anchor distT="0" distB="0" distL="114300" distR="114300" simplePos="0" relativeHeight="251652096" behindDoc="0" locked="0" layoutInCell="1" allowOverlap="1" wp14:anchorId="4A4B3A18" wp14:editId="17C1C8C7">
                <wp:simplePos x="0" y="0"/>
                <wp:positionH relativeFrom="column">
                  <wp:posOffset>615950</wp:posOffset>
                </wp:positionH>
                <wp:positionV relativeFrom="paragraph">
                  <wp:posOffset>7792609</wp:posOffset>
                </wp:positionV>
                <wp:extent cx="438785" cy="161925"/>
                <wp:effectExtent l="0" t="0" r="0" b="0"/>
                <wp:wrapNone/>
                <wp:docPr id="526501703" name="矩形 526501703"/>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B582C" id="矩形 526501703" o:spid="_x0000_s1026" style="position:absolute;margin-left:48.5pt;margin-top:613.6pt;width:34.55pt;height:1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" filled="f" stroked="f" strokeweight=".5pt"/>
            </w:pict>
          </mc:Fallback>
        </mc:AlternateContent>
      </w:r>
      <w:r w:rsidR="000F0C56" w:rsidRPr="00F416F4">
        <w:rPr>
          <w:b w:val="0"/>
          <w:noProof/>
          <w:sz w:val="24"/>
          <w:szCs w:val="24"/>
        </w:rPr>
        <mc:AlternateContent>
          <mc:Choice Requires="wps">
            <w:drawing>
              <wp:anchor distT="0" distB="0" distL="114300" distR="114300" simplePos="0" relativeHeight="251664384" behindDoc="0" locked="0" layoutInCell="1" allowOverlap="1" wp14:anchorId="61FF8DBD" wp14:editId="5BDBE870">
                <wp:simplePos x="0" y="0"/>
                <wp:positionH relativeFrom="column">
                  <wp:posOffset>5871845</wp:posOffset>
                </wp:positionH>
                <wp:positionV relativeFrom="paragraph">
                  <wp:posOffset>7793189</wp:posOffset>
                </wp:positionV>
                <wp:extent cx="194807" cy="286247"/>
                <wp:effectExtent l="0" t="0" r="15240" b="19050"/>
                <wp:wrapNone/>
                <wp:docPr id="526501725" name="矩形 526501725"/>
                <wp:cNvGraphicFramePr/>
                <a:graphic xmlns:a="http://schemas.openxmlformats.org/drawingml/2006/main">
                  <a:graphicData uri="http://schemas.microsoft.com/office/word/2010/wordprocessingShape">
                    <wps:wsp>
                      <wps:cNvSpPr/>
                      <wps:spPr>
                        <a:xfrm>
                          <a:off x="0" y="0"/>
                          <a:ext cx="194807" cy="28624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38DA4C" id="矩形 526501725" o:spid="_x0000_s1026" style="position:absolute;margin-left:462.35pt;margin-top:613.65pt;width:15.35pt;height:22.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" fillcolor="white [3212]" strokecolor="white [3212]" strokeweight="2pt"/>
            </w:pict>
          </mc:Fallback>
        </mc:AlternateContent>
      </w:r>
      <w:r w:rsidR="004423C6" w:rsidRPr="00F416F4">
        <w:rPr>
          <w:b w:val="0"/>
          <w:noProof/>
          <w:sz w:val="24"/>
          <w:szCs w:val="24"/>
        </w:rPr>
        <mc:AlternateContent>
          <mc:Choice Requires="wps">
            <w:drawing>
              <wp:anchor distT="0" distB="0" distL="114300" distR="114300" simplePos="0" relativeHeight="251662336" behindDoc="0" locked="0" layoutInCell="1" allowOverlap="1" wp14:anchorId="24CED85A" wp14:editId="3517CA54">
                <wp:simplePos x="0" y="0"/>
                <wp:positionH relativeFrom="column">
                  <wp:posOffset>5016348</wp:posOffset>
                </wp:positionH>
                <wp:positionV relativeFrom="paragraph">
                  <wp:posOffset>7795260</wp:posOffset>
                </wp:positionV>
                <wp:extent cx="438785" cy="161925"/>
                <wp:effectExtent l="0" t="0" r="0" b="0"/>
                <wp:wrapNone/>
                <wp:docPr id="526501713" name="矩形 526501713"/>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FB6C4" id="矩形 526501713" o:spid="_x0000_s1026" style="position:absolute;margin-left:395pt;margin-top:613.8pt;width:34.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61312" behindDoc="0" locked="0" layoutInCell="1" allowOverlap="1" wp14:anchorId="7E74E91A" wp14:editId="6CB9C191">
                <wp:simplePos x="0" y="0"/>
                <wp:positionH relativeFrom="column">
                  <wp:posOffset>4577563</wp:posOffset>
                </wp:positionH>
                <wp:positionV relativeFrom="paragraph">
                  <wp:posOffset>7795260</wp:posOffset>
                </wp:positionV>
                <wp:extent cx="438785" cy="161925"/>
                <wp:effectExtent l="0" t="0" r="0" b="0"/>
                <wp:wrapNone/>
                <wp:docPr id="526501712" name="矩形 526501712"/>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1D3B5" id="矩形 526501712" o:spid="_x0000_s1026" style="position:absolute;margin-left:360.45pt;margin-top:613.8pt;width:34.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60288" behindDoc="0" locked="0" layoutInCell="1" allowOverlap="1" wp14:anchorId="08F828DA" wp14:editId="2D43DBB3">
                <wp:simplePos x="0" y="0"/>
                <wp:positionH relativeFrom="column">
                  <wp:posOffset>4138778</wp:posOffset>
                </wp:positionH>
                <wp:positionV relativeFrom="paragraph">
                  <wp:posOffset>7795260</wp:posOffset>
                </wp:positionV>
                <wp:extent cx="438785" cy="161925"/>
                <wp:effectExtent l="0" t="0" r="0" b="0"/>
                <wp:wrapNone/>
                <wp:docPr id="526501711" name="矩形 526501711"/>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1486" id="矩形 526501711" o:spid="_x0000_s1026" style="position:absolute;margin-left:325.9pt;margin-top:613.8pt;width:34.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9264" behindDoc="0" locked="0" layoutInCell="1" allowOverlap="1" wp14:anchorId="60BA2C9C" wp14:editId="1F503DF7">
                <wp:simplePos x="0" y="0"/>
                <wp:positionH relativeFrom="column">
                  <wp:posOffset>3699027</wp:posOffset>
                </wp:positionH>
                <wp:positionV relativeFrom="paragraph">
                  <wp:posOffset>7795260</wp:posOffset>
                </wp:positionV>
                <wp:extent cx="438785" cy="161925"/>
                <wp:effectExtent l="0" t="0" r="0" b="0"/>
                <wp:wrapNone/>
                <wp:docPr id="526501710" name="矩形 526501710"/>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9AC0FB" id="矩形 526501710" o:spid="_x0000_s1026" style="position:absolute;margin-left:291.25pt;margin-top:613.8pt;width:34.5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8240" behindDoc="0" locked="0" layoutInCell="1" allowOverlap="1" wp14:anchorId="7081CAFC" wp14:editId="646601B2">
                <wp:simplePos x="0" y="0"/>
                <wp:positionH relativeFrom="column">
                  <wp:posOffset>3260725</wp:posOffset>
                </wp:positionH>
                <wp:positionV relativeFrom="paragraph">
                  <wp:posOffset>7794142</wp:posOffset>
                </wp:positionV>
                <wp:extent cx="438785" cy="161925"/>
                <wp:effectExtent l="0" t="0" r="0" b="0"/>
                <wp:wrapNone/>
                <wp:docPr id="526501709" name="矩形 526501709"/>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81A336" id="矩形 526501709" o:spid="_x0000_s1026" style="position:absolute;margin-left:256.75pt;margin-top:613.7pt;width:34.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7216" behindDoc="0" locked="0" layoutInCell="1" allowOverlap="1" wp14:anchorId="44CE3803" wp14:editId="385C091E">
                <wp:simplePos x="0" y="0"/>
                <wp:positionH relativeFrom="column">
                  <wp:posOffset>2821788</wp:posOffset>
                </wp:positionH>
                <wp:positionV relativeFrom="paragraph">
                  <wp:posOffset>7795260</wp:posOffset>
                </wp:positionV>
                <wp:extent cx="438785" cy="161925"/>
                <wp:effectExtent l="0" t="0" r="0" b="0"/>
                <wp:wrapNone/>
                <wp:docPr id="526501708" name="矩形 526501708"/>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715C4" id="矩形 526501708" o:spid="_x0000_s1026" style="position:absolute;margin-left:222.2pt;margin-top:613.8pt;width:34.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6192" behindDoc="0" locked="0" layoutInCell="1" allowOverlap="1" wp14:anchorId="642294A3" wp14:editId="3DD69C9D">
                <wp:simplePos x="0" y="0"/>
                <wp:positionH relativeFrom="column">
                  <wp:posOffset>2381733</wp:posOffset>
                </wp:positionH>
                <wp:positionV relativeFrom="paragraph">
                  <wp:posOffset>7795260</wp:posOffset>
                </wp:positionV>
                <wp:extent cx="438785" cy="161925"/>
                <wp:effectExtent l="0" t="0" r="0" b="0"/>
                <wp:wrapNone/>
                <wp:docPr id="526501707" name="矩形 526501707"/>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983A1" id="矩形 526501707" o:spid="_x0000_s1026" style="position:absolute;margin-left:187.55pt;margin-top:613.8pt;width:34.55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5168" behindDoc="0" locked="0" layoutInCell="1" allowOverlap="1" wp14:anchorId="7C6D360A" wp14:editId="6D430F45">
                <wp:simplePos x="0" y="0"/>
                <wp:positionH relativeFrom="column">
                  <wp:posOffset>1942948</wp:posOffset>
                </wp:positionH>
                <wp:positionV relativeFrom="paragraph">
                  <wp:posOffset>7795260</wp:posOffset>
                </wp:positionV>
                <wp:extent cx="438785" cy="161925"/>
                <wp:effectExtent l="0" t="0" r="0" b="0"/>
                <wp:wrapNone/>
                <wp:docPr id="526501706" name="矩形 526501706"/>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D5C85" id="矩形 526501706" o:spid="_x0000_s1026" style="position:absolute;margin-left:153pt;margin-top:613.8pt;width:34.55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3120" behindDoc="0" locked="0" layoutInCell="1" allowOverlap="1" wp14:anchorId="0F325E1D" wp14:editId="40ADBAE9">
                <wp:simplePos x="0" y="0"/>
                <wp:positionH relativeFrom="column">
                  <wp:posOffset>1064412</wp:posOffset>
                </wp:positionH>
                <wp:positionV relativeFrom="paragraph">
                  <wp:posOffset>7795260</wp:posOffset>
                </wp:positionV>
                <wp:extent cx="438785" cy="161925"/>
                <wp:effectExtent l="0" t="0" r="0" b="0"/>
                <wp:wrapNone/>
                <wp:docPr id="526501704" name="矩形 526501704"/>
                <wp:cNvGraphicFramePr/>
                <a:graphic xmlns:a="http://schemas.openxmlformats.org/drawingml/2006/main">
                  <a:graphicData uri="http://schemas.microsoft.com/office/word/2010/wordprocessingShape">
                    <wps:wsp>
                      <wps:cNvSpPr/>
                      <wps:spPr>
                        <a:xfrm>
                          <a:off x="0" y="0"/>
                          <a:ext cx="438785" cy="161925"/>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63F03" id="矩形 526501704" o:spid="_x0000_s1026" style="position:absolute;margin-left:83.8pt;margin-top:613.8pt;width:34.55pt;height:1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" filled="f" stroked="f" strokeweight=".5pt"/>
            </w:pict>
          </mc:Fallback>
        </mc:AlternateContent>
      </w:r>
      <w:r w:rsidR="004423C6" w:rsidRPr="00F416F4">
        <w:rPr>
          <w:b w:val="0"/>
          <w:noProof/>
          <w:sz w:val="24"/>
          <w:szCs w:val="24"/>
        </w:rPr>
        <mc:AlternateContent>
          <mc:Choice Requires="wps">
            <w:drawing>
              <wp:anchor distT="0" distB="0" distL="114300" distR="114300" simplePos="0" relativeHeight="251654144" behindDoc="0" locked="0" layoutInCell="1" allowOverlap="1" wp14:anchorId="4ADBB106" wp14:editId="63E84566">
                <wp:simplePos x="0" y="0"/>
                <wp:positionH relativeFrom="column">
                  <wp:posOffset>1503441</wp:posOffset>
                </wp:positionH>
                <wp:positionV relativeFrom="paragraph">
                  <wp:posOffset>7795260</wp:posOffset>
                </wp:positionV>
                <wp:extent cx="439200" cy="162000"/>
                <wp:effectExtent l="0" t="0" r="0" b="0"/>
                <wp:wrapNone/>
                <wp:docPr id="526501705" name="矩形 526501705"/>
                <wp:cNvGraphicFramePr/>
                <a:graphic xmlns:a="http://schemas.openxmlformats.org/drawingml/2006/main">
                  <a:graphicData uri="http://schemas.microsoft.com/office/word/2010/wordprocessingShape">
                    <wps:wsp>
                      <wps:cNvSpPr/>
                      <wps:spPr>
                        <a:xfrm>
                          <a:off x="0" y="0"/>
                          <a:ext cx="439200" cy="16200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D68D3" id="矩形 526501705" o:spid="_x0000_s1026" style="position:absolute;margin-left:118.4pt;margin-top:613.8pt;width:34.6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" filled="f" stroked="f" strokeweight=".5pt"/>
            </w:pict>
          </mc:Fallback>
        </mc:AlternateContent>
      </w:r>
      <w:r w:rsidR="00985B71" w:rsidRPr="00F416F4">
        <w:rPr>
          <w:b w:val="0"/>
          <w:sz w:val="24"/>
          <w:szCs w:val="24"/>
        </w:rPr>
        <w:t>中央銀行</w:t>
      </w:r>
      <w:r w:rsidR="007C4CEB" w:rsidRPr="00F416F4">
        <w:rPr>
          <w:rFonts w:hint="eastAsia"/>
          <w:b w:val="0"/>
          <w:sz w:val="24"/>
          <w:szCs w:val="24"/>
        </w:rPr>
        <w:t>為</w:t>
      </w:r>
      <w:r w:rsidR="00564CA1" w:rsidRPr="00F416F4">
        <w:rPr>
          <w:rFonts w:hint="eastAsia"/>
          <w:b w:val="0"/>
          <w:sz w:val="24"/>
          <w:szCs w:val="24"/>
        </w:rPr>
        <w:t>防範銀行信用資源過度流向不動產貸款，於109年12月8日修正發布中央銀行對金融機構辦理不動產抵押貸款業務規定，於110年3月19日、9月24日及12月17日分別調降各項住宅貸款成數上限，截至111年底止，已執行4波管制措施，有關該行實施選擇性信用管制及提高不動產授信風險權數等措施，有助減緩銀行信用資源過度集中不動產，惟亦增加銀行資本適足壓力，且房價持續攀升情事，前經本部於</w:t>
      </w:r>
      <w:r w:rsidR="00564CA1" w:rsidRPr="00F416F4">
        <w:rPr>
          <w:b w:val="0"/>
          <w:sz w:val="24"/>
          <w:szCs w:val="24"/>
        </w:rPr>
        <w:t>111</w:t>
      </w:r>
      <w:r w:rsidR="00564CA1" w:rsidRPr="00F416F4">
        <w:rPr>
          <w:rFonts w:hint="eastAsia"/>
          <w:b w:val="0"/>
          <w:sz w:val="24"/>
          <w:szCs w:val="24"/>
        </w:rPr>
        <w:t>年6月2日函請中央銀行檢討改善。據復已邀請銀行業者參與會議，督促落實法規遵循及授信風險定價原則，並派員實地查核金融機構，強化管制措施執行成效等。</w:t>
      </w:r>
      <w:r w:rsidR="00A767DE" w:rsidRPr="00F416F4">
        <w:rPr>
          <w:rFonts w:hint="eastAsia"/>
          <w:b w:val="0"/>
          <w:sz w:val="24"/>
          <w:szCs w:val="24"/>
        </w:rPr>
        <w:t>本次追蹤查核結果，據中央銀行提供消費者貸款及建築貸款統計資料，109至111年度購置住宅貸款之年增率</w:t>
      </w:r>
      <w:r w:rsidR="005B17B1" w:rsidRPr="00F416F4">
        <w:rPr>
          <w:rFonts w:hint="eastAsia"/>
          <w:b w:val="0"/>
          <w:sz w:val="24"/>
          <w:szCs w:val="24"/>
        </w:rPr>
        <w:t>分別</w:t>
      </w:r>
      <w:r w:rsidR="00A767DE" w:rsidRPr="00F416F4">
        <w:rPr>
          <w:rFonts w:hint="eastAsia"/>
          <w:b w:val="0"/>
          <w:sz w:val="24"/>
          <w:szCs w:val="24"/>
        </w:rPr>
        <w:t>為8.50％、9.46％、6.52％，建築貸款之年增率</w:t>
      </w:r>
      <w:r w:rsidR="005B17B1" w:rsidRPr="00F416F4">
        <w:rPr>
          <w:rFonts w:hint="eastAsia"/>
          <w:b w:val="0"/>
          <w:sz w:val="24"/>
          <w:szCs w:val="24"/>
        </w:rPr>
        <w:t>分別為</w:t>
      </w:r>
      <w:r w:rsidR="00A767DE" w:rsidRPr="00F416F4">
        <w:rPr>
          <w:rFonts w:hint="eastAsia"/>
          <w:b w:val="0"/>
          <w:sz w:val="24"/>
          <w:szCs w:val="24"/>
        </w:rPr>
        <w:t>17.52％、14.11％、10.31％，不動產貸款年增率已趨緩。</w:t>
      </w:r>
      <w:proofErr w:type="gramStart"/>
      <w:r w:rsidR="00A767DE" w:rsidRPr="00F416F4">
        <w:rPr>
          <w:rFonts w:hint="eastAsia"/>
          <w:b w:val="0"/>
          <w:sz w:val="24"/>
          <w:szCs w:val="24"/>
        </w:rPr>
        <w:t>惟</w:t>
      </w:r>
      <w:proofErr w:type="gramEnd"/>
      <w:r w:rsidR="00407D43" w:rsidRPr="00F416F4">
        <w:rPr>
          <w:rFonts w:hint="eastAsia"/>
          <w:b w:val="0"/>
          <w:sz w:val="24"/>
          <w:szCs w:val="24"/>
        </w:rPr>
        <w:t>中央銀</w:t>
      </w:r>
      <w:r w:rsidR="00A767DE" w:rsidRPr="00F416F4">
        <w:rPr>
          <w:rFonts w:hint="eastAsia"/>
          <w:b w:val="0"/>
          <w:sz w:val="24"/>
          <w:szCs w:val="24"/>
        </w:rPr>
        <w:t>行於110年12月17日第4度調整管制措施，修正購地貸款及餘屋貸款之貸款成數限制，由原</w:t>
      </w:r>
      <w:proofErr w:type="gramStart"/>
      <w:r w:rsidR="00A767DE" w:rsidRPr="00F416F4">
        <w:rPr>
          <w:rFonts w:hint="eastAsia"/>
          <w:b w:val="0"/>
          <w:sz w:val="24"/>
          <w:szCs w:val="24"/>
        </w:rPr>
        <w:t>6成</w:t>
      </w:r>
      <w:proofErr w:type="gramEnd"/>
      <w:r w:rsidR="00A767DE" w:rsidRPr="00F416F4">
        <w:rPr>
          <w:rFonts w:hint="eastAsia"/>
          <w:b w:val="0"/>
          <w:sz w:val="24"/>
          <w:szCs w:val="24"/>
        </w:rPr>
        <w:t>及</w:t>
      </w:r>
      <w:proofErr w:type="gramStart"/>
      <w:r w:rsidR="00A767DE" w:rsidRPr="00F416F4">
        <w:rPr>
          <w:rFonts w:hint="eastAsia"/>
          <w:b w:val="0"/>
          <w:sz w:val="24"/>
          <w:szCs w:val="24"/>
        </w:rPr>
        <w:t>5成</w:t>
      </w:r>
      <w:proofErr w:type="gramEnd"/>
      <w:r w:rsidR="00A767DE" w:rsidRPr="00F416F4">
        <w:rPr>
          <w:rFonts w:hint="eastAsia"/>
          <w:b w:val="0"/>
          <w:sz w:val="24"/>
          <w:szCs w:val="24"/>
        </w:rPr>
        <w:t>分別下修至</w:t>
      </w:r>
      <w:proofErr w:type="gramStart"/>
      <w:r w:rsidR="00A767DE" w:rsidRPr="00F416F4">
        <w:rPr>
          <w:rFonts w:hint="eastAsia"/>
          <w:b w:val="0"/>
          <w:sz w:val="24"/>
          <w:szCs w:val="24"/>
        </w:rPr>
        <w:t>5成</w:t>
      </w:r>
      <w:proofErr w:type="gramEnd"/>
      <w:r w:rsidR="00A767DE" w:rsidRPr="00F416F4">
        <w:rPr>
          <w:rFonts w:hint="eastAsia"/>
          <w:b w:val="0"/>
          <w:sz w:val="24"/>
          <w:szCs w:val="24"/>
        </w:rPr>
        <w:t>及</w:t>
      </w:r>
      <w:proofErr w:type="gramStart"/>
      <w:r w:rsidR="00A767DE" w:rsidRPr="00F416F4">
        <w:rPr>
          <w:rFonts w:hint="eastAsia"/>
          <w:b w:val="0"/>
          <w:sz w:val="24"/>
          <w:szCs w:val="24"/>
        </w:rPr>
        <w:t>4成</w:t>
      </w:r>
      <w:proofErr w:type="gramEnd"/>
      <w:r w:rsidR="00A767DE" w:rsidRPr="00F416F4">
        <w:rPr>
          <w:rFonts w:hint="eastAsia"/>
          <w:b w:val="0"/>
          <w:sz w:val="24"/>
          <w:szCs w:val="24"/>
        </w:rPr>
        <w:t>後，該2項貸款成數卻由110年12月之37.52％及28.59％，增加至111年12月之47.86％及38.57％；另111年底全體銀行不動產貸款集中度為36.83％，雖低於110年底之37.16％，惟仍高於109年底之36.43％，</w:t>
      </w:r>
      <w:r w:rsidR="005B17B1" w:rsidRPr="00F416F4">
        <w:rPr>
          <w:rFonts w:hint="eastAsia"/>
          <w:b w:val="0"/>
          <w:sz w:val="24"/>
        </w:rPr>
        <w:t>且112年1及2月底又分別反轉上升至3</w:t>
      </w:r>
      <w:r w:rsidR="005B17B1" w:rsidRPr="00F416F4">
        <w:rPr>
          <w:b w:val="0"/>
          <w:sz w:val="24"/>
        </w:rPr>
        <w:t>6.87</w:t>
      </w:r>
      <w:r w:rsidR="005B17B1" w:rsidRPr="00F416F4">
        <w:rPr>
          <w:rFonts w:hint="eastAsia"/>
          <w:b w:val="0"/>
          <w:sz w:val="24"/>
        </w:rPr>
        <w:t>％及37.05％，</w:t>
      </w:r>
      <w:r w:rsidR="00A767DE" w:rsidRPr="00F416F4">
        <w:rPr>
          <w:rFonts w:hint="eastAsia"/>
          <w:b w:val="0"/>
          <w:sz w:val="24"/>
          <w:szCs w:val="24"/>
        </w:rPr>
        <w:t>顯示銀行信用資源仍有流向不動產市場。又據內政部不動產資訊平台統計資料，我國住宅價格指數（係以105年為基期，整合全國實價登錄不動產交易價格資料據以計算指數）自109年第4季之108.17上升至111年第4季之127.51，上升幅度約17.88％；房價所得比則自109年第4季之9.20倍，上升至111年第4季之9.61倍；111年第4季全國房貸負擔率為40.25％，較109年第4季之36.81％</w:t>
      </w:r>
      <w:r w:rsidR="006F6EDD" w:rsidRPr="00F416F4">
        <w:rPr>
          <w:rFonts w:hint="eastAsia"/>
          <w:b w:val="0"/>
          <w:sz w:val="24"/>
          <w:szCs w:val="24"/>
        </w:rPr>
        <w:t>（</w:t>
      </w:r>
      <w:r w:rsidR="00A767DE" w:rsidRPr="00F416F4">
        <w:rPr>
          <w:rFonts w:hint="eastAsia"/>
          <w:b w:val="0"/>
          <w:sz w:val="24"/>
          <w:szCs w:val="24"/>
        </w:rPr>
        <w:t>圖</w:t>
      </w:r>
      <w:r w:rsidR="00914B23" w:rsidRPr="00F416F4">
        <w:rPr>
          <w:b w:val="0"/>
          <w:sz w:val="24"/>
          <w:szCs w:val="24"/>
        </w:rPr>
        <w:t>5</w:t>
      </w:r>
      <w:r w:rsidR="00A767DE" w:rsidRPr="00F416F4">
        <w:rPr>
          <w:rFonts w:hint="eastAsia"/>
          <w:b w:val="0"/>
          <w:sz w:val="24"/>
          <w:szCs w:val="24"/>
        </w:rPr>
        <w:t>），增加3.44個百分點，顯示國內房價持續攀升，</w:t>
      </w:r>
      <w:r w:rsidR="00A767DE" w:rsidRPr="00F416F4">
        <w:rPr>
          <w:rFonts w:hint="eastAsia"/>
          <w:b w:val="0"/>
          <w:sz w:val="24"/>
          <w:szCs w:val="24"/>
        </w:rPr>
        <w:lastRenderedPageBreak/>
        <w:t>民眾對房價之負擔能力持續下降。</w:t>
      </w:r>
      <w:proofErr w:type="gramStart"/>
      <w:r w:rsidR="00A767DE" w:rsidRPr="00F416F4">
        <w:rPr>
          <w:rFonts w:hint="eastAsia"/>
          <w:b w:val="0"/>
          <w:sz w:val="24"/>
          <w:szCs w:val="24"/>
        </w:rPr>
        <w:t>鑑</w:t>
      </w:r>
      <w:proofErr w:type="gramEnd"/>
      <w:r w:rsidR="00A767DE" w:rsidRPr="00F416F4">
        <w:rPr>
          <w:rFonts w:hint="eastAsia"/>
          <w:b w:val="0"/>
          <w:sz w:val="24"/>
          <w:szCs w:val="24"/>
        </w:rPr>
        <w:t>於房價為金融循環之主要組成要素，房價持續上升勢將影響金融穩定及財富分配，經函請中央銀行持續注意國內房市趨勢，於兼顧金融穩定下，</w:t>
      </w:r>
      <w:proofErr w:type="gramStart"/>
      <w:r w:rsidR="00A767DE" w:rsidRPr="00F416F4">
        <w:rPr>
          <w:rFonts w:hint="eastAsia"/>
          <w:b w:val="0"/>
          <w:sz w:val="24"/>
          <w:szCs w:val="24"/>
        </w:rPr>
        <w:t>賡</w:t>
      </w:r>
      <w:proofErr w:type="gramEnd"/>
      <w:r w:rsidR="00A767DE" w:rsidRPr="00F416F4">
        <w:rPr>
          <w:rFonts w:hint="eastAsia"/>
          <w:b w:val="0"/>
          <w:sz w:val="24"/>
          <w:szCs w:val="24"/>
        </w:rPr>
        <w:t>續檢視相關管制措施執行成效，並適時檢討調整，以減輕民眾購屋負擔。據復：</w:t>
      </w:r>
      <w:r w:rsidR="005A4F85" w:rsidRPr="00F416F4">
        <w:rPr>
          <w:rFonts w:hint="eastAsia"/>
          <w:b w:val="0"/>
          <w:sz w:val="24"/>
          <w:szCs w:val="24"/>
        </w:rPr>
        <w:t>該行</w:t>
      </w:r>
      <w:r w:rsidR="00A767DE" w:rsidRPr="00F416F4">
        <w:rPr>
          <w:rFonts w:hint="eastAsia"/>
          <w:b w:val="0"/>
          <w:sz w:val="24"/>
          <w:szCs w:val="24"/>
        </w:rPr>
        <w:t>調升政策利率後，金融機構隨之</w:t>
      </w:r>
      <w:proofErr w:type="gramStart"/>
      <w:r w:rsidR="00A767DE" w:rsidRPr="00F416F4">
        <w:rPr>
          <w:rFonts w:hint="eastAsia"/>
          <w:b w:val="0"/>
          <w:sz w:val="24"/>
          <w:szCs w:val="24"/>
        </w:rPr>
        <w:t>調升各天期</w:t>
      </w:r>
      <w:proofErr w:type="gramEnd"/>
      <w:r w:rsidR="00A767DE" w:rsidRPr="00F416F4">
        <w:rPr>
          <w:rFonts w:hint="eastAsia"/>
          <w:b w:val="0"/>
          <w:sz w:val="24"/>
          <w:szCs w:val="24"/>
        </w:rPr>
        <w:t>存款利率，各項放款利率包括房貸利率亦隨之調升，有助強化</w:t>
      </w:r>
      <w:r w:rsidR="005A4F85" w:rsidRPr="00F416F4">
        <w:rPr>
          <w:rFonts w:hint="eastAsia"/>
          <w:b w:val="0"/>
          <w:sz w:val="24"/>
          <w:szCs w:val="24"/>
        </w:rPr>
        <w:t>該行</w:t>
      </w:r>
      <w:r w:rsidR="00A767DE" w:rsidRPr="00F416F4">
        <w:rPr>
          <w:rFonts w:hint="eastAsia"/>
          <w:b w:val="0"/>
          <w:sz w:val="24"/>
          <w:szCs w:val="24"/>
        </w:rPr>
        <w:t>選擇性信用管制措施成效。</w:t>
      </w:r>
      <w:r w:rsidR="00CA380D" w:rsidRPr="00F416F4">
        <w:rPr>
          <w:rFonts w:hint="eastAsia"/>
          <w:b w:val="0"/>
          <w:sz w:val="24"/>
          <w:szCs w:val="24"/>
        </w:rPr>
        <w:t>另</w:t>
      </w:r>
      <w:r w:rsidR="001B66CB" w:rsidRPr="00F416F4">
        <w:rPr>
          <w:rFonts w:hint="eastAsia"/>
          <w:b w:val="0"/>
          <w:sz w:val="24"/>
          <w:szCs w:val="24"/>
        </w:rPr>
        <w:t>為續強化管理銀行信用資源，降低不動產授信風險，</w:t>
      </w:r>
      <w:r w:rsidR="00CA380D" w:rsidRPr="00F416F4">
        <w:rPr>
          <w:rFonts w:hint="eastAsia"/>
          <w:b w:val="0"/>
          <w:sz w:val="24"/>
          <w:szCs w:val="24"/>
        </w:rPr>
        <w:t>自112年6月16日起實施</w:t>
      </w:r>
      <w:r w:rsidR="001B66CB" w:rsidRPr="00F416F4">
        <w:rPr>
          <w:rFonts w:hint="eastAsia"/>
          <w:b w:val="0"/>
          <w:sz w:val="24"/>
          <w:szCs w:val="24"/>
        </w:rPr>
        <w:t>自然人特定地區第2戶購屋貸款最高成數上限為</w:t>
      </w:r>
      <w:proofErr w:type="gramStart"/>
      <w:r w:rsidR="001B66CB" w:rsidRPr="00F416F4">
        <w:rPr>
          <w:rFonts w:hint="eastAsia"/>
          <w:b w:val="0"/>
          <w:sz w:val="24"/>
          <w:szCs w:val="24"/>
        </w:rPr>
        <w:t>7成</w:t>
      </w:r>
      <w:proofErr w:type="gramEnd"/>
      <w:r w:rsidR="001B66CB" w:rsidRPr="00F416F4">
        <w:rPr>
          <w:rFonts w:hint="eastAsia"/>
          <w:b w:val="0"/>
          <w:sz w:val="24"/>
          <w:szCs w:val="24"/>
        </w:rPr>
        <w:t>，</w:t>
      </w:r>
      <w:r w:rsidR="00CA380D" w:rsidRPr="00F416F4">
        <w:rPr>
          <w:rFonts w:hint="eastAsia"/>
          <w:b w:val="0"/>
          <w:sz w:val="24"/>
          <w:szCs w:val="24"/>
        </w:rPr>
        <w:t>未來</w:t>
      </w:r>
      <w:r w:rsidR="00A767DE" w:rsidRPr="00F416F4">
        <w:rPr>
          <w:rFonts w:hint="eastAsia"/>
          <w:b w:val="0"/>
          <w:sz w:val="24"/>
          <w:szCs w:val="24"/>
        </w:rPr>
        <w:t>仍將持續關注不動產貸款情形，適時調整相關措施，以促進金融穩定及健全銀行業務。</w:t>
      </w:r>
    </w:p>
    <w:p w14:paraId="1B05146D" w14:textId="1344373E" w:rsidR="00DF5155" w:rsidRPr="00F416F4" w:rsidRDefault="00FF7BB8" w:rsidP="001036E8">
      <w:pPr>
        <w:pStyle w:val="514P"/>
        <w:spacing w:beforeLines="20" w:before="72" w:afterLines="20" w:after="72"/>
        <w:ind w:leftChars="0" w:left="0" w:firstLineChars="450" w:firstLine="1261"/>
        <w:rPr>
          <w:szCs w:val="28"/>
        </w:rPr>
      </w:pPr>
      <w:r w:rsidRPr="00F416F4">
        <w:rPr>
          <w:rFonts w:hint="eastAsia"/>
          <w:szCs w:val="28"/>
        </w:rPr>
        <w:t>（</w:t>
      </w:r>
      <w:r w:rsidR="00DF5155" w:rsidRPr="00F416F4">
        <w:rPr>
          <w:rFonts w:hint="eastAsia"/>
          <w:szCs w:val="28"/>
        </w:rPr>
        <w:t>四</w:t>
      </w:r>
      <w:r w:rsidRPr="00F416F4">
        <w:rPr>
          <w:rFonts w:hint="eastAsia"/>
          <w:szCs w:val="28"/>
        </w:rPr>
        <w:t>）</w:t>
      </w:r>
      <w:r w:rsidR="00DF5155" w:rsidRPr="00F416F4">
        <w:rPr>
          <w:rFonts w:hint="eastAsia"/>
          <w:szCs w:val="28"/>
        </w:rPr>
        <w:t xml:space="preserve">　</w:t>
      </w:r>
      <w:r w:rsidR="00614379" w:rsidRPr="00F416F4">
        <w:rPr>
          <w:rFonts w:hint="eastAsia"/>
          <w:szCs w:val="28"/>
        </w:rPr>
        <w:t>中央造幣廠</w:t>
      </w:r>
      <w:r w:rsidR="004917A7" w:rsidRPr="00F416F4">
        <w:rPr>
          <w:rFonts w:hint="eastAsia"/>
          <w:szCs w:val="28"/>
        </w:rPr>
        <w:t>鑄幣生產成本增加致營業利益（率）及淨利（率）為近5年最低</w:t>
      </w:r>
      <w:r w:rsidR="00614379" w:rsidRPr="00F416F4">
        <w:rPr>
          <w:rFonts w:hint="eastAsia"/>
          <w:szCs w:val="28"/>
        </w:rPr>
        <w:t>，</w:t>
      </w:r>
      <w:r w:rsidR="004917A7" w:rsidRPr="00F416F4">
        <w:rPr>
          <w:rFonts w:hint="eastAsia"/>
          <w:szCs w:val="28"/>
        </w:rPr>
        <w:t>又</w:t>
      </w:r>
      <w:r w:rsidR="005B17B1" w:rsidRPr="00F416F4">
        <w:rPr>
          <w:rFonts w:hint="eastAsia"/>
          <w:szCs w:val="28"/>
        </w:rPr>
        <w:t>部分</w:t>
      </w:r>
      <w:r w:rsidR="004917A7" w:rsidRPr="00F416F4">
        <w:rPr>
          <w:rFonts w:hint="eastAsia"/>
          <w:szCs w:val="28"/>
        </w:rPr>
        <w:t>副業</w:t>
      </w:r>
      <w:proofErr w:type="gramStart"/>
      <w:r w:rsidR="004917A7" w:rsidRPr="00F416F4">
        <w:rPr>
          <w:rFonts w:hint="eastAsia"/>
          <w:szCs w:val="28"/>
        </w:rPr>
        <w:t>產品滯庫多年</w:t>
      </w:r>
      <w:proofErr w:type="gramEnd"/>
      <w:r w:rsidR="004917A7" w:rsidRPr="00F416F4">
        <w:rPr>
          <w:rFonts w:hint="eastAsia"/>
          <w:szCs w:val="28"/>
        </w:rPr>
        <w:t>未銷售，</w:t>
      </w:r>
      <w:r w:rsidR="00614379" w:rsidRPr="00F416F4">
        <w:rPr>
          <w:rFonts w:hint="eastAsia"/>
          <w:szCs w:val="28"/>
        </w:rPr>
        <w:t>亟待</w:t>
      </w:r>
      <w:r w:rsidR="004917A7" w:rsidRPr="00F416F4">
        <w:rPr>
          <w:rFonts w:hint="eastAsia"/>
          <w:szCs w:val="28"/>
        </w:rPr>
        <w:t>加強</w:t>
      </w:r>
      <w:r w:rsidR="00E42D22" w:rsidRPr="00F85431">
        <w:rPr>
          <w:rFonts w:hint="eastAsia"/>
          <w:szCs w:val="28"/>
        </w:rPr>
        <w:t>管</w:t>
      </w:r>
      <w:r w:rsidR="004917A7" w:rsidRPr="00F85431">
        <w:rPr>
          <w:rFonts w:hint="eastAsia"/>
          <w:szCs w:val="28"/>
        </w:rPr>
        <w:t>控成本及強化採購</w:t>
      </w:r>
      <w:r w:rsidR="00E42D22" w:rsidRPr="00F85431">
        <w:rPr>
          <w:rFonts w:hint="eastAsia"/>
          <w:szCs w:val="28"/>
        </w:rPr>
        <w:t>與</w:t>
      </w:r>
      <w:r w:rsidR="004917A7" w:rsidRPr="00F85431">
        <w:rPr>
          <w:rFonts w:hint="eastAsia"/>
          <w:szCs w:val="28"/>
        </w:rPr>
        <w:t>行銷策略，</w:t>
      </w:r>
      <w:proofErr w:type="gramStart"/>
      <w:r w:rsidR="004917A7" w:rsidRPr="00F85431">
        <w:rPr>
          <w:rFonts w:hint="eastAsia"/>
          <w:szCs w:val="28"/>
        </w:rPr>
        <w:t>俾</w:t>
      </w:r>
      <w:proofErr w:type="gramEnd"/>
      <w:r w:rsidR="004917A7" w:rsidRPr="00F85431">
        <w:rPr>
          <w:rFonts w:hint="eastAsia"/>
          <w:szCs w:val="28"/>
        </w:rPr>
        <w:t>提升營運績效</w:t>
      </w:r>
      <w:r w:rsidR="009A6C2C" w:rsidRPr="00F85431">
        <w:rPr>
          <w:rFonts w:hint="eastAsia"/>
          <w:szCs w:val="28"/>
        </w:rPr>
        <w:t>。</w:t>
      </w:r>
    </w:p>
    <w:p w14:paraId="2CED68F3" w14:textId="381605DE" w:rsidR="00A767DE" w:rsidRPr="00F416F4" w:rsidRDefault="00C31924" w:rsidP="00EC4043">
      <w:pPr>
        <w:pStyle w:val="514P"/>
        <w:spacing w:beforeLines="20" w:before="72" w:afterLines="20" w:after="72"/>
        <w:ind w:leftChars="0" w:left="0" w:firstLineChars="200" w:firstLine="480"/>
        <w:rPr>
          <w:b w:val="0"/>
          <w:bCs/>
          <w:sz w:val="24"/>
          <w:szCs w:val="24"/>
        </w:rPr>
      </w:pPr>
      <w:r w:rsidRPr="00F416F4">
        <w:rPr>
          <w:rFonts w:hint="eastAsia"/>
          <w:b w:val="0"/>
          <w:bCs/>
          <w:sz w:val="24"/>
          <w:szCs w:val="24"/>
        </w:rPr>
        <w:t>中央造幣廠</w:t>
      </w:r>
      <w:r w:rsidR="00A767DE" w:rsidRPr="00F416F4">
        <w:rPr>
          <w:rFonts w:hint="eastAsia"/>
          <w:b w:val="0"/>
          <w:bCs/>
          <w:sz w:val="24"/>
          <w:szCs w:val="24"/>
        </w:rPr>
        <w:t>經營流通硬幣及紀念幣之鑄造、銷</w:t>
      </w:r>
      <w:proofErr w:type="gramStart"/>
      <w:r w:rsidR="00A767DE" w:rsidRPr="00F416F4">
        <w:rPr>
          <w:rFonts w:hint="eastAsia"/>
          <w:b w:val="0"/>
          <w:bCs/>
          <w:sz w:val="24"/>
          <w:szCs w:val="24"/>
        </w:rPr>
        <w:t>燬</w:t>
      </w:r>
      <w:proofErr w:type="gramEnd"/>
      <w:r w:rsidR="00A767DE" w:rsidRPr="00F416F4">
        <w:rPr>
          <w:rFonts w:hint="eastAsia"/>
          <w:b w:val="0"/>
          <w:bCs/>
          <w:sz w:val="24"/>
          <w:szCs w:val="24"/>
        </w:rPr>
        <w:t>、回籠硬幣整理及承接印信、勳獎章鑄製等業務，並得依業務及市場需求，兼營紀念章、牌及其他各種</w:t>
      </w:r>
      <w:proofErr w:type="gramStart"/>
      <w:r w:rsidR="00A767DE" w:rsidRPr="00F416F4">
        <w:rPr>
          <w:rFonts w:hint="eastAsia"/>
          <w:b w:val="0"/>
          <w:bCs/>
          <w:sz w:val="24"/>
          <w:szCs w:val="24"/>
        </w:rPr>
        <w:t>金屬鑄品業務</w:t>
      </w:r>
      <w:proofErr w:type="gramEnd"/>
      <w:r w:rsidR="00A767DE" w:rsidRPr="00F416F4">
        <w:rPr>
          <w:rFonts w:hint="eastAsia"/>
          <w:b w:val="0"/>
          <w:bCs/>
          <w:sz w:val="24"/>
          <w:szCs w:val="24"/>
        </w:rPr>
        <w:t>。</w:t>
      </w:r>
      <w:proofErr w:type="gramStart"/>
      <w:r w:rsidR="00A767DE" w:rsidRPr="00F416F4">
        <w:rPr>
          <w:rFonts w:hint="eastAsia"/>
          <w:b w:val="0"/>
          <w:bCs/>
          <w:sz w:val="24"/>
          <w:szCs w:val="24"/>
        </w:rPr>
        <w:t>111</w:t>
      </w:r>
      <w:proofErr w:type="gramEnd"/>
      <w:r w:rsidR="00A767DE" w:rsidRPr="00F416F4">
        <w:rPr>
          <w:rFonts w:hint="eastAsia"/>
          <w:b w:val="0"/>
          <w:bCs/>
          <w:sz w:val="24"/>
          <w:szCs w:val="24"/>
        </w:rPr>
        <w:t>年度營運結果，本期淨利1億7,4</w:t>
      </w:r>
      <w:r w:rsidR="003E5524" w:rsidRPr="00F416F4">
        <w:rPr>
          <w:b w:val="0"/>
          <w:bCs/>
          <w:sz w:val="24"/>
          <w:szCs w:val="24"/>
        </w:rPr>
        <w:t>50</w:t>
      </w:r>
      <w:r w:rsidR="00A767DE" w:rsidRPr="00F416F4">
        <w:rPr>
          <w:rFonts w:hint="eastAsia"/>
          <w:b w:val="0"/>
          <w:bCs/>
          <w:sz w:val="24"/>
          <w:szCs w:val="24"/>
        </w:rPr>
        <w:t>萬餘元，較預算數增加1,</w:t>
      </w:r>
      <w:r w:rsidR="003E5524" w:rsidRPr="00F416F4">
        <w:rPr>
          <w:b w:val="0"/>
          <w:bCs/>
          <w:sz w:val="24"/>
          <w:szCs w:val="24"/>
        </w:rPr>
        <w:t>503</w:t>
      </w:r>
      <w:r w:rsidR="00A767DE" w:rsidRPr="00F416F4">
        <w:rPr>
          <w:rFonts w:hint="eastAsia"/>
          <w:b w:val="0"/>
          <w:bCs/>
          <w:sz w:val="24"/>
          <w:szCs w:val="24"/>
        </w:rPr>
        <w:t>萬餘元，約9.</w:t>
      </w:r>
      <w:r w:rsidR="003E5524" w:rsidRPr="00F416F4">
        <w:rPr>
          <w:b w:val="0"/>
          <w:bCs/>
          <w:sz w:val="24"/>
          <w:szCs w:val="24"/>
        </w:rPr>
        <w:t>43</w:t>
      </w:r>
      <w:r w:rsidR="00A767DE" w:rsidRPr="00F416F4">
        <w:rPr>
          <w:rFonts w:hint="eastAsia"/>
          <w:b w:val="0"/>
          <w:bCs/>
          <w:sz w:val="24"/>
          <w:szCs w:val="24"/>
        </w:rPr>
        <w:t>％，主要</w:t>
      </w:r>
      <w:proofErr w:type="gramStart"/>
      <w:r w:rsidR="00A767DE" w:rsidRPr="00F416F4">
        <w:rPr>
          <w:rFonts w:hint="eastAsia"/>
          <w:b w:val="0"/>
          <w:bCs/>
          <w:sz w:val="24"/>
          <w:szCs w:val="24"/>
        </w:rPr>
        <w:t>係委鑄伍拾</w:t>
      </w:r>
      <w:proofErr w:type="gramEnd"/>
      <w:r w:rsidR="00A767DE" w:rsidRPr="00F416F4">
        <w:rPr>
          <w:rFonts w:hint="eastAsia"/>
          <w:b w:val="0"/>
          <w:bCs/>
          <w:sz w:val="24"/>
          <w:szCs w:val="24"/>
        </w:rPr>
        <w:t>元硬幣數量較預計增加，銷貨</w:t>
      </w:r>
      <w:proofErr w:type="gramStart"/>
      <w:r w:rsidR="00A767DE" w:rsidRPr="00F416F4">
        <w:rPr>
          <w:rFonts w:hint="eastAsia"/>
          <w:b w:val="0"/>
          <w:bCs/>
          <w:sz w:val="24"/>
          <w:szCs w:val="24"/>
        </w:rPr>
        <w:t>收入隨增所</w:t>
      </w:r>
      <w:proofErr w:type="gramEnd"/>
      <w:r w:rsidR="00A767DE" w:rsidRPr="00F416F4">
        <w:rPr>
          <w:rFonts w:hint="eastAsia"/>
          <w:b w:val="0"/>
          <w:bCs/>
          <w:sz w:val="24"/>
          <w:szCs w:val="24"/>
        </w:rPr>
        <w:t>致。經查</w:t>
      </w:r>
      <w:r w:rsidR="003E5524" w:rsidRPr="00F416F4">
        <w:rPr>
          <w:rFonts w:hint="eastAsia"/>
          <w:b w:val="0"/>
          <w:bCs/>
          <w:sz w:val="24"/>
          <w:szCs w:val="24"/>
        </w:rPr>
        <w:t>該廠</w:t>
      </w:r>
      <w:r w:rsidR="00A767DE" w:rsidRPr="00F416F4">
        <w:rPr>
          <w:rFonts w:hint="eastAsia"/>
          <w:b w:val="0"/>
          <w:bCs/>
          <w:sz w:val="24"/>
          <w:szCs w:val="24"/>
        </w:rPr>
        <w:t>營運管理情形，核有</w:t>
      </w:r>
      <w:r w:rsidR="003E5524" w:rsidRPr="00F416F4">
        <w:rPr>
          <w:rFonts w:hint="eastAsia"/>
          <w:b w:val="0"/>
          <w:bCs/>
          <w:sz w:val="24"/>
          <w:szCs w:val="24"/>
        </w:rPr>
        <w:t>下列事項</w:t>
      </w:r>
      <w:r w:rsidR="00A767DE" w:rsidRPr="00F416F4">
        <w:rPr>
          <w:rFonts w:hint="eastAsia"/>
          <w:b w:val="0"/>
          <w:bCs/>
          <w:sz w:val="24"/>
          <w:szCs w:val="24"/>
        </w:rPr>
        <w:t>：</w:t>
      </w:r>
    </w:p>
    <w:p w14:paraId="2ADFF377" w14:textId="2B3D3311" w:rsidR="00AA45DA" w:rsidRPr="00F416F4" w:rsidRDefault="00010281" w:rsidP="00DD2854">
      <w:pPr>
        <w:pStyle w:val="514P"/>
        <w:spacing w:beforeLines="20" w:before="72" w:afterLines="20" w:after="72" w:line="446" w:lineRule="exact"/>
        <w:ind w:leftChars="0" w:left="0" w:firstLineChars="550" w:firstLine="1321"/>
        <w:rPr>
          <w:b w:val="0"/>
          <w:bCs/>
          <w:spacing w:val="6"/>
          <w:sz w:val="24"/>
          <w:szCs w:val="24"/>
        </w:rPr>
      </w:pPr>
      <w:r w:rsidRPr="00F416F4">
        <w:rPr>
          <w:rFonts w:hint="eastAsia"/>
          <w:bCs/>
          <w:noProof/>
          <w:sz w:val="24"/>
          <w:szCs w:val="24"/>
        </w:rPr>
        <mc:AlternateContent>
          <mc:Choice Requires="wpg">
            <w:drawing>
              <wp:anchor distT="0" distB="0" distL="114300" distR="114300" simplePos="0" relativeHeight="251648000" behindDoc="0" locked="0" layoutInCell="1" allowOverlap="1" wp14:anchorId="1D622FC6" wp14:editId="63B88021">
                <wp:simplePos x="0" y="0"/>
                <wp:positionH relativeFrom="column">
                  <wp:posOffset>1895475</wp:posOffset>
                </wp:positionH>
                <wp:positionV relativeFrom="paragraph">
                  <wp:posOffset>2089162</wp:posOffset>
                </wp:positionV>
                <wp:extent cx="4373245" cy="2736850"/>
                <wp:effectExtent l="0" t="0" r="8255" b="6350"/>
                <wp:wrapSquare wrapText="bothSides"/>
                <wp:docPr id="18" name="群組 18"/>
                <wp:cNvGraphicFramePr/>
                <a:graphic xmlns:a="http://schemas.openxmlformats.org/drawingml/2006/main">
                  <a:graphicData uri="http://schemas.microsoft.com/office/word/2010/wordprocessingGroup">
                    <wpg:wgp>
                      <wpg:cNvGrpSpPr/>
                      <wpg:grpSpPr>
                        <a:xfrm>
                          <a:off x="0" y="0"/>
                          <a:ext cx="4373245" cy="2736850"/>
                          <a:chOff x="0" y="0"/>
                          <a:chExt cx="4373245" cy="2736850"/>
                        </a:xfrm>
                      </wpg:grpSpPr>
                      <wpg:grpSp>
                        <wpg:cNvPr id="912481481" name="群組 912481481"/>
                        <wpg:cNvGrpSpPr/>
                        <wpg:grpSpPr>
                          <a:xfrm>
                            <a:off x="0" y="0"/>
                            <a:ext cx="4373245" cy="2736850"/>
                            <a:chOff x="0" y="0"/>
                            <a:chExt cx="3885453" cy="2738547"/>
                          </a:xfrm>
                        </wpg:grpSpPr>
                        <wps:wsp>
                          <wps:cNvPr id="62" name="文字方塊 2"/>
                          <wps:cNvSpPr txBox="1">
                            <a:spLocks noChangeArrowheads="1"/>
                          </wps:cNvSpPr>
                          <wps:spPr bwMode="auto">
                            <a:xfrm>
                              <a:off x="0" y="368300"/>
                              <a:ext cx="3885453" cy="2304424"/>
                            </a:xfrm>
                            <a:prstGeom prst="rect">
                              <a:avLst/>
                            </a:prstGeom>
                            <a:solidFill>
                              <a:srgbClr val="FFFFFF"/>
                            </a:solidFill>
                            <a:ln w="9525">
                              <a:noFill/>
                              <a:miter lim="800000"/>
                              <a:headEnd/>
                              <a:tailEnd/>
                            </a:ln>
                          </wps:spPr>
                          <wps:txbx>
                            <w:txbxContent>
                              <w:p w14:paraId="105E9CE2" w14:textId="77777777" w:rsidR="00D5662B" w:rsidRPr="00B53319" w:rsidRDefault="00D5662B" w:rsidP="00410C15">
                                <w:pPr>
                                  <w:jc w:val="center"/>
                                </w:pPr>
                                <w:r>
                                  <w:rPr>
                                    <w:noProof/>
                                  </w:rPr>
                                  <w:drawing>
                                    <wp:inline distT="0" distB="0" distL="0" distR="0" wp14:anchorId="70D9460E" wp14:editId="3901B07D">
                                      <wp:extent cx="4414574" cy="2214245"/>
                                      <wp:effectExtent l="0" t="0" r="5080" b="0"/>
                                      <wp:docPr id="689582777" name="圖表 6895827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wps:txbx>
                          <wps:bodyPr rot="0" vert="horz" wrap="square" lIns="91440" tIns="45720" rIns="91440" bIns="45720" anchor="t" anchorCtr="0">
                            <a:noAutofit/>
                          </wps:bodyPr>
                        </wps:wsp>
                        <wps:wsp>
                          <wps:cNvPr id="912481472" name="文字方塊 2"/>
                          <wps:cNvSpPr txBox="1">
                            <a:spLocks noChangeArrowheads="1"/>
                          </wps:cNvSpPr>
                          <wps:spPr bwMode="auto">
                            <a:xfrm>
                              <a:off x="1212850" y="0"/>
                              <a:ext cx="1979550" cy="252661"/>
                            </a:xfrm>
                            <a:prstGeom prst="rect">
                              <a:avLst/>
                            </a:prstGeom>
                            <a:solidFill>
                              <a:srgbClr val="FFFFFF"/>
                            </a:solidFill>
                            <a:ln w="9525">
                              <a:noFill/>
                              <a:miter lim="800000"/>
                              <a:headEnd/>
                              <a:tailEnd/>
                            </a:ln>
                          </wps:spPr>
                          <wps:txbx>
                            <w:txbxContent>
                              <w:p w14:paraId="7AE8B55E" w14:textId="77777777" w:rsidR="00D5662B" w:rsidRPr="00F416F4" w:rsidRDefault="00D5662B" w:rsidP="00410C15">
                                <w:pPr>
                                  <w:spacing w:line="240" w:lineRule="exact"/>
                                  <w:jc w:val="center"/>
                                  <w:rPr>
                                    <w:rFonts w:ascii="標楷體" w:eastAsia="標楷體" w:hAnsi="標楷體"/>
                                    <w:b/>
                                  </w:rPr>
                                </w:pPr>
                                <w:r w:rsidRPr="00F416F4">
                                  <w:rPr>
                                    <w:rFonts w:ascii="標楷體" w:eastAsia="標楷體" w:hAnsi="標楷體" w:hint="eastAsia"/>
                                    <w:b/>
                                  </w:rPr>
                                  <w:t>圖6　中央造幣廠營運情形</w:t>
                                </w:r>
                              </w:p>
                            </w:txbxContent>
                          </wps:txbx>
                          <wps:bodyPr rot="0" vert="horz" wrap="square" lIns="91440" tIns="45720" rIns="91440" bIns="45720" anchor="t" anchorCtr="0">
                            <a:noAutofit/>
                          </wps:bodyPr>
                        </wps:wsp>
                        <wps:wsp>
                          <wps:cNvPr id="912481475" name="文字方塊 2"/>
                          <wps:cNvSpPr txBox="1">
                            <a:spLocks noChangeArrowheads="1"/>
                          </wps:cNvSpPr>
                          <wps:spPr bwMode="auto">
                            <a:xfrm>
                              <a:off x="885819" y="304800"/>
                              <a:ext cx="251412" cy="214572"/>
                            </a:xfrm>
                            <a:prstGeom prst="rect">
                              <a:avLst/>
                            </a:prstGeom>
                            <a:solidFill>
                              <a:srgbClr val="FFFFFF"/>
                            </a:solidFill>
                            <a:ln w="9525">
                              <a:noFill/>
                              <a:miter lim="800000"/>
                              <a:headEnd/>
                              <a:tailEnd/>
                            </a:ln>
                          </wps:spPr>
                          <wps:txbx>
                            <w:txbxContent>
                              <w:p w14:paraId="50FFBB4A" w14:textId="77777777" w:rsidR="00D5662B" w:rsidRPr="00B53319" w:rsidRDefault="00D5662B" w:rsidP="00410C15">
                                <w:pPr>
                                  <w:spacing w:line="180" w:lineRule="exact"/>
                                  <w:jc w:val="center"/>
                                  <w:rPr>
                                    <w:rFonts w:ascii="標楷體" w:eastAsia="標楷體" w:hAnsi="標楷體"/>
                                    <w:sz w:val="18"/>
                                  </w:rPr>
                                </w:pPr>
                                <w:r w:rsidRPr="00B53319">
                                  <w:rPr>
                                    <w:rFonts w:ascii="標楷體" w:eastAsia="標楷體" w:hAnsi="標楷體" w:hint="eastAsia"/>
                                    <w:sz w:val="18"/>
                                  </w:rPr>
                                  <w:t>％</w:t>
                                </w:r>
                              </w:p>
                            </w:txbxContent>
                          </wps:txbx>
                          <wps:bodyPr rot="0" vert="horz" wrap="square" lIns="91440" tIns="45720" rIns="91440" bIns="45720" anchor="t" anchorCtr="0">
                            <a:noAutofit/>
                          </wps:bodyPr>
                        </wps:wsp>
                        <wps:wsp>
                          <wps:cNvPr id="912481476" name="文字方塊 2"/>
                          <wps:cNvSpPr txBox="1">
                            <a:spLocks noChangeArrowheads="1"/>
                          </wps:cNvSpPr>
                          <wps:spPr bwMode="auto">
                            <a:xfrm>
                              <a:off x="273050" y="2522565"/>
                              <a:ext cx="2195578" cy="215982"/>
                            </a:xfrm>
                            <a:prstGeom prst="rect">
                              <a:avLst/>
                            </a:prstGeom>
                            <a:noFill/>
                            <a:ln w="9525">
                              <a:noFill/>
                              <a:miter lim="800000"/>
                              <a:headEnd/>
                              <a:tailEnd/>
                            </a:ln>
                          </wps:spPr>
                          <wps:txbx>
                            <w:txbxContent>
                              <w:p w14:paraId="6B4AEE44" w14:textId="77777777" w:rsidR="00D5662B" w:rsidRPr="001F7335" w:rsidRDefault="00D5662B" w:rsidP="00410C15">
                                <w:pPr>
                                  <w:spacing w:line="180" w:lineRule="exact"/>
                                  <w:jc w:val="both"/>
                                  <w:rPr>
                                    <w:rFonts w:ascii="標楷體" w:eastAsia="標楷體" w:hAnsi="標楷體"/>
                                    <w:sz w:val="18"/>
                                  </w:rPr>
                                </w:pPr>
                                <w:r w:rsidRPr="001F7335">
                                  <w:rPr>
                                    <w:rFonts w:ascii="標楷體" w:eastAsia="標楷體" w:hAnsi="標楷體" w:hint="eastAsia"/>
                                    <w:sz w:val="18"/>
                                  </w:rPr>
                                  <w:t>資料來源：整理自中央造幣廠</w:t>
                                </w:r>
                                <w:r>
                                  <w:rPr>
                                    <w:rFonts w:ascii="標楷體" w:eastAsia="標楷體" w:hAnsi="標楷體" w:hint="eastAsia"/>
                                    <w:sz w:val="18"/>
                                  </w:rPr>
                                  <w:t>提供資料</w:t>
                                </w:r>
                                <w:r w:rsidRPr="001F7335">
                                  <w:rPr>
                                    <w:rFonts w:ascii="標楷體" w:eastAsia="標楷體" w:hAnsi="標楷體" w:hint="eastAsia"/>
                                    <w:sz w:val="18"/>
                                  </w:rPr>
                                  <w:t>。</w:t>
                                </w:r>
                              </w:p>
                            </w:txbxContent>
                          </wps:txbx>
                          <wps:bodyPr rot="0" vert="horz" wrap="square" lIns="91440" tIns="45720" rIns="91440" bIns="45720" anchor="t" anchorCtr="0">
                            <a:noAutofit/>
                          </wps:bodyPr>
                        </wps:wsp>
                        <wps:wsp>
                          <wps:cNvPr id="912481473" name="文字方塊 2"/>
                          <wps:cNvSpPr txBox="1">
                            <a:spLocks noChangeArrowheads="1"/>
                          </wps:cNvSpPr>
                          <wps:spPr bwMode="auto">
                            <a:xfrm>
                              <a:off x="3383746" y="279384"/>
                              <a:ext cx="479788" cy="215264"/>
                            </a:xfrm>
                            <a:prstGeom prst="rect">
                              <a:avLst/>
                            </a:prstGeom>
                            <a:solidFill>
                              <a:srgbClr val="FFFFFF"/>
                            </a:solidFill>
                            <a:ln w="9525">
                              <a:noFill/>
                              <a:miter lim="800000"/>
                              <a:headEnd/>
                              <a:tailEnd/>
                            </a:ln>
                          </wps:spPr>
                          <wps:txbx>
                            <w:txbxContent>
                              <w:p w14:paraId="0153118E" w14:textId="7720A844" w:rsidR="00D5662B" w:rsidRPr="00794310" w:rsidRDefault="00D5662B" w:rsidP="00410C15">
                                <w:pPr>
                                  <w:spacing w:line="180" w:lineRule="exact"/>
                                  <w:jc w:val="center"/>
                                  <w:rPr>
                                    <w:rFonts w:ascii="標楷體" w:eastAsia="標楷體" w:hAnsi="標楷體"/>
                                    <w:sz w:val="18"/>
                                  </w:rPr>
                                </w:pPr>
                                <w:r w:rsidRPr="00794310">
                                  <w:rPr>
                                    <w:rFonts w:ascii="標楷體" w:eastAsia="標楷體" w:hAnsi="標楷體" w:hint="eastAsia"/>
                                    <w:sz w:val="18"/>
                                  </w:rPr>
                                  <w:t>千元</w:t>
                                </w:r>
                              </w:p>
                            </w:txbxContent>
                          </wps:txbx>
                          <wps:bodyPr rot="0" vert="horz" wrap="square" lIns="91440" tIns="45720" rIns="91440" bIns="45720" anchor="t" anchorCtr="0">
                            <a:noAutofit/>
                          </wps:bodyPr>
                        </wps:wsp>
                      </wpg:grpSp>
                      <wpg:grpSp>
                        <wpg:cNvPr id="56895531" name="群組 2"/>
                        <wpg:cNvGrpSpPr/>
                        <wpg:grpSpPr>
                          <a:xfrm>
                            <a:off x="1256044" y="1708219"/>
                            <a:ext cx="179286" cy="39168"/>
                            <a:chOff x="0" y="2643"/>
                            <a:chExt cx="179521" cy="39168"/>
                          </a:xfrm>
                        </wpg:grpSpPr>
                        <wps:wsp>
                          <wps:cNvPr id="221469564" name="直線接點 1"/>
                          <wps:cNvCnPr/>
                          <wps:spPr>
                            <a:xfrm rot="21000000" flipH="1">
                              <a:off x="0" y="35856"/>
                              <a:ext cx="179520" cy="5955"/>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1264167555" name="直線接點 2"/>
                          <wps:cNvCnPr/>
                          <wps:spPr>
                            <a:xfrm rot="21000000" flipH="1">
                              <a:off x="0" y="2643"/>
                              <a:ext cx="179521" cy="5955"/>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2096109224" name="直線接點 3"/>
                          <wps:cNvCnPr/>
                          <wps:spPr>
                            <a:xfrm flipH="1">
                              <a:off x="96596" y="4482"/>
                              <a:ext cx="0" cy="29772"/>
                            </a:xfrm>
                            <a:prstGeom prst="line">
                              <a:avLst/>
                            </a:prstGeom>
                            <a:ln w="12700">
                              <a:solidFill>
                                <a:schemeClr val="bg1"/>
                              </a:solidFill>
                            </a:ln>
                          </wps:spPr>
                          <wps:style>
                            <a:lnRef idx="1">
                              <a:schemeClr val="dk1"/>
                            </a:lnRef>
                            <a:fillRef idx="0">
                              <a:schemeClr val="dk1"/>
                            </a:fillRef>
                            <a:effectRef idx="0">
                              <a:schemeClr val="dk1"/>
                            </a:effectRef>
                            <a:fontRef idx="minor">
                              <a:schemeClr val="tx1"/>
                            </a:fontRef>
                          </wps:style>
                          <wps:bodyPr/>
                        </wps:wsp>
                      </wpg:grpSp>
                      <wps:wsp>
                        <wps:cNvPr id="333270100" name="文字方塊 2"/>
                        <wps:cNvSpPr txBox="1">
                          <a:spLocks noChangeArrowheads="1"/>
                        </wps:cNvSpPr>
                        <wps:spPr bwMode="auto">
                          <a:xfrm>
                            <a:off x="1125415" y="1763485"/>
                            <a:ext cx="144000" cy="215900"/>
                          </a:xfrm>
                          <a:prstGeom prst="rect">
                            <a:avLst/>
                          </a:prstGeom>
                          <a:solidFill>
                            <a:schemeClr val="bg1"/>
                          </a:solidFill>
                          <a:ln w="9525">
                            <a:noFill/>
                            <a:miter lim="800000"/>
                            <a:headEnd/>
                            <a:tailEnd/>
                          </a:ln>
                        </wps:spPr>
                        <wps:txbx>
                          <w:txbxContent>
                            <w:p w14:paraId="55AB1C44" w14:textId="78EFD80F" w:rsidR="00D5662B" w:rsidRPr="00B43110" w:rsidRDefault="00D5662B" w:rsidP="00B43110">
                              <w:pPr>
                                <w:spacing w:line="180" w:lineRule="exact"/>
                                <w:ind w:leftChars="-50" w:left="-120" w:rightChars="-50" w:right="-120"/>
                                <w:rPr>
                                  <w:rFonts w:ascii="標楷體" w:eastAsia="標楷體" w:hAnsi="標楷體"/>
                                  <w:sz w:val="20"/>
                                  <w:szCs w:val="20"/>
                                </w:rPr>
                              </w:pPr>
                              <w:r w:rsidRPr="00B43110">
                                <w:rPr>
                                  <w:rFonts w:ascii="標楷體" w:eastAsia="標楷體" w:hAnsi="標楷體"/>
                                  <w:sz w:val="18"/>
                                  <w:szCs w:val="20"/>
                                </w:rPr>
                                <w:t>0</w:t>
                              </w:r>
                            </w:p>
                          </w:txbxContent>
                        </wps:txbx>
                        <wps:bodyPr rot="0" vert="horz" wrap="square" lIns="91440" tIns="45720" rIns="91440" bIns="45720" anchor="t" anchorCtr="0">
                          <a:noAutofit/>
                        </wps:bodyPr>
                      </wps:wsp>
                      <wps:wsp>
                        <wps:cNvPr id="912481478" name="文字方塊 2"/>
                        <wps:cNvSpPr txBox="1">
                          <a:spLocks noChangeArrowheads="1"/>
                        </wps:cNvSpPr>
                        <wps:spPr bwMode="auto">
                          <a:xfrm>
                            <a:off x="3823397" y="1838848"/>
                            <a:ext cx="431723" cy="214630"/>
                          </a:xfrm>
                          <a:prstGeom prst="rect">
                            <a:avLst/>
                          </a:prstGeom>
                          <a:noFill/>
                          <a:ln w="9525">
                            <a:noFill/>
                            <a:miter lim="800000"/>
                            <a:headEnd/>
                            <a:tailEnd/>
                          </a:ln>
                        </wps:spPr>
                        <wps:txbx>
                          <w:txbxContent>
                            <w:p w14:paraId="167FE0E1" w14:textId="77777777" w:rsidR="00D5662B" w:rsidRPr="00AD2645" w:rsidRDefault="00D5662B" w:rsidP="00AD2645">
                              <w:pPr>
                                <w:spacing w:line="180" w:lineRule="exact"/>
                                <w:rPr>
                                  <w:rFonts w:ascii="標楷體" w:eastAsia="標楷體" w:hAnsi="標楷體"/>
                                  <w:sz w:val="18"/>
                                </w:rPr>
                              </w:pPr>
                              <w:r w:rsidRPr="00AD2645">
                                <w:rPr>
                                  <w:rFonts w:ascii="標楷體" w:eastAsia="標楷體" w:hAnsi="標楷體" w:hint="eastAsia"/>
                                  <w:sz w:val="18"/>
                                </w:rPr>
                                <w:t>年度</w:t>
                              </w:r>
                            </w:p>
                          </w:txbxContent>
                        </wps:txbx>
                        <wps:bodyPr rot="0" vert="horz" wrap="square" lIns="91440" tIns="45720" rIns="91440" bIns="45720" anchor="t" anchorCtr="0">
                          <a:spAutoFit/>
                        </wps:bodyPr>
                      </wps:wsp>
                    </wpg:wgp>
                  </a:graphicData>
                </a:graphic>
              </wp:anchor>
            </w:drawing>
          </mc:Choice>
          <mc:Fallback>
            <w:pict>
              <v:group w14:anchorId="1D622FC6" id="群組 18" o:spid="_x0000_s1084" style="position:absolute;left:0;text-align:left;margin-left:149.25pt;margin-top:164.5pt;width:344.35pt;height:215.5pt;z-index:251648000" coordsize="43732,27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">
                <v:group id="群組 912481481" o:spid="_x0000_s1085" style="position:absolute;width:43732;height:27368" coordsize="38854,2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">
                  <v:shape id="_x0000_s1086" type="#_x0000_t202" style="position:absolute;top:3683;width:38854;height:2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" stroked="f">
                    <v:textbox>
                      <w:txbxContent>
                        <w:p w14:paraId="105E9CE2" w14:textId="77777777" w:rsidR="00D5662B" w:rsidRPr="00B53319" w:rsidRDefault="00D5662B" w:rsidP="00410C15">
                          <w:pPr>
                            <w:jc w:val="center"/>
                          </w:pPr>
                          <w:r>
                            <w:rPr>
                              <w:noProof/>
                            </w:rPr>
                            <w:drawing>
                              <wp:inline distT="0" distB="0" distL="0" distR="0" wp14:anchorId="70D9460E" wp14:editId="3901B07D">
                                <wp:extent cx="4414574" cy="2214245"/>
                                <wp:effectExtent l="0" t="0" r="5080" b="0"/>
                                <wp:docPr id="689582777" name="圖表 6895827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xbxContent>
                    </v:textbox>
                  </v:shape>
                  <v:shape id="_x0000_s1087" type="#_x0000_t202" style="position:absolute;left:12128;width:19796;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" stroked="f">
                    <v:textbox>
                      <w:txbxContent>
                        <w:p w14:paraId="7AE8B55E" w14:textId="77777777" w:rsidR="00D5662B" w:rsidRPr="00F416F4" w:rsidRDefault="00D5662B" w:rsidP="00410C15">
                          <w:pPr>
                            <w:spacing w:line="240" w:lineRule="exact"/>
                            <w:jc w:val="center"/>
                            <w:rPr>
                              <w:rFonts w:ascii="標楷體" w:eastAsia="標楷體" w:hAnsi="標楷體"/>
                              <w:b/>
                            </w:rPr>
                          </w:pPr>
                          <w:r w:rsidRPr="00F416F4">
                            <w:rPr>
                              <w:rFonts w:ascii="標楷體" w:eastAsia="標楷體" w:hAnsi="標楷體" w:hint="eastAsia"/>
                              <w:b/>
                            </w:rPr>
                            <w:t>圖6　中央造幣廠營運情形</w:t>
                          </w:r>
                        </w:p>
                      </w:txbxContent>
                    </v:textbox>
                  </v:shape>
                  <v:shape id="_x0000_s1088" type="#_x0000_t202" style="position:absolute;left:8858;top:3048;width:2514;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" stroked="f">
                    <v:textbox>
                      <w:txbxContent>
                        <w:p w14:paraId="50FFBB4A" w14:textId="77777777" w:rsidR="00D5662B" w:rsidRPr="00B53319" w:rsidRDefault="00D5662B" w:rsidP="00410C15">
                          <w:pPr>
                            <w:spacing w:line="180" w:lineRule="exact"/>
                            <w:jc w:val="center"/>
                            <w:rPr>
                              <w:rFonts w:ascii="標楷體" w:eastAsia="標楷體" w:hAnsi="標楷體"/>
                              <w:sz w:val="18"/>
                            </w:rPr>
                          </w:pPr>
                          <w:r w:rsidRPr="00B53319">
                            <w:rPr>
                              <w:rFonts w:ascii="標楷體" w:eastAsia="標楷體" w:hAnsi="標楷體" w:hint="eastAsia"/>
                              <w:sz w:val="18"/>
                            </w:rPr>
                            <w:t>％</w:t>
                          </w:r>
                        </w:p>
                      </w:txbxContent>
                    </v:textbox>
                  </v:shape>
                  <v:shape id="_x0000_s1089" type="#_x0000_t202" style="position:absolute;left:2730;top:25225;width:21956;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" filled="f" stroked="f">
                    <v:textbox>
                      <w:txbxContent>
                        <w:p w14:paraId="6B4AEE44" w14:textId="77777777" w:rsidR="00D5662B" w:rsidRPr="001F7335" w:rsidRDefault="00D5662B" w:rsidP="00410C15">
                          <w:pPr>
                            <w:spacing w:line="180" w:lineRule="exact"/>
                            <w:jc w:val="both"/>
                            <w:rPr>
                              <w:rFonts w:ascii="標楷體" w:eastAsia="標楷體" w:hAnsi="標楷體"/>
                              <w:sz w:val="18"/>
                            </w:rPr>
                          </w:pPr>
                          <w:r w:rsidRPr="001F7335">
                            <w:rPr>
                              <w:rFonts w:ascii="標楷體" w:eastAsia="標楷體" w:hAnsi="標楷體" w:hint="eastAsia"/>
                              <w:sz w:val="18"/>
                            </w:rPr>
                            <w:t>資料來源：整理自中央造幣廠</w:t>
                          </w:r>
                          <w:r>
                            <w:rPr>
                              <w:rFonts w:ascii="標楷體" w:eastAsia="標楷體" w:hAnsi="標楷體" w:hint="eastAsia"/>
                              <w:sz w:val="18"/>
                            </w:rPr>
                            <w:t>提供資料</w:t>
                          </w:r>
                          <w:r w:rsidRPr="001F7335">
                            <w:rPr>
                              <w:rFonts w:ascii="標楷體" w:eastAsia="標楷體" w:hAnsi="標楷體" w:hint="eastAsia"/>
                              <w:sz w:val="18"/>
                            </w:rPr>
                            <w:t>。</w:t>
                          </w:r>
                        </w:p>
                      </w:txbxContent>
                    </v:textbox>
                  </v:shape>
                  <v:shape id="_x0000_s1090" type="#_x0000_t202" style="position:absolute;left:33837;top:2793;width:4798;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" stroked="f">
                    <v:textbox>
                      <w:txbxContent>
                        <w:p w14:paraId="0153118E" w14:textId="7720A844" w:rsidR="00D5662B" w:rsidRPr="00794310" w:rsidRDefault="00D5662B" w:rsidP="00410C15">
                          <w:pPr>
                            <w:spacing w:line="180" w:lineRule="exact"/>
                            <w:jc w:val="center"/>
                            <w:rPr>
                              <w:rFonts w:ascii="標楷體" w:eastAsia="標楷體" w:hAnsi="標楷體"/>
                              <w:sz w:val="18"/>
                            </w:rPr>
                          </w:pPr>
                          <w:r w:rsidRPr="00794310">
                            <w:rPr>
                              <w:rFonts w:ascii="標楷體" w:eastAsia="標楷體" w:hAnsi="標楷體" w:hint="eastAsia"/>
                              <w:sz w:val="18"/>
                            </w:rPr>
                            <w:t>千元</w:t>
                          </w:r>
                        </w:p>
                      </w:txbxContent>
                    </v:textbox>
                  </v:shape>
                </v:group>
                <v:group id="群組 2" o:spid="_x0000_s1091" style="position:absolute;left:12560;top:17082;width:1793;height:391" coordorigin=",2643" coordsize="179521,3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">
                  <v:line id="直線接點 1" o:spid="_x0000_s1092" style="position:absolute;rotation:10;flip:x;visibility:visible;mso-wrap-style:square" from="0,35856" to="179520,4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" strokecolor="black [3040]"/>
                  <v:line id="直線接點 2" o:spid="_x0000_s1093" style="position:absolute;rotation:10;flip:x;visibility:visible;mso-wrap-style:square" from="0,2643" to="179521,8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" strokecolor="black [3040]"/>
                  <v:line id="直線接點 3" o:spid="_x0000_s1094" style="position:absolute;flip:x;visibility:visible;mso-wrap-style:square" from="96596,4482" to="96596,3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" strokecolor="white [3212]" strokeweight="1pt"/>
                </v:group>
                <v:shape id="_x0000_s1095" type="#_x0000_t202" style="position:absolute;left:11254;top:17634;width:144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" fillcolor="white [3212]" stroked="f">
                  <v:textbox>
                    <w:txbxContent>
                      <w:p w14:paraId="55AB1C44" w14:textId="78EFD80F" w:rsidR="00D5662B" w:rsidRPr="00B43110" w:rsidRDefault="00D5662B" w:rsidP="00B43110">
                        <w:pPr>
                          <w:spacing w:line="180" w:lineRule="exact"/>
                          <w:ind w:leftChars="-50" w:left="-120" w:rightChars="-50" w:right="-120"/>
                          <w:rPr>
                            <w:rFonts w:ascii="標楷體" w:eastAsia="標楷體" w:hAnsi="標楷體"/>
                            <w:sz w:val="20"/>
                            <w:szCs w:val="20"/>
                          </w:rPr>
                        </w:pPr>
                        <w:r w:rsidRPr="00B43110">
                          <w:rPr>
                            <w:rFonts w:ascii="標楷體" w:eastAsia="標楷體" w:hAnsi="標楷體"/>
                            <w:sz w:val="18"/>
                            <w:szCs w:val="20"/>
                          </w:rPr>
                          <w:t>0</w:t>
                        </w:r>
                      </w:p>
                    </w:txbxContent>
                  </v:textbox>
                </v:shape>
                <v:shape id="_x0000_s1096" type="#_x0000_t202" style="position:absolute;left:38233;top:18388;width:4318;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" filled="f" stroked="f">
                  <v:textbox style="mso-fit-shape-to-text:t">
                    <w:txbxContent>
                      <w:p w14:paraId="167FE0E1" w14:textId="77777777" w:rsidR="00D5662B" w:rsidRPr="00AD2645" w:rsidRDefault="00D5662B" w:rsidP="00AD2645">
                        <w:pPr>
                          <w:spacing w:line="180" w:lineRule="exact"/>
                          <w:rPr>
                            <w:rFonts w:ascii="標楷體" w:eastAsia="標楷體" w:hAnsi="標楷體"/>
                            <w:sz w:val="18"/>
                          </w:rPr>
                        </w:pPr>
                        <w:r w:rsidRPr="00AD2645">
                          <w:rPr>
                            <w:rFonts w:ascii="標楷體" w:eastAsia="標楷體" w:hAnsi="標楷體" w:hint="eastAsia"/>
                            <w:sz w:val="18"/>
                          </w:rPr>
                          <w:t>年度</w:t>
                        </w:r>
                      </w:p>
                    </w:txbxContent>
                  </v:textbox>
                </v:shape>
                <w10:wrap type="square"/>
              </v:group>
            </w:pict>
          </mc:Fallback>
        </mc:AlternateContent>
      </w:r>
      <w:r w:rsidR="0062379F" w:rsidRPr="00F416F4">
        <w:rPr>
          <w:rFonts w:hint="eastAsia"/>
          <w:bCs/>
          <w:sz w:val="24"/>
          <w:szCs w:val="24"/>
        </w:rPr>
        <w:t>1.　營業收入為近5年最高，惟鑄幣生產成本增加致營業利益（率）及淨利（率）為近5年最低，亟待檢討加</w:t>
      </w:r>
      <w:r w:rsidR="0062379F" w:rsidRPr="00F85431">
        <w:rPr>
          <w:rFonts w:hint="eastAsia"/>
          <w:bCs/>
          <w:sz w:val="24"/>
          <w:szCs w:val="24"/>
        </w:rPr>
        <w:t>強</w:t>
      </w:r>
      <w:r w:rsidR="00E42D22" w:rsidRPr="00F85431">
        <w:rPr>
          <w:rFonts w:hint="eastAsia"/>
          <w:bCs/>
          <w:sz w:val="24"/>
          <w:szCs w:val="24"/>
        </w:rPr>
        <w:t>管</w:t>
      </w:r>
      <w:r w:rsidR="0062379F" w:rsidRPr="00F85431">
        <w:rPr>
          <w:rFonts w:hint="eastAsia"/>
          <w:bCs/>
          <w:sz w:val="24"/>
          <w:szCs w:val="24"/>
        </w:rPr>
        <w:t>控成本與</w:t>
      </w:r>
      <w:r w:rsidR="0062379F" w:rsidRPr="00F416F4">
        <w:rPr>
          <w:rFonts w:hint="eastAsia"/>
          <w:bCs/>
          <w:sz w:val="24"/>
          <w:szCs w:val="24"/>
        </w:rPr>
        <w:t>費用及強化採購策略，</w:t>
      </w:r>
      <w:proofErr w:type="gramStart"/>
      <w:r w:rsidR="0062379F" w:rsidRPr="00F416F4">
        <w:rPr>
          <w:rFonts w:hint="eastAsia"/>
          <w:bCs/>
          <w:sz w:val="24"/>
          <w:szCs w:val="24"/>
        </w:rPr>
        <w:t>俾</w:t>
      </w:r>
      <w:proofErr w:type="gramEnd"/>
      <w:r w:rsidR="0062379F" w:rsidRPr="00F416F4">
        <w:rPr>
          <w:rFonts w:hint="eastAsia"/>
          <w:bCs/>
          <w:sz w:val="24"/>
          <w:szCs w:val="24"/>
        </w:rPr>
        <w:t>提升營運績效：</w:t>
      </w:r>
      <w:r w:rsidR="0062379F" w:rsidRPr="00F416F4">
        <w:rPr>
          <w:rFonts w:hint="eastAsia"/>
          <w:b w:val="0"/>
          <w:bCs/>
          <w:sz w:val="24"/>
          <w:szCs w:val="24"/>
        </w:rPr>
        <w:t>該廠107至111年度決算營業收入介於13億6,956萬餘元至18億6,720萬餘元間，</w:t>
      </w:r>
      <w:proofErr w:type="gramStart"/>
      <w:r w:rsidR="0062379F" w:rsidRPr="00F416F4">
        <w:rPr>
          <w:rFonts w:hint="eastAsia"/>
          <w:b w:val="0"/>
          <w:bCs/>
          <w:sz w:val="24"/>
          <w:szCs w:val="24"/>
        </w:rPr>
        <w:t>111</w:t>
      </w:r>
      <w:proofErr w:type="gramEnd"/>
      <w:r w:rsidR="0062379F" w:rsidRPr="00F416F4">
        <w:rPr>
          <w:rFonts w:hint="eastAsia"/>
          <w:b w:val="0"/>
          <w:bCs/>
          <w:sz w:val="24"/>
          <w:szCs w:val="24"/>
        </w:rPr>
        <w:t>年度為近</w:t>
      </w:r>
      <w:proofErr w:type="gramStart"/>
      <w:r w:rsidR="0062379F" w:rsidRPr="00F416F4">
        <w:rPr>
          <w:rFonts w:hint="eastAsia"/>
          <w:b w:val="0"/>
          <w:bCs/>
          <w:sz w:val="24"/>
          <w:szCs w:val="24"/>
        </w:rPr>
        <w:t>5</w:t>
      </w:r>
      <w:proofErr w:type="gramEnd"/>
      <w:r w:rsidR="0062379F" w:rsidRPr="00F416F4">
        <w:rPr>
          <w:rFonts w:hint="eastAsia"/>
          <w:b w:val="0"/>
          <w:bCs/>
          <w:sz w:val="24"/>
          <w:szCs w:val="24"/>
        </w:rPr>
        <w:t>年度最高，主要</w:t>
      </w:r>
      <w:proofErr w:type="gramStart"/>
      <w:r w:rsidR="0062379F" w:rsidRPr="00F416F4">
        <w:rPr>
          <w:rFonts w:hint="eastAsia"/>
          <w:b w:val="0"/>
          <w:bCs/>
          <w:sz w:val="24"/>
          <w:szCs w:val="24"/>
        </w:rPr>
        <w:t>係委鑄硬幣</w:t>
      </w:r>
      <w:proofErr w:type="gramEnd"/>
      <w:r w:rsidR="0062379F" w:rsidRPr="00F416F4">
        <w:rPr>
          <w:rFonts w:hint="eastAsia"/>
          <w:b w:val="0"/>
          <w:bCs/>
          <w:sz w:val="24"/>
          <w:szCs w:val="24"/>
        </w:rPr>
        <w:t>數量增加，銷貨</w:t>
      </w:r>
      <w:proofErr w:type="gramStart"/>
      <w:r w:rsidR="0062379F" w:rsidRPr="00F416F4">
        <w:rPr>
          <w:rFonts w:hint="eastAsia"/>
          <w:b w:val="0"/>
          <w:bCs/>
          <w:sz w:val="24"/>
          <w:szCs w:val="24"/>
        </w:rPr>
        <w:t>收入隨增所</w:t>
      </w:r>
      <w:proofErr w:type="gramEnd"/>
      <w:r w:rsidR="0062379F" w:rsidRPr="00F416F4">
        <w:rPr>
          <w:rFonts w:hint="eastAsia"/>
          <w:b w:val="0"/>
          <w:bCs/>
          <w:sz w:val="24"/>
          <w:szCs w:val="24"/>
        </w:rPr>
        <w:t>致。惟</w:t>
      </w:r>
      <w:proofErr w:type="gramStart"/>
      <w:r w:rsidR="0062379F" w:rsidRPr="00F416F4">
        <w:rPr>
          <w:rFonts w:hint="eastAsia"/>
          <w:b w:val="0"/>
          <w:bCs/>
          <w:sz w:val="24"/>
          <w:szCs w:val="24"/>
        </w:rPr>
        <w:t>111</w:t>
      </w:r>
      <w:proofErr w:type="gramEnd"/>
      <w:r w:rsidR="0062379F" w:rsidRPr="00F416F4">
        <w:rPr>
          <w:rFonts w:hint="eastAsia"/>
          <w:b w:val="0"/>
          <w:bCs/>
          <w:sz w:val="24"/>
          <w:szCs w:val="24"/>
        </w:rPr>
        <w:t>年度之營業利益（率）及淨利（率）</w:t>
      </w:r>
      <w:proofErr w:type="gramStart"/>
      <w:r w:rsidR="0062379F" w:rsidRPr="00F416F4">
        <w:rPr>
          <w:rFonts w:hint="eastAsia"/>
          <w:b w:val="0"/>
          <w:bCs/>
          <w:sz w:val="24"/>
          <w:szCs w:val="24"/>
        </w:rPr>
        <w:t>均</w:t>
      </w:r>
      <w:r w:rsidR="00947E54" w:rsidRPr="00F416F4">
        <w:rPr>
          <w:rFonts w:hint="eastAsia"/>
          <w:b w:val="0"/>
          <w:bCs/>
          <w:sz w:val="24"/>
          <w:szCs w:val="24"/>
        </w:rPr>
        <w:t>為近5</w:t>
      </w:r>
      <w:proofErr w:type="gramEnd"/>
      <w:r w:rsidR="00947E54" w:rsidRPr="00F416F4">
        <w:rPr>
          <w:rFonts w:hint="eastAsia"/>
          <w:b w:val="0"/>
          <w:bCs/>
          <w:sz w:val="24"/>
          <w:szCs w:val="24"/>
        </w:rPr>
        <w:t>年度最低</w:t>
      </w:r>
      <w:r w:rsidR="005B17B1" w:rsidRPr="00F416F4">
        <w:rPr>
          <w:rFonts w:hint="eastAsia"/>
          <w:b w:val="0"/>
          <w:bCs/>
          <w:sz w:val="24"/>
          <w:szCs w:val="24"/>
        </w:rPr>
        <w:t>（圖6）</w:t>
      </w:r>
      <w:r w:rsidR="00947E54" w:rsidRPr="00F416F4">
        <w:rPr>
          <w:rFonts w:hint="eastAsia"/>
          <w:b w:val="0"/>
          <w:bCs/>
          <w:sz w:val="24"/>
          <w:szCs w:val="24"/>
        </w:rPr>
        <w:t>，主要係鑄幣金屬原料價格上漲，銷貨成本增加所致；又該廠鑄幣原料，按其流通幣標準規範，以銅、</w:t>
      </w:r>
      <w:proofErr w:type="gramStart"/>
      <w:r w:rsidR="00947E54" w:rsidRPr="00F416F4">
        <w:rPr>
          <w:rFonts w:hint="eastAsia"/>
          <w:b w:val="0"/>
          <w:bCs/>
          <w:sz w:val="24"/>
          <w:szCs w:val="24"/>
        </w:rPr>
        <w:t>鎳及鋁</w:t>
      </w:r>
      <w:proofErr w:type="gramEnd"/>
      <w:r w:rsidR="00947E54" w:rsidRPr="00F416F4">
        <w:rPr>
          <w:rFonts w:hint="eastAsia"/>
          <w:b w:val="0"/>
          <w:bCs/>
          <w:sz w:val="24"/>
          <w:szCs w:val="24"/>
        </w:rPr>
        <w:t>等3種金屬為主，</w:t>
      </w:r>
      <w:proofErr w:type="gramStart"/>
      <w:r w:rsidR="00947E54" w:rsidRPr="00F416F4">
        <w:rPr>
          <w:rFonts w:hint="eastAsia"/>
          <w:b w:val="0"/>
          <w:bCs/>
          <w:sz w:val="24"/>
          <w:szCs w:val="24"/>
        </w:rPr>
        <w:t>111</w:t>
      </w:r>
      <w:proofErr w:type="gramEnd"/>
      <w:r w:rsidR="00947E54" w:rsidRPr="00F416F4">
        <w:rPr>
          <w:rFonts w:hint="eastAsia"/>
          <w:b w:val="0"/>
          <w:bCs/>
          <w:sz w:val="24"/>
          <w:szCs w:val="24"/>
        </w:rPr>
        <w:t>年度採購量為1,140公噸，採購金額4億250萬餘元，其中銅</w:t>
      </w:r>
      <w:proofErr w:type="gramStart"/>
      <w:r w:rsidR="00947E54" w:rsidRPr="00F416F4">
        <w:rPr>
          <w:rFonts w:hint="eastAsia"/>
          <w:b w:val="0"/>
          <w:bCs/>
          <w:sz w:val="24"/>
          <w:szCs w:val="24"/>
        </w:rPr>
        <w:t>及鎳每</w:t>
      </w:r>
      <w:proofErr w:type="gramEnd"/>
      <w:r w:rsidR="00947E54" w:rsidRPr="00F416F4">
        <w:rPr>
          <w:rFonts w:hint="eastAsia"/>
          <w:b w:val="0"/>
          <w:bCs/>
          <w:sz w:val="24"/>
          <w:szCs w:val="24"/>
        </w:rPr>
        <w:t>公噸採購單價，分別為324.03元、918.75元，較</w:t>
      </w:r>
      <w:proofErr w:type="gramStart"/>
      <w:r w:rsidR="00947E54" w:rsidRPr="00F416F4">
        <w:rPr>
          <w:rFonts w:hint="eastAsia"/>
          <w:b w:val="0"/>
          <w:bCs/>
          <w:sz w:val="24"/>
          <w:szCs w:val="24"/>
        </w:rPr>
        <w:t>110</w:t>
      </w:r>
      <w:proofErr w:type="gramEnd"/>
      <w:r w:rsidR="00947E54" w:rsidRPr="00F416F4">
        <w:rPr>
          <w:rFonts w:hint="eastAsia"/>
          <w:b w:val="0"/>
          <w:bCs/>
          <w:sz w:val="24"/>
          <w:szCs w:val="24"/>
        </w:rPr>
        <w:t>年度之306.81元、539.35元，增加17.22元、379.40元，約5.61％及70.34％，主要係受111年2月俄烏戰爭爆發，加以歐美國家對俄羅斯實施經濟與金融制裁，能源價格大漲，金屬原料價格隨之攀高，導致</w:t>
      </w:r>
      <w:proofErr w:type="gramStart"/>
      <w:r w:rsidR="00947E54" w:rsidRPr="00F416F4">
        <w:rPr>
          <w:rFonts w:hint="eastAsia"/>
          <w:b w:val="0"/>
          <w:bCs/>
          <w:sz w:val="24"/>
          <w:szCs w:val="24"/>
        </w:rPr>
        <w:t>111</w:t>
      </w:r>
      <w:proofErr w:type="gramEnd"/>
      <w:r w:rsidR="00947E54" w:rsidRPr="00F416F4">
        <w:rPr>
          <w:rFonts w:hint="eastAsia"/>
          <w:b w:val="0"/>
          <w:bCs/>
          <w:sz w:val="24"/>
          <w:szCs w:val="24"/>
        </w:rPr>
        <w:t>年度伍拾元、拾元、伍元及壹元等流通幣之單位生產成本較</w:t>
      </w:r>
      <w:proofErr w:type="gramStart"/>
      <w:r w:rsidR="00947E54" w:rsidRPr="00F416F4">
        <w:rPr>
          <w:rFonts w:hint="eastAsia"/>
          <w:b w:val="0"/>
          <w:bCs/>
          <w:sz w:val="24"/>
          <w:szCs w:val="24"/>
        </w:rPr>
        <w:t>110</w:t>
      </w:r>
      <w:proofErr w:type="gramEnd"/>
      <w:r w:rsidR="00947E54" w:rsidRPr="00F416F4">
        <w:rPr>
          <w:rFonts w:hint="eastAsia"/>
          <w:b w:val="0"/>
          <w:bCs/>
          <w:sz w:val="24"/>
          <w:szCs w:val="24"/>
        </w:rPr>
        <w:lastRenderedPageBreak/>
        <w:t>年度增加7.40％至17.64％間（表</w:t>
      </w:r>
      <w:r w:rsidR="00EC022F" w:rsidRPr="00F416F4">
        <w:rPr>
          <w:rFonts w:hint="eastAsia"/>
          <w:b w:val="0"/>
          <w:bCs/>
          <w:sz w:val="24"/>
          <w:szCs w:val="24"/>
        </w:rPr>
        <w:t>1</w:t>
      </w:r>
      <w:r w:rsidR="00947E54" w:rsidRPr="00F416F4">
        <w:rPr>
          <w:rFonts w:hint="eastAsia"/>
          <w:b w:val="0"/>
          <w:bCs/>
          <w:sz w:val="24"/>
          <w:szCs w:val="24"/>
        </w:rPr>
        <w:t>）</w:t>
      </w:r>
      <w:r w:rsidR="00566639" w:rsidRPr="00F416F4">
        <w:rPr>
          <w:rFonts w:hint="eastAsia"/>
          <w:b w:val="0"/>
          <w:bCs/>
          <w:sz w:val="24"/>
          <w:szCs w:val="24"/>
        </w:rPr>
        <w:t>，</w:t>
      </w:r>
      <w:r w:rsidR="003C1FA1" w:rsidRPr="00F416F4">
        <w:rPr>
          <w:rFonts w:hint="eastAsia"/>
          <w:b w:val="0"/>
          <w:bCs/>
          <w:sz w:val="24"/>
          <w:szCs w:val="24"/>
        </w:rPr>
        <w:t>並使該廠</w:t>
      </w:r>
      <w:proofErr w:type="gramStart"/>
      <w:r w:rsidR="003C1FA1" w:rsidRPr="00F416F4">
        <w:rPr>
          <w:rFonts w:hint="eastAsia"/>
          <w:b w:val="0"/>
          <w:bCs/>
          <w:sz w:val="24"/>
          <w:szCs w:val="24"/>
        </w:rPr>
        <w:t>111</w:t>
      </w:r>
      <w:proofErr w:type="gramEnd"/>
      <w:r w:rsidR="003C1FA1" w:rsidRPr="00F416F4">
        <w:rPr>
          <w:rFonts w:hint="eastAsia"/>
          <w:b w:val="0"/>
          <w:bCs/>
          <w:sz w:val="24"/>
          <w:szCs w:val="24"/>
        </w:rPr>
        <w:t>年度營業利益1億</w:t>
      </w:r>
      <w:r w:rsidR="000C72B2" w:rsidRPr="00F416F4">
        <w:rPr>
          <w:b w:val="0"/>
          <w:bCs/>
          <w:sz w:val="24"/>
          <w:szCs w:val="24"/>
        </w:rPr>
        <w:t>8</w:t>
      </w:r>
      <w:r w:rsidR="003C1FA1" w:rsidRPr="00F416F4">
        <w:rPr>
          <w:b w:val="0"/>
          <w:bCs/>
          <w:sz w:val="24"/>
          <w:szCs w:val="24"/>
        </w:rPr>
        <w:t>,</w:t>
      </w:r>
      <w:r w:rsidR="000C72B2" w:rsidRPr="00F416F4">
        <w:rPr>
          <w:b w:val="0"/>
          <w:bCs/>
          <w:sz w:val="24"/>
          <w:szCs w:val="24"/>
        </w:rPr>
        <w:t>173</w:t>
      </w:r>
      <w:r w:rsidR="003C1FA1" w:rsidRPr="00F416F4">
        <w:rPr>
          <w:rFonts w:hint="eastAsia"/>
          <w:b w:val="0"/>
          <w:bCs/>
          <w:sz w:val="24"/>
          <w:szCs w:val="24"/>
        </w:rPr>
        <w:t>萬餘元，較</w:t>
      </w:r>
      <w:proofErr w:type="gramStart"/>
      <w:r w:rsidR="003C1FA1" w:rsidRPr="00F416F4">
        <w:rPr>
          <w:rFonts w:hint="eastAsia"/>
          <w:b w:val="0"/>
          <w:bCs/>
          <w:sz w:val="24"/>
          <w:szCs w:val="24"/>
        </w:rPr>
        <w:t>110</w:t>
      </w:r>
      <w:proofErr w:type="gramEnd"/>
      <w:r w:rsidR="003C1FA1" w:rsidRPr="00F416F4">
        <w:rPr>
          <w:rFonts w:hint="eastAsia"/>
          <w:b w:val="0"/>
          <w:bCs/>
          <w:sz w:val="24"/>
          <w:szCs w:val="24"/>
        </w:rPr>
        <w:t>年度</w:t>
      </w:r>
      <w:r w:rsidR="000C72B2" w:rsidRPr="00F416F4">
        <w:rPr>
          <w:rFonts w:hint="eastAsia"/>
          <w:b w:val="0"/>
          <w:bCs/>
          <w:sz w:val="24"/>
          <w:szCs w:val="24"/>
        </w:rPr>
        <w:t>之</w:t>
      </w:r>
      <w:r w:rsidR="003C1FA1" w:rsidRPr="00F416F4">
        <w:rPr>
          <w:rFonts w:hint="eastAsia"/>
          <w:b w:val="0"/>
          <w:bCs/>
          <w:sz w:val="24"/>
          <w:szCs w:val="24"/>
        </w:rPr>
        <w:t>1億9</w:t>
      </w:r>
      <w:r w:rsidR="003C1FA1" w:rsidRPr="00F416F4">
        <w:rPr>
          <w:b w:val="0"/>
          <w:bCs/>
          <w:sz w:val="24"/>
          <w:szCs w:val="24"/>
        </w:rPr>
        <w:t>,</w:t>
      </w:r>
      <w:r w:rsidR="003C1FA1" w:rsidRPr="00F416F4">
        <w:rPr>
          <w:rFonts w:hint="eastAsia"/>
          <w:b w:val="0"/>
          <w:bCs/>
          <w:sz w:val="24"/>
          <w:szCs w:val="24"/>
        </w:rPr>
        <w:t>577萬餘元，減少1</w:t>
      </w:r>
      <w:r w:rsidR="00E61CCC" w:rsidRPr="00F416F4">
        <w:rPr>
          <w:b w:val="0"/>
          <w:bCs/>
          <w:sz w:val="24"/>
          <w:szCs w:val="24"/>
        </w:rPr>
        <w:t>,</w:t>
      </w:r>
      <w:r w:rsidR="003C1FA1" w:rsidRPr="00F416F4">
        <w:rPr>
          <w:rFonts w:hint="eastAsia"/>
          <w:b w:val="0"/>
          <w:bCs/>
          <w:sz w:val="24"/>
          <w:szCs w:val="24"/>
        </w:rPr>
        <w:t>4</w:t>
      </w:r>
      <w:r w:rsidR="000C72B2" w:rsidRPr="00F416F4">
        <w:rPr>
          <w:b w:val="0"/>
          <w:bCs/>
          <w:sz w:val="24"/>
          <w:szCs w:val="24"/>
        </w:rPr>
        <w:t>04</w:t>
      </w:r>
      <w:r w:rsidR="003C1FA1" w:rsidRPr="00F416F4">
        <w:rPr>
          <w:rFonts w:hint="eastAsia"/>
          <w:b w:val="0"/>
          <w:bCs/>
          <w:sz w:val="24"/>
          <w:szCs w:val="24"/>
        </w:rPr>
        <w:t>萬餘元，約7.</w:t>
      </w:r>
      <w:r w:rsidR="000C72B2" w:rsidRPr="00F416F4">
        <w:rPr>
          <w:b w:val="0"/>
          <w:bCs/>
          <w:sz w:val="24"/>
          <w:szCs w:val="24"/>
        </w:rPr>
        <w:t>17</w:t>
      </w:r>
      <w:r w:rsidR="003C1FA1" w:rsidRPr="00F416F4">
        <w:rPr>
          <w:rFonts w:hint="eastAsia"/>
          <w:b w:val="0"/>
          <w:bCs/>
          <w:sz w:val="24"/>
          <w:szCs w:val="24"/>
        </w:rPr>
        <w:t>％，經函請中央</w:t>
      </w:r>
      <w:r w:rsidR="00407D43" w:rsidRPr="00F416F4">
        <w:rPr>
          <w:rFonts w:hint="eastAsia"/>
          <w:b w:val="0"/>
          <w:bCs/>
          <w:sz w:val="24"/>
          <w:szCs w:val="24"/>
        </w:rPr>
        <w:t>銀行</w:t>
      </w:r>
      <w:r w:rsidR="009254DD" w:rsidRPr="00F416F4">
        <w:rPr>
          <w:rFonts w:hint="eastAsia"/>
          <w:b w:val="0"/>
          <w:bCs/>
          <w:sz w:val="24"/>
          <w:szCs w:val="24"/>
        </w:rPr>
        <w:t>督促檢討加</w:t>
      </w:r>
      <w:r w:rsidR="009254DD" w:rsidRPr="00F85431">
        <w:rPr>
          <w:rFonts w:hint="eastAsia"/>
          <w:b w:val="0"/>
          <w:bCs/>
          <w:sz w:val="24"/>
          <w:szCs w:val="24"/>
        </w:rPr>
        <w:t>強</w:t>
      </w:r>
      <w:r w:rsidR="00E42D22" w:rsidRPr="00F85431">
        <w:rPr>
          <w:rFonts w:hint="eastAsia"/>
          <w:b w:val="0"/>
          <w:bCs/>
          <w:sz w:val="24"/>
          <w:szCs w:val="24"/>
        </w:rPr>
        <w:t>管</w:t>
      </w:r>
      <w:r w:rsidR="009254DD" w:rsidRPr="00F85431">
        <w:rPr>
          <w:rFonts w:hint="eastAsia"/>
          <w:b w:val="0"/>
          <w:bCs/>
          <w:sz w:val="24"/>
          <w:szCs w:val="24"/>
        </w:rPr>
        <w:t>控成本與</w:t>
      </w:r>
      <w:proofErr w:type="gramStart"/>
      <w:r w:rsidR="009254DD" w:rsidRPr="00F416F4">
        <w:rPr>
          <w:rFonts w:hint="eastAsia"/>
          <w:b w:val="0"/>
          <w:bCs/>
          <w:sz w:val="24"/>
          <w:szCs w:val="24"/>
        </w:rPr>
        <w:t>費用善策及</w:t>
      </w:r>
      <w:proofErr w:type="gramEnd"/>
      <w:r w:rsidR="009254DD" w:rsidRPr="00F416F4">
        <w:rPr>
          <w:rFonts w:hint="eastAsia"/>
          <w:b w:val="0"/>
          <w:bCs/>
          <w:sz w:val="24"/>
          <w:szCs w:val="24"/>
        </w:rPr>
        <w:t>強化採購策略，</w:t>
      </w:r>
      <w:proofErr w:type="gramStart"/>
      <w:r w:rsidR="009254DD" w:rsidRPr="00F416F4">
        <w:rPr>
          <w:rFonts w:hint="eastAsia"/>
          <w:b w:val="0"/>
          <w:bCs/>
          <w:sz w:val="24"/>
          <w:szCs w:val="24"/>
        </w:rPr>
        <w:t>俾</w:t>
      </w:r>
      <w:proofErr w:type="gramEnd"/>
      <w:r w:rsidR="009254DD" w:rsidRPr="00F416F4">
        <w:rPr>
          <w:rFonts w:hint="eastAsia"/>
          <w:b w:val="0"/>
          <w:bCs/>
          <w:sz w:val="24"/>
          <w:szCs w:val="24"/>
        </w:rPr>
        <w:t>提升營運績效</w:t>
      </w:r>
      <w:r w:rsidR="00407D43" w:rsidRPr="00F416F4">
        <w:rPr>
          <w:rFonts w:hint="eastAsia"/>
          <w:b w:val="0"/>
          <w:bCs/>
          <w:sz w:val="24"/>
          <w:szCs w:val="24"/>
        </w:rPr>
        <w:t>。</w:t>
      </w:r>
      <w:r w:rsidR="009254DD" w:rsidRPr="00F416F4">
        <w:rPr>
          <w:rFonts w:hint="eastAsia"/>
          <w:b w:val="0"/>
          <w:bCs/>
          <w:sz w:val="24"/>
          <w:szCs w:val="24"/>
        </w:rPr>
        <w:t>據復：</w:t>
      </w:r>
      <w:r w:rsidR="00407D43" w:rsidRPr="00F416F4">
        <w:rPr>
          <w:rFonts w:hint="eastAsia"/>
          <w:b w:val="0"/>
          <w:bCs/>
          <w:sz w:val="24"/>
          <w:szCs w:val="24"/>
        </w:rPr>
        <w:t>中央造幣廠之</w:t>
      </w:r>
      <w:r w:rsidR="009254DD" w:rsidRPr="00F416F4">
        <w:rPr>
          <w:rFonts w:hint="eastAsia"/>
          <w:b w:val="0"/>
          <w:bCs/>
          <w:sz w:val="24"/>
          <w:szCs w:val="24"/>
        </w:rPr>
        <w:t>鑄幣原料成本居高不下，</w:t>
      </w:r>
      <w:r w:rsidR="00370E4D" w:rsidRPr="00F416F4">
        <w:rPr>
          <w:rFonts w:hint="eastAsia"/>
          <w:b w:val="0"/>
          <w:bCs/>
          <w:sz w:val="24"/>
          <w:szCs w:val="24"/>
        </w:rPr>
        <w:t>為降低對該廠營運</w:t>
      </w:r>
      <w:r w:rsidR="009254DD" w:rsidRPr="00F416F4">
        <w:rPr>
          <w:rFonts w:hint="eastAsia"/>
          <w:b w:val="0"/>
          <w:bCs/>
          <w:sz w:val="24"/>
          <w:szCs w:val="24"/>
        </w:rPr>
        <w:t>衝擊，</w:t>
      </w:r>
      <w:proofErr w:type="gramStart"/>
      <w:r w:rsidR="009254DD" w:rsidRPr="00F416F4">
        <w:rPr>
          <w:rFonts w:hint="eastAsia"/>
          <w:b w:val="0"/>
          <w:bCs/>
          <w:sz w:val="24"/>
          <w:szCs w:val="24"/>
        </w:rPr>
        <w:t>採</w:t>
      </w:r>
      <w:proofErr w:type="gramEnd"/>
      <w:r w:rsidR="009254DD" w:rsidRPr="00F416F4">
        <w:rPr>
          <w:rFonts w:hint="eastAsia"/>
          <w:b w:val="0"/>
          <w:bCs/>
          <w:sz w:val="24"/>
          <w:szCs w:val="24"/>
        </w:rPr>
        <w:t>行彈性增減採購數量及頻率，降低價格波動風險；回籠幣處理再流通，減少新幣鑄造量；作廢幣</w:t>
      </w:r>
      <w:proofErr w:type="gramStart"/>
      <w:r w:rsidR="009254DD" w:rsidRPr="00F416F4">
        <w:rPr>
          <w:rFonts w:hint="eastAsia"/>
          <w:b w:val="0"/>
          <w:bCs/>
          <w:sz w:val="24"/>
          <w:szCs w:val="24"/>
        </w:rPr>
        <w:t>回爐重鑄</w:t>
      </w:r>
      <w:proofErr w:type="gramEnd"/>
      <w:r w:rsidR="009254DD" w:rsidRPr="00F416F4">
        <w:rPr>
          <w:rFonts w:hint="eastAsia"/>
          <w:b w:val="0"/>
          <w:bCs/>
          <w:sz w:val="24"/>
          <w:szCs w:val="24"/>
        </w:rPr>
        <w:t>，降低購料成本；回收邊料及下腳料</w:t>
      </w:r>
      <w:r w:rsidR="00370E4D" w:rsidRPr="00F416F4">
        <w:rPr>
          <w:rFonts w:hint="eastAsia"/>
          <w:b w:val="0"/>
          <w:bCs/>
          <w:sz w:val="24"/>
          <w:szCs w:val="24"/>
        </w:rPr>
        <w:t>等因應措施</w:t>
      </w:r>
      <w:r w:rsidR="004F437E" w:rsidRPr="00F416F4">
        <w:rPr>
          <w:rFonts w:hint="eastAsia"/>
          <w:b w:val="0"/>
          <w:bCs/>
          <w:sz w:val="24"/>
          <w:szCs w:val="24"/>
        </w:rPr>
        <w:t>。</w:t>
      </w:r>
      <w:r w:rsidR="00370E4D" w:rsidRPr="00F416F4">
        <w:rPr>
          <w:rFonts w:hint="eastAsia"/>
          <w:b w:val="0"/>
          <w:bCs/>
          <w:sz w:val="24"/>
          <w:szCs w:val="24"/>
        </w:rPr>
        <w:t>另</w:t>
      </w:r>
      <w:r w:rsidR="009254DD" w:rsidRPr="00F416F4">
        <w:rPr>
          <w:rFonts w:hint="eastAsia"/>
          <w:b w:val="0"/>
          <w:bCs/>
          <w:sz w:val="24"/>
          <w:szCs w:val="24"/>
        </w:rPr>
        <w:t>中央銀行</w:t>
      </w:r>
      <w:r w:rsidR="00370E4D" w:rsidRPr="00F416F4">
        <w:rPr>
          <w:rFonts w:hint="eastAsia"/>
          <w:b w:val="0"/>
          <w:bCs/>
          <w:sz w:val="24"/>
          <w:szCs w:val="24"/>
        </w:rPr>
        <w:t>亦</w:t>
      </w:r>
      <w:r w:rsidR="009254DD" w:rsidRPr="00F416F4">
        <w:rPr>
          <w:rFonts w:hint="eastAsia"/>
          <w:b w:val="0"/>
          <w:bCs/>
          <w:sz w:val="24"/>
          <w:szCs w:val="24"/>
        </w:rPr>
        <w:t>將持續督導該廠</w:t>
      </w:r>
      <w:r w:rsidR="00566639" w:rsidRPr="00F416F4">
        <w:rPr>
          <w:rFonts w:hint="eastAsia"/>
          <w:b w:val="0"/>
          <w:bCs/>
          <w:sz w:val="24"/>
          <w:szCs w:val="24"/>
        </w:rPr>
        <w:t>及</w:t>
      </w:r>
      <w:r w:rsidR="009254DD" w:rsidRPr="00F416F4">
        <w:rPr>
          <w:rFonts w:hint="eastAsia"/>
          <w:b w:val="0"/>
          <w:bCs/>
          <w:sz w:val="24"/>
          <w:szCs w:val="24"/>
        </w:rPr>
        <w:t>時掌握國際金屬價格走勢，適時採取降低金屬原料成本相關措施，以減輕價格波動造成之衝擊。</w:t>
      </w:r>
    </w:p>
    <w:p w14:paraId="6C8BF71E" w14:textId="64A284DC" w:rsidR="009254DD" w:rsidRPr="00F416F4" w:rsidRDefault="0043585A" w:rsidP="007037C2">
      <w:pPr>
        <w:pStyle w:val="514P"/>
        <w:spacing w:beforeLines="20" w:before="72" w:afterLines="20" w:after="72" w:line="444" w:lineRule="exact"/>
        <w:ind w:leftChars="0" w:left="0" w:firstLineChars="550" w:firstLine="1320"/>
        <w:rPr>
          <w:b w:val="0"/>
          <w:spacing w:val="-4"/>
          <w:sz w:val="24"/>
          <w:szCs w:val="24"/>
        </w:rPr>
      </w:pPr>
      <w:r w:rsidRPr="00F416F4">
        <w:rPr>
          <w:b w:val="0"/>
          <w:bCs/>
          <w:noProof/>
          <w:spacing w:val="6"/>
          <w:sz w:val="24"/>
          <w:szCs w:val="24"/>
        </w:rPr>
        <mc:AlternateContent>
          <mc:Choice Requires="wps">
            <w:drawing>
              <wp:anchor distT="45720" distB="45720" distL="114300" distR="114300" simplePos="0" relativeHeight="251628544" behindDoc="0" locked="0" layoutInCell="1" allowOverlap="1" wp14:anchorId="41B309C8" wp14:editId="2B9B6BDF">
                <wp:simplePos x="0" y="0"/>
                <wp:positionH relativeFrom="column">
                  <wp:posOffset>3069590</wp:posOffset>
                </wp:positionH>
                <wp:positionV relativeFrom="paragraph">
                  <wp:posOffset>1775460</wp:posOffset>
                </wp:positionV>
                <wp:extent cx="3308350" cy="3933825"/>
                <wp:effectExtent l="0" t="0" r="635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0" cy="3933825"/>
                        </a:xfrm>
                        <a:prstGeom prst="rect">
                          <a:avLst/>
                        </a:prstGeom>
                        <a:solidFill>
                          <a:srgbClr val="FFFFFF"/>
                        </a:solidFill>
                        <a:ln w="9525">
                          <a:noFill/>
                          <a:miter lim="800000"/>
                          <a:headEnd/>
                          <a:tailEnd/>
                        </a:ln>
                      </wps:spPr>
                      <wps:txbx>
                        <w:txbxContent>
                          <w:p w14:paraId="0E54E0A7" w14:textId="1FFA7B4D" w:rsidR="00D5662B" w:rsidRPr="00F416F4" w:rsidRDefault="00D5662B" w:rsidP="00410415">
                            <w:pPr>
                              <w:spacing w:line="360" w:lineRule="exact"/>
                              <w:ind w:left="745" w:hangingChars="300" w:hanging="745"/>
                              <w:jc w:val="both"/>
                              <w:rPr>
                                <w:rFonts w:ascii="標楷體" w:eastAsia="標楷體" w:hAnsi="標楷體"/>
                                <w:b/>
                                <w:spacing w:val="4"/>
                              </w:rPr>
                            </w:pPr>
                            <w:r w:rsidRPr="00F416F4">
                              <w:rPr>
                                <w:rFonts w:ascii="標楷體" w:eastAsia="標楷體" w:hAnsi="標楷體" w:hint="eastAsia"/>
                                <w:b/>
                                <w:spacing w:val="4"/>
                              </w:rPr>
                              <w:t>表</w:t>
                            </w:r>
                            <w:r w:rsidRPr="00F416F4">
                              <w:rPr>
                                <w:rFonts w:ascii="標楷體" w:eastAsia="標楷體" w:hAnsi="標楷體"/>
                                <w:b/>
                                <w:spacing w:val="4"/>
                              </w:rPr>
                              <w:t>2</w:t>
                            </w:r>
                            <w:r w:rsidRPr="00F416F4">
                              <w:rPr>
                                <w:rFonts w:ascii="標楷體" w:eastAsia="標楷體" w:hAnsi="標楷體" w:hint="eastAsia"/>
                                <w:b/>
                                <w:spacing w:val="4"/>
                              </w:rPr>
                              <w:t xml:space="preserve">　</w:t>
                            </w:r>
                            <w:r w:rsidRPr="00F416F4">
                              <w:rPr>
                                <w:rFonts w:ascii="標楷體" w:eastAsia="標楷體" w:hAnsi="標楷體" w:hint="eastAsia"/>
                                <w:b/>
                                <w:spacing w:val="2"/>
                              </w:rPr>
                              <w:t>111年底中央造幣廠自產自銷</w:t>
                            </w:r>
                            <w:proofErr w:type="gramStart"/>
                            <w:r w:rsidRPr="00F416F4">
                              <w:rPr>
                                <w:rFonts w:ascii="標楷體" w:eastAsia="標楷體" w:hAnsi="標楷體" w:hint="eastAsia"/>
                                <w:b/>
                                <w:spacing w:val="2"/>
                              </w:rPr>
                              <w:t>紀念銀章庫存</w:t>
                            </w:r>
                            <w:proofErr w:type="gramEnd"/>
                            <w:r w:rsidRPr="00F416F4">
                              <w:rPr>
                                <w:rFonts w:ascii="標楷體" w:eastAsia="標楷體" w:hAnsi="標楷體" w:hint="eastAsia"/>
                                <w:b/>
                                <w:spacing w:val="2"/>
                              </w:rPr>
                              <w:t>已逾6年未銷售情形</w:t>
                            </w:r>
                          </w:p>
                          <w:p w14:paraId="693B2408" w14:textId="77777777" w:rsidR="00D5662B" w:rsidRPr="00D41E72" w:rsidRDefault="00D5662B" w:rsidP="00370E4D">
                            <w:pPr>
                              <w:spacing w:line="240" w:lineRule="exact"/>
                              <w:jc w:val="right"/>
                              <w:rPr>
                                <w:rFonts w:ascii="標楷體" w:eastAsia="標楷體" w:hAnsi="標楷體"/>
                                <w:sz w:val="20"/>
                              </w:rPr>
                            </w:pPr>
                            <w:r w:rsidRPr="00D41E72">
                              <w:rPr>
                                <w:rFonts w:ascii="標楷體" w:eastAsia="標楷體" w:hAnsi="標楷體" w:hint="eastAsia"/>
                                <w:sz w:val="20"/>
                              </w:rPr>
                              <w:t>單位：枚、％</w:t>
                            </w:r>
                          </w:p>
                          <w:tbl>
                            <w:tblPr>
                              <w:tblW w:w="5047" w:type="dxa"/>
                              <w:jc w:val="center"/>
                              <w:tblLayout w:type="fixed"/>
                              <w:tblCellMar>
                                <w:left w:w="28" w:type="dxa"/>
                                <w:right w:w="28" w:type="dxa"/>
                              </w:tblCellMar>
                              <w:tblLook w:val="04A0" w:firstRow="1" w:lastRow="0" w:firstColumn="1" w:lastColumn="0" w:noHBand="0" w:noVBand="1"/>
                            </w:tblPr>
                            <w:tblGrid>
                              <w:gridCol w:w="1930"/>
                              <w:gridCol w:w="1076"/>
                              <w:gridCol w:w="737"/>
                              <w:gridCol w:w="680"/>
                              <w:gridCol w:w="624"/>
                            </w:tblGrid>
                            <w:tr w:rsidR="00D5662B" w:rsidRPr="00D41E72" w14:paraId="2F26D4E9" w14:textId="77777777" w:rsidTr="00410415">
                              <w:trPr>
                                <w:trHeight w:val="397"/>
                                <w:jc w:val="center"/>
                              </w:trPr>
                              <w:tc>
                                <w:tcPr>
                                  <w:tcW w:w="1930" w:type="dxa"/>
                                  <w:vMerge w:val="restart"/>
                                  <w:tcBorders>
                                    <w:top w:val="single" w:sz="4" w:space="0" w:color="auto"/>
                                    <w:left w:val="single" w:sz="4" w:space="0" w:color="auto"/>
                                    <w:right w:val="single" w:sz="4" w:space="0" w:color="auto"/>
                                  </w:tcBorders>
                                  <w:shd w:val="clear" w:color="auto" w:fill="auto"/>
                                  <w:noWrap/>
                                  <w:vAlign w:val="center"/>
                                </w:tcPr>
                                <w:p w14:paraId="1CE23E0B" w14:textId="77777777" w:rsidR="00D5662B" w:rsidRPr="00D41E72" w:rsidRDefault="00D5662B" w:rsidP="00D41E72">
                                  <w:pPr>
                                    <w:spacing w:line="240" w:lineRule="exact"/>
                                    <w:jc w:val="center"/>
                                    <w:rPr>
                                      <w:rFonts w:ascii="標楷體" w:eastAsia="標楷體" w:hAnsi="標楷體" w:cs="新細明體"/>
                                      <w:sz w:val="20"/>
                                      <w:szCs w:val="20"/>
                                    </w:rPr>
                                  </w:pPr>
                                  <w:r w:rsidRPr="00D41E72">
                                    <w:rPr>
                                      <w:rFonts w:ascii="標楷體" w:eastAsia="標楷體" w:hAnsi="標楷體" w:cs="新細明體" w:hint="eastAsia"/>
                                      <w:sz w:val="20"/>
                                      <w:szCs w:val="20"/>
                                    </w:rPr>
                                    <w:t>產品名稱</w:t>
                                  </w:r>
                                </w:p>
                              </w:tc>
                              <w:tc>
                                <w:tcPr>
                                  <w:tcW w:w="1076" w:type="dxa"/>
                                  <w:vMerge w:val="restart"/>
                                  <w:tcBorders>
                                    <w:top w:val="single" w:sz="4" w:space="0" w:color="auto"/>
                                    <w:left w:val="single" w:sz="4" w:space="0" w:color="auto"/>
                                    <w:right w:val="single" w:sz="4" w:space="0" w:color="auto"/>
                                  </w:tcBorders>
                                  <w:vAlign w:val="center"/>
                                </w:tcPr>
                                <w:p w14:paraId="2E72FE7E"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發售年月</w:t>
                                  </w:r>
                                </w:p>
                              </w:tc>
                              <w:tc>
                                <w:tcPr>
                                  <w:tcW w:w="737" w:type="dxa"/>
                                  <w:vMerge w:val="restart"/>
                                  <w:tcBorders>
                                    <w:top w:val="single" w:sz="4" w:space="0" w:color="auto"/>
                                    <w:left w:val="single" w:sz="4" w:space="0" w:color="auto"/>
                                    <w:right w:val="single" w:sz="4" w:space="0" w:color="auto"/>
                                  </w:tcBorders>
                                  <w:vAlign w:val="center"/>
                                </w:tcPr>
                                <w:p w14:paraId="0C9A0117" w14:textId="77777777" w:rsidR="00D5662B" w:rsidRPr="00D41E72" w:rsidRDefault="00D5662B" w:rsidP="00D41E72">
                                  <w:pPr>
                                    <w:spacing w:line="240" w:lineRule="exact"/>
                                    <w:jc w:val="center"/>
                                    <w:rPr>
                                      <w:rFonts w:ascii="標楷體" w:eastAsia="標楷體" w:hAnsi="標楷體" w:cs="新細明體"/>
                                      <w:sz w:val="20"/>
                                      <w:szCs w:val="20"/>
                                    </w:rPr>
                                  </w:pPr>
                                  <w:r w:rsidRPr="00D41E72">
                                    <w:rPr>
                                      <w:rFonts w:ascii="標楷體" w:eastAsia="標楷體" w:hAnsi="標楷體" w:cs="新細明體" w:hint="eastAsia"/>
                                      <w:sz w:val="20"/>
                                      <w:szCs w:val="20"/>
                                    </w:rPr>
                                    <w:t>生產量</w:t>
                                  </w:r>
                                </w:p>
                              </w:tc>
                              <w:tc>
                                <w:tcPr>
                                  <w:tcW w:w="680" w:type="dxa"/>
                                  <w:vMerge w:val="restart"/>
                                  <w:tcBorders>
                                    <w:top w:val="single" w:sz="4" w:space="0" w:color="auto"/>
                                    <w:left w:val="single" w:sz="4" w:space="0" w:color="auto"/>
                                  </w:tcBorders>
                                  <w:shd w:val="clear" w:color="auto" w:fill="auto"/>
                                  <w:noWrap/>
                                  <w:vAlign w:val="center"/>
                                </w:tcPr>
                                <w:p w14:paraId="3F6333A0" w14:textId="173AB4FC" w:rsidR="00D5662B" w:rsidRPr="00F416F4" w:rsidRDefault="00D5662B" w:rsidP="00D41E72">
                                  <w:pPr>
                                    <w:spacing w:line="240" w:lineRule="exact"/>
                                    <w:jc w:val="center"/>
                                    <w:rPr>
                                      <w:rFonts w:ascii="標楷體" w:eastAsia="標楷體" w:hAnsi="標楷體" w:cs="新細明體"/>
                                      <w:b/>
                                      <w:bCs/>
                                      <w:sz w:val="20"/>
                                      <w:szCs w:val="20"/>
                                    </w:rPr>
                                  </w:pPr>
                                  <w:r w:rsidRPr="00F416F4">
                                    <w:rPr>
                                      <w:rFonts w:ascii="標楷體" w:eastAsia="標楷體" w:hAnsi="標楷體" w:cs="新細明體" w:hint="eastAsia"/>
                                      <w:sz w:val="20"/>
                                      <w:szCs w:val="20"/>
                                    </w:rPr>
                                    <w:t>庫存量</w:t>
                                  </w:r>
                                </w:p>
                              </w:tc>
                              <w:tc>
                                <w:tcPr>
                                  <w:tcW w:w="624" w:type="dxa"/>
                                  <w:tcBorders>
                                    <w:top w:val="single" w:sz="4" w:space="0" w:color="auto"/>
                                    <w:bottom w:val="single" w:sz="4" w:space="0" w:color="auto"/>
                                    <w:right w:val="single" w:sz="4" w:space="0" w:color="auto"/>
                                  </w:tcBorders>
                                  <w:shd w:val="clear" w:color="auto" w:fill="auto"/>
                                  <w:vAlign w:val="center"/>
                                </w:tcPr>
                                <w:p w14:paraId="0B28969E" w14:textId="7940A0BC" w:rsidR="00D5662B" w:rsidRPr="00F416F4" w:rsidRDefault="00D5662B" w:rsidP="00D41E72">
                                  <w:pPr>
                                    <w:spacing w:line="240" w:lineRule="exact"/>
                                    <w:jc w:val="center"/>
                                    <w:rPr>
                                      <w:rFonts w:ascii="標楷體" w:eastAsia="標楷體" w:hAnsi="標楷體" w:cs="新細明體"/>
                                      <w:b/>
                                      <w:bCs/>
                                      <w:sz w:val="20"/>
                                      <w:szCs w:val="20"/>
                                    </w:rPr>
                                  </w:pPr>
                                </w:p>
                              </w:tc>
                            </w:tr>
                            <w:tr w:rsidR="00D5662B" w:rsidRPr="00D41E72" w14:paraId="22936178" w14:textId="77777777" w:rsidTr="00410415">
                              <w:trPr>
                                <w:trHeight w:val="397"/>
                                <w:jc w:val="center"/>
                              </w:trPr>
                              <w:tc>
                                <w:tcPr>
                                  <w:tcW w:w="1930" w:type="dxa"/>
                                  <w:vMerge/>
                                  <w:tcBorders>
                                    <w:left w:val="single" w:sz="4" w:space="0" w:color="auto"/>
                                    <w:bottom w:val="single" w:sz="4" w:space="0" w:color="auto"/>
                                    <w:right w:val="single" w:sz="4" w:space="0" w:color="auto"/>
                                  </w:tcBorders>
                                  <w:shd w:val="clear" w:color="auto" w:fill="auto"/>
                                  <w:noWrap/>
                                  <w:vAlign w:val="center"/>
                                </w:tcPr>
                                <w:p w14:paraId="7FC2BA3E" w14:textId="77777777" w:rsidR="00D5662B" w:rsidRPr="00D41E72" w:rsidRDefault="00D5662B" w:rsidP="00D41E72">
                                  <w:pPr>
                                    <w:spacing w:line="240" w:lineRule="exact"/>
                                    <w:jc w:val="center"/>
                                    <w:rPr>
                                      <w:rFonts w:ascii="標楷體" w:eastAsia="標楷體" w:hAnsi="標楷體" w:cs="新細明體"/>
                                      <w:sz w:val="20"/>
                                      <w:szCs w:val="20"/>
                                    </w:rPr>
                                  </w:pPr>
                                </w:p>
                              </w:tc>
                              <w:tc>
                                <w:tcPr>
                                  <w:tcW w:w="1076" w:type="dxa"/>
                                  <w:vMerge/>
                                  <w:tcBorders>
                                    <w:left w:val="single" w:sz="4" w:space="0" w:color="auto"/>
                                    <w:bottom w:val="single" w:sz="4" w:space="0" w:color="auto"/>
                                    <w:right w:val="single" w:sz="4" w:space="0" w:color="auto"/>
                                  </w:tcBorders>
                                  <w:vAlign w:val="center"/>
                                </w:tcPr>
                                <w:p w14:paraId="6C6FE74A" w14:textId="77777777" w:rsidR="00D5662B" w:rsidRPr="00410415" w:rsidRDefault="00D5662B" w:rsidP="00D41E72">
                                  <w:pPr>
                                    <w:spacing w:line="240" w:lineRule="exact"/>
                                    <w:jc w:val="center"/>
                                    <w:rPr>
                                      <w:rFonts w:ascii="標楷體" w:eastAsia="標楷體" w:hAnsi="標楷體" w:cs="新細明體"/>
                                      <w:spacing w:val="-4"/>
                                      <w:sz w:val="20"/>
                                      <w:szCs w:val="20"/>
                                    </w:rPr>
                                  </w:pPr>
                                </w:p>
                              </w:tc>
                              <w:tc>
                                <w:tcPr>
                                  <w:tcW w:w="737" w:type="dxa"/>
                                  <w:vMerge/>
                                  <w:tcBorders>
                                    <w:left w:val="single" w:sz="4" w:space="0" w:color="auto"/>
                                    <w:bottom w:val="single" w:sz="4" w:space="0" w:color="auto"/>
                                    <w:right w:val="single" w:sz="4" w:space="0" w:color="auto"/>
                                  </w:tcBorders>
                                  <w:vAlign w:val="center"/>
                                </w:tcPr>
                                <w:p w14:paraId="1C08EB02" w14:textId="77777777" w:rsidR="00D5662B" w:rsidRPr="00D41E72" w:rsidRDefault="00D5662B" w:rsidP="00D41E72">
                                  <w:pPr>
                                    <w:spacing w:line="240" w:lineRule="exact"/>
                                    <w:jc w:val="center"/>
                                    <w:rPr>
                                      <w:rFonts w:ascii="標楷體" w:eastAsia="標楷體" w:hAnsi="標楷體" w:cs="新細明體"/>
                                      <w:sz w:val="20"/>
                                      <w:szCs w:val="20"/>
                                    </w:rPr>
                                  </w:pPr>
                                </w:p>
                              </w:tc>
                              <w:tc>
                                <w:tcPr>
                                  <w:tcW w:w="680" w:type="dxa"/>
                                  <w:vMerge/>
                                  <w:tcBorders>
                                    <w:left w:val="single" w:sz="4" w:space="0" w:color="auto"/>
                                    <w:bottom w:val="single" w:sz="4" w:space="0" w:color="auto"/>
                                    <w:right w:val="single" w:sz="4" w:space="0" w:color="auto"/>
                                  </w:tcBorders>
                                  <w:shd w:val="clear" w:color="auto" w:fill="auto"/>
                                  <w:noWrap/>
                                  <w:vAlign w:val="center"/>
                                </w:tcPr>
                                <w:p w14:paraId="1D2C7F93" w14:textId="1FCE345C" w:rsidR="00D5662B" w:rsidRPr="00F416F4" w:rsidRDefault="00D5662B" w:rsidP="00D41E72">
                                  <w:pPr>
                                    <w:spacing w:line="240" w:lineRule="exact"/>
                                    <w:jc w:val="center"/>
                                    <w:rPr>
                                      <w:rFonts w:ascii="標楷體" w:eastAsia="標楷體" w:hAnsi="標楷體" w:cs="新細明體"/>
                                      <w:sz w:val="20"/>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6E7B1" w14:textId="4F45A488" w:rsidR="00D5662B" w:rsidRPr="00F416F4" w:rsidRDefault="00D5662B" w:rsidP="00D41E72">
                                  <w:pPr>
                                    <w:spacing w:line="240" w:lineRule="exact"/>
                                    <w:jc w:val="center"/>
                                    <w:rPr>
                                      <w:rFonts w:ascii="標楷體" w:eastAsia="標楷體" w:hAnsi="標楷體" w:cs="新細明體"/>
                                      <w:bCs/>
                                      <w:sz w:val="20"/>
                                      <w:szCs w:val="20"/>
                                    </w:rPr>
                                  </w:pPr>
                                  <w:r w:rsidRPr="00F416F4">
                                    <w:rPr>
                                      <w:rFonts w:ascii="標楷體" w:eastAsia="標楷體" w:hAnsi="標楷體" w:cs="新細明體" w:hint="eastAsia"/>
                                      <w:bCs/>
                                      <w:sz w:val="20"/>
                                      <w:szCs w:val="20"/>
                                    </w:rPr>
                                    <w:t>占比</w:t>
                                  </w:r>
                                </w:p>
                              </w:tc>
                            </w:tr>
                            <w:tr w:rsidR="00D5662B" w:rsidRPr="00D41E72" w14:paraId="391E4CCA"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F0F37"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臺灣藍鵲</w:t>
                                  </w:r>
                                  <w:proofErr w:type="gramStart"/>
                                  <w:r w:rsidRPr="00D41E72">
                                    <w:rPr>
                                      <w:rFonts w:ascii="標楷體" w:eastAsia="標楷體" w:hAnsi="標楷體" w:cs="新細明體" w:hint="eastAsia"/>
                                      <w:sz w:val="20"/>
                                      <w:szCs w:val="20"/>
                                    </w:rPr>
                                    <w:t>彩色銀章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BC7638E"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99年5月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432FBB"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D70D"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D775"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0.05</w:t>
                                  </w:r>
                                </w:p>
                              </w:tc>
                            </w:tr>
                            <w:tr w:rsidR="00D5662B" w:rsidRPr="00D41E72" w14:paraId="37D661C0"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4BE71" w14:textId="77777777" w:rsidR="00D5662B" w:rsidRPr="00D41E72" w:rsidRDefault="00D5662B" w:rsidP="00D41E72">
                                  <w:pPr>
                                    <w:spacing w:line="240" w:lineRule="exact"/>
                                    <w:rPr>
                                      <w:rFonts w:ascii="標楷體" w:eastAsia="標楷體" w:hAnsi="標楷體" w:cs="新細明體"/>
                                      <w:sz w:val="20"/>
                                      <w:szCs w:val="20"/>
                                    </w:rPr>
                                  </w:pPr>
                                  <w:proofErr w:type="gramStart"/>
                                  <w:r w:rsidRPr="00D41E72">
                                    <w:rPr>
                                      <w:rFonts w:ascii="標楷體" w:eastAsia="標楷體" w:hAnsi="標楷體" w:cs="新細明體" w:hint="eastAsia"/>
                                      <w:sz w:val="20"/>
                                      <w:szCs w:val="20"/>
                                    </w:rPr>
                                    <w:t>祥</w:t>
                                  </w:r>
                                  <w:proofErr w:type="gramEnd"/>
                                  <w:r w:rsidRPr="00D41E72">
                                    <w:rPr>
                                      <w:rFonts w:ascii="標楷體" w:eastAsia="標楷體" w:hAnsi="標楷體" w:cs="新細明體" w:hint="eastAsia"/>
                                      <w:sz w:val="20"/>
                                      <w:szCs w:val="20"/>
                                    </w:rPr>
                                    <w:t>龍獻</w:t>
                                  </w:r>
                                  <w:proofErr w:type="gramStart"/>
                                  <w:r w:rsidRPr="00D41E72">
                                    <w:rPr>
                                      <w:rFonts w:ascii="標楷體" w:eastAsia="標楷體" w:hAnsi="標楷體" w:cs="新細明體" w:hint="eastAsia"/>
                                      <w:sz w:val="20"/>
                                      <w:szCs w:val="20"/>
                                    </w:rPr>
                                    <w:t>瑞幻彩銀章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BBAE5D1"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100年3月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C0F6AED"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E46E"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306</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4419"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15.30</w:t>
                                  </w:r>
                                </w:p>
                              </w:tc>
                            </w:tr>
                            <w:tr w:rsidR="00D5662B" w:rsidRPr="00D41E72" w14:paraId="6D64F63B"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E774"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玉兔迎春幻</w:t>
                                  </w:r>
                                  <w:proofErr w:type="gramStart"/>
                                  <w:r w:rsidRPr="00D41E72">
                                    <w:rPr>
                                      <w:rFonts w:ascii="標楷體" w:eastAsia="標楷體" w:hAnsi="標楷體" w:cs="新細明體" w:hint="eastAsia"/>
                                      <w:sz w:val="20"/>
                                      <w:szCs w:val="20"/>
                                    </w:rPr>
                                    <w:t>彩銀章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6C2BC7"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100年7月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D83494"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1,965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5EFF3"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147</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3237B"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 xml:space="preserve">7.48 </w:t>
                                  </w:r>
                                </w:p>
                              </w:tc>
                            </w:tr>
                            <w:tr w:rsidR="00D5662B" w:rsidRPr="00D41E72" w14:paraId="621F77EA"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71963" w14:textId="77777777" w:rsidR="00D5662B" w:rsidRPr="00D41E72" w:rsidRDefault="00D5662B" w:rsidP="00D41E72">
                                  <w:pPr>
                                    <w:spacing w:line="240" w:lineRule="exact"/>
                                    <w:rPr>
                                      <w:rFonts w:ascii="標楷體" w:eastAsia="標楷體" w:hAnsi="標楷體" w:cs="新細明體"/>
                                      <w:sz w:val="20"/>
                                      <w:szCs w:val="20"/>
                                    </w:rPr>
                                  </w:pPr>
                                  <w:proofErr w:type="gramStart"/>
                                  <w:r w:rsidRPr="00D41E72">
                                    <w:rPr>
                                      <w:rFonts w:ascii="標楷體" w:eastAsia="標楷體" w:hAnsi="標楷體" w:cs="新細明體" w:hint="eastAsia"/>
                                      <w:sz w:val="20"/>
                                      <w:szCs w:val="20"/>
                                    </w:rPr>
                                    <w:t>情人節銀章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A5D0CB"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102年7月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B47CFD1"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C571E"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439</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72410"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21.95</w:t>
                                  </w:r>
                                </w:p>
                              </w:tc>
                            </w:tr>
                            <w:tr w:rsidR="00D5662B" w:rsidRPr="00D41E72" w14:paraId="40D711A0"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840D2"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蛇來運轉幻</w:t>
                                  </w:r>
                                  <w:proofErr w:type="gramStart"/>
                                  <w:r w:rsidRPr="00D41E72">
                                    <w:rPr>
                                      <w:rFonts w:ascii="標楷體" w:eastAsia="標楷體" w:hAnsi="標楷體" w:cs="新細明體" w:hint="eastAsia"/>
                                      <w:sz w:val="20"/>
                                      <w:szCs w:val="20"/>
                                    </w:rPr>
                                    <w:t>彩銀章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AEB98F3"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103年7月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B57620B"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90993"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304</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1347A"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30.40</w:t>
                                  </w:r>
                                </w:p>
                              </w:tc>
                            </w:tr>
                            <w:tr w:rsidR="00D5662B" w:rsidRPr="00D41E72" w14:paraId="2487C9E2"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BF0C8"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黃山雀</w:t>
                                  </w:r>
                                  <w:proofErr w:type="gramStart"/>
                                  <w:r w:rsidRPr="00D41E72">
                                    <w:rPr>
                                      <w:rFonts w:ascii="標楷體" w:eastAsia="標楷體" w:hAnsi="標楷體" w:cs="新細明體" w:hint="eastAsia"/>
                                      <w:sz w:val="20"/>
                                      <w:szCs w:val="20"/>
                                    </w:rPr>
                                    <w:t>彩色銀章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BE0F156"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103年8月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97516D"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8CA1"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402</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EC1A6"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20.10</w:t>
                                  </w:r>
                                </w:p>
                              </w:tc>
                            </w:tr>
                            <w:tr w:rsidR="00D5662B" w:rsidRPr="00D41E72" w14:paraId="44CAFF56"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8AF02"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粉紅牡丹花</w:t>
                                  </w:r>
                                  <w:proofErr w:type="gramStart"/>
                                  <w:r w:rsidRPr="00D41E72">
                                    <w:rPr>
                                      <w:rFonts w:ascii="標楷體" w:eastAsia="標楷體" w:hAnsi="標楷體" w:cs="新細明體" w:hint="eastAsia"/>
                                      <w:sz w:val="20"/>
                                      <w:szCs w:val="20"/>
                                    </w:rPr>
                                    <w:t>彩色銀章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3E9347"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103年12月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4A4E36E"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EE97"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766</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F0BF9"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38.30</w:t>
                                  </w:r>
                                </w:p>
                              </w:tc>
                            </w:tr>
                            <w:tr w:rsidR="00D5662B" w:rsidRPr="00D41E72" w14:paraId="2F31C074"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262B5"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藍腹</w:t>
                                  </w:r>
                                  <w:proofErr w:type="gramStart"/>
                                  <w:r w:rsidRPr="00D41E72">
                                    <w:rPr>
                                      <w:rFonts w:ascii="標楷體" w:eastAsia="標楷體" w:hAnsi="標楷體" w:cs="新細明體" w:hint="eastAsia"/>
                                      <w:sz w:val="20"/>
                                      <w:szCs w:val="20"/>
                                    </w:rPr>
                                    <w:t>鷴彩色銀章</w:t>
                                  </w:r>
                                  <w:proofErr w:type="gramEnd"/>
                                </w:p>
                              </w:tc>
                              <w:tc>
                                <w:tcPr>
                                  <w:tcW w:w="1076" w:type="dxa"/>
                                  <w:vMerge w:val="restart"/>
                                  <w:tcBorders>
                                    <w:top w:val="single" w:sz="4" w:space="0" w:color="auto"/>
                                    <w:left w:val="single" w:sz="4" w:space="0" w:color="auto"/>
                                    <w:right w:val="single" w:sz="4" w:space="0" w:color="auto"/>
                                  </w:tcBorders>
                                  <w:shd w:val="clear" w:color="auto" w:fill="auto"/>
                                  <w:vAlign w:val="center"/>
                                </w:tcPr>
                                <w:p w14:paraId="688189C6"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105年11月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8F70D5"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800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8778B"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40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ED302"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5.00</w:t>
                                  </w:r>
                                </w:p>
                              </w:tc>
                            </w:tr>
                            <w:tr w:rsidR="00D5662B" w:rsidRPr="00D41E72" w14:paraId="6221FA44"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0FBFB"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馬到成功幻</w:t>
                                  </w:r>
                                  <w:proofErr w:type="gramStart"/>
                                  <w:r w:rsidRPr="00D41E72">
                                    <w:rPr>
                                      <w:rFonts w:ascii="標楷體" w:eastAsia="標楷體" w:hAnsi="標楷體" w:cs="新細明體" w:hint="eastAsia"/>
                                      <w:sz w:val="20"/>
                                      <w:szCs w:val="20"/>
                                    </w:rPr>
                                    <w:t>彩銀章</w:t>
                                  </w:r>
                                  <w:proofErr w:type="gramEnd"/>
                                </w:p>
                              </w:tc>
                              <w:tc>
                                <w:tcPr>
                                  <w:tcW w:w="1076" w:type="dxa"/>
                                  <w:vMerge/>
                                  <w:tcBorders>
                                    <w:left w:val="single" w:sz="4" w:space="0" w:color="auto"/>
                                    <w:bottom w:val="single" w:sz="4" w:space="0" w:color="auto"/>
                                    <w:right w:val="single" w:sz="4" w:space="0" w:color="auto"/>
                                  </w:tcBorders>
                                  <w:shd w:val="clear" w:color="auto" w:fill="auto"/>
                                  <w:vAlign w:val="center"/>
                                </w:tcPr>
                                <w:p w14:paraId="7ABF9DDA" w14:textId="77777777" w:rsidR="00D5662B" w:rsidRPr="00D41E72" w:rsidRDefault="00D5662B" w:rsidP="00D41E72">
                                  <w:pPr>
                                    <w:spacing w:line="240" w:lineRule="exact"/>
                                    <w:jc w:val="center"/>
                                    <w:rPr>
                                      <w:rFonts w:ascii="標楷體" w:eastAsia="標楷體" w:hAnsi="標楷體" w:cs="新細明體"/>
                                      <w:sz w:val="20"/>
                                      <w:szCs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17B3F3"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500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F3F94"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6E37D"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2.00</w:t>
                                  </w:r>
                                </w:p>
                              </w:tc>
                            </w:tr>
                          </w:tbl>
                          <w:p w14:paraId="4C8AE3F6" w14:textId="77777777" w:rsidR="00D5662B" w:rsidRPr="007B0720" w:rsidRDefault="00D5662B" w:rsidP="007D360D">
                            <w:pPr>
                              <w:spacing w:line="200" w:lineRule="exact"/>
                              <w:ind w:leftChars="-30" w:left="-72"/>
                              <w:rPr>
                                <w:rFonts w:ascii="標楷體" w:eastAsia="標楷體" w:hAnsi="標楷體"/>
                                <w:sz w:val="18"/>
                              </w:rPr>
                            </w:pPr>
                            <w:r w:rsidRPr="007B0720">
                              <w:rPr>
                                <w:rFonts w:ascii="標楷體" w:eastAsia="標楷體" w:hAnsi="標楷體" w:hint="eastAsia"/>
                                <w:sz w:val="18"/>
                              </w:rPr>
                              <w:t>資料來源：整理自中央造幣廠提供資料。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B309C8" id="_x0000_t202" coordsize="21600,21600" o:spt="202" path="m,l,21600r21600,l21600,xe">
                <v:stroke joinstyle="miter"/>
                <v:path gradientshapeok="t" o:connecttype="rect"/>
              </v:shapetype>
              <v:shape id="_x0000_s1097" type="#_x0000_t202" style="position:absolute;left:0;text-align:left;margin-left:241.7pt;margin-top:139.8pt;width:260.5pt;height:309.75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" stroked="f">
                <v:textbox>
                  <w:txbxContent>
                    <w:p w14:paraId="0E54E0A7" w14:textId="1FFA7B4D" w:rsidR="00D5662B" w:rsidRPr="00F416F4" w:rsidRDefault="00D5662B" w:rsidP="00410415">
                      <w:pPr>
                        <w:spacing w:line="360" w:lineRule="exact"/>
                        <w:ind w:left="745" w:hangingChars="300" w:hanging="745"/>
                        <w:jc w:val="both"/>
                        <w:rPr>
                          <w:rFonts w:ascii="標楷體" w:eastAsia="標楷體" w:hAnsi="標楷體"/>
                          <w:b/>
                          <w:spacing w:val="4"/>
                        </w:rPr>
                      </w:pPr>
                      <w:r w:rsidRPr="00F416F4">
                        <w:rPr>
                          <w:rFonts w:ascii="標楷體" w:eastAsia="標楷體" w:hAnsi="標楷體" w:hint="eastAsia"/>
                          <w:b/>
                          <w:spacing w:val="4"/>
                        </w:rPr>
                        <w:t>表</w:t>
                      </w:r>
                      <w:r w:rsidRPr="00F416F4">
                        <w:rPr>
                          <w:rFonts w:ascii="標楷體" w:eastAsia="標楷體" w:hAnsi="標楷體"/>
                          <w:b/>
                          <w:spacing w:val="4"/>
                        </w:rPr>
                        <w:t>2</w:t>
                      </w:r>
                      <w:r w:rsidRPr="00F416F4">
                        <w:rPr>
                          <w:rFonts w:ascii="標楷體" w:eastAsia="標楷體" w:hAnsi="標楷體" w:hint="eastAsia"/>
                          <w:b/>
                          <w:spacing w:val="4"/>
                        </w:rPr>
                        <w:t xml:space="preserve">　</w:t>
                      </w:r>
                      <w:r w:rsidRPr="00F416F4">
                        <w:rPr>
                          <w:rFonts w:ascii="標楷體" w:eastAsia="標楷體" w:hAnsi="標楷體" w:hint="eastAsia"/>
                          <w:b/>
                          <w:spacing w:val="2"/>
                        </w:rPr>
                        <w:t>111年底中央造幣廠自產自銷</w:t>
                      </w:r>
                      <w:proofErr w:type="gramStart"/>
                      <w:r w:rsidRPr="00F416F4">
                        <w:rPr>
                          <w:rFonts w:ascii="標楷體" w:eastAsia="標楷體" w:hAnsi="標楷體" w:hint="eastAsia"/>
                          <w:b/>
                          <w:spacing w:val="2"/>
                        </w:rPr>
                        <w:t>紀念銀章庫存</w:t>
                      </w:r>
                      <w:proofErr w:type="gramEnd"/>
                      <w:r w:rsidRPr="00F416F4">
                        <w:rPr>
                          <w:rFonts w:ascii="標楷體" w:eastAsia="標楷體" w:hAnsi="標楷體" w:hint="eastAsia"/>
                          <w:b/>
                          <w:spacing w:val="2"/>
                        </w:rPr>
                        <w:t>已逾6年未銷售情形</w:t>
                      </w:r>
                    </w:p>
                    <w:p w14:paraId="693B2408" w14:textId="77777777" w:rsidR="00D5662B" w:rsidRPr="00D41E72" w:rsidRDefault="00D5662B" w:rsidP="00370E4D">
                      <w:pPr>
                        <w:spacing w:line="240" w:lineRule="exact"/>
                        <w:jc w:val="right"/>
                        <w:rPr>
                          <w:rFonts w:ascii="標楷體" w:eastAsia="標楷體" w:hAnsi="標楷體"/>
                          <w:sz w:val="20"/>
                        </w:rPr>
                      </w:pPr>
                      <w:r w:rsidRPr="00D41E72">
                        <w:rPr>
                          <w:rFonts w:ascii="標楷體" w:eastAsia="標楷體" w:hAnsi="標楷體" w:hint="eastAsia"/>
                          <w:sz w:val="20"/>
                        </w:rPr>
                        <w:t>單位：枚、％</w:t>
                      </w:r>
                    </w:p>
                    <w:tbl>
                      <w:tblPr>
                        <w:tblW w:w="5047" w:type="dxa"/>
                        <w:jc w:val="center"/>
                        <w:tblLayout w:type="fixed"/>
                        <w:tblCellMar>
                          <w:left w:w="28" w:type="dxa"/>
                          <w:right w:w="28" w:type="dxa"/>
                        </w:tblCellMar>
                        <w:tblLook w:val="04A0" w:firstRow="1" w:lastRow="0" w:firstColumn="1" w:lastColumn="0" w:noHBand="0" w:noVBand="1"/>
                      </w:tblPr>
                      <w:tblGrid>
                        <w:gridCol w:w="1930"/>
                        <w:gridCol w:w="1076"/>
                        <w:gridCol w:w="737"/>
                        <w:gridCol w:w="680"/>
                        <w:gridCol w:w="624"/>
                      </w:tblGrid>
                      <w:tr w:rsidR="00D5662B" w:rsidRPr="00D41E72" w14:paraId="2F26D4E9" w14:textId="77777777" w:rsidTr="00410415">
                        <w:trPr>
                          <w:trHeight w:val="397"/>
                          <w:jc w:val="center"/>
                        </w:trPr>
                        <w:tc>
                          <w:tcPr>
                            <w:tcW w:w="1930" w:type="dxa"/>
                            <w:vMerge w:val="restart"/>
                            <w:tcBorders>
                              <w:top w:val="single" w:sz="4" w:space="0" w:color="auto"/>
                              <w:left w:val="single" w:sz="4" w:space="0" w:color="auto"/>
                              <w:right w:val="single" w:sz="4" w:space="0" w:color="auto"/>
                            </w:tcBorders>
                            <w:shd w:val="clear" w:color="auto" w:fill="auto"/>
                            <w:noWrap/>
                            <w:vAlign w:val="center"/>
                          </w:tcPr>
                          <w:p w14:paraId="1CE23E0B" w14:textId="77777777" w:rsidR="00D5662B" w:rsidRPr="00D41E72" w:rsidRDefault="00D5662B" w:rsidP="00D41E72">
                            <w:pPr>
                              <w:spacing w:line="240" w:lineRule="exact"/>
                              <w:jc w:val="center"/>
                              <w:rPr>
                                <w:rFonts w:ascii="標楷體" w:eastAsia="標楷體" w:hAnsi="標楷體" w:cs="新細明體"/>
                                <w:sz w:val="20"/>
                                <w:szCs w:val="20"/>
                              </w:rPr>
                            </w:pPr>
                            <w:r w:rsidRPr="00D41E72">
                              <w:rPr>
                                <w:rFonts w:ascii="標楷體" w:eastAsia="標楷體" w:hAnsi="標楷體" w:cs="新細明體" w:hint="eastAsia"/>
                                <w:sz w:val="20"/>
                                <w:szCs w:val="20"/>
                              </w:rPr>
                              <w:t>產品名稱</w:t>
                            </w:r>
                          </w:p>
                        </w:tc>
                        <w:tc>
                          <w:tcPr>
                            <w:tcW w:w="1076" w:type="dxa"/>
                            <w:vMerge w:val="restart"/>
                            <w:tcBorders>
                              <w:top w:val="single" w:sz="4" w:space="0" w:color="auto"/>
                              <w:left w:val="single" w:sz="4" w:space="0" w:color="auto"/>
                              <w:right w:val="single" w:sz="4" w:space="0" w:color="auto"/>
                            </w:tcBorders>
                            <w:vAlign w:val="center"/>
                          </w:tcPr>
                          <w:p w14:paraId="2E72FE7E"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發售年月</w:t>
                            </w:r>
                          </w:p>
                        </w:tc>
                        <w:tc>
                          <w:tcPr>
                            <w:tcW w:w="737" w:type="dxa"/>
                            <w:vMerge w:val="restart"/>
                            <w:tcBorders>
                              <w:top w:val="single" w:sz="4" w:space="0" w:color="auto"/>
                              <w:left w:val="single" w:sz="4" w:space="0" w:color="auto"/>
                              <w:right w:val="single" w:sz="4" w:space="0" w:color="auto"/>
                            </w:tcBorders>
                            <w:vAlign w:val="center"/>
                          </w:tcPr>
                          <w:p w14:paraId="0C9A0117" w14:textId="77777777" w:rsidR="00D5662B" w:rsidRPr="00D41E72" w:rsidRDefault="00D5662B" w:rsidP="00D41E72">
                            <w:pPr>
                              <w:spacing w:line="240" w:lineRule="exact"/>
                              <w:jc w:val="center"/>
                              <w:rPr>
                                <w:rFonts w:ascii="標楷體" w:eastAsia="標楷體" w:hAnsi="標楷體" w:cs="新細明體"/>
                                <w:sz w:val="20"/>
                                <w:szCs w:val="20"/>
                              </w:rPr>
                            </w:pPr>
                            <w:r w:rsidRPr="00D41E72">
                              <w:rPr>
                                <w:rFonts w:ascii="標楷體" w:eastAsia="標楷體" w:hAnsi="標楷體" w:cs="新細明體" w:hint="eastAsia"/>
                                <w:sz w:val="20"/>
                                <w:szCs w:val="20"/>
                              </w:rPr>
                              <w:t>生產量</w:t>
                            </w:r>
                          </w:p>
                        </w:tc>
                        <w:tc>
                          <w:tcPr>
                            <w:tcW w:w="680" w:type="dxa"/>
                            <w:vMerge w:val="restart"/>
                            <w:tcBorders>
                              <w:top w:val="single" w:sz="4" w:space="0" w:color="auto"/>
                              <w:left w:val="single" w:sz="4" w:space="0" w:color="auto"/>
                            </w:tcBorders>
                            <w:shd w:val="clear" w:color="auto" w:fill="auto"/>
                            <w:noWrap/>
                            <w:vAlign w:val="center"/>
                          </w:tcPr>
                          <w:p w14:paraId="3F6333A0" w14:textId="173AB4FC" w:rsidR="00D5662B" w:rsidRPr="00F416F4" w:rsidRDefault="00D5662B" w:rsidP="00D41E72">
                            <w:pPr>
                              <w:spacing w:line="240" w:lineRule="exact"/>
                              <w:jc w:val="center"/>
                              <w:rPr>
                                <w:rFonts w:ascii="標楷體" w:eastAsia="標楷體" w:hAnsi="標楷體" w:cs="新細明體"/>
                                <w:b/>
                                <w:bCs/>
                                <w:sz w:val="20"/>
                                <w:szCs w:val="20"/>
                              </w:rPr>
                            </w:pPr>
                            <w:r w:rsidRPr="00F416F4">
                              <w:rPr>
                                <w:rFonts w:ascii="標楷體" w:eastAsia="標楷體" w:hAnsi="標楷體" w:cs="新細明體" w:hint="eastAsia"/>
                                <w:sz w:val="20"/>
                                <w:szCs w:val="20"/>
                              </w:rPr>
                              <w:t>庫存量</w:t>
                            </w:r>
                          </w:p>
                        </w:tc>
                        <w:tc>
                          <w:tcPr>
                            <w:tcW w:w="624" w:type="dxa"/>
                            <w:tcBorders>
                              <w:top w:val="single" w:sz="4" w:space="0" w:color="auto"/>
                              <w:bottom w:val="single" w:sz="4" w:space="0" w:color="auto"/>
                              <w:right w:val="single" w:sz="4" w:space="0" w:color="auto"/>
                            </w:tcBorders>
                            <w:shd w:val="clear" w:color="auto" w:fill="auto"/>
                            <w:vAlign w:val="center"/>
                          </w:tcPr>
                          <w:p w14:paraId="0B28969E" w14:textId="7940A0BC" w:rsidR="00D5662B" w:rsidRPr="00F416F4" w:rsidRDefault="00D5662B" w:rsidP="00D41E72">
                            <w:pPr>
                              <w:spacing w:line="240" w:lineRule="exact"/>
                              <w:jc w:val="center"/>
                              <w:rPr>
                                <w:rFonts w:ascii="標楷體" w:eastAsia="標楷體" w:hAnsi="標楷體" w:cs="新細明體"/>
                                <w:b/>
                                <w:bCs/>
                                <w:sz w:val="20"/>
                                <w:szCs w:val="20"/>
                              </w:rPr>
                            </w:pPr>
                          </w:p>
                        </w:tc>
                      </w:tr>
                      <w:tr w:rsidR="00D5662B" w:rsidRPr="00D41E72" w14:paraId="22936178" w14:textId="77777777" w:rsidTr="00410415">
                        <w:trPr>
                          <w:trHeight w:val="397"/>
                          <w:jc w:val="center"/>
                        </w:trPr>
                        <w:tc>
                          <w:tcPr>
                            <w:tcW w:w="1930" w:type="dxa"/>
                            <w:vMerge/>
                            <w:tcBorders>
                              <w:left w:val="single" w:sz="4" w:space="0" w:color="auto"/>
                              <w:bottom w:val="single" w:sz="4" w:space="0" w:color="auto"/>
                              <w:right w:val="single" w:sz="4" w:space="0" w:color="auto"/>
                            </w:tcBorders>
                            <w:shd w:val="clear" w:color="auto" w:fill="auto"/>
                            <w:noWrap/>
                            <w:vAlign w:val="center"/>
                          </w:tcPr>
                          <w:p w14:paraId="7FC2BA3E" w14:textId="77777777" w:rsidR="00D5662B" w:rsidRPr="00D41E72" w:rsidRDefault="00D5662B" w:rsidP="00D41E72">
                            <w:pPr>
                              <w:spacing w:line="240" w:lineRule="exact"/>
                              <w:jc w:val="center"/>
                              <w:rPr>
                                <w:rFonts w:ascii="標楷體" w:eastAsia="標楷體" w:hAnsi="標楷體" w:cs="新細明體"/>
                                <w:sz w:val="20"/>
                                <w:szCs w:val="20"/>
                              </w:rPr>
                            </w:pPr>
                          </w:p>
                        </w:tc>
                        <w:tc>
                          <w:tcPr>
                            <w:tcW w:w="1076" w:type="dxa"/>
                            <w:vMerge/>
                            <w:tcBorders>
                              <w:left w:val="single" w:sz="4" w:space="0" w:color="auto"/>
                              <w:bottom w:val="single" w:sz="4" w:space="0" w:color="auto"/>
                              <w:right w:val="single" w:sz="4" w:space="0" w:color="auto"/>
                            </w:tcBorders>
                            <w:vAlign w:val="center"/>
                          </w:tcPr>
                          <w:p w14:paraId="6C6FE74A" w14:textId="77777777" w:rsidR="00D5662B" w:rsidRPr="00410415" w:rsidRDefault="00D5662B" w:rsidP="00D41E72">
                            <w:pPr>
                              <w:spacing w:line="240" w:lineRule="exact"/>
                              <w:jc w:val="center"/>
                              <w:rPr>
                                <w:rFonts w:ascii="標楷體" w:eastAsia="標楷體" w:hAnsi="標楷體" w:cs="新細明體"/>
                                <w:spacing w:val="-4"/>
                                <w:sz w:val="20"/>
                                <w:szCs w:val="20"/>
                              </w:rPr>
                            </w:pPr>
                          </w:p>
                        </w:tc>
                        <w:tc>
                          <w:tcPr>
                            <w:tcW w:w="737" w:type="dxa"/>
                            <w:vMerge/>
                            <w:tcBorders>
                              <w:left w:val="single" w:sz="4" w:space="0" w:color="auto"/>
                              <w:bottom w:val="single" w:sz="4" w:space="0" w:color="auto"/>
                              <w:right w:val="single" w:sz="4" w:space="0" w:color="auto"/>
                            </w:tcBorders>
                            <w:vAlign w:val="center"/>
                          </w:tcPr>
                          <w:p w14:paraId="1C08EB02" w14:textId="77777777" w:rsidR="00D5662B" w:rsidRPr="00D41E72" w:rsidRDefault="00D5662B" w:rsidP="00D41E72">
                            <w:pPr>
                              <w:spacing w:line="240" w:lineRule="exact"/>
                              <w:jc w:val="center"/>
                              <w:rPr>
                                <w:rFonts w:ascii="標楷體" w:eastAsia="標楷體" w:hAnsi="標楷體" w:cs="新細明體"/>
                                <w:sz w:val="20"/>
                                <w:szCs w:val="20"/>
                              </w:rPr>
                            </w:pPr>
                          </w:p>
                        </w:tc>
                        <w:tc>
                          <w:tcPr>
                            <w:tcW w:w="680" w:type="dxa"/>
                            <w:vMerge/>
                            <w:tcBorders>
                              <w:left w:val="single" w:sz="4" w:space="0" w:color="auto"/>
                              <w:bottom w:val="single" w:sz="4" w:space="0" w:color="auto"/>
                              <w:right w:val="single" w:sz="4" w:space="0" w:color="auto"/>
                            </w:tcBorders>
                            <w:shd w:val="clear" w:color="auto" w:fill="auto"/>
                            <w:noWrap/>
                            <w:vAlign w:val="center"/>
                          </w:tcPr>
                          <w:p w14:paraId="1D2C7F93" w14:textId="1FCE345C" w:rsidR="00D5662B" w:rsidRPr="00F416F4" w:rsidRDefault="00D5662B" w:rsidP="00D41E72">
                            <w:pPr>
                              <w:spacing w:line="240" w:lineRule="exact"/>
                              <w:jc w:val="center"/>
                              <w:rPr>
                                <w:rFonts w:ascii="標楷體" w:eastAsia="標楷體" w:hAnsi="標楷體" w:cs="新細明體"/>
                                <w:sz w:val="20"/>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6E7B1" w14:textId="4F45A488" w:rsidR="00D5662B" w:rsidRPr="00F416F4" w:rsidRDefault="00D5662B" w:rsidP="00D41E72">
                            <w:pPr>
                              <w:spacing w:line="240" w:lineRule="exact"/>
                              <w:jc w:val="center"/>
                              <w:rPr>
                                <w:rFonts w:ascii="標楷體" w:eastAsia="標楷體" w:hAnsi="標楷體" w:cs="新細明體"/>
                                <w:bCs/>
                                <w:sz w:val="20"/>
                                <w:szCs w:val="20"/>
                              </w:rPr>
                            </w:pPr>
                            <w:r w:rsidRPr="00F416F4">
                              <w:rPr>
                                <w:rFonts w:ascii="標楷體" w:eastAsia="標楷體" w:hAnsi="標楷體" w:cs="新細明體" w:hint="eastAsia"/>
                                <w:bCs/>
                                <w:sz w:val="20"/>
                                <w:szCs w:val="20"/>
                              </w:rPr>
                              <w:t>占比</w:t>
                            </w:r>
                          </w:p>
                        </w:tc>
                      </w:tr>
                      <w:tr w:rsidR="00D5662B" w:rsidRPr="00D41E72" w14:paraId="391E4CCA"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F0F37"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臺灣藍鵲</w:t>
                            </w:r>
                            <w:proofErr w:type="gramStart"/>
                            <w:r w:rsidRPr="00D41E72">
                              <w:rPr>
                                <w:rFonts w:ascii="標楷體" w:eastAsia="標楷體" w:hAnsi="標楷體" w:cs="新細明體" w:hint="eastAsia"/>
                                <w:sz w:val="20"/>
                                <w:szCs w:val="20"/>
                              </w:rPr>
                              <w:t>彩色銀章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BC7638E"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99年5月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432FBB"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D70D"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D775"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0.05</w:t>
                            </w:r>
                          </w:p>
                        </w:tc>
                      </w:tr>
                      <w:tr w:rsidR="00D5662B" w:rsidRPr="00D41E72" w14:paraId="37D661C0"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4BE71" w14:textId="77777777" w:rsidR="00D5662B" w:rsidRPr="00D41E72" w:rsidRDefault="00D5662B" w:rsidP="00D41E72">
                            <w:pPr>
                              <w:spacing w:line="240" w:lineRule="exact"/>
                              <w:rPr>
                                <w:rFonts w:ascii="標楷體" w:eastAsia="標楷體" w:hAnsi="標楷體" w:cs="新細明體"/>
                                <w:sz w:val="20"/>
                                <w:szCs w:val="20"/>
                              </w:rPr>
                            </w:pPr>
                            <w:proofErr w:type="gramStart"/>
                            <w:r w:rsidRPr="00D41E72">
                              <w:rPr>
                                <w:rFonts w:ascii="標楷體" w:eastAsia="標楷體" w:hAnsi="標楷體" w:cs="新細明體" w:hint="eastAsia"/>
                                <w:sz w:val="20"/>
                                <w:szCs w:val="20"/>
                              </w:rPr>
                              <w:t>祥</w:t>
                            </w:r>
                            <w:proofErr w:type="gramEnd"/>
                            <w:r w:rsidRPr="00D41E72">
                              <w:rPr>
                                <w:rFonts w:ascii="標楷體" w:eastAsia="標楷體" w:hAnsi="標楷體" w:cs="新細明體" w:hint="eastAsia"/>
                                <w:sz w:val="20"/>
                                <w:szCs w:val="20"/>
                              </w:rPr>
                              <w:t>龍獻</w:t>
                            </w:r>
                            <w:proofErr w:type="gramStart"/>
                            <w:r w:rsidRPr="00D41E72">
                              <w:rPr>
                                <w:rFonts w:ascii="標楷體" w:eastAsia="標楷體" w:hAnsi="標楷體" w:cs="新細明體" w:hint="eastAsia"/>
                                <w:sz w:val="20"/>
                                <w:szCs w:val="20"/>
                              </w:rPr>
                              <w:t>瑞幻彩銀章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BBAE5D1"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100年3月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C0F6AED"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E46E"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306</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94419"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15.30</w:t>
                            </w:r>
                          </w:p>
                        </w:tc>
                      </w:tr>
                      <w:tr w:rsidR="00D5662B" w:rsidRPr="00D41E72" w14:paraId="6D64F63B"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E774"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玉兔迎春幻</w:t>
                            </w:r>
                            <w:proofErr w:type="gramStart"/>
                            <w:r w:rsidRPr="00D41E72">
                              <w:rPr>
                                <w:rFonts w:ascii="標楷體" w:eastAsia="標楷體" w:hAnsi="標楷體" w:cs="新細明體" w:hint="eastAsia"/>
                                <w:sz w:val="20"/>
                                <w:szCs w:val="20"/>
                              </w:rPr>
                              <w:t>彩銀章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6C2BC7"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100年7月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D83494"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1,965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5EFF3"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147</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3237B"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 xml:space="preserve">7.48 </w:t>
                            </w:r>
                          </w:p>
                        </w:tc>
                      </w:tr>
                      <w:tr w:rsidR="00D5662B" w:rsidRPr="00D41E72" w14:paraId="621F77EA"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71963" w14:textId="77777777" w:rsidR="00D5662B" w:rsidRPr="00D41E72" w:rsidRDefault="00D5662B" w:rsidP="00D41E72">
                            <w:pPr>
                              <w:spacing w:line="240" w:lineRule="exact"/>
                              <w:rPr>
                                <w:rFonts w:ascii="標楷體" w:eastAsia="標楷體" w:hAnsi="標楷體" w:cs="新細明體"/>
                                <w:sz w:val="20"/>
                                <w:szCs w:val="20"/>
                              </w:rPr>
                            </w:pPr>
                            <w:proofErr w:type="gramStart"/>
                            <w:r w:rsidRPr="00D41E72">
                              <w:rPr>
                                <w:rFonts w:ascii="標楷體" w:eastAsia="標楷體" w:hAnsi="標楷體" w:cs="新細明體" w:hint="eastAsia"/>
                                <w:sz w:val="20"/>
                                <w:szCs w:val="20"/>
                              </w:rPr>
                              <w:t>情人節銀章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A5D0CB"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102年7月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B47CFD1"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C571E"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439</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72410"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21.95</w:t>
                            </w:r>
                          </w:p>
                        </w:tc>
                      </w:tr>
                      <w:tr w:rsidR="00D5662B" w:rsidRPr="00D41E72" w14:paraId="40D711A0"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840D2"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蛇來運轉幻</w:t>
                            </w:r>
                            <w:proofErr w:type="gramStart"/>
                            <w:r w:rsidRPr="00D41E72">
                              <w:rPr>
                                <w:rFonts w:ascii="標楷體" w:eastAsia="標楷體" w:hAnsi="標楷體" w:cs="新細明體" w:hint="eastAsia"/>
                                <w:sz w:val="20"/>
                                <w:szCs w:val="20"/>
                              </w:rPr>
                              <w:t>彩銀章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AEB98F3"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103年7月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B57620B"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90993"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304</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1347A"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30.40</w:t>
                            </w:r>
                          </w:p>
                        </w:tc>
                      </w:tr>
                      <w:tr w:rsidR="00D5662B" w:rsidRPr="00D41E72" w14:paraId="2487C9E2"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BF0C8"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黃山雀</w:t>
                            </w:r>
                            <w:proofErr w:type="gramStart"/>
                            <w:r w:rsidRPr="00D41E72">
                              <w:rPr>
                                <w:rFonts w:ascii="標楷體" w:eastAsia="標楷體" w:hAnsi="標楷體" w:cs="新細明體" w:hint="eastAsia"/>
                                <w:sz w:val="20"/>
                                <w:szCs w:val="20"/>
                              </w:rPr>
                              <w:t>彩色銀章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BE0F156"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103年8月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97516D"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8CA1"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402</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EC1A6"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20.10</w:t>
                            </w:r>
                          </w:p>
                        </w:tc>
                      </w:tr>
                      <w:tr w:rsidR="00D5662B" w:rsidRPr="00D41E72" w14:paraId="44CAFF56"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8AF02"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粉紅牡丹花</w:t>
                            </w:r>
                            <w:proofErr w:type="gramStart"/>
                            <w:r w:rsidRPr="00D41E72">
                              <w:rPr>
                                <w:rFonts w:ascii="標楷體" w:eastAsia="標楷體" w:hAnsi="標楷體" w:cs="新細明體" w:hint="eastAsia"/>
                                <w:sz w:val="20"/>
                                <w:szCs w:val="20"/>
                              </w:rPr>
                              <w:t>彩色銀章</w:t>
                            </w:r>
                            <w:proofErr w:type="gramEnd"/>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3E9347"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103年12月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4A4E36E"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2,000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EE97"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766</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F0BF9"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38.30</w:t>
                            </w:r>
                          </w:p>
                        </w:tc>
                      </w:tr>
                      <w:tr w:rsidR="00D5662B" w:rsidRPr="00D41E72" w14:paraId="2F31C074"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262B5"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藍腹</w:t>
                            </w:r>
                            <w:proofErr w:type="gramStart"/>
                            <w:r w:rsidRPr="00D41E72">
                              <w:rPr>
                                <w:rFonts w:ascii="標楷體" w:eastAsia="標楷體" w:hAnsi="標楷體" w:cs="新細明體" w:hint="eastAsia"/>
                                <w:sz w:val="20"/>
                                <w:szCs w:val="20"/>
                              </w:rPr>
                              <w:t>鷴彩色銀章</w:t>
                            </w:r>
                            <w:proofErr w:type="gramEnd"/>
                          </w:p>
                        </w:tc>
                        <w:tc>
                          <w:tcPr>
                            <w:tcW w:w="1076" w:type="dxa"/>
                            <w:vMerge w:val="restart"/>
                            <w:tcBorders>
                              <w:top w:val="single" w:sz="4" w:space="0" w:color="auto"/>
                              <w:left w:val="single" w:sz="4" w:space="0" w:color="auto"/>
                              <w:right w:val="single" w:sz="4" w:space="0" w:color="auto"/>
                            </w:tcBorders>
                            <w:shd w:val="clear" w:color="auto" w:fill="auto"/>
                            <w:vAlign w:val="center"/>
                          </w:tcPr>
                          <w:p w14:paraId="688189C6" w14:textId="77777777" w:rsidR="00D5662B" w:rsidRPr="00410415" w:rsidRDefault="00D5662B" w:rsidP="00D41E72">
                            <w:pPr>
                              <w:spacing w:line="240" w:lineRule="exact"/>
                              <w:jc w:val="center"/>
                              <w:rPr>
                                <w:rFonts w:ascii="標楷體" w:eastAsia="標楷體" w:hAnsi="標楷體" w:cs="新細明體"/>
                                <w:spacing w:val="-4"/>
                                <w:sz w:val="20"/>
                                <w:szCs w:val="20"/>
                              </w:rPr>
                            </w:pPr>
                            <w:r w:rsidRPr="00410415">
                              <w:rPr>
                                <w:rFonts w:ascii="標楷體" w:eastAsia="標楷體" w:hAnsi="標楷體" w:cs="新細明體" w:hint="eastAsia"/>
                                <w:spacing w:val="-4"/>
                                <w:sz w:val="20"/>
                                <w:szCs w:val="20"/>
                              </w:rPr>
                              <w:t>105年11月</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8F70D5"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800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8778B"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40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ED302"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5.00</w:t>
                            </w:r>
                          </w:p>
                        </w:tc>
                      </w:tr>
                      <w:tr w:rsidR="00D5662B" w:rsidRPr="00D41E72" w14:paraId="6221FA44" w14:textId="77777777" w:rsidTr="00AB3036">
                        <w:trPr>
                          <w:trHeight w:hRule="exact" w:val="442"/>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0FBFB" w14:textId="77777777" w:rsidR="00D5662B" w:rsidRPr="00D41E72" w:rsidRDefault="00D5662B" w:rsidP="00D41E72">
                            <w:pPr>
                              <w:spacing w:line="240" w:lineRule="exact"/>
                              <w:rPr>
                                <w:rFonts w:ascii="標楷體" w:eastAsia="標楷體" w:hAnsi="標楷體" w:cs="新細明體"/>
                                <w:sz w:val="20"/>
                                <w:szCs w:val="20"/>
                              </w:rPr>
                            </w:pPr>
                            <w:r w:rsidRPr="00D41E72">
                              <w:rPr>
                                <w:rFonts w:ascii="標楷體" w:eastAsia="標楷體" w:hAnsi="標楷體" w:cs="新細明體" w:hint="eastAsia"/>
                                <w:sz w:val="20"/>
                                <w:szCs w:val="20"/>
                              </w:rPr>
                              <w:t>馬到成功幻</w:t>
                            </w:r>
                            <w:proofErr w:type="gramStart"/>
                            <w:r w:rsidRPr="00D41E72">
                              <w:rPr>
                                <w:rFonts w:ascii="標楷體" w:eastAsia="標楷體" w:hAnsi="標楷體" w:cs="新細明體" w:hint="eastAsia"/>
                                <w:sz w:val="20"/>
                                <w:szCs w:val="20"/>
                              </w:rPr>
                              <w:t>彩銀章</w:t>
                            </w:r>
                            <w:proofErr w:type="gramEnd"/>
                          </w:p>
                        </w:tc>
                        <w:tc>
                          <w:tcPr>
                            <w:tcW w:w="1076" w:type="dxa"/>
                            <w:vMerge/>
                            <w:tcBorders>
                              <w:left w:val="single" w:sz="4" w:space="0" w:color="auto"/>
                              <w:bottom w:val="single" w:sz="4" w:space="0" w:color="auto"/>
                              <w:right w:val="single" w:sz="4" w:space="0" w:color="auto"/>
                            </w:tcBorders>
                            <w:shd w:val="clear" w:color="auto" w:fill="auto"/>
                            <w:vAlign w:val="center"/>
                          </w:tcPr>
                          <w:p w14:paraId="7ABF9DDA" w14:textId="77777777" w:rsidR="00D5662B" w:rsidRPr="00D41E72" w:rsidRDefault="00D5662B" w:rsidP="00D41E72">
                            <w:pPr>
                              <w:spacing w:line="240" w:lineRule="exact"/>
                              <w:jc w:val="center"/>
                              <w:rPr>
                                <w:rFonts w:ascii="標楷體" w:eastAsia="標楷體" w:hAnsi="標楷體" w:cs="新細明體"/>
                                <w:sz w:val="20"/>
                                <w:szCs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17B3F3"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500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F3F94" w14:textId="77777777" w:rsidR="00D5662B" w:rsidRPr="00D41E72" w:rsidRDefault="00D5662B" w:rsidP="00D41E72">
                            <w:pPr>
                              <w:spacing w:line="240" w:lineRule="exact"/>
                              <w:ind w:rightChars="20" w:right="48"/>
                              <w:jc w:val="right"/>
                              <w:rPr>
                                <w:rFonts w:ascii="標楷體" w:eastAsia="標楷體" w:hAnsi="標楷體" w:cs="新細明體"/>
                                <w:sz w:val="20"/>
                                <w:szCs w:val="20"/>
                              </w:rPr>
                            </w:pPr>
                            <w:r w:rsidRPr="00D41E72">
                              <w:rPr>
                                <w:rFonts w:ascii="標楷體" w:eastAsia="標楷體" w:hAnsi="標楷體" w:cs="新細明體" w:hint="eastAsia"/>
                                <w:sz w:val="20"/>
                                <w:szCs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6E37D" w14:textId="77777777" w:rsidR="00D5662B" w:rsidRPr="00D41E72" w:rsidRDefault="00D5662B" w:rsidP="00D41E72">
                            <w:pPr>
                              <w:spacing w:line="240" w:lineRule="exact"/>
                              <w:ind w:rightChars="20" w:right="48"/>
                              <w:jc w:val="right"/>
                              <w:rPr>
                                <w:rFonts w:ascii="標楷體" w:eastAsia="標楷體" w:hAnsi="標楷體" w:cs="新細明體"/>
                                <w:bCs/>
                                <w:sz w:val="20"/>
                                <w:szCs w:val="20"/>
                              </w:rPr>
                            </w:pPr>
                            <w:r w:rsidRPr="00D41E72">
                              <w:rPr>
                                <w:rFonts w:ascii="標楷體" w:eastAsia="標楷體" w:hAnsi="標楷體" w:cs="新細明體" w:hint="eastAsia"/>
                                <w:bCs/>
                                <w:sz w:val="20"/>
                                <w:szCs w:val="20"/>
                              </w:rPr>
                              <w:t>2.00</w:t>
                            </w:r>
                          </w:p>
                        </w:tc>
                      </w:tr>
                    </w:tbl>
                    <w:p w14:paraId="4C8AE3F6" w14:textId="77777777" w:rsidR="00D5662B" w:rsidRPr="007B0720" w:rsidRDefault="00D5662B" w:rsidP="007D360D">
                      <w:pPr>
                        <w:spacing w:line="200" w:lineRule="exact"/>
                        <w:ind w:leftChars="-30" w:left="-72"/>
                        <w:rPr>
                          <w:rFonts w:ascii="標楷體" w:eastAsia="標楷體" w:hAnsi="標楷體"/>
                          <w:sz w:val="18"/>
                        </w:rPr>
                      </w:pPr>
                      <w:r w:rsidRPr="007B0720">
                        <w:rPr>
                          <w:rFonts w:ascii="標楷體" w:eastAsia="標楷體" w:hAnsi="標楷體" w:hint="eastAsia"/>
                          <w:sz w:val="18"/>
                        </w:rPr>
                        <w:t>資料來源：整理自中央造幣廠提供資料。</w:t>
                      </w:r>
                    </w:p>
                  </w:txbxContent>
                </v:textbox>
                <w10:wrap type="square"/>
              </v:shape>
            </w:pict>
          </mc:Fallback>
        </mc:AlternateContent>
      </w:r>
      <w:r w:rsidRPr="00F416F4">
        <w:rPr>
          <w:noProof/>
          <w:sz w:val="32"/>
          <w:highlight w:val="yellow"/>
        </w:rPr>
        <mc:AlternateContent>
          <mc:Choice Requires="wps">
            <w:drawing>
              <wp:anchor distT="45720" distB="45720" distL="114300" distR="114300" simplePos="0" relativeHeight="251634688" behindDoc="0" locked="0" layoutInCell="1" allowOverlap="1" wp14:anchorId="4F7B9006" wp14:editId="5B0F7DC8">
                <wp:simplePos x="0" y="0"/>
                <wp:positionH relativeFrom="margin">
                  <wp:align>right</wp:align>
                </wp:positionH>
                <wp:positionV relativeFrom="margin">
                  <wp:posOffset>71755</wp:posOffset>
                </wp:positionV>
                <wp:extent cx="3222000" cy="2088000"/>
                <wp:effectExtent l="0" t="0" r="0" b="762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2000" cy="2088000"/>
                        </a:xfrm>
                        <a:prstGeom prst="rect">
                          <a:avLst/>
                        </a:prstGeom>
                        <a:solidFill>
                          <a:srgbClr val="FFFFFF"/>
                        </a:solidFill>
                        <a:ln w="9525">
                          <a:noFill/>
                          <a:miter lim="800000"/>
                          <a:headEnd/>
                          <a:tailEnd/>
                        </a:ln>
                      </wps:spPr>
                      <wps:txbx>
                        <w:txbxContent>
                          <w:p w14:paraId="5B9E482F" w14:textId="77777777" w:rsidR="00D5662B" w:rsidRPr="00285AC0" w:rsidRDefault="00D5662B" w:rsidP="0043585A">
                            <w:pPr>
                              <w:spacing w:line="320" w:lineRule="exact"/>
                              <w:jc w:val="center"/>
                              <w:rPr>
                                <w:rFonts w:ascii="標楷體" w:eastAsia="標楷體" w:hAnsi="標楷體"/>
                                <w:b/>
                                <w:bCs/>
                                <w:szCs w:val="24"/>
                              </w:rPr>
                            </w:pPr>
                            <w:r w:rsidRPr="00285AC0">
                              <w:rPr>
                                <w:rFonts w:ascii="標楷體" w:eastAsia="標楷體" w:hAnsi="標楷體"/>
                                <w:b/>
                                <w:bCs/>
                                <w:szCs w:val="24"/>
                              </w:rPr>
                              <w:t>表</w:t>
                            </w:r>
                            <w:r>
                              <w:rPr>
                                <w:rFonts w:ascii="標楷體" w:eastAsia="標楷體" w:hAnsi="標楷體" w:hint="eastAsia"/>
                                <w:b/>
                                <w:bCs/>
                                <w:szCs w:val="24"/>
                              </w:rPr>
                              <w:t>1</w:t>
                            </w:r>
                            <w:r w:rsidRPr="00285AC0">
                              <w:rPr>
                                <w:rFonts w:ascii="標楷體" w:eastAsia="標楷體" w:hAnsi="標楷體" w:hint="eastAsia"/>
                                <w:b/>
                                <w:bCs/>
                                <w:szCs w:val="24"/>
                              </w:rPr>
                              <w:t xml:space="preserve">　主要流通幣每千枚單位成本比較</w:t>
                            </w:r>
                          </w:p>
                          <w:p w14:paraId="62442663" w14:textId="77777777" w:rsidR="00D5662B" w:rsidRPr="00285AC0" w:rsidRDefault="00D5662B" w:rsidP="0043585A">
                            <w:pPr>
                              <w:spacing w:line="300" w:lineRule="exact"/>
                              <w:jc w:val="right"/>
                              <w:rPr>
                                <w:rFonts w:ascii="標楷體" w:eastAsia="標楷體" w:hAnsi="標楷體"/>
                                <w:sz w:val="20"/>
                                <w:szCs w:val="20"/>
                              </w:rPr>
                            </w:pPr>
                            <w:r w:rsidRPr="00285AC0">
                              <w:rPr>
                                <w:rFonts w:ascii="標楷體" w:eastAsia="標楷體" w:hAnsi="標楷體" w:hint="eastAsia"/>
                                <w:sz w:val="20"/>
                                <w:szCs w:val="20"/>
                              </w:rPr>
                              <w:t>單位：新臺幣元、％</w:t>
                            </w:r>
                          </w:p>
                          <w:tbl>
                            <w:tblPr>
                              <w:tblStyle w:val="a4"/>
                              <w:tblW w:w="4969" w:type="dxa"/>
                              <w:jc w:val="center"/>
                              <w:tblLook w:val="04A0" w:firstRow="1" w:lastRow="0" w:firstColumn="1" w:lastColumn="0" w:noHBand="0" w:noVBand="1"/>
                            </w:tblPr>
                            <w:tblGrid>
                              <w:gridCol w:w="1171"/>
                              <w:gridCol w:w="1077"/>
                              <w:gridCol w:w="1020"/>
                              <w:gridCol w:w="850"/>
                              <w:gridCol w:w="851"/>
                            </w:tblGrid>
                            <w:tr w:rsidR="00D5662B" w:rsidRPr="00285AC0" w14:paraId="0FF3F3D4" w14:textId="77777777" w:rsidTr="006F3FB1">
                              <w:trPr>
                                <w:trHeight w:val="369"/>
                                <w:jc w:val="center"/>
                              </w:trPr>
                              <w:tc>
                                <w:tcPr>
                                  <w:tcW w:w="1171" w:type="dxa"/>
                                  <w:vMerge w:val="restart"/>
                                  <w:tcBorders>
                                    <w:tl2br w:val="single" w:sz="4" w:space="0" w:color="auto"/>
                                  </w:tcBorders>
                                  <w:vAlign w:val="center"/>
                                </w:tcPr>
                                <w:p w14:paraId="6B8192B5" w14:textId="77777777" w:rsidR="00D5662B" w:rsidRPr="007A3B9D" w:rsidRDefault="00D5662B" w:rsidP="006F3FB1">
                                  <w:pPr>
                                    <w:spacing w:line="240" w:lineRule="exact"/>
                                    <w:jc w:val="right"/>
                                    <w:rPr>
                                      <w:rFonts w:ascii="標楷體" w:eastAsia="標楷體" w:hAnsi="標楷體"/>
                                      <w:sz w:val="20"/>
                                      <w:szCs w:val="24"/>
                                    </w:rPr>
                                  </w:pPr>
                                  <w:r w:rsidRPr="007A3B9D">
                                    <w:rPr>
                                      <w:rFonts w:ascii="標楷體" w:eastAsia="標楷體" w:hAnsi="標楷體" w:hint="eastAsia"/>
                                      <w:sz w:val="20"/>
                                      <w:szCs w:val="24"/>
                                    </w:rPr>
                                    <w:t>年度</w:t>
                                  </w:r>
                                </w:p>
                                <w:p w14:paraId="64E6156D" w14:textId="77777777" w:rsidR="00D5662B" w:rsidRPr="007A3B9D" w:rsidRDefault="00D5662B" w:rsidP="006F3FB1">
                                  <w:pPr>
                                    <w:spacing w:line="140" w:lineRule="exact"/>
                                    <w:jc w:val="right"/>
                                    <w:rPr>
                                      <w:rFonts w:ascii="標楷體" w:eastAsia="標楷體" w:hAnsi="標楷體"/>
                                      <w:sz w:val="14"/>
                                      <w:szCs w:val="24"/>
                                    </w:rPr>
                                  </w:pPr>
                                </w:p>
                                <w:p w14:paraId="69D0D12F" w14:textId="77777777" w:rsidR="00D5662B" w:rsidRPr="007A3B9D" w:rsidRDefault="00D5662B" w:rsidP="006969D1">
                                  <w:pPr>
                                    <w:spacing w:line="240" w:lineRule="exact"/>
                                    <w:ind w:leftChars="-30" w:left="-72"/>
                                    <w:rPr>
                                      <w:rFonts w:ascii="標楷體" w:eastAsia="標楷體" w:hAnsi="標楷體"/>
                                      <w:sz w:val="20"/>
                                      <w:szCs w:val="24"/>
                                    </w:rPr>
                                  </w:pPr>
                                  <w:r w:rsidRPr="007A3B9D">
                                    <w:rPr>
                                      <w:rFonts w:ascii="標楷體" w:eastAsia="標楷體" w:hAnsi="標楷體" w:hint="eastAsia"/>
                                      <w:sz w:val="20"/>
                                      <w:szCs w:val="24"/>
                                    </w:rPr>
                                    <w:t>項目</w:t>
                                  </w:r>
                                </w:p>
                              </w:tc>
                              <w:tc>
                                <w:tcPr>
                                  <w:tcW w:w="1077" w:type="dxa"/>
                                  <w:vMerge w:val="restart"/>
                                  <w:vAlign w:val="center"/>
                                </w:tcPr>
                                <w:p w14:paraId="0AF5E912" w14:textId="77777777" w:rsidR="00D5662B" w:rsidRPr="00285AC0" w:rsidRDefault="00D5662B" w:rsidP="006F3FB1">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10</w:t>
                                  </w:r>
                                </w:p>
                              </w:tc>
                              <w:tc>
                                <w:tcPr>
                                  <w:tcW w:w="1020" w:type="dxa"/>
                                  <w:vMerge w:val="restart"/>
                                  <w:vAlign w:val="center"/>
                                </w:tcPr>
                                <w:p w14:paraId="16FB07B9" w14:textId="77777777" w:rsidR="00D5662B" w:rsidRPr="00285AC0" w:rsidRDefault="00D5662B" w:rsidP="006F3FB1">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11</w:t>
                                  </w:r>
                                </w:p>
                              </w:tc>
                              <w:tc>
                                <w:tcPr>
                                  <w:tcW w:w="1701" w:type="dxa"/>
                                  <w:gridSpan w:val="2"/>
                                  <w:vAlign w:val="center"/>
                                </w:tcPr>
                                <w:p w14:paraId="3763EFD1" w14:textId="77777777" w:rsidR="00D5662B" w:rsidRPr="00285AC0" w:rsidRDefault="00D5662B" w:rsidP="00285AC0">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比較增減</w:t>
                                  </w:r>
                                </w:p>
                              </w:tc>
                            </w:tr>
                            <w:tr w:rsidR="00D5662B" w:rsidRPr="00285AC0" w14:paraId="53A492D6" w14:textId="77777777" w:rsidTr="006F3FB1">
                              <w:trPr>
                                <w:trHeight w:val="369"/>
                                <w:jc w:val="center"/>
                              </w:trPr>
                              <w:tc>
                                <w:tcPr>
                                  <w:tcW w:w="1171" w:type="dxa"/>
                                  <w:vMerge/>
                                  <w:tcBorders>
                                    <w:tl2br w:val="single" w:sz="4" w:space="0" w:color="auto"/>
                                  </w:tcBorders>
                                  <w:vAlign w:val="center"/>
                                </w:tcPr>
                                <w:p w14:paraId="1CDDC9C2" w14:textId="77777777" w:rsidR="00D5662B" w:rsidRPr="00285AC0" w:rsidRDefault="00D5662B" w:rsidP="00285AC0">
                                  <w:pPr>
                                    <w:spacing w:line="240" w:lineRule="exact"/>
                                    <w:jc w:val="center"/>
                                    <w:rPr>
                                      <w:rFonts w:ascii="標楷體" w:eastAsia="標楷體" w:hAnsi="標楷體"/>
                                      <w:sz w:val="20"/>
                                      <w:szCs w:val="24"/>
                                    </w:rPr>
                                  </w:pPr>
                                </w:p>
                              </w:tc>
                              <w:tc>
                                <w:tcPr>
                                  <w:tcW w:w="1077" w:type="dxa"/>
                                  <w:vMerge/>
                                  <w:vAlign w:val="center"/>
                                </w:tcPr>
                                <w:p w14:paraId="0391E4BB" w14:textId="77777777" w:rsidR="00D5662B" w:rsidRPr="00285AC0" w:rsidRDefault="00D5662B" w:rsidP="00285AC0">
                                  <w:pPr>
                                    <w:spacing w:line="240" w:lineRule="exact"/>
                                    <w:jc w:val="center"/>
                                    <w:rPr>
                                      <w:rFonts w:ascii="標楷體" w:eastAsia="標楷體" w:hAnsi="標楷體"/>
                                      <w:sz w:val="20"/>
                                      <w:szCs w:val="24"/>
                                    </w:rPr>
                                  </w:pPr>
                                </w:p>
                              </w:tc>
                              <w:tc>
                                <w:tcPr>
                                  <w:tcW w:w="1020" w:type="dxa"/>
                                  <w:vMerge/>
                                  <w:vAlign w:val="center"/>
                                </w:tcPr>
                                <w:p w14:paraId="0F0097D4" w14:textId="77777777" w:rsidR="00D5662B" w:rsidRPr="00285AC0" w:rsidRDefault="00D5662B" w:rsidP="00285AC0">
                                  <w:pPr>
                                    <w:spacing w:line="240" w:lineRule="exact"/>
                                    <w:jc w:val="center"/>
                                    <w:rPr>
                                      <w:rFonts w:ascii="標楷體" w:eastAsia="標楷體" w:hAnsi="標楷體"/>
                                      <w:sz w:val="20"/>
                                      <w:szCs w:val="24"/>
                                    </w:rPr>
                                  </w:pPr>
                                </w:p>
                              </w:tc>
                              <w:tc>
                                <w:tcPr>
                                  <w:tcW w:w="850" w:type="dxa"/>
                                  <w:vAlign w:val="center"/>
                                </w:tcPr>
                                <w:p w14:paraId="24CD54D8" w14:textId="77777777" w:rsidR="00D5662B" w:rsidRPr="00285AC0" w:rsidRDefault="00D5662B" w:rsidP="00285AC0">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金額</w:t>
                                  </w:r>
                                </w:p>
                              </w:tc>
                              <w:tc>
                                <w:tcPr>
                                  <w:tcW w:w="850" w:type="dxa"/>
                                  <w:vAlign w:val="center"/>
                                </w:tcPr>
                                <w:p w14:paraId="743C981D" w14:textId="4FA274F5" w:rsidR="00D5662B" w:rsidRPr="00F416F4" w:rsidRDefault="00D5662B" w:rsidP="00285AC0">
                                  <w:pPr>
                                    <w:spacing w:line="240" w:lineRule="exact"/>
                                    <w:jc w:val="center"/>
                                    <w:rPr>
                                      <w:rFonts w:ascii="標楷體" w:eastAsia="標楷體" w:hAnsi="標楷體"/>
                                      <w:sz w:val="20"/>
                                      <w:szCs w:val="24"/>
                                    </w:rPr>
                                  </w:pPr>
                                  <w:r w:rsidRPr="00F416F4">
                                    <w:rPr>
                                      <w:rFonts w:ascii="標楷體" w:eastAsia="標楷體" w:hAnsi="標楷體" w:hint="eastAsia"/>
                                      <w:sz w:val="20"/>
                                      <w:szCs w:val="24"/>
                                    </w:rPr>
                                    <w:t>比率</w:t>
                                  </w:r>
                                </w:p>
                              </w:tc>
                            </w:tr>
                            <w:tr w:rsidR="00D5662B" w:rsidRPr="00285AC0" w14:paraId="1FF96215" w14:textId="77777777" w:rsidTr="00AD2645">
                              <w:trPr>
                                <w:trHeight w:val="369"/>
                                <w:jc w:val="center"/>
                              </w:trPr>
                              <w:tc>
                                <w:tcPr>
                                  <w:tcW w:w="1171" w:type="dxa"/>
                                  <w:vAlign w:val="center"/>
                                </w:tcPr>
                                <w:p w14:paraId="6BA1F0C9"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伍拾元幣</w:t>
                                  </w:r>
                                </w:p>
                              </w:tc>
                              <w:tc>
                                <w:tcPr>
                                  <w:tcW w:w="1077" w:type="dxa"/>
                                  <w:vAlign w:val="center"/>
                                </w:tcPr>
                                <w:p w14:paraId="3E9F2F14"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3</w:t>
                                  </w:r>
                                  <w:r w:rsidRPr="00285AC0">
                                    <w:rPr>
                                      <w:rFonts w:ascii="標楷體" w:eastAsia="標楷體" w:hAnsi="標楷體"/>
                                      <w:sz w:val="20"/>
                                      <w:szCs w:val="24"/>
                                    </w:rPr>
                                    <w:t>,828.91</w:t>
                                  </w:r>
                                </w:p>
                              </w:tc>
                              <w:tc>
                                <w:tcPr>
                                  <w:tcW w:w="1020" w:type="dxa"/>
                                  <w:vAlign w:val="center"/>
                                </w:tcPr>
                                <w:p w14:paraId="7BDDE702"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sz w:val="20"/>
                                      <w:szCs w:val="24"/>
                                    </w:rPr>
                                    <w:t>4,504.26</w:t>
                                  </w:r>
                                </w:p>
                              </w:tc>
                              <w:tc>
                                <w:tcPr>
                                  <w:tcW w:w="850" w:type="dxa"/>
                                  <w:vAlign w:val="center"/>
                                </w:tcPr>
                                <w:p w14:paraId="0AF42247"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6</w:t>
                                  </w:r>
                                  <w:r w:rsidRPr="00285AC0">
                                    <w:rPr>
                                      <w:rFonts w:ascii="標楷體" w:eastAsia="標楷體" w:hAnsi="標楷體"/>
                                      <w:sz w:val="20"/>
                                      <w:szCs w:val="24"/>
                                    </w:rPr>
                                    <w:t>75.35</w:t>
                                  </w:r>
                                </w:p>
                              </w:tc>
                              <w:tc>
                                <w:tcPr>
                                  <w:tcW w:w="850" w:type="dxa"/>
                                  <w:vAlign w:val="center"/>
                                </w:tcPr>
                                <w:p w14:paraId="52D3BCA8"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7.64</w:t>
                                  </w:r>
                                </w:p>
                              </w:tc>
                            </w:tr>
                            <w:tr w:rsidR="00D5662B" w:rsidRPr="00285AC0" w14:paraId="39D0AF61" w14:textId="77777777" w:rsidTr="00AD2645">
                              <w:trPr>
                                <w:trHeight w:val="369"/>
                                <w:jc w:val="center"/>
                              </w:trPr>
                              <w:tc>
                                <w:tcPr>
                                  <w:tcW w:w="1171" w:type="dxa"/>
                                  <w:vAlign w:val="center"/>
                                </w:tcPr>
                                <w:p w14:paraId="3D348C6E"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拾元幣</w:t>
                                  </w:r>
                                </w:p>
                              </w:tc>
                              <w:tc>
                                <w:tcPr>
                                  <w:tcW w:w="1077" w:type="dxa"/>
                                  <w:vAlign w:val="center"/>
                                </w:tcPr>
                                <w:p w14:paraId="23FC38C5"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3</w:t>
                                  </w:r>
                                  <w:r w:rsidRPr="00285AC0">
                                    <w:rPr>
                                      <w:rFonts w:ascii="標楷體" w:eastAsia="標楷體" w:hAnsi="標楷體"/>
                                      <w:sz w:val="20"/>
                                      <w:szCs w:val="24"/>
                                    </w:rPr>
                                    <w:t>,344.42</w:t>
                                  </w:r>
                                </w:p>
                              </w:tc>
                              <w:tc>
                                <w:tcPr>
                                  <w:tcW w:w="1020" w:type="dxa"/>
                                  <w:vAlign w:val="center"/>
                                </w:tcPr>
                                <w:p w14:paraId="1E1AAB1F"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hint="eastAsia"/>
                                      <w:sz w:val="20"/>
                                      <w:szCs w:val="24"/>
                                    </w:rPr>
                                    <w:t>3</w:t>
                                  </w:r>
                                  <w:r w:rsidRPr="00E45794">
                                    <w:rPr>
                                      <w:rFonts w:ascii="標楷體" w:eastAsia="標楷體" w:hAnsi="標楷體"/>
                                      <w:sz w:val="20"/>
                                      <w:szCs w:val="24"/>
                                    </w:rPr>
                                    <w:t>,685.20</w:t>
                                  </w:r>
                                </w:p>
                              </w:tc>
                              <w:tc>
                                <w:tcPr>
                                  <w:tcW w:w="850" w:type="dxa"/>
                                  <w:vAlign w:val="center"/>
                                </w:tcPr>
                                <w:p w14:paraId="002377AB"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3</w:t>
                                  </w:r>
                                  <w:r w:rsidRPr="00285AC0">
                                    <w:rPr>
                                      <w:rFonts w:ascii="標楷體" w:eastAsia="標楷體" w:hAnsi="標楷體"/>
                                      <w:sz w:val="20"/>
                                      <w:szCs w:val="24"/>
                                    </w:rPr>
                                    <w:t>40.78</w:t>
                                  </w:r>
                                </w:p>
                              </w:tc>
                              <w:tc>
                                <w:tcPr>
                                  <w:tcW w:w="850" w:type="dxa"/>
                                  <w:vAlign w:val="center"/>
                                </w:tcPr>
                                <w:p w14:paraId="6BB27F75"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0.19</w:t>
                                  </w:r>
                                </w:p>
                              </w:tc>
                            </w:tr>
                            <w:tr w:rsidR="00D5662B" w:rsidRPr="00285AC0" w14:paraId="296AD287" w14:textId="77777777" w:rsidTr="00AD2645">
                              <w:trPr>
                                <w:trHeight w:val="369"/>
                                <w:jc w:val="center"/>
                              </w:trPr>
                              <w:tc>
                                <w:tcPr>
                                  <w:tcW w:w="1171" w:type="dxa"/>
                                  <w:vAlign w:val="center"/>
                                </w:tcPr>
                                <w:p w14:paraId="15E4F87A"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伍元幣</w:t>
                                  </w:r>
                                </w:p>
                              </w:tc>
                              <w:tc>
                                <w:tcPr>
                                  <w:tcW w:w="1077" w:type="dxa"/>
                                  <w:vAlign w:val="center"/>
                                </w:tcPr>
                                <w:p w14:paraId="0C1D2ACD"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,847.34</w:t>
                                  </w:r>
                                </w:p>
                              </w:tc>
                              <w:tc>
                                <w:tcPr>
                                  <w:tcW w:w="1020" w:type="dxa"/>
                                  <w:vAlign w:val="center"/>
                                </w:tcPr>
                                <w:p w14:paraId="55FFC314"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hint="eastAsia"/>
                                      <w:sz w:val="20"/>
                                      <w:szCs w:val="24"/>
                                    </w:rPr>
                                    <w:t>1</w:t>
                                  </w:r>
                                  <w:r w:rsidRPr="00E45794">
                                    <w:rPr>
                                      <w:rFonts w:ascii="標楷體" w:eastAsia="標楷體" w:hAnsi="標楷體"/>
                                      <w:sz w:val="20"/>
                                      <w:szCs w:val="24"/>
                                    </w:rPr>
                                    <w:t>,983.98</w:t>
                                  </w:r>
                                </w:p>
                              </w:tc>
                              <w:tc>
                                <w:tcPr>
                                  <w:tcW w:w="850" w:type="dxa"/>
                                  <w:vAlign w:val="center"/>
                                </w:tcPr>
                                <w:p w14:paraId="4FEBB07B"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36.64</w:t>
                                  </w:r>
                                </w:p>
                              </w:tc>
                              <w:tc>
                                <w:tcPr>
                                  <w:tcW w:w="850" w:type="dxa"/>
                                  <w:vAlign w:val="center"/>
                                </w:tcPr>
                                <w:p w14:paraId="1FDE2CD6"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7</w:t>
                                  </w:r>
                                  <w:r w:rsidRPr="00285AC0">
                                    <w:rPr>
                                      <w:rFonts w:ascii="標楷體" w:eastAsia="標楷體" w:hAnsi="標楷體"/>
                                      <w:sz w:val="20"/>
                                      <w:szCs w:val="24"/>
                                    </w:rPr>
                                    <w:t>.40</w:t>
                                  </w:r>
                                </w:p>
                              </w:tc>
                            </w:tr>
                            <w:tr w:rsidR="00D5662B" w:rsidRPr="00285AC0" w14:paraId="447FC6D4" w14:textId="77777777" w:rsidTr="00AD2645">
                              <w:trPr>
                                <w:trHeight w:val="369"/>
                                <w:jc w:val="center"/>
                              </w:trPr>
                              <w:tc>
                                <w:tcPr>
                                  <w:tcW w:w="1171" w:type="dxa"/>
                                  <w:vAlign w:val="center"/>
                                </w:tcPr>
                                <w:p w14:paraId="021B5525"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壹元幣</w:t>
                                  </w:r>
                                </w:p>
                              </w:tc>
                              <w:tc>
                                <w:tcPr>
                                  <w:tcW w:w="1077" w:type="dxa"/>
                                  <w:vAlign w:val="center"/>
                                </w:tcPr>
                                <w:p w14:paraId="6D9E2695"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,216.85</w:t>
                                  </w:r>
                                </w:p>
                              </w:tc>
                              <w:tc>
                                <w:tcPr>
                                  <w:tcW w:w="1020" w:type="dxa"/>
                                  <w:vAlign w:val="center"/>
                                </w:tcPr>
                                <w:p w14:paraId="673B2089"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hint="eastAsia"/>
                                      <w:sz w:val="20"/>
                                      <w:szCs w:val="24"/>
                                    </w:rPr>
                                    <w:t>1</w:t>
                                  </w:r>
                                  <w:r w:rsidRPr="00E45794">
                                    <w:rPr>
                                      <w:rFonts w:ascii="標楷體" w:eastAsia="標楷體" w:hAnsi="標楷體"/>
                                      <w:sz w:val="20"/>
                                      <w:szCs w:val="24"/>
                                    </w:rPr>
                                    <w:t>,356.79</w:t>
                                  </w:r>
                                </w:p>
                              </w:tc>
                              <w:tc>
                                <w:tcPr>
                                  <w:tcW w:w="850" w:type="dxa"/>
                                  <w:vAlign w:val="center"/>
                                </w:tcPr>
                                <w:p w14:paraId="625C02A8"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39.94</w:t>
                                  </w:r>
                                </w:p>
                              </w:tc>
                              <w:tc>
                                <w:tcPr>
                                  <w:tcW w:w="850" w:type="dxa"/>
                                  <w:vAlign w:val="center"/>
                                </w:tcPr>
                                <w:p w14:paraId="7EDECD88"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1.50</w:t>
                                  </w:r>
                                </w:p>
                              </w:tc>
                            </w:tr>
                          </w:tbl>
                          <w:p w14:paraId="74FB868F" w14:textId="33640A0F" w:rsidR="00D5662B" w:rsidRPr="00285AC0" w:rsidRDefault="00D5662B" w:rsidP="007D360D">
                            <w:pPr>
                              <w:spacing w:line="200" w:lineRule="exact"/>
                              <w:ind w:leftChars="-40" w:left="-96"/>
                              <w:rPr>
                                <w:rFonts w:ascii="標楷體" w:eastAsia="標楷體" w:hAnsi="標楷體"/>
                                <w:sz w:val="18"/>
                                <w:szCs w:val="18"/>
                              </w:rPr>
                            </w:pPr>
                            <w:r w:rsidRPr="00285AC0">
                              <w:rPr>
                                <w:rFonts w:ascii="標楷體" w:eastAsia="標楷體" w:hAnsi="標楷體" w:hint="eastAsia"/>
                                <w:sz w:val="18"/>
                                <w:szCs w:val="18"/>
                              </w:rPr>
                              <w:t>資料來源：整理自中央</w:t>
                            </w:r>
                            <w:r w:rsidR="003C5D04">
                              <w:rPr>
                                <w:rFonts w:ascii="標楷體" w:eastAsia="標楷體" w:hAnsi="標楷體" w:hint="eastAsia"/>
                                <w:sz w:val="18"/>
                                <w:szCs w:val="18"/>
                              </w:rPr>
                              <w:t>造幣</w:t>
                            </w:r>
                            <w:r w:rsidRPr="00285AC0">
                              <w:rPr>
                                <w:rFonts w:ascii="標楷體" w:eastAsia="標楷體" w:hAnsi="標楷體" w:hint="eastAsia"/>
                                <w:sz w:val="18"/>
                                <w:szCs w:val="18"/>
                              </w:rPr>
                              <w:t>廠</w:t>
                            </w:r>
                            <w:r w:rsidR="003C5D04">
                              <w:rPr>
                                <w:rFonts w:ascii="標楷體" w:eastAsia="標楷體" w:hAnsi="標楷體" w:hint="eastAsia"/>
                                <w:sz w:val="18"/>
                                <w:szCs w:val="18"/>
                              </w:rPr>
                              <w:t>提供資料</w:t>
                            </w:r>
                            <w:r w:rsidRPr="00285AC0">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7B9006" id="_x0000_s1098" type="#_x0000_t202" style="position:absolute;left:0;text-align:left;margin-left:202.5pt;margin-top:5.65pt;width:253.7pt;height:164.4pt;z-index:251634688;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" stroked="f">
                <v:textbox>
                  <w:txbxContent>
                    <w:p w14:paraId="5B9E482F" w14:textId="77777777" w:rsidR="00D5662B" w:rsidRPr="00285AC0" w:rsidRDefault="00D5662B" w:rsidP="0043585A">
                      <w:pPr>
                        <w:spacing w:line="320" w:lineRule="exact"/>
                        <w:jc w:val="center"/>
                        <w:rPr>
                          <w:rFonts w:ascii="標楷體" w:eastAsia="標楷體" w:hAnsi="標楷體"/>
                          <w:b/>
                          <w:bCs/>
                          <w:szCs w:val="24"/>
                        </w:rPr>
                      </w:pPr>
                      <w:r w:rsidRPr="00285AC0">
                        <w:rPr>
                          <w:rFonts w:ascii="標楷體" w:eastAsia="標楷體" w:hAnsi="標楷體"/>
                          <w:b/>
                          <w:bCs/>
                          <w:szCs w:val="24"/>
                        </w:rPr>
                        <w:t>表</w:t>
                      </w:r>
                      <w:r>
                        <w:rPr>
                          <w:rFonts w:ascii="標楷體" w:eastAsia="標楷體" w:hAnsi="標楷體" w:hint="eastAsia"/>
                          <w:b/>
                          <w:bCs/>
                          <w:szCs w:val="24"/>
                        </w:rPr>
                        <w:t>1</w:t>
                      </w:r>
                      <w:r w:rsidRPr="00285AC0">
                        <w:rPr>
                          <w:rFonts w:ascii="標楷體" w:eastAsia="標楷體" w:hAnsi="標楷體" w:hint="eastAsia"/>
                          <w:b/>
                          <w:bCs/>
                          <w:szCs w:val="24"/>
                        </w:rPr>
                        <w:t xml:space="preserve">　主要流通幣每千枚單位成本比較</w:t>
                      </w:r>
                    </w:p>
                    <w:p w14:paraId="62442663" w14:textId="77777777" w:rsidR="00D5662B" w:rsidRPr="00285AC0" w:rsidRDefault="00D5662B" w:rsidP="0043585A">
                      <w:pPr>
                        <w:spacing w:line="300" w:lineRule="exact"/>
                        <w:jc w:val="right"/>
                        <w:rPr>
                          <w:rFonts w:ascii="標楷體" w:eastAsia="標楷體" w:hAnsi="標楷體"/>
                          <w:sz w:val="20"/>
                          <w:szCs w:val="20"/>
                        </w:rPr>
                      </w:pPr>
                      <w:r w:rsidRPr="00285AC0">
                        <w:rPr>
                          <w:rFonts w:ascii="標楷體" w:eastAsia="標楷體" w:hAnsi="標楷體" w:hint="eastAsia"/>
                          <w:sz w:val="20"/>
                          <w:szCs w:val="20"/>
                        </w:rPr>
                        <w:t>單位：新臺幣元、％</w:t>
                      </w:r>
                    </w:p>
                    <w:tbl>
                      <w:tblPr>
                        <w:tblStyle w:val="a4"/>
                        <w:tblW w:w="4969" w:type="dxa"/>
                        <w:jc w:val="center"/>
                        <w:tblLook w:val="04A0" w:firstRow="1" w:lastRow="0" w:firstColumn="1" w:lastColumn="0" w:noHBand="0" w:noVBand="1"/>
                      </w:tblPr>
                      <w:tblGrid>
                        <w:gridCol w:w="1171"/>
                        <w:gridCol w:w="1077"/>
                        <w:gridCol w:w="1020"/>
                        <w:gridCol w:w="850"/>
                        <w:gridCol w:w="851"/>
                      </w:tblGrid>
                      <w:tr w:rsidR="00D5662B" w:rsidRPr="00285AC0" w14:paraId="0FF3F3D4" w14:textId="77777777" w:rsidTr="006F3FB1">
                        <w:trPr>
                          <w:trHeight w:val="369"/>
                          <w:jc w:val="center"/>
                        </w:trPr>
                        <w:tc>
                          <w:tcPr>
                            <w:tcW w:w="1171" w:type="dxa"/>
                            <w:vMerge w:val="restart"/>
                            <w:tcBorders>
                              <w:tl2br w:val="single" w:sz="4" w:space="0" w:color="auto"/>
                            </w:tcBorders>
                            <w:vAlign w:val="center"/>
                          </w:tcPr>
                          <w:p w14:paraId="6B8192B5" w14:textId="77777777" w:rsidR="00D5662B" w:rsidRPr="007A3B9D" w:rsidRDefault="00D5662B" w:rsidP="006F3FB1">
                            <w:pPr>
                              <w:spacing w:line="240" w:lineRule="exact"/>
                              <w:jc w:val="right"/>
                              <w:rPr>
                                <w:rFonts w:ascii="標楷體" w:eastAsia="標楷體" w:hAnsi="標楷體"/>
                                <w:sz w:val="20"/>
                                <w:szCs w:val="24"/>
                              </w:rPr>
                            </w:pPr>
                            <w:r w:rsidRPr="007A3B9D">
                              <w:rPr>
                                <w:rFonts w:ascii="標楷體" w:eastAsia="標楷體" w:hAnsi="標楷體" w:hint="eastAsia"/>
                                <w:sz w:val="20"/>
                                <w:szCs w:val="24"/>
                              </w:rPr>
                              <w:t>年度</w:t>
                            </w:r>
                          </w:p>
                          <w:p w14:paraId="64E6156D" w14:textId="77777777" w:rsidR="00D5662B" w:rsidRPr="007A3B9D" w:rsidRDefault="00D5662B" w:rsidP="006F3FB1">
                            <w:pPr>
                              <w:spacing w:line="140" w:lineRule="exact"/>
                              <w:jc w:val="right"/>
                              <w:rPr>
                                <w:rFonts w:ascii="標楷體" w:eastAsia="標楷體" w:hAnsi="標楷體"/>
                                <w:sz w:val="14"/>
                                <w:szCs w:val="24"/>
                              </w:rPr>
                            </w:pPr>
                          </w:p>
                          <w:p w14:paraId="69D0D12F" w14:textId="77777777" w:rsidR="00D5662B" w:rsidRPr="007A3B9D" w:rsidRDefault="00D5662B" w:rsidP="006969D1">
                            <w:pPr>
                              <w:spacing w:line="240" w:lineRule="exact"/>
                              <w:ind w:leftChars="-30" w:left="-72"/>
                              <w:rPr>
                                <w:rFonts w:ascii="標楷體" w:eastAsia="標楷體" w:hAnsi="標楷體"/>
                                <w:sz w:val="20"/>
                                <w:szCs w:val="24"/>
                              </w:rPr>
                            </w:pPr>
                            <w:r w:rsidRPr="007A3B9D">
                              <w:rPr>
                                <w:rFonts w:ascii="標楷體" w:eastAsia="標楷體" w:hAnsi="標楷體" w:hint="eastAsia"/>
                                <w:sz w:val="20"/>
                                <w:szCs w:val="24"/>
                              </w:rPr>
                              <w:t>項目</w:t>
                            </w:r>
                          </w:p>
                        </w:tc>
                        <w:tc>
                          <w:tcPr>
                            <w:tcW w:w="1077" w:type="dxa"/>
                            <w:vMerge w:val="restart"/>
                            <w:vAlign w:val="center"/>
                          </w:tcPr>
                          <w:p w14:paraId="0AF5E912" w14:textId="77777777" w:rsidR="00D5662B" w:rsidRPr="00285AC0" w:rsidRDefault="00D5662B" w:rsidP="006F3FB1">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10</w:t>
                            </w:r>
                          </w:p>
                        </w:tc>
                        <w:tc>
                          <w:tcPr>
                            <w:tcW w:w="1020" w:type="dxa"/>
                            <w:vMerge w:val="restart"/>
                            <w:vAlign w:val="center"/>
                          </w:tcPr>
                          <w:p w14:paraId="16FB07B9" w14:textId="77777777" w:rsidR="00D5662B" w:rsidRPr="00285AC0" w:rsidRDefault="00D5662B" w:rsidP="006F3FB1">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11</w:t>
                            </w:r>
                          </w:p>
                        </w:tc>
                        <w:tc>
                          <w:tcPr>
                            <w:tcW w:w="1701" w:type="dxa"/>
                            <w:gridSpan w:val="2"/>
                            <w:vAlign w:val="center"/>
                          </w:tcPr>
                          <w:p w14:paraId="3763EFD1" w14:textId="77777777" w:rsidR="00D5662B" w:rsidRPr="00285AC0" w:rsidRDefault="00D5662B" w:rsidP="00285AC0">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比較增減</w:t>
                            </w:r>
                          </w:p>
                        </w:tc>
                      </w:tr>
                      <w:tr w:rsidR="00D5662B" w:rsidRPr="00285AC0" w14:paraId="53A492D6" w14:textId="77777777" w:rsidTr="006F3FB1">
                        <w:trPr>
                          <w:trHeight w:val="369"/>
                          <w:jc w:val="center"/>
                        </w:trPr>
                        <w:tc>
                          <w:tcPr>
                            <w:tcW w:w="1171" w:type="dxa"/>
                            <w:vMerge/>
                            <w:tcBorders>
                              <w:tl2br w:val="single" w:sz="4" w:space="0" w:color="auto"/>
                            </w:tcBorders>
                            <w:vAlign w:val="center"/>
                          </w:tcPr>
                          <w:p w14:paraId="1CDDC9C2" w14:textId="77777777" w:rsidR="00D5662B" w:rsidRPr="00285AC0" w:rsidRDefault="00D5662B" w:rsidP="00285AC0">
                            <w:pPr>
                              <w:spacing w:line="240" w:lineRule="exact"/>
                              <w:jc w:val="center"/>
                              <w:rPr>
                                <w:rFonts w:ascii="標楷體" w:eastAsia="標楷體" w:hAnsi="標楷體"/>
                                <w:sz w:val="20"/>
                                <w:szCs w:val="24"/>
                              </w:rPr>
                            </w:pPr>
                          </w:p>
                        </w:tc>
                        <w:tc>
                          <w:tcPr>
                            <w:tcW w:w="1077" w:type="dxa"/>
                            <w:vMerge/>
                            <w:vAlign w:val="center"/>
                          </w:tcPr>
                          <w:p w14:paraId="0391E4BB" w14:textId="77777777" w:rsidR="00D5662B" w:rsidRPr="00285AC0" w:rsidRDefault="00D5662B" w:rsidP="00285AC0">
                            <w:pPr>
                              <w:spacing w:line="240" w:lineRule="exact"/>
                              <w:jc w:val="center"/>
                              <w:rPr>
                                <w:rFonts w:ascii="標楷體" w:eastAsia="標楷體" w:hAnsi="標楷體"/>
                                <w:sz w:val="20"/>
                                <w:szCs w:val="24"/>
                              </w:rPr>
                            </w:pPr>
                          </w:p>
                        </w:tc>
                        <w:tc>
                          <w:tcPr>
                            <w:tcW w:w="1020" w:type="dxa"/>
                            <w:vMerge/>
                            <w:vAlign w:val="center"/>
                          </w:tcPr>
                          <w:p w14:paraId="0F0097D4" w14:textId="77777777" w:rsidR="00D5662B" w:rsidRPr="00285AC0" w:rsidRDefault="00D5662B" w:rsidP="00285AC0">
                            <w:pPr>
                              <w:spacing w:line="240" w:lineRule="exact"/>
                              <w:jc w:val="center"/>
                              <w:rPr>
                                <w:rFonts w:ascii="標楷體" w:eastAsia="標楷體" w:hAnsi="標楷體"/>
                                <w:sz w:val="20"/>
                                <w:szCs w:val="24"/>
                              </w:rPr>
                            </w:pPr>
                          </w:p>
                        </w:tc>
                        <w:tc>
                          <w:tcPr>
                            <w:tcW w:w="850" w:type="dxa"/>
                            <w:vAlign w:val="center"/>
                          </w:tcPr>
                          <w:p w14:paraId="24CD54D8" w14:textId="77777777" w:rsidR="00D5662B" w:rsidRPr="00285AC0" w:rsidRDefault="00D5662B" w:rsidP="00285AC0">
                            <w:pPr>
                              <w:spacing w:line="240" w:lineRule="exact"/>
                              <w:jc w:val="center"/>
                              <w:rPr>
                                <w:rFonts w:ascii="標楷體" w:eastAsia="標楷體" w:hAnsi="標楷體"/>
                                <w:sz w:val="20"/>
                                <w:szCs w:val="24"/>
                              </w:rPr>
                            </w:pPr>
                            <w:r w:rsidRPr="00285AC0">
                              <w:rPr>
                                <w:rFonts w:ascii="標楷體" w:eastAsia="標楷體" w:hAnsi="標楷體" w:hint="eastAsia"/>
                                <w:sz w:val="20"/>
                                <w:szCs w:val="24"/>
                              </w:rPr>
                              <w:t>金額</w:t>
                            </w:r>
                          </w:p>
                        </w:tc>
                        <w:tc>
                          <w:tcPr>
                            <w:tcW w:w="850" w:type="dxa"/>
                            <w:vAlign w:val="center"/>
                          </w:tcPr>
                          <w:p w14:paraId="743C981D" w14:textId="4FA274F5" w:rsidR="00D5662B" w:rsidRPr="00F416F4" w:rsidRDefault="00D5662B" w:rsidP="00285AC0">
                            <w:pPr>
                              <w:spacing w:line="240" w:lineRule="exact"/>
                              <w:jc w:val="center"/>
                              <w:rPr>
                                <w:rFonts w:ascii="標楷體" w:eastAsia="標楷體" w:hAnsi="標楷體"/>
                                <w:sz w:val="20"/>
                                <w:szCs w:val="24"/>
                              </w:rPr>
                            </w:pPr>
                            <w:r w:rsidRPr="00F416F4">
                              <w:rPr>
                                <w:rFonts w:ascii="標楷體" w:eastAsia="標楷體" w:hAnsi="標楷體" w:hint="eastAsia"/>
                                <w:sz w:val="20"/>
                                <w:szCs w:val="24"/>
                              </w:rPr>
                              <w:t>比率</w:t>
                            </w:r>
                          </w:p>
                        </w:tc>
                      </w:tr>
                      <w:tr w:rsidR="00D5662B" w:rsidRPr="00285AC0" w14:paraId="1FF96215" w14:textId="77777777" w:rsidTr="00AD2645">
                        <w:trPr>
                          <w:trHeight w:val="369"/>
                          <w:jc w:val="center"/>
                        </w:trPr>
                        <w:tc>
                          <w:tcPr>
                            <w:tcW w:w="1171" w:type="dxa"/>
                            <w:vAlign w:val="center"/>
                          </w:tcPr>
                          <w:p w14:paraId="6BA1F0C9"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伍拾元幣</w:t>
                            </w:r>
                          </w:p>
                        </w:tc>
                        <w:tc>
                          <w:tcPr>
                            <w:tcW w:w="1077" w:type="dxa"/>
                            <w:vAlign w:val="center"/>
                          </w:tcPr>
                          <w:p w14:paraId="3E9F2F14"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3</w:t>
                            </w:r>
                            <w:r w:rsidRPr="00285AC0">
                              <w:rPr>
                                <w:rFonts w:ascii="標楷體" w:eastAsia="標楷體" w:hAnsi="標楷體"/>
                                <w:sz w:val="20"/>
                                <w:szCs w:val="24"/>
                              </w:rPr>
                              <w:t>,828.91</w:t>
                            </w:r>
                          </w:p>
                        </w:tc>
                        <w:tc>
                          <w:tcPr>
                            <w:tcW w:w="1020" w:type="dxa"/>
                            <w:vAlign w:val="center"/>
                          </w:tcPr>
                          <w:p w14:paraId="7BDDE702"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sz w:val="20"/>
                                <w:szCs w:val="24"/>
                              </w:rPr>
                              <w:t>4,504.26</w:t>
                            </w:r>
                          </w:p>
                        </w:tc>
                        <w:tc>
                          <w:tcPr>
                            <w:tcW w:w="850" w:type="dxa"/>
                            <w:vAlign w:val="center"/>
                          </w:tcPr>
                          <w:p w14:paraId="0AF42247"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6</w:t>
                            </w:r>
                            <w:r w:rsidRPr="00285AC0">
                              <w:rPr>
                                <w:rFonts w:ascii="標楷體" w:eastAsia="標楷體" w:hAnsi="標楷體"/>
                                <w:sz w:val="20"/>
                                <w:szCs w:val="24"/>
                              </w:rPr>
                              <w:t>75.35</w:t>
                            </w:r>
                          </w:p>
                        </w:tc>
                        <w:tc>
                          <w:tcPr>
                            <w:tcW w:w="850" w:type="dxa"/>
                            <w:vAlign w:val="center"/>
                          </w:tcPr>
                          <w:p w14:paraId="52D3BCA8"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7.64</w:t>
                            </w:r>
                          </w:p>
                        </w:tc>
                      </w:tr>
                      <w:tr w:rsidR="00D5662B" w:rsidRPr="00285AC0" w14:paraId="39D0AF61" w14:textId="77777777" w:rsidTr="00AD2645">
                        <w:trPr>
                          <w:trHeight w:val="369"/>
                          <w:jc w:val="center"/>
                        </w:trPr>
                        <w:tc>
                          <w:tcPr>
                            <w:tcW w:w="1171" w:type="dxa"/>
                            <w:vAlign w:val="center"/>
                          </w:tcPr>
                          <w:p w14:paraId="3D348C6E"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拾元幣</w:t>
                            </w:r>
                          </w:p>
                        </w:tc>
                        <w:tc>
                          <w:tcPr>
                            <w:tcW w:w="1077" w:type="dxa"/>
                            <w:vAlign w:val="center"/>
                          </w:tcPr>
                          <w:p w14:paraId="23FC38C5"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3</w:t>
                            </w:r>
                            <w:r w:rsidRPr="00285AC0">
                              <w:rPr>
                                <w:rFonts w:ascii="標楷體" w:eastAsia="標楷體" w:hAnsi="標楷體"/>
                                <w:sz w:val="20"/>
                                <w:szCs w:val="24"/>
                              </w:rPr>
                              <w:t>,344.42</w:t>
                            </w:r>
                          </w:p>
                        </w:tc>
                        <w:tc>
                          <w:tcPr>
                            <w:tcW w:w="1020" w:type="dxa"/>
                            <w:vAlign w:val="center"/>
                          </w:tcPr>
                          <w:p w14:paraId="1E1AAB1F"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hint="eastAsia"/>
                                <w:sz w:val="20"/>
                                <w:szCs w:val="24"/>
                              </w:rPr>
                              <w:t>3</w:t>
                            </w:r>
                            <w:r w:rsidRPr="00E45794">
                              <w:rPr>
                                <w:rFonts w:ascii="標楷體" w:eastAsia="標楷體" w:hAnsi="標楷體"/>
                                <w:sz w:val="20"/>
                                <w:szCs w:val="24"/>
                              </w:rPr>
                              <w:t>,685.20</w:t>
                            </w:r>
                          </w:p>
                        </w:tc>
                        <w:tc>
                          <w:tcPr>
                            <w:tcW w:w="850" w:type="dxa"/>
                            <w:vAlign w:val="center"/>
                          </w:tcPr>
                          <w:p w14:paraId="002377AB"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3</w:t>
                            </w:r>
                            <w:r w:rsidRPr="00285AC0">
                              <w:rPr>
                                <w:rFonts w:ascii="標楷體" w:eastAsia="標楷體" w:hAnsi="標楷體"/>
                                <w:sz w:val="20"/>
                                <w:szCs w:val="24"/>
                              </w:rPr>
                              <w:t>40.78</w:t>
                            </w:r>
                          </w:p>
                        </w:tc>
                        <w:tc>
                          <w:tcPr>
                            <w:tcW w:w="850" w:type="dxa"/>
                            <w:vAlign w:val="center"/>
                          </w:tcPr>
                          <w:p w14:paraId="6BB27F75"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0.19</w:t>
                            </w:r>
                          </w:p>
                        </w:tc>
                      </w:tr>
                      <w:tr w:rsidR="00D5662B" w:rsidRPr="00285AC0" w14:paraId="296AD287" w14:textId="77777777" w:rsidTr="00AD2645">
                        <w:trPr>
                          <w:trHeight w:val="369"/>
                          <w:jc w:val="center"/>
                        </w:trPr>
                        <w:tc>
                          <w:tcPr>
                            <w:tcW w:w="1171" w:type="dxa"/>
                            <w:vAlign w:val="center"/>
                          </w:tcPr>
                          <w:p w14:paraId="15E4F87A"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伍元幣</w:t>
                            </w:r>
                          </w:p>
                        </w:tc>
                        <w:tc>
                          <w:tcPr>
                            <w:tcW w:w="1077" w:type="dxa"/>
                            <w:vAlign w:val="center"/>
                          </w:tcPr>
                          <w:p w14:paraId="0C1D2ACD"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,847.34</w:t>
                            </w:r>
                          </w:p>
                        </w:tc>
                        <w:tc>
                          <w:tcPr>
                            <w:tcW w:w="1020" w:type="dxa"/>
                            <w:vAlign w:val="center"/>
                          </w:tcPr>
                          <w:p w14:paraId="55FFC314"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hint="eastAsia"/>
                                <w:sz w:val="20"/>
                                <w:szCs w:val="24"/>
                              </w:rPr>
                              <w:t>1</w:t>
                            </w:r>
                            <w:r w:rsidRPr="00E45794">
                              <w:rPr>
                                <w:rFonts w:ascii="標楷體" w:eastAsia="標楷體" w:hAnsi="標楷體"/>
                                <w:sz w:val="20"/>
                                <w:szCs w:val="24"/>
                              </w:rPr>
                              <w:t>,983.98</w:t>
                            </w:r>
                          </w:p>
                        </w:tc>
                        <w:tc>
                          <w:tcPr>
                            <w:tcW w:w="850" w:type="dxa"/>
                            <w:vAlign w:val="center"/>
                          </w:tcPr>
                          <w:p w14:paraId="4FEBB07B"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36.64</w:t>
                            </w:r>
                          </w:p>
                        </w:tc>
                        <w:tc>
                          <w:tcPr>
                            <w:tcW w:w="850" w:type="dxa"/>
                            <w:vAlign w:val="center"/>
                          </w:tcPr>
                          <w:p w14:paraId="1FDE2CD6"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7</w:t>
                            </w:r>
                            <w:r w:rsidRPr="00285AC0">
                              <w:rPr>
                                <w:rFonts w:ascii="標楷體" w:eastAsia="標楷體" w:hAnsi="標楷體"/>
                                <w:sz w:val="20"/>
                                <w:szCs w:val="24"/>
                              </w:rPr>
                              <w:t>.40</w:t>
                            </w:r>
                          </w:p>
                        </w:tc>
                      </w:tr>
                      <w:tr w:rsidR="00D5662B" w:rsidRPr="00285AC0" w14:paraId="447FC6D4" w14:textId="77777777" w:rsidTr="00AD2645">
                        <w:trPr>
                          <w:trHeight w:val="369"/>
                          <w:jc w:val="center"/>
                        </w:trPr>
                        <w:tc>
                          <w:tcPr>
                            <w:tcW w:w="1171" w:type="dxa"/>
                            <w:vAlign w:val="center"/>
                          </w:tcPr>
                          <w:p w14:paraId="021B5525" w14:textId="77777777" w:rsidR="00D5662B" w:rsidRPr="00285AC0" w:rsidRDefault="00D5662B" w:rsidP="00285AC0">
                            <w:pPr>
                              <w:spacing w:line="240" w:lineRule="exact"/>
                              <w:jc w:val="both"/>
                              <w:rPr>
                                <w:rFonts w:ascii="標楷體" w:eastAsia="標楷體" w:hAnsi="標楷體"/>
                                <w:sz w:val="20"/>
                                <w:szCs w:val="24"/>
                              </w:rPr>
                            </w:pPr>
                            <w:r w:rsidRPr="00285AC0">
                              <w:rPr>
                                <w:rFonts w:ascii="標楷體" w:eastAsia="標楷體" w:hAnsi="標楷體" w:hint="eastAsia"/>
                                <w:sz w:val="20"/>
                                <w:szCs w:val="24"/>
                              </w:rPr>
                              <w:t>壹元幣</w:t>
                            </w:r>
                          </w:p>
                        </w:tc>
                        <w:tc>
                          <w:tcPr>
                            <w:tcW w:w="1077" w:type="dxa"/>
                            <w:vAlign w:val="center"/>
                          </w:tcPr>
                          <w:p w14:paraId="6D9E2695"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,216.85</w:t>
                            </w:r>
                          </w:p>
                        </w:tc>
                        <w:tc>
                          <w:tcPr>
                            <w:tcW w:w="1020" w:type="dxa"/>
                            <w:vAlign w:val="center"/>
                          </w:tcPr>
                          <w:p w14:paraId="673B2089" w14:textId="77777777" w:rsidR="00D5662B" w:rsidRPr="00E45794" w:rsidRDefault="00D5662B" w:rsidP="000C72B2">
                            <w:pPr>
                              <w:spacing w:line="240" w:lineRule="exact"/>
                              <w:ind w:rightChars="-30" w:right="-72"/>
                              <w:jc w:val="right"/>
                              <w:rPr>
                                <w:rFonts w:ascii="標楷體" w:eastAsia="標楷體" w:hAnsi="標楷體"/>
                                <w:sz w:val="20"/>
                                <w:szCs w:val="24"/>
                              </w:rPr>
                            </w:pPr>
                            <w:r w:rsidRPr="00E45794">
                              <w:rPr>
                                <w:rFonts w:ascii="標楷體" w:eastAsia="標楷體" w:hAnsi="標楷體" w:hint="eastAsia"/>
                                <w:sz w:val="20"/>
                                <w:szCs w:val="24"/>
                              </w:rPr>
                              <w:t>1</w:t>
                            </w:r>
                            <w:r w:rsidRPr="00E45794">
                              <w:rPr>
                                <w:rFonts w:ascii="標楷體" w:eastAsia="標楷體" w:hAnsi="標楷體"/>
                                <w:sz w:val="20"/>
                                <w:szCs w:val="24"/>
                              </w:rPr>
                              <w:t>,356.79</w:t>
                            </w:r>
                          </w:p>
                        </w:tc>
                        <w:tc>
                          <w:tcPr>
                            <w:tcW w:w="850" w:type="dxa"/>
                            <w:vAlign w:val="center"/>
                          </w:tcPr>
                          <w:p w14:paraId="625C02A8"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39.94</w:t>
                            </w:r>
                          </w:p>
                        </w:tc>
                        <w:tc>
                          <w:tcPr>
                            <w:tcW w:w="850" w:type="dxa"/>
                            <w:vAlign w:val="center"/>
                          </w:tcPr>
                          <w:p w14:paraId="7EDECD88" w14:textId="77777777" w:rsidR="00D5662B" w:rsidRPr="00285AC0" w:rsidRDefault="00D5662B" w:rsidP="000C72B2">
                            <w:pPr>
                              <w:spacing w:line="240" w:lineRule="exact"/>
                              <w:ind w:rightChars="-30" w:right="-72"/>
                              <w:jc w:val="right"/>
                              <w:rPr>
                                <w:rFonts w:ascii="標楷體" w:eastAsia="標楷體" w:hAnsi="標楷體"/>
                                <w:sz w:val="20"/>
                                <w:szCs w:val="24"/>
                              </w:rPr>
                            </w:pPr>
                            <w:r w:rsidRPr="00285AC0">
                              <w:rPr>
                                <w:rFonts w:ascii="標楷體" w:eastAsia="標楷體" w:hAnsi="標楷體" w:hint="eastAsia"/>
                                <w:sz w:val="20"/>
                                <w:szCs w:val="24"/>
                              </w:rPr>
                              <w:t>1</w:t>
                            </w:r>
                            <w:r w:rsidRPr="00285AC0">
                              <w:rPr>
                                <w:rFonts w:ascii="標楷體" w:eastAsia="標楷體" w:hAnsi="標楷體"/>
                                <w:sz w:val="20"/>
                                <w:szCs w:val="24"/>
                              </w:rPr>
                              <w:t>1.50</w:t>
                            </w:r>
                          </w:p>
                        </w:tc>
                      </w:tr>
                    </w:tbl>
                    <w:p w14:paraId="74FB868F" w14:textId="33640A0F" w:rsidR="00D5662B" w:rsidRPr="00285AC0" w:rsidRDefault="00D5662B" w:rsidP="007D360D">
                      <w:pPr>
                        <w:spacing w:line="200" w:lineRule="exact"/>
                        <w:ind w:leftChars="-40" w:left="-96"/>
                        <w:rPr>
                          <w:rFonts w:ascii="標楷體" w:eastAsia="標楷體" w:hAnsi="標楷體"/>
                          <w:sz w:val="18"/>
                          <w:szCs w:val="18"/>
                        </w:rPr>
                      </w:pPr>
                      <w:r w:rsidRPr="00285AC0">
                        <w:rPr>
                          <w:rFonts w:ascii="標楷體" w:eastAsia="標楷體" w:hAnsi="標楷體" w:hint="eastAsia"/>
                          <w:sz w:val="18"/>
                          <w:szCs w:val="18"/>
                        </w:rPr>
                        <w:t>資料來源：整理自中央</w:t>
                      </w:r>
                      <w:r w:rsidR="003C5D04">
                        <w:rPr>
                          <w:rFonts w:ascii="標楷體" w:eastAsia="標楷體" w:hAnsi="標楷體" w:hint="eastAsia"/>
                          <w:sz w:val="18"/>
                          <w:szCs w:val="18"/>
                        </w:rPr>
                        <w:t>造幣</w:t>
                      </w:r>
                      <w:r w:rsidRPr="00285AC0">
                        <w:rPr>
                          <w:rFonts w:ascii="標楷體" w:eastAsia="標楷體" w:hAnsi="標楷體" w:hint="eastAsia"/>
                          <w:sz w:val="18"/>
                          <w:szCs w:val="18"/>
                        </w:rPr>
                        <w:t>廠</w:t>
                      </w:r>
                      <w:r w:rsidR="003C5D04">
                        <w:rPr>
                          <w:rFonts w:ascii="標楷體" w:eastAsia="標楷體" w:hAnsi="標楷體" w:hint="eastAsia"/>
                          <w:sz w:val="18"/>
                          <w:szCs w:val="18"/>
                        </w:rPr>
                        <w:t>提供資料</w:t>
                      </w:r>
                      <w:r w:rsidRPr="00285AC0">
                        <w:rPr>
                          <w:rFonts w:ascii="標楷體" w:eastAsia="標楷體" w:hAnsi="標楷體" w:hint="eastAsia"/>
                          <w:sz w:val="18"/>
                          <w:szCs w:val="18"/>
                        </w:rPr>
                        <w:t>。</w:t>
                      </w:r>
                    </w:p>
                  </w:txbxContent>
                </v:textbox>
                <w10:wrap type="square" anchorx="margin" anchory="margin"/>
              </v:shape>
            </w:pict>
          </mc:Fallback>
        </mc:AlternateContent>
      </w:r>
      <w:r w:rsidR="009254DD" w:rsidRPr="00F416F4">
        <w:rPr>
          <w:rFonts w:hint="eastAsia"/>
          <w:spacing w:val="-4"/>
          <w:sz w:val="24"/>
          <w:szCs w:val="24"/>
        </w:rPr>
        <w:t>2</w:t>
      </w:r>
      <w:r w:rsidR="009254DD" w:rsidRPr="00F416F4">
        <w:rPr>
          <w:spacing w:val="-4"/>
          <w:sz w:val="24"/>
          <w:szCs w:val="24"/>
        </w:rPr>
        <w:t>.</w:t>
      </w:r>
      <w:r w:rsidR="009254DD" w:rsidRPr="00F416F4">
        <w:rPr>
          <w:rFonts w:hint="eastAsia"/>
          <w:spacing w:val="-4"/>
          <w:sz w:val="24"/>
          <w:szCs w:val="24"/>
        </w:rPr>
        <w:t xml:space="preserve">　</w:t>
      </w:r>
      <w:r w:rsidR="00370E4D" w:rsidRPr="00F416F4">
        <w:rPr>
          <w:rFonts w:hint="eastAsia"/>
          <w:spacing w:val="-4"/>
          <w:sz w:val="24"/>
          <w:szCs w:val="24"/>
        </w:rPr>
        <w:t>部分</w:t>
      </w:r>
      <w:r w:rsidR="009254DD" w:rsidRPr="00F416F4">
        <w:rPr>
          <w:rFonts w:hint="eastAsia"/>
          <w:spacing w:val="-4"/>
          <w:sz w:val="24"/>
          <w:szCs w:val="24"/>
        </w:rPr>
        <w:t>副業產品</w:t>
      </w:r>
      <w:proofErr w:type="gramStart"/>
      <w:r w:rsidR="009254DD" w:rsidRPr="00F416F4">
        <w:rPr>
          <w:rFonts w:hint="eastAsia"/>
          <w:spacing w:val="-4"/>
          <w:sz w:val="24"/>
          <w:szCs w:val="24"/>
        </w:rPr>
        <w:t>仍滯庫多年</w:t>
      </w:r>
      <w:proofErr w:type="gramEnd"/>
      <w:r w:rsidR="009254DD" w:rsidRPr="00F416F4">
        <w:rPr>
          <w:rFonts w:hint="eastAsia"/>
          <w:spacing w:val="-4"/>
          <w:sz w:val="24"/>
          <w:szCs w:val="24"/>
        </w:rPr>
        <w:t>未銷售，允宜</w:t>
      </w:r>
      <w:proofErr w:type="gramStart"/>
      <w:r w:rsidR="009254DD" w:rsidRPr="00F416F4">
        <w:rPr>
          <w:rFonts w:hint="eastAsia"/>
          <w:spacing w:val="-4"/>
          <w:sz w:val="24"/>
          <w:szCs w:val="24"/>
        </w:rPr>
        <w:t>研</w:t>
      </w:r>
      <w:proofErr w:type="gramEnd"/>
      <w:r w:rsidR="009254DD" w:rsidRPr="00F416F4">
        <w:rPr>
          <w:rFonts w:hint="eastAsia"/>
          <w:spacing w:val="-4"/>
          <w:sz w:val="24"/>
          <w:szCs w:val="24"/>
        </w:rPr>
        <w:t>謀有效行銷對策，以加速產品去化：</w:t>
      </w:r>
      <w:r w:rsidR="009254DD" w:rsidRPr="00F416F4">
        <w:rPr>
          <w:rFonts w:hint="eastAsia"/>
          <w:b w:val="0"/>
          <w:spacing w:val="-2"/>
          <w:sz w:val="24"/>
          <w:szCs w:val="24"/>
        </w:rPr>
        <w:t>該廠自92年度起，發售自產自銷紀念章，並自96年度起發售系列產品，截至111年底止，已發售</w:t>
      </w:r>
      <w:proofErr w:type="gramStart"/>
      <w:r w:rsidR="004F437E" w:rsidRPr="00F416F4">
        <w:rPr>
          <w:rFonts w:hint="eastAsia"/>
          <w:b w:val="0"/>
          <w:spacing w:val="-2"/>
          <w:sz w:val="24"/>
          <w:szCs w:val="24"/>
        </w:rPr>
        <w:t>中央</w:t>
      </w:r>
      <w:r w:rsidR="009254DD" w:rsidRPr="00F416F4">
        <w:rPr>
          <w:rFonts w:hint="eastAsia"/>
          <w:b w:val="0"/>
          <w:spacing w:val="-2"/>
          <w:sz w:val="24"/>
          <w:szCs w:val="24"/>
        </w:rPr>
        <w:t>造幣廠開鑄</w:t>
      </w:r>
      <w:proofErr w:type="gramEnd"/>
      <w:r w:rsidR="009254DD" w:rsidRPr="00F416F4">
        <w:rPr>
          <w:rFonts w:hint="eastAsia"/>
          <w:b w:val="0"/>
          <w:spacing w:val="-2"/>
          <w:sz w:val="24"/>
          <w:szCs w:val="24"/>
        </w:rPr>
        <w:t>70</w:t>
      </w:r>
      <w:proofErr w:type="gramStart"/>
      <w:r w:rsidR="009254DD" w:rsidRPr="00F416F4">
        <w:rPr>
          <w:rFonts w:hint="eastAsia"/>
          <w:b w:val="0"/>
          <w:spacing w:val="-2"/>
          <w:sz w:val="24"/>
          <w:szCs w:val="24"/>
        </w:rPr>
        <w:t>週年紀念銀章等</w:t>
      </w:r>
      <w:proofErr w:type="gramEnd"/>
      <w:r w:rsidR="009254DD" w:rsidRPr="00F416F4">
        <w:rPr>
          <w:rFonts w:hint="eastAsia"/>
          <w:b w:val="0"/>
          <w:spacing w:val="-2"/>
          <w:sz w:val="24"/>
          <w:szCs w:val="24"/>
        </w:rPr>
        <w:t>53項產品（含節慶等6系列之35項產品），生產量達11萬餘枚（套），惟仍有擁抱</w:t>
      </w:r>
      <w:proofErr w:type="gramStart"/>
      <w:r w:rsidR="009254DD" w:rsidRPr="00F416F4">
        <w:rPr>
          <w:rFonts w:hint="eastAsia"/>
          <w:b w:val="0"/>
          <w:spacing w:val="-2"/>
          <w:sz w:val="24"/>
          <w:szCs w:val="24"/>
        </w:rPr>
        <w:t>幸福銀章</w:t>
      </w:r>
      <w:proofErr w:type="gramEnd"/>
      <w:r w:rsidR="009254DD" w:rsidRPr="00F416F4">
        <w:rPr>
          <w:rFonts w:hint="eastAsia"/>
          <w:b w:val="0"/>
          <w:spacing w:val="-2"/>
          <w:sz w:val="24"/>
          <w:szCs w:val="24"/>
        </w:rPr>
        <w:t>1項及節慶等6系列之22項產品，共23項計2,525枚仍待發售，占各該產品發售總量18,314枚之13.79％，又上</w:t>
      </w:r>
      <w:proofErr w:type="gramStart"/>
      <w:r w:rsidR="009254DD" w:rsidRPr="00F416F4">
        <w:rPr>
          <w:rFonts w:hint="eastAsia"/>
          <w:b w:val="0"/>
          <w:spacing w:val="-2"/>
          <w:sz w:val="24"/>
          <w:szCs w:val="24"/>
        </w:rPr>
        <w:t>開屬待</w:t>
      </w:r>
      <w:proofErr w:type="gramEnd"/>
      <w:r w:rsidR="009254DD" w:rsidRPr="00F416F4">
        <w:rPr>
          <w:rFonts w:hint="eastAsia"/>
          <w:b w:val="0"/>
          <w:spacing w:val="-2"/>
          <w:sz w:val="24"/>
          <w:szCs w:val="24"/>
        </w:rPr>
        <w:t>發售產品中，發售期間已逾6年者，為藍腹</w:t>
      </w:r>
      <w:proofErr w:type="gramStart"/>
      <w:r w:rsidR="009254DD" w:rsidRPr="00F416F4">
        <w:rPr>
          <w:rFonts w:hint="eastAsia"/>
          <w:b w:val="0"/>
          <w:spacing w:val="-2"/>
          <w:sz w:val="24"/>
          <w:szCs w:val="24"/>
        </w:rPr>
        <w:t>鷴彩色銀章</w:t>
      </w:r>
      <w:proofErr w:type="gramEnd"/>
      <w:r w:rsidR="009254DD" w:rsidRPr="00F416F4">
        <w:rPr>
          <w:rFonts w:hint="eastAsia"/>
          <w:b w:val="0"/>
          <w:spacing w:val="-2"/>
          <w:sz w:val="24"/>
          <w:szCs w:val="24"/>
        </w:rPr>
        <w:t>等9項計2,415枚，</w:t>
      </w:r>
      <w:proofErr w:type="gramStart"/>
      <w:r w:rsidR="009254DD" w:rsidRPr="00F416F4">
        <w:rPr>
          <w:rFonts w:hint="eastAsia"/>
          <w:b w:val="0"/>
          <w:spacing w:val="-2"/>
          <w:sz w:val="24"/>
          <w:szCs w:val="24"/>
        </w:rPr>
        <w:t>占待發售</w:t>
      </w:r>
      <w:proofErr w:type="gramEnd"/>
      <w:r w:rsidR="009254DD" w:rsidRPr="00F416F4">
        <w:rPr>
          <w:rFonts w:hint="eastAsia"/>
          <w:b w:val="0"/>
          <w:spacing w:val="-2"/>
          <w:sz w:val="24"/>
          <w:szCs w:val="24"/>
        </w:rPr>
        <w:t>量2,525枚之95.64％，其中於99年5月發售臺灣藍鵲</w:t>
      </w:r>
      <w:proofErr w:type="gramStart"/>
      <w:r w:rsidR="009254DD" w:rsidRPr="00F416F4">
        <w:rPr>
          <w:rFonts w:hint="eastAsia"/>
          <w:b w:val="0"/>
          <w:spacing w:val="-2"/>
          <w:sz w:val="24"/>
          <w:szCs w:val="24"/>
        </w:rPr>
        <w:t>彩色銀章</w:t>
      </w:r>
      <w:proofErr w:type="gramEnd"/>
      <w:r w:rsidR="009254DD" w:rsidRPr="00F416F4">
        <w:rPr>
          <w:rFonts w:hint="eastAsia"/>
          <w:b w:val="0"/>
          <w:spacing w:val="-2"/>
          <w:sz w:val="24"/>
          <w:szCs w:val="24"/>
        </w:rPr>
        <w:t>、100年3月發售</w:t>
      </w:r>
      <w:proofErr w:type="gramStart"/>
      <w:r w:rsidR="009254DD" w:rsidRPr="00F416F4">
        <w:rPr>
          <w:rFonts w:hint="eastAsia"/>
          <w:b w:val="0"/>
          <w:spacing w:val="-2"/>
          <w:sz w:val="24"/>
          <w:szCs w:val="24"/>
        </w:rPr>
        <w:t>祥</w:t>
      </w:r>
      <w:proofErr w:type="gramEnd"/>
      <w:r w:rsidR="009254DD" w:rsidRPr="00F416F4">
        <w:rPr>
          <w:rFonts w:hint="eastAsia"/>
          <w:b w:val="0"/>
          <w:spacing w:val="-2"/>
          <w:sz w:val="24"/>
          <w:szCs w:val="24"/>
        </w:rPr>
        <w:t>龍獻</w:t>
      </w:r>
      <w:proofErr w:type="gramStart"/>
      <w:r w:rsidR="009254DD" w:rsidRPr="00F416F4">
        <w:rPr>
          <w:rFonts w:hint="eastAsia"/>
          <w:b w:val="0"/>
          <w:spacing w:val="-2"/>
          <w:sz w:val="24"/>
          <w:szCs w:val="24"/>
        </w:rPr>
        <w:t>瑞幻彩銀章</w:t>
      </w:r>
      <w:proofErr w:type="gramEnd"/>
      <w:r w:rsidR="009254DD" w:rsidRPr="00F416F4">
        <w:rPr>
          <w:rFonts w:hint="eastAsia"/>
          <w:b w:val="0"/>
          <w:spacing w:val="-2"/>
          <w:sz w:val="24"/>
          <w:szCs w:val="24"/>
        </w:rPr>
        <w:t>及100年7月發售玉兔迎春幻</w:t>
      </w:r>
      <w:proofErr w:type="gramStart"/>
      <w:r w:rsidR="009254DD" w:rsidRPr="00F416F4">
        <w:rPr>
          <w:rFonts w:hint="eastAsia"/>
          <w:b w:val="0"/>
          <w:spacing w:val="-2"/>
          <w:sz w:val="24"/>
          <w:szCs w:val="24"/>
        </w:rPr>
        <w:t>彩銀章</w:t>
      </w:r>
      <w:proofErr w:type="gramEnd"/>
      <w:r w:rsidR="009254DD" w:rsidRPr="00F416F4">
        <w:rPr>
          <w:rFonts w:hint="eastAsia"/>
          <w:b w:val="0"/>
          <w:spacing w:val="-2"/>
          <w:sz w:val="24"/>
          <w:szCs w:val="24"/>
        </w:rPr>
        <w:t>等3項計454枚（約17.98％），已逾10年仍未全數發售完畢，且有</w:t>
      </w:r>
      <w:proofErr w:type="gramStart"/>
      <w:r w:rsidR="009254DD" w:rsidRPr="00F416F4">
        <w:rPr>
          <w:rFonts w:hint="eastAsia"/>
          <w:b w:val="0"/>
          <w:spacing w:val="-2"/>
          <w:sz w:val="24"/>
          <w:szCs w:val="24"/>
        </w:rPr>
        <w:t>情人節銀章</w:t>
      </w:r>
      <w:proofErr w:type="gramEnd"/>
      <w:r w:rsidR="009254DD" w:rsidRPr="00F416F4">
        <w:rPr>
          <w:rFonts w:hint="eastAsia"/>
          <w:b w:val="0"/>
          <w:spacing w:val="-2"/>
          <w:sz w:val="24"/>
          <w:szCs w:val="24"/>
        </w:rPr>
        <w:t>、蛇來運轉幻</w:t>
      </w:r>
      <w:proofErr w:type="gramStart"/>
      <w:r w:rsidR="009254DD" w:rsidRPr="00F416F4">
        <w:rPr>
          <w:rFonts w:hint="eastAsia"/>
          <w:b w:val="0"/>
          <w:spacing w:val="-2"/>
          <w:sz w:val="24"/>
          <w:szCs w:val="24"/>
        </w:rPr>
        <w:t>彩銀章</w:t>
      </w:r>
      <w:proofErr w:type="gramEnd"/>
      <w:r w:rsidR="009254DD" w:rsidRPr="00F416F4">
        <w:rPr>
          <w:rFonts w:hint="eastAsia"/>
          <w:b w:val="0"/>
          <w:spacing w:val="-2"/>
          <w:sz w:val="24"/>
          <w:szCs w:val="24"/>
        </w:rPr>
        <w:t>、黃山雀</w:t>
      </w:r>
      <w:proofErr w:type="gramStart"/>
      <w:r w:rsidR="009254DD" w:rsidRPr="00F416F4">
        <w:rPr>
          <w:rFonts w:hint="eastAsia"/>
          <w:b w:val="0"/>
          <w:spacing w:val="-2"/>
          <w:sz w:val="24"/>
          <w:szCs w:val="24"/>
        </w:rPr>
        <w:t>彩色銀章</w:t>
      </w:r>
      <w:proofErr w:type="gramEnd"/>
      <w:r w:rsidR="009254DD" w:rsidRPr="00F416F4">
        <w:rPr>
          <w:rFonts w:hint="eastAsia"/>
          <w:b w:val="0"/>
          <w:spacing w:val="-2"/>
          <w:sz w:val="24"/>
          <w:szCs w:val="24"/>
        </w:rPr>
        <w:t>及</w:t>
      </w:r>
      <w:r w:rsidR="004F437E" w:rsidRPr="00F416F4">
        <w:rPr>
          <w:rFonts w:hint="eastAsia"/>
          <w:b w:val="0"/>
          <w:spacing w:val="-2"/>
          <w:sz w:val="24"/>
          <w:szCs w:val="24"/>
        </w:rPr>
        <w:t>粉紅</w:t>
      </w:r>
      <w:r w:rsidR="009254DD" w:rsidRPr="00F416F4">
        <w:rPr>
          <w:rFonts w:hint="eastAsia"/>
          <w:b w:val="0"/>
          <w:spacing w:val="-2"/>
          <w:sz w:val="24"/>
          <w:szCs w:val="24"/>
        </w:rPr>
        <w:t>牡丹</w:t>
      </w:r>
      <w:r w:rsidR="00AB6F57" w:rsidRPr="00F416F4">
        <w:rPr>
          <w:rFonts w:hint="eastAsia"/>
          <w:b w:val="0"/>
          <w:spacing w:val="-2"/>
          <w:sz w:val="24"/>
          <w:szCs w:val="24"/>
        </w:rPr>
        <w:t>花</w:t>
      </w:r>
      <w:proofErr w:type="gramStart"/>
      <w:r w:rsidR="009254DD" w:rsidRPr="00F416F4">
        <w:rPr>
          <w:rFonts w:hint="eastAsia"/>
          <w:b w:val="0"/>
          <w:spacing w:val="-2"/>
          <w:sz w:val="24"/>
          <w:szCs w:val="24"/>
        </w:rPr>
        <w:t>彩色銀章</w:t>
      </w:r>
      <w:proofErr w:type="gramEnd"/>
      <w:r w:rsidR="009254DD" w:rsidRPr="00F416F4">
        <w:rPr>
          <w:rFonts w:hint="eastAsia"/>
          <w:b w:val="0"/>
          <w:spacing w:val="-2"/>
          <w:sz w:val="24"/>
          <w:szCs w:val="24"/>
        </w:rPr>
        <w:t>等4項計1,911枚（約75.68％）庫存比率介於20.10％至38.30％間</w:t>
      </w:r>
      <w:r w:rsidR="00EC022F" w:rsidRPr="00F416F4">
        <w:rPr>
          <w:rFonts w:hint="eastAsia"/>
          <w:b w:val="0"/>
          <w:spacing w:val="-2"/>
          <w:sz w:val="24"/>
          <w:szCs w:val="24"/>
        </w:rPr>
        <w:t>（表2）</w:t>
      </w:r>
      <w:r w:rsidR="009254DD" w:rsidRPr="00F416F4">
        <w:rPr>
          <w:rFonts w:hint="eastAsia"/>
          <w:b w:val="0"/>
          <w:spacing w:val="-2"/>
          <w:sz w:val="24"/>
          <w:szCs w:val="24"/>
        </w:rPr>
        <w:t>，經函請中央銀行</w:t>
      </w:r>
      <w:r w:rsidR="00407D43" w:rsidRPr="00F416F4">
        <w:rPr>
          <w:rFonts w:hint="eastAsia"/>
          <w:b w:val="0"/>
          <w:spacing w:val="-2"/>
          <w:sz w:val="24"/>
          <w:szCs w:val="24"/>
        </w:rPr>
        <w:t>督促</w:t>
      </w:r>
      <w:proofErr w:type="gramStart"/>
      <w:r w:rsidR="00407D43" w:rsidRPr="00F416F4">
        <w:rPr>
          <w:rFonts w:hint="eastAsia"/>
          <w:b w:val="0"/>
          <w:spacing w:val="-2"/>
          <w:sz w:val="24"/>
          <w:szCs w:val="24"/>
        </w:rPr>
        <w:t>研</w:t>
      </w:r>
      <w:proofErr w:type="gramEnd"/>
      <w:r w:rsidR="00407D43" w:rsidRPr="00F416F4">
        <w:rPr>
          <w:rFonts w:hint="eastAsia"/>
          <w:b w:val="0"/>
          <w:spacing w:val="-2"/>
          <w:sz w:val="24"/>
          <w:szCs w:val="24"/>
        </w:rPr>
        <w:t>謀有效行銷對策，以加速產品去化。據復：</w:t>
      </w:r>
      <w:r w:rsidR="00370E4D" w:rsidRPr="00F416F4">
        <w:rPr>
          <w:rFonts w:hint="eastAsia"/>
          <w:b w:val="0"/>
          <w:spacing w:val="-2"/>
          <w:sz w:val="24"/>
          <w:szCs w:val="24"/>
        </w:rPr>
        <w:t>中央造幣廠為</w:t>
      </w:r>
      <w:proofErr w:type="gramStart"/>
      <w:r w:rsidR="00370E4D" w:rsidRPr="00F416F4">
        <w:rPr>
          <w:rFonts w:hint="eastAsia"/>
          <w:b w:val="0"/>
          <w:spacing w:val="-2"/>
          <w:sz w:val="24"/>
          <w:szCs w:val="24"/>
        </w:rPr>
        <w:t>加速滯庫產品</w:t>
      </w:r>
      <w:proofErr w:type="gramEnd"/>
      <w:r w:rsidR="00370E4D" w:rsidRPr="00F416F4">
        <w:rPr>
          <w:rFonts w:hint="eastAsia"/>
          <w:b w:val="0"/>
          <w:spacing w:val="-2"/>
          <w:sz w:val="24"/>
          <w:szCs w:val="24"/>
        </w:rPr>
        <w:t>之去化，已</w:t>
      </w:r>
      <w:proofErr w:type="gramStart"/>
      <w:r w:rsidR="00370E4D" w:rsidRPr="00F416F4">
        <w:rPr>
          <w:rFonts w:hint="eastAsia"/>
          <w:b w:val="0"/>
          <w:spacing w:val="-2"/>
          <w:sz w:val="24"/>
          <w:szCs w:val="24"/>
        </w:rPr>
        <w:t>採</w:t>
      </w:r>
      <w:proofErr w:type="gramEnd"/>
      <w:r w:rsidR="00370E4D" w:rsidRPr="00F416F4">
        <w:rPr>
          <w:rFonts w:hint="eastAsia"/>
          <w:b w:val="0"/>
          <w:spacing w:val="-2"/>
          <w:sz w:val="24"/>
          <w:szCs w:val="24"/>
        </w:rPr>
        <w:t>行拓展實體與虛擬通路</w:t>
      </w:r>
      <w:r w:rsidR="007E1A06" w:rsidRPr="00F416F4">
        <w:rPr>
          <w:rFonts w:hint="eastAsia"/>
          <w:b w:val="0"/>
          <w:spacing w:val="-2"/>
          <w:sz w:val="24"/>
          <w:szCs w:val="24"/>
        </w:rPr>
        <w:t>，並計劃</w:t>
      </w:r>
      <w:r w:rsidR="00407D43" w:rsidRPr="00F416F4">
        <w:rPr>
          <w:rFonts w:hint="eastAsia"/>
          <w:b w:val="0"/>
          <w:spacing w:val="-2"/>
          <w:sz w:val="24"/>
          <w:szCs w:val="24"/>
        </w:rPr>
        <w:t>於112年8月參加第39屆亞洲國際郵展，利用展覽期間</w:t>
      </w:r>
      <w:proofErr w:type="gramStart"/>
      <w:r w:rsidR="00407D43" w:rsidRPr="00F416F4">
        <w:rPr>
          <w:rFonts w:hint="eastAsia"/>
          <w:b w:val="0"/>
          <w:spacing w:val="-2"/>
          <w:sz w:val="24"/>
          <w:szCs w:val="24"/>
        </w:rPr>
        <w:t>銷售滯庫產品</w:t>
      </w:r>
      <w:proofErr w:type="gramEnd"/>
      <w:r w:rsidR="00407D43" w:rsidRPr="00F416F4">
        <w:rPr>
          <w:rFonts w:hint="eastAsia"/>
          <w:b w:val="0"/>
          <w:spacing w:val="-2"/>
          <w:sz w:val="24"/>
          <w:szCs w:val="24"/>
        </w:rPr>
        <w:t>，</w:t>
      </w:r>
      <w:r w:rsidR="00370E4D" w:rsidRPr="00F416F4">
        <w:rPr>
          <w:rFonts w:hint="eastAsia"/>
          <w:b w:val="0"/>
          <w:spacing w:val="-2"/>
          <w:sz w:val="24"/>
          <w:szCs w:val="24"/>
        </w:rPr>
        <w:t>及審慎規劃與評估副業產品供需數量等因應措施</w:t>
      </w:r>
      <w:r w:rsidR="00407D43" w:rsidRPr="00F416F4">
        <w:rPr>
          <w:rFonts w:hint="eastAsia"/>
          <w:b w:val="0"/>
          <w:spacing w:val="-2"/>
          <w:sz w:val="24"/>
          <w:szCs w:val="24"/>
        </w:rPr>
        <w:t>。</w:t>
      </w:r>
      <w:r w:rsidR="00370E4D" w:rsidRPr="00F416F4">
        <w:rPr>
          <w:rFonts w:hint="eastAsia"/>
          <w:b w:val="0"/>
          <w:spacing w:val="-2"/>
          <w:sz w:val="24"/>
          <w:szCs w:val="24"/>
        </w:rPr>
        <w:t>另</w:t>
      </w:r>
      <w:r w:rsidR="00407D43" w:rsidRPr="00F416F4">
        <w:rPr>
          <w:rFonts w:hint="eastAsia"/>
          <w:b w:val="0"/>
          <w:spacing w:val="-2"/>
          <w:sz w:val="24"/>
          <w:szCs w:val="24"/>
        </w:rPr>
        <w:t>中央銀行將持續督導該廠積極推銷副業產品，有效去化產品庫</w:t>
      </w:r>
      <w:r w:rsidR="00407D43" w:rsidRPr="00F416F4">
        <w:rPr>
          <w:rFonts w:hint="eastAsia"/>
          <w:b w:val="0"/>
          <w:spacing w:val="-4"/>
          <w:sz w:val="24"/>
          <w:szCs w:val="24"/>
        </w:rPr>
        <w:t>存。</w:t>
      </w:r>
    </w:p>
    <w:p w14:paraId="50942066" w14:textId="649CDC07" w:rsidR="00227714" w:rsidRPr="00F416F4" w:rsidRDefault="00FF7BB8" w:rsidP="00CC0505">
      <w:pPr>
        <w:pStyle w:val="514P"/>
        <w:spacing w:beforeLines="20" w:before="72" w:afterLines="20" w:after="72" w:line="460" w:lineRule="exact"/>
        <w:ind w:leftChars="0" w:left="0" w:firstLineChars="450" w:firstLine="1261"/>
        <w:rPr>
          <w:szCs w:val="28"/>
        </w:rPr>
      </w:pPr>
      <w:r w:rsidRPr="00F416F4">
        <w:rPr>
          <w:rFonts w:hint="eastAsia"/>
          <w:szCs w:val="28"/>
        </w:rPr>
        <w:lastRenderedPageBreak/>
        <w:t>（</w:t>
      </w:r>
      <w:r w:rsidR="00D24A31" w:rsidRPr="00F416F4">
        <w:rPr>
          <w:rFonts w:hint="eastAsia"/>
          <w:szCs w:val="28"/>
        </w:rPr>
        <w:t>五</w:t>
      </w:r>
      <w:r w:rsidRPr="00F416F4">
        <w:rPr>
          <w:rFonts w:hint="eastAsia"/>
          <w:szCs w:val="28"/>
        </w:rPr>
        <w:t>）</w:t>
      </w:r>
      <w:r w:rsidR="006A4739" w:rsidRPr="00F416F4">
        <w:rPr>
          <w:rFonts w:hint="eastAsia"/>
          <w:szCs w:val="28"/>
        </w:rPr>
        <w:t xml:space="preserve">　</w:t>
      </w:r>
      <w:r w:rsidR="00614379" w:rsidRPr="00F416F4">
        <w:rPr>
          <w:rFonts w:hint="eastAsia"/>
          <w:szCs w:val="28"/>
        </w:rPr>
        <w:t>中</w:t>
      </w:r>
      <w:r w:rsidR="00407D43" w:rsidRPr="00F416F4">
        <w:rPr>
          <w:rFonts w:hint="eastAsia"/>
          <w:szCs w:val="28"/>
        </w:rPr>
        <w:t xml:space="preserve">央印製廠承辦內政部委託數位身分識別證 New </w:t>
      </w:r>
      <w:proofErr w:type="spellStart"/>
      <w:r w:rsidR="00407D43" w:rsidRPr="00F416F4">
        <w:rPr>
          <w:rFonts w:hint="eastAsia"/>
          <w:szCs w:val="28"/>
        </w:rPr>
        <w:t>eID</w:t>
      </w:r>
      <w:proofErr w:type="spellEnd"/>
      <w:r w:rsidR="00407D43" w:rsidRPr="00F416F4">
        <w:rPr>
          <w:rFonts w:hint="eastAsia"/>
          <w:szCs w:val="28"/>
        </w:rPr>
        <w:t xml:space="preserve"> 發行計畫，因政策決定暫緩執行，該廠與廠商衍生印製設備及維護管理費用計價爭議，亟待協助積極</w:t>
      </w:r>
      <w:proofErr w:type="gramStart"/>
      <w:r w:rsidR="00081A38" w:rsidRPr="00F416F4">
        <w:rPr>
          <w:rFonts w:hint="eastAsia"/>
          <w:szCs w:val="28"/>
        </w:rPr>
        <w:t>洽</w:t>
      </w:r>
      <w:proofErr w:type="gramEnd"/>
      <w:r w:rsidR="00407D43" w:rsidRPr="00F416F4">
        <w:rPr>
          <w:rFonts w:hint="eastAsia"/>
          <w:szCs w:val="28"/>
        </w:rPr>
        <w:t>內政部協調溝通，以</w:t>
      </w:r>
      <w:r w:rsidR="00081A38" w:rsidRPr="00F416F4">
        <w:rPr>
          <w:rFonts w:hint="eastAsia"/>
          <w:szCs w:val="28"/>
        </w:rPr>
        <w:t>儘速</w:t>
      </w:r>
      <w:r w:rsidR="00407D43" w:rsidRPr="00F416F4">
        <w:rPr>
          <w:rFonts w:hint="eastAsia"/>
          <w:szCs w:val="28"/>
        </w:rPr>
        <w:t>解決採購履約爭議</w:t>
      </w:r>
      <w:r w:rsidR="006A4739" w:rsidRPr="00F416F4">
        <w:rPr>
          <w:rFonts w:hint="eastAsia"/>
          <w:szCs w:val="28"/>
        </w:rPr>
        <w:t>。</w:t>
      </w:r>
    </w:p>
    <w:p w14:paraId="5DABD579" w14:textId="11A1352B" w:rsidR="00EB4870" w:rsidRPr="00F416F4" w:rsidRDefault="00CA4E25" w:rsidP="00CA4E25">
      <w:pPr>
        <w:pStyle w:val="514P"/>
        <w:spacing w:beforeLines="20" w:before="72" w:afterLines="20" w:after="72" w:line="480" w:lineRule="exact"/>
        <w:ind w:leftChars="0" w:left="0"/>
        <w:rPr>
          <w:rFonts w:cs="Arial"/>
          <w:bCs/>
          <w:sz w:val="32"/>
        </w:rPr>
      </w:pPr>
      <w:r>
        <w:rPr>
          <w:rFonts w:hint="eastAsia"/>
          <w:b w:val="0"/>
          <w:bCs/>
          <w:sz w:val="24"/>
          <w:szCs w:val="24"/>
        </w:rPr>
        <w:t xml:space="preserve">    </w:t>
      </w:r>
      <w:r w:rsidR="00614379" w:rsidRPr="00F416F4">
        <w:rPr>
          <w:rFonts w:hint="eastAsia"/>
          <w:b w:val="0"/>
          <w:bCs/>
          <w:sz w:val="24"/>
          <w:szCs w:val="24"/>
        </w:rPr>
        <w:t>中</w:t>
      </w:r>
      <w:r w:rsidR="00407D43" w:rsidRPr="00F416F4">
        <w:rPr>
          <w:rFonts w:hint="eastAsia"/>
          <w:b w:val="0"/>
          <w:bCs/>
          <w:sz w:val="24"/>
          <w:szCs w:val="24"/>
        </w:rPr>
        <w:t>央印製廠配合政府推動「數位身分識別證</w:t>
      </w:r>
      <w:r w:rsidR="006F6EDD" w:rsidRPr="00F416F4">
        <w:rPr>
          <w:rFonts w:hint="eastAsia"/>
          <w:b w:val="0"/>
          <w:bCs/>
          <w:sz w:val="24"/>
          <w:szCs w:val="24"/>
        </w:rPr>
        <w:t>（</w:t>
      </w:r>
      <w:r w:rsidR="00407D43" w:rsidRPr="00F416F4">
        <w:rPr>
          <w:rFonts w:hint="eastAsia"/>
          <w:b w:val="0"/>
          <w:bCs/>
          <w:sz w:val="24"/>
          <w:szCs w:val="24"/>
        </w:rPr>
        <w:t xml:space="preserve">New </w:t>
      </w:r>
      <w:proofErr w:type="spellStart"/>
      <w:r w:rsidR="00407D43" w:rsidRPr="00F416F4">
        <w:rPr>
          <w:rFonts w:hint="eastAsia"/>
          <w:b w:val="0"/>
          <w:bCs/>
          <w:sz w:val="24"/>
          <w:szCs w:val="24"/>
        </w:rPr>
        <w:t>eID</w:t>
      </w:r>
      <w:proofErr w:type="spellEnd"/>
      <w:r w:rsidR="006F6EDD" w:rsidRPr="00F416F4">
        <w:rPr>
          <w:rFonts w:hint="eastAsia"/>
          <w:b w:val="0"/>
          <w:bCs/>
          <w:sz w:val="24"/>
          <w:szCs w:val="24"/>
        </w:rPr>
        <w:t>）</w:t>
      </w:r>
      <w:proofErr w:type="gramStart"/>
      <w:r w:rsidR="004F437E" w:rsidRPr="00F416F4">
        <w:rPr>
          <w:rFonts w:hint="eastAsia"/>
          <w:b w:val="0"/>
          <w:bCs/>
          <w:sz w:val="24"/>
          <w:szCs w:val="24"/>
        </w:rPr>
        <w:t>—</w:t>
      </w:r>
      <w:proofErr w:type="gramEnd"/>
      <w:r w:rsidR="00407D43" w:rsidRPr="00F416F4">
        <w:rPr>
          <w:rFonts w:hint="eastAsia"/>
          <w:b w:val="0"/>
          <w:bCs/>
          <w:sz w:val="24"/>
          <w:szCs w:val="24"/>
        </w:rPr>
        <w:t xml:space="preserve">新一代國民身分證換發計畫」，於108年6月獲內政部委託承製「數位身分識別證」（下稱New </w:t>
      </w:r>
      <w:proofErr w:type="spellStart"/>
      <w:r w:rsidR="00407D43" w:rsidRPr="00F416F4">
        <w:rPr>
          <w:rFonts w:hint="eastAsia"/>
          <w:b w:val="0"/>
          <w:bCs/>
          <w:sz w:val="24"/>
          <w:szCs w:val="24"/>
        </w:rPr>
        <w:t>eID</w:t>
      </w:r>
      <w:proofErr w:type="spellEnd"/>
      <w:r w:rsidR="00407D43" w:rsidRPr="00F416F4">
        <w:rPr>
          <w:rFonts w:hint="eastAsia"/>
          <w:b w:val="0"/>
          <w:bCs/>
          <w:sz w:val="24"/>
          <w:szCs w:val="24"/>
        </w:rPr>
        <w:t>），合約金額94億4,620萬元，並於</w:t>
      </w:r>
      <w:proofErr w:type="gramStart"/>
      <w:r w:rsidR="00407D43" w:rsidRPr="00F416F4">
        <w:rPr>
          <w:rFonts w:hint="eastAsia"/>
          <w:b w:val="0"/>
          <w:bCs/>
          <w:sz w:val="24"/>
          <w:szCs w:val="24"/>
        </w:rPr>
        <w:t>109</w:t>
      </w:r>
      <w:proofErr w:type="gramEnd"/>
      <w:r w:rsidR="00407D43" w:rsidRPr="00F416F4">
        <w:rPr>
          <w:rFonts w:hint="eastAsia"/>
          <w:b w:val="0"/>
          <w:bCs/>
          <w:sz w:val="24"/>
          <w:szCs w:val="24"/>
        </w:rPr>
        <w:t>年度編列預算3億7,902萬餘元進行整修廠房環境及購置週邊設備等，另辦理採購「PC晶片卡及印製設備乙式」〔與東元電機股份有限公司（下稱東元電機公司）簽訂合約金額32億8,992萬餘元〕</w:t>
      </w:r>
      <w:r w:rsidR="00651374">
        <w:rPr>
          <w:rFonts w:hint="eastAsia"/>
          <w:b w:val="0"/>
          <w:bCs/>
          <w:sz w:val="24"/>
          <w:szCs w:val="24"/>
        </w:rPr>
        <w:t>，</w:t>
      </w:r>
      <w:r w:rsidR="00407D43" w:rsidRPr="00F416F4">
        <w:rPr>
          <w:rFonts w:hint="eastAsia"/>
          <w:b w:val="0"/>
          <w:bCs/>
          <w:sz w:val="24"/>
          <w:szCs w:val="24"/>
        </w:rPr>
        <w:t xml:space="preserve">期間自109年10月1日至112年3月完成2,359萬張New </w:t>
      </w:r>
      <w:proofErr w:type="spellStart"/>
      <w:r w:rsidR="00407D43" w:rsidRPr="00F416F4">
        <w:rPr>
          <w:rFonts w:hint="eastAsia"/>
          <w:b w:val="0"/>
          <w:bCs/>
          <w:sz w:val="24"/>
          <w:szCs w:val="24"/>
        </w:rPr>
        <w:t>eID</w:t>
      </w:r>
      <w:proofErr w:type="spellEnd"/>
      <w:r w:rsidR="00407D43" w:rsidRPr="00F416F4">
        <w:rPr>
          <w:rFonts w:hint="eastAsia"/>
          <w:b w:val="0"/>
          <w:bCs/>
          <w:sz w:val="24"/>
          <w:szCs w:val="24"/>
        </w:rPr>
        <w:t>換發作業。</w:t>
      </w:r>
      <w:proofErr w:type="gramStart"/>
      <w:r w:rsidR="00407D43" w:rsidRPr="00F416F4">
        <w:rPr>
          <w:rFonts w:hint="eastAsia"/>
          <w:b w:val="0"/>
          <w:bCs/>
          <w:sz w:val="24"/>
          <w:szCs w:val="24"/>
        </w:rPr>
        <w:t>嗣</w:t>
      </w:r>
      <w:proofErr w:type="gramEnd"/>
      <w:r w:rsidR="00407D43" w:rsidRPr="00F416F4">
        <w:rPr>
          <w:rFonts w:hint="eastAsia"/>
          <w:b w:val="0"/>
          <w:bCs/>
          <w:sz w:val="24"/>
          <w:szCs w:val="24"/>
        </w:rPr>
        <w:t xml:space="preserve">行政院於110年1月21日第3736次會議決議，暫緩New </w:t>
      </w:r>
      <w:proofErr w:type="spellStart"/>
      <w:r w:rsidR="00407D43" w:rsidRPr="00F416F4">
        <w:rPr>
          <w:rFonts w:hint="eastAsia"/>
          <w:b w:val="0"/>
          <w:bCs/>
          <w:sz w:val="24"/>
          <w:szCs w:val="24"/>
        </w:rPr>
        <w:t>eID</w:t>
      </w:r>
      <w:proofErr w:type="spellEnd"/>
      <w:r w:rsidR="00407D43" w:rsidRPr="00F416F4">
        <w:rPr>
          <w:rFonts w:hint="eastAsia"/>
          <w:b w:val="0"/>
          <w:bCs/>
          <w:sz w:val="24"/>
          <w:szCs w:val="24"/>
        </w:rPr>
        <w:t xml:space="preserve">換發作業，待制定專法，取得社會共識後再依法辦理。有關行政院暫緩執行New </w:t>
      </w:r>
      <w:proofErr w:type="spellStart"/>
      <w:r w:rsidR="00407D43" w:rsidRPr="00F416F4">
        <w:rPr>
          <w:rFonts w:hint="eastAsia"/>
          <w:b w:val="0"/>
          <w:bCs/>
          <w:sz w:val="24"/>
          <w:szCs w:val="24"/>
        </w:rPr>
        <w:t>eID</w:t>
      </w:r>
      <w:proofErr w:type="spellEnd"/>
      <w:r w:rsidR="00407D43" w:rsidRPr="00F416F4">
        <w:rPr>
          <w:rFonts w:hint="eastAsia"/>
          <w:b w:val="0"/>
          <w:bCs/>
          <w:sz w:val="24"/>
          <w:szCs w:val="24"/>
        </w:rPr>
        <w:t>發行計畫，衍生印製設備及維護管理費用計價爭議，及</w:t>
      </w:r>
      <w:proofErr w:type="gramStart"/>
      <w:r w:rsidR="00407D43" w:rsidRPr="00F416F4">
        <w:rPr>
          <w:rFonts w:hint="eastAsia"/>
          <w:b w:val="0"/>
          <w:bCs/>
          <w:sz w:val="24"/>
          <w:szCs w:val="24"/>
        </w:rPr>
        <w:t>計畫復啟時間</w:t>
      </w:r>
      <w:proofErr w:type="gramEnd"/>
      <w:r w:rsidR="00407D43" w:rsidRPr="00F416F4">
        <w:rPr>
          <w:rFonts w:hint="eastAsia"/>
          <w:b w:val="0"/>
          <w:bCs/>
          <w:sz w:val="24"/>
          <w:szCs w:val="24"/>
        </w:rPr>
        <w:t>未定，印製設備存有老舊損壞或故障風險等情事，前經本部於110年5月28日函請中央銀行督促該廠注意</w:t>
      </w:r>
      <w:proofErr w:type="gramStart"/>
      <w:r w:rsidR="00407D43" w:rsidRPr="00F416F4">
        <w:rPr>
          <w:rFonts w:hint="eastAsia"/>
          <w:b w:val="0"/>
          <w:bCs/>
          <w:sz w:val="24"/>
          <w:szCs w:val="24"/>
        </w:rPr>
        <w:t>檢討妥處</w:t>
      </w:r>
      <w:proofErr w:type="gramEnd"/>
      <w:r w:rsidR="00407D43" w:rsidRPr="00F416F4">
        <w:rPr>
          <w:rFonts w:hint="eastAsia"/>
          <w:b w:val="0"/>
          <w:bCs/>
          <w:sz w:val="24"/>
          <w:szCs w:val="24"/>
        </w:rPr>
        <w:t>。</w:t>
      </w:r>
      <w:proofErr w:type="gramStart"/>
      <w:r w:rsidR="00407D43" w:rsidRPr="00F416F4">
        <w:rPr>
          <w:rFonts w:hint="eastAsia"/>
          <w:b w:val="0"/>
          <w:bCs/>
          <w:sz w:val="24"/>
          <w:szCs w:val="24"/>
        </w:rPr>
        <w:t>據復該廠</w:t>
      </w:r>
      <w:proofErr w:type="gramEnd"/>
      <w:r w:rsidR="00407D43" w:rsidRPr="00F416F4">
        <w:rPr>
          <w:rFonts w:hint="eastAsia"/>
          <w:b w:val="0"/>
          <w:bCs/>
          <w:sz w:val="24"/>
          <w:szCs w:val="24"/>
        </w:rPr>
        <w:t>已於110年1月函知內政部有關印製作業投入之相關成本、暫停運作期間預計增加之費用供參，將積極</w:t>
      </w:r>
      <w:proofErr w:type="gramStart"/>
      <w:r w:rsidR="00407D43" w:rsidRPr="00F416F4">
        <w:rPr>
          <w:rFonts w:hint="eastAsia"/>
          <w:b w:val="0"/>
          <w:bCs/>
          <w:sz w:val="24"/>
          <w:szCs w:val="24"/>
        </w:rPr>
        <w:t>洽</w:t>
      </w:r>
      <w:proofErr w:type="gramEnd"/>
      <w:r w:rsidR="00407D43" w:rsidRPr="00F416F4">
        <w:rPr>
          <w:rFonts w:hint="eastAsia"/>
          <w:b w:val="0"/>
          <w:bCs/>
          <w:sz w:val="24"/>
          <w:szCs w:val="24"/>
        </w:rPr>
        <w:t>內政部辦理有關成本及費用給付事宜，暨加強相關人員教育訓練、設備零件修復、印製參數設定調整等因應措施。惟本次追蹤查核結果，合約暫緩執行</w:t>
      </w:r>
      <w:proofErr w:type="gramStart"/>
      <w:r w:rsidR="00407D43" w:rsidRPr="00F416F4">
        <w:rPr>
          <w:rFonts w:hint="eastAsia"/>
          <w:b w:val="0"/>
          <w:bCs/>
          <w:sz w:val="24"/>
          <w:szCs w:val="24"/>
        </w:rPr>
        <w:t>期間，</w:t>
      </w:r>
      <w:proofErr w:type="gramEnd"/>
      <w:r w:rsidR="00407D43" w:rsidRPr="00F416F4">
        <w:rPr>
          <w:rFonts w:hint="eastAsia"/>
          <w:b w:val="0"/>
          <w:bCs/>
          <w:sz w:val="24"/>
          <w:szCs w:val="24"/>
        </w:rPr>
        <w:t>該廠</w:t>
      </w:r>
      <w:proofErr w:type="gramStart"/>
      <w:r w:rsidR="00407D43" w:rsidRPr="00F416F4">
        <w:rPr>
          <w:rFonts w:hint="eastAsia"/>
          <w:b w:val="0"/>
          <w:bCs/>
          <w:sz w:val="24"/>
          <w:szCs w:val="24"/>
        </w:rPr>
        <w:t>採</w:t>
      </w:r>
      <w:proofErr w:type="gramEnd"/>
      <w:r w:rsidR="00407D43" w:rsidRPr="00F416F4">
        <w:rPr>
          <w:rFonts w:hint="eastAsia"/>
          <w:b w:val="0"/>
          <w:bCs/>
          <w:sz w:val="24"/>
          <w:szCs w:val="24"/>
        </w:rPr>
        <w:t>最低運轉維護模式，維持設備之基本維護量能，內政部已於110年2月至111年12月支付該廠最低運轉維護費1億3,862萬餘元。至廠商東元電機公司因行政院決議暫緩執行，已於111年10月3日向行政院公共工程委員會提出履約爭議之調解，截至112年5月底止，雖歷經5</w:t>
      </w:r>
      <w:r w:rsidR="00081A38" w:rsidRPr="00F416F4">
        <w:rPr>
          <w:rFonts w:hint="eastAsia"/>
          <w:b w:val="0"/>
          <w:bCs/>
          <w:sz w:val="24"/>
          <w:szCs w:val="24"/>
        </w:rPr>
        <w:t>次調解，</w:t>
      </w:r>
      <w:r w:rsidR="00407D43" w:rsidRPr="00F416F4">
        <w:rPr>
          <w:rFonts w:hint="eastAsia"/>
          <w:b w:val="0"/>
          <w:bCs/>
          <w:sz w:val="24"/>
          <w:szCs w:val="24"/>
        </w:rPr>
        <w:t>雙方仍未有共識。</w:t>
      </w:r>
      <w:proofErr w:type="gramStart"/>
      <w:r w:rsidR="00407D43" w:rsidRPr="00F416F4">
        <w:rPr>
          <w:rFonts w:hint="eastAsia"/>
          <w:b w:val="0"/>
          <w:bCs/>
          <w:sz w:val="24"/>
          <w:szCs w:val="24"/>
        </w:rPr>
        <w:t>鑑</w:t>
      </w:r>
      <w:proofErr w:type="gramEnd"/>
      <w:r w:rsidR="00407D43" w:rsidRPr="00F416F4">
        <w:rPr>
          <w:rFonts w:hint="eastAsia"/>
          <w:b w:val="0"/>
          <w:bCs/>
          <w:sz w:val="24"/>
          <w:szCs w:val="24"/>
        </w:rPr>
        <w:t xml:space="preserve">於該廠投入印製New </w:t>
      </w:r>
      <w:proofErr w:type="spellStart"/>
      <w:r w:rsidR="00407D43" w:rsidRPr="00F416F4">
        <w:rPr>
          <w:rFonts w:hint="eastAsia"/>
          <w:b w:val="0"/>
          <w:bCs/>
          <w:sz w:val="24"/>
          <w:szCs w:val="24"/>
        </w:rPr>
        <w:t>eID</w:t>
      </w:r>
      <w:proofErr w:type="spellEnd"/>
      <w:r w:rsidR="00407D43" w:rsidRPr="00F416F4">
        <w:rPr>
          <w:rFonts w:hint="eastAsia"/>
          <w:b w:val="0"/>
          <w:bCs/>
          <w:sz w:val="24"/>
          <w:szCs w:val="24"/>
        </w:rPr>
        <w:t>設備及相關採購與管理成本頗</w:t>
      </w:r>
      <w:proofErr w:type="gramStart"/>
      <w:r w:rsidR="00407D43" w:rsidRPr="00F416F4">
        <w:rPr>
          <w:rFonts w:hint="eastAsia"/>
          <w:b w:val="0"/>
          <w:bCs/>
          <w:sz w:val="24"/>
          <w:szCs w:val="24"/>
        </w:rPr>
        <w:t>鉅</w:t>
      </w:r>
      <w:proofErr w:type="gramEnd"/>
      <w:r w:rsidR="00407D43" w:rsidRPr="00F416F4">
        <w:rPr>
          <w:rFonts w:hint="eastAsia"/>
          <w:b w:val="0"/>
          <w:bCs/>
          <w:sz w:val="24"/>
          <w:szCs w:val="24"/>
        </w:rPr>
        <w:t xml:space="preserve">，惟行政院對New </w:t>
      </w:r>
      <w:proofErr w:type="spellStart"/>
      <w:r w:rsidR="00407D43" w:rsidRPr="00F416F4">
        <w:rPr>
          <w:rFonts w:hint="eastAsia"/>
          <w:b w:val="0"/>
          <w:bCs/>
          <w:sz w:val="24"/>
          <w:szCs w:val="24"/>
        </w:rPr>
        <w:t>eID</w:t>
      </w:r>
      <w:proofErr w:type="spellEnd"/>
      <w:r w:rsidR="00407D43" w:rsidRPr="00F416F4">
        <w:rPr>
          <w:rFonts w:hint="eastAsia"/>
          <w:b w:val="0"/>
          <w:bCs/>
          <w:sz w:val="24"/>
          <w:szCs w:val="24"/>
        </w:rPr>
        <w:t>發行時程尚無具體規劃，暫緩執行期間內</w:t>
      </w:r>
      <w:r w:rsidR="00D84402" w:rsidRPr="00F416F4">
        <w:rPr>
          <w:rFonts w:hint="eastAsia"/>
          <w:b w:val="0"/>
          <w:bCs/>
          <w:sz w:val="24"/>
          <w:szCs w:val="24"/>
        </w:rPr>
        <w:t>政部僅支付該廠最低運轉維護費用，且與廠商履約爭議遲未獲得解決，經函請中央銀行</w:t>
      </w:r>
      <w:r w:rsidR="00407D43" w:rsidRPr="00F416F4">
        <w:rPr>
          <w:rFonts w:hint="eastAsia"/>
          <w:b w:val="0"/>
          <w:bCs/>
          <w:sz w:val="24"/>
          <w:szCs w:val="24"/>
        </w:rPr>
        <w:t>協助該廠，並積極</w:t>
      </w:r>
      <w:proofErr w:type="gramStart"/>
      <w:r w:rsidR="00CB6CB8">
        <w:rPr>
          <w:rFonts w:hint="eastAsia"/>
          <w:b w:val="0"/>
          <w:bCs/>
          <w:sz w:val="24"/>
          <w:szCs w:val="24"/>
        </w:rPr>
        <w:t>洽</w:t>
      </w:r>
      <w:proofErr w:type="gramEnd"/>
      <w:r w:rsidR="00407D43" w:rsidRPr="00F416F4">
        <w:rPr>
          <w:rFonts w:hint="eastAsia"/>
          <w:b w:val="0"/>
          <w:bCs/>
          <w:sz w:val="24"/>
          <w:szCs w:val="24"/>
        </w:rPr>
        <w:t>內政部協調溝通，以</w:t>
      </w:r>
      <w:r w:rsidR="00CB6CB8">
        <w:rPr>
          <w:rFonts w:hint="eastAsia"/>
          <w:b w:val="0"/>
          <w:bCs/>
          <w:sz w:val="24"/>
          <w:szCs w:val="24"/>
        </w:rPr>
        <w:t>儘速</w:t>
      </w:r>
      <w:r w:rsidR="00407D43" w:rsidRPr="00F416F4">
        <w:rPr>
          <w:rFonts w:hint="eastAsia"/>
          <w:b w:val="0"/>
          <w:bCs/>
          <w:sz w:val="24"/>
          <w:szCs w:val="24"/>
        </w:rPr>
        <w:t>解決採購履約爭議</w:t>
      </w:r>
      <w:r w:rsidR="00EB4870" w:rsidRPr="00F416F4">
        <w:rPr>
          <w:rFonts w:hint="eastAsia"/>
          <w:b w:val="0"/>
          <w:bCs/>
          <w:sz w:val="24"/>
          <w:szCs w:val="24"/>
        </w:rPr>
        <w:t>。</w:t>
      </w:r>
      <w:r w:rsidR="00EB4870" w:rsidRPr="00F416F4">
        <w:rPr>
          <w:rFonts w:hint="eastAsia"/>
          <w:b w:val="0"/>
          <w:sz w:val="24"/>
          <w:szCs w:val="24"/>
        </w:rPr>
        <w:t>據復：</w:t>
      </w:r>
      <w:r w:rsidR="00CC0505" w:rsidRPr="00F416F4">
        <w:rPr>
          <w:rFonts w:hint="eastAsia"/>
          <w:b w:val="0"/>
          <w:bCs/>
          <w:sz w:val="24"/>
          <w:szCs w:val="24"/>
        </w:rPr>
        <w:t>行政院公共工程委員會</w:t>
      </w:r>
      <w:r w:rsidR="00CC0505" w:rsidRPr="00F416F4">
        <w:rPr>
          <w:rFonts w:hint="eastAsia"/>
          <w:b w:val="0"/>
          <w:sz w:val="24"/>
          <w:szCs w:val="24"/>
        </w:rPr>
        <w:t>於112年5月12日召開第5次調解會議，</w:t>
      </w:r>
      <w:r w:rsidR="00CC0505" w:rsidRPr="00F416F4">
        <w:rPr>
          <w:rFonts w:hint="eastAsia"/>
          <w:b w:val="0"/>
          <w:bCs/>
          <w:sz w:val="24"/>
          <w:szCs w:val="24"/>
        </w:rPr>
        <w:t>東元電機公司將求償金額調整為4億4</w:t>
      </w:r>
      <w:r w:rsidR="00CC0505" w:rsidRPr="00F416F4">
        <w:rPr>
          <w:b w:val="0"/>
          <w:bCs/>
          <w:sz w:val="24"/>
          <w:szCs w:val="24"/>
        </w:rPr>
        <w:t>,</w:t>
      </w:r>
      <w:r w:rsidR="00CC0505" w:rsidRPr="00F416F4">
        <w:rPr>
          <w:rFonts w:hint="eastAsia"/>
          <w:b w:val="0"/>
          <w:bCs/>
          <w:sz w:val="24"/>
          <w:szCs w:val="24"/>
        </w:rPr>
        <w:t>649萬餘元，</w:t>
      </w:r>
      <w:r w:rsidR="00CC0505" w:rsidRPr="00F416F4">
        <w:rPr>
          <w:rFonts w:hint="eastAsia"/>
          <w:b w:val="0"/>
          <w:sz w:val="24"/>
          <w:szCs w:val="24"/>
        </w:rPr>
        <w:t>惟中央印製廠檢視該公司求償費用資料，認為尚須補齊相關佐證，以勾</w:t>
      </w:r>
      <w:proofErr w:type="gramStart"/>
      <w:r w:rsidR="00CC0505" w:rsidRPr="00F416F4">
        <w:rPr>
          <w:rFonts w:hint="eastAsia"/>
          <w:b w:val="0"/>
          <w:sz w:val="24"/>
          <w:szCs w:val="24"/>
        </w:rPr>
        <w:t>稽</w:t>
      </w:r>
      <w:proofErr w:type="gramEnd"/>
      <w:r w:rsidR="00CC0505" w:rsidRPr="00F416F4">
        <w:rPr>
          <w:rFonts w:hint="eastAsia"/>
          <w:b w:val="0"/>
          <w:sz w:val="24"/>
          <w:szCs w:val="24"/>
        </w:rPr>
        <w:t>各項請求金額之合理性。</w:t>
      </w:r>
      <w:r w:rsidR="00D84402" w:rsidRPr="00F416F4">
        <w:rPr>
          <w:rFonts w:hint="eastAsia"/>
          <w:b w:val="0"/>
          <w:sz w:val="24"/>
          <w:szCs w:val="24"/>
        </w:rPr>
        <w:t>該</w:t>
      </w:r>
      <w:r w:rsidR="00D84402" w:rsidRPr="00F416F4">
        <w:rPr>
          <w:rFonts w:cs="Arial" w:hint="eastAsia"/>
          <w:b w:val="0"/>
          <w:bCs/>
          <w:sz w:val="24"/>
        </w:rPr>
        <w:t>行將督請中央印製廠依調解委員會之建議，參照契約內容精神，估算各項求償金額，陳報合理賠償金額等相關資料，供調解委員參考，</w:t>
      </w:r>
      <w:proofErr w:type="gramStart"/>
      <w:r w:rsidR="00D84402" w:rsidRPr="00F416F4">
        <w:rPr>
          <w:rFonts w:cs="Arial" w:hint="eastAsia"/>
          <w:b w:val="0"/>
          <w:bCs/>
          <w:sz w:val="24"/>
        </w:rPr>
        <w:t>俾</w:t>
      </w:r>
      <w:proofErr w:type="gramEnd"/>
      <w:r w:rsidR="00D84402" w:rsidRPr="00F416F4">
        <w:rPr>
          <w:rFonts w:cs="Arial" w:hint="eastAsia"/>
          <w:b w:val="0"/>
          <w:bCs/>
          <w:sz w:val="24"/>
        </w:rPr>
        <w:t>儘速解決採購履約爭議。</w:t>
      </w:r>
    </w:p>
    <w:p w14:paraId="24297CCB" w14:textId="77777777" w:rsidR="00896A8E" w:rsidRPr="00F416F4" w:rsidRDefault="00896A8E" w:rsidP="00CC0505">
      <w:pPr>
        <w:overflowPunct w:val="0"/>
        <w:spacing w:beforeLines="20" w:before="72" w:afterLines="20" w:after="72" w:line="460" w:lineRule="exact"/>
        <w:ind w:firstLineChars="200" w:firstLine="561"/>
        <w:jc w:val="both"/>
        <w:rPr>
          <w:rFonts w:ascii="標楷體" w:eastAsia="標楷體"/>
          <w:b/>
          <w:bCs/>
          <w:sz w:val="28"/>
          <w:szCs w:val="28"/>
        </w:rPr>
      </w:pPr>
      <w:r w:rsidRPr="00F416F4">
        <w:rPr>
          <w:rFonts w:ascii="標楷體" w:eastAsia="標楷體" w:hint="eastAsia"/>
          <w:b/>
          <w:bCs/>
          <w:sz w:val="28"/>
          <w:szCs w:val="28"/>
        </w:rPr>
        <w:t>六</w:t>
      </w:r>
      <w:r w:rsidR="00B9000F" w:rsidRPr="00F416F4">
        <w:rPr>
          <w:rFonts w:ascii="標楷體" w:eastAsia="標楷體" w:hint="eastAsia"/>
          <w:b/>
          <w:bCs/>
          <w:sz w:val="28"/>
          <w:szCs w:val="28"/>
        </w:rPr>
        <w:t>、</w:t>
      </w:r>
      <w:r w:rsidR="002278E3" w:rsidRPr="00F416F4">
        <w:rPr>
          <w:rFonts w:ascii="標楷體" w:eastAsia="標楷體" w:hint="eastAsia"/>
          <w:b/>
          <w:bCs/>
          <w:sz w:val="28"/>
          <w:szCs w:val="28"/>
        </w:rPr>
        <w:t xml:space="preserve">　</w:t>
      </w:r>
      <w:proofErr w:type="gramStart"/>
      <w:r w:rsidRPr="00F416F4">
        <w:rPr>
          <w:rFonts w:ascii="標楷體" w:eastAsia="標楷體" w:hint="eastAsia"/>
          <w:b/>
          <w:bCs/>
          <w:sz w:val="28"/>
          <w:szCs w:val="28"/>
        </w:rPr>
        <w:t>1</w:t>
      </w:r>
      <w:r w:rsidR="002D39A9" w:rsidRPr="00F416F4">
        <w:rPr>
          <w:rFonts w:ascii="標楷體" w:eastAsia="標楷體" w:hint="eastAsia"/>
          <w:b/>
          <w:bCs/>
          <w:sz w:val="28"/>
          <w:szCs w:val="28"/>
        </w:rPr>
        <w:t>10</w:t>
      </w:r>
      <w:proofErr w:type="gramEnd"/>
      <w:r w:rsidRPr="00F416F4">
        <w:rPr>
          <w:rFonts w:ascii="標楷體" w:eastAsia="標楷體" w:hint="eastAsia"/>
          <w:b/>
          <w:bCs/>
          <w:sz w:val="28"/>
          <w:szCs w:val="28"/>
        </w:rPr>
        <w:t>年度重要審核意見追蹤查核情形</w:t>
      </w:r>
    </w:p>
    <w:p w14:paraId="66A5388F" w14:textId="77777777" w:rsidR="00896A8E" w:rsidRPr="00F416F4" w:rsidRDefault="00896A8E" w:rsidP="00CC0505">
      <w:pPr>
        <w:pStyle w:val="012"/>
        <w:ind w:firstLine="480"/>
        <w:rPr>
          <w:szCs w:val="24"/>
        </w:rPr>
      </w:pPr>
      <w:r w:rsidRPr="00F416F4">
        <w:rPr>
          <w:szCs w:val="24"/>
        </w:rPr>
        <w:t>本部於</w:t>
      </w:r>
      <w:proofErr w:type="gramStart"/>
      <w:r w:rsidR="00CC179C" w:rsidRPr="00F416F4">
        <w:rPr>
          <w:szCs w:val="24"/>
        </w:rPr>
        <w:t>1</w:t>
      </w:r>
      <w:r w:rsidR="002D39A9" w:rsidRPr="00F416F4">
        <w:rPr>
          <w:rFonts w:hint="eastAsia"/>
          <w:szCs w:val="24"/>
        </w:rPr>
        <w:t>10</w:t>
      </w:r>
      <w:proofErr w:type="gramEnd"/>
      <w:r w:rsidRPr="00F416F4">
        <w:rPr>
          <w:szCs w:val="24"/>
        </w:rPr>
        <w:t>年度審核報告營業部分內列重要審核意見</w:t>
      </w:r>
      <w:r w:rsidR="002D39A9" w:rsidRPr="00F416F4">
        <w:rPr>
          <w:rFonts w:hint="eastAsia"/>
          <w:szCs w:val="24"/>
        </w:rPr>
        <w:t>5</w:t>
      </w:r>
      <w:r w:rsidRPr="00F416F4">
        <w:rPr>
          <w:szCs w:val="24"/>
        </w:rPr>
        <w:t>項，經</w:t>
      </w:r>
      <w:proofErr w:type="gramStart"/>
      <w:r w:rsidRPr="00F416F4">
        <w:rPr>
          <w:szCs w:val="24"/>
        </w:rPr>
        <w:t>賡</w:t>
      </w:r>
      <w:proofErr w:type="gramEnd"/>
      <w:r w:rsidRPr="00F416F4">
        <w:rPr>
          <w:szCs w:val="24"/>
        </w:rPr>
        <w:t>續追蹤查核實際辦理結果，仍待繼續改善者</w:t>
      </w:r>
      <w:r w:rsidR="00CF0BB8" w:rsidRPr="00F416F4">
        <w:rPr>
          <w:szCs w:val="24"/>
        </w:rPr>
        <w:t>3</w:t>
      </w:r>
      <w:r w:rsidRPr="00F416F4">
        <w:rPr>
          <w:szCs w:val="24"/>
        </w:rPr>
        <w:t>項</w:t>
      </w:r>
      <w:r w:rsidR="00B9000F" w:rsidRPr="00F416F4">
        <w:rPr>
          <w:szCs w:val="24"/>
        </w:rPr>
        <w:t>、</w:t>
      </w:r>
      <w:r w:rsidRPr="00F416F4">
        <w:rPr>
          <w:szCs w:val="24"/>
        </w:rPr>
        <w:t>已</w:t>
      </w:r>
      <w:proofErr w:type="gramStart"/>
      <w:r w:rsidRPr="00F416F4">
        <w:rPr>
          <w:szCs w:val="24"/>
        </w:rPr>
        <w:t>研</w:t>
      </w:r>
      <w:proofErr w:type="gramEnd"/>
      <w:r w:rsidRPr="00F416F4">
        <w:rPr>
          <w:szCs w:val="24"/>
        </w:rPr>
        <w:t>謀改善或依改善措施持續辦理者</w:t>
      </w:r>
      <w:r w:rsidR="00CF0BB8" w:rsidRPr="00F416F4">
        <w:rPr>
          <w:szCs w:val="24"/>
        </w:rPr>
        <w:t>2</w:t>
      </w:r>
      <w:r w:rsidRPr="00F416F4">
        <w:rPr>
          <w:szCs w:val="24"/>
        </w:rPr>
        <w:t>項</w:t>
      </w:r>
      <w:r w:rsidR="00FF7BB8" w:rsidRPr="00F416F4">
        <w:rPr>
          <w:szCs w:val="24"/>
        </w:rPr>
        <w:t>（</w:t>
      </w:r>
      <w:r w:rsidRPr="00F416F4">
        <w:rPr>
          <w:szCs w:val="24"/>
        </w:rPr>
        <w:t>表</w:t>
      </w:r>
      <w:r w:rsidR="00EC022F" w:rsidRPr="00F416F4">
        <w:rPr>
          <w:szCs w:val="24"/>
        </w:rPr>
        <w:t>3</w:t>
      </w:r>
      <w:r w:rsidR="00B9000F" w:rsidRPr="00F416F4">
        <w:rPr>
          <w:rFonts w:hint="eastAsia"/>
          <w:szCs w:val="24"/>
        </w:rPr>
        <w:t>）</w:t>
      </w:r>
      <w:r w:rsidRPr="00F416F4">
        <w:rPr>
          <w:szCs w:val="24"/>
        </w:rPr>
        <w:t>，其中仍待繼續改善者，經再</w:t>
      </w:r>
      <w:proofErr w:type="gramStart"/>
      <w:r w:rsidRPr="00F416F4">
        <w:rPr>
          <w:szCs w:val="24"/>
        </w:rPr>
        <w:t>研</w:t>
      </w:r>
      <w:proofErr w:type="gramEnd"/>
      <w:r w:rsidRPr="00F416F4">
        <w:rPr>
          <w:szCs w:val="24"/>
        </w:rPr>
        <w:t>提審核意見</w:t>
      </w:r>
      <w:r w:rsidR="00CF0BB8" w:rsidRPr="00F416F4">
        <w:rPr>
          <w:szCs w:val="24"/>
        </w:rPr>
        <w:t>3</w:t>
      </w:r>
      <w:r w:rsidRPr="00F416F4">
        <w:rPr>
          <w:szCs w:val="24"/>
        </w:rPr>
        <w:t>項通知檢討改善。</w:t>
      </w:r>
    </w:p>
    <w:tbl>
      <w:tblPr>
        <w:tblStyle w:val="a4"/>
        <w:tblW w:w="0" w:type="auto"/>
        <w:tblInd w:w="108" w:type="dxa"/>
        <w:tblLook w:val="04A0" w:firstRow="1" w:lastRow="0" w:firstColumn="1" w:lastColumn="0" w:noHBand="0" w:noVBand="1"/>
      </w:tblPr>
      <w:tblGrid>
        <w:gridCol w:w="5919"/>
        <w:gridCol w:w="3894"/>
      </w:tblGrid>
      <w:tr w:rsidR="00F416F4" w:rsidRPr="00F416F4" w14:paraId="67E9322A" w14:textId="77777777" w:rsidTr="002278E3">
        <w:trPr>
          <w:trHeight w:val="510"/>
        </w:trPr>
        <w:tc>
          <w:tcPr>
            <w:tcW w:w="9868" w:type="dxa"/>
            <w:gridSpan w:val="2"/>
            <w:tcBorders>
              <w:top w:val="nil"/>
              <w:left w:val="nil"/>
              <w:right w:val="nil"/>
            </w:tcBorders>
          </w:tcPr>
          <w:p w14:paraId="6B77A45B" w14:textId="77777777" w:rsidR="003438E7" w:rsidRPr="00F416F4" w:rsidRDefault="003438E7" w:rsidP="00EC022F">
            <w:pPr>
              <w:widowControl/>
              <w:spacing w:line="420" w:lineRule="exact"/>
              <w:jc w:val="center"/>
              <w:rPr>
                <w:rFonts w:ascii="標楷體" w:eastAsia="標楷體" w:hAnsi="標楷體"/>
                <w:b/>
              </w:rPr>
            </w:pPr>
            <w:r w:rsidRPr="00F416F4">
              <w:rPr>
                <w:rFonts w:ascii="標楷體" w:eastAsia="標楷體" w:hAnsi="標楷體" w:hint="eastAsia"/>
                <w:b/>
              </w:rPr>
              <w:lastRenderedPageBreak/>
              <w:t>表</w:t>
            </w:r>
            <w:r w:rsidR="00EC022F" w:rsidRPr="00F416F4">
              <w:rPr>
                <w:rFonts w:ascii="標楷體" w:eastAsia="標楷體" w:hAnsi="標楷體"/>
                <w:b/>
              </w:rPr>
              <w:t>3</w:t>
            </w:r>
            <w:r w:rsidR="003E3EA6" w:rsidRPr="00F416F4">
              <w:rPr>
                <w:rFonts w:ascii="標楷體" w:eastAsia="標楷體" w:hAnsi="標楷體" w:hint="eastAsia"/>
                <w:b/>
              </w:rPr>
              <w:t xml:space="preserve">　</w:t>
            </w:r>
            <w:proofErr w:type="gramStart"/>
            <w:r w:rsidRPr="00F416F4">
              <w:rPr>
                <w:rFonts w:ascii="標楷體" w:eastAsia="標楷體" w:hAnsi="標楷體"/>
                <w:b/>
              </w:rPr>
              <w:t>1</w:t>
            </w:r>
            <w:r w:rsidR="00CF0BB8" w:rsidRPr="00F416F4">
              <w:rPr>
                <w:rFonts w:ascii="標楷體" w:eastAsia="標楷體" w:hAnsi="標楷體"/>
                <w:b/>
              </w:rPr>
              <w:t>1</w:t>
            </w:r>
            <w:r w:rsidRPr="00F416F4">
              <w:rPr>
                <w:rFonts w:ascii="標楷體" w:eastAsia="標楷體" w:hAnsi="標楷體"/>
                <w:b/>
              </w:rPr>
              <w:t>0</w:t>
            </w:r>
            <w:proofErr w:type="gramEnd"/>
            <w:r w:rsidRPr="00F416F4">
              <w:rPr>
                <w:rFonts w:ascii="標楷體" w:eastAsia="標楷體" w:hAnsi="標楷體"/>
                <w:b/>
              </w:rPr>
              <w:t>年度審核報告</w:t>
            </w:r>
            <w:r w:rsidR="00662C71" w:rsidRPr="00F416F4">
              <w:rPr>
                <w:rFonts w:ascii="標楷體" w:eastAsia="標楷體" w:hAnsi="標楷體" w:hint="eastAsia"/>
                <w:b/>
              </w:rPr>
              <w:t>營業部分</w:t>
            </w:r>
            <w:r w:rsidRPr="00F416F4">
              <w:rPr>
                <w:rFonts w:ascii="標楷體" w:eastAsia="標楷體" w:hAnsi="標楷體"/>
                <w:b/>
              </w:rPr>
              <w:t>所列中央銀行重要審核意見覆核辦理情形</w:t>
            </w:r>
          </w:p>
        </w:tc>
      </w:tr>
      <w:tr w:rsidR="00F416F4" w:rsidRPr="00F416F4" w14:paraId="4F21C429" w14:textId="77777777" w:rsidTr="002C750F">
        <w:trPr>
          <w:trHeight w:val="340"/>
        </w:trPr>
        <w:tc>
          <w:tcPr>
            <w:tcW w:w="5954" w:type="dxa"/>
            <w:vAlign w:val="center"/>
          </w:tcPr>
          <w:p w14:paraId="78365FE1" w14:textId="77777777" w:rsidR="003438E7" w:rsidRPr="00F416F4" w:rsidRDefault="00DA3A5A" w:rsidP="00DA3A5A">
            <w:pPr>
              <w:pStyle w:val="012"/>
              <w:spacing w:line="240" w:lineRule="auto"/>
              <w:ind w:firstLineChars="0" w:firstLine="0"/>
              <w:jc w:val="center"/>
              <w:rPr>
                <w:sz w:val="20"/>
                <w:szCs w:val="20"/>
              </w:rPr>
            </w:pPr>
            <w:r w:rsidRPr="00F416F4">
              <w:rPr>
                <w:rFonts w:hint="eastAsia"/>
                <w:sz w:val="20"/>
                <w:szCs w:val="20"/>
              </w:rPr>
              <w:t>重要審核意見標題</w:t>
            </w:r>
          </w:p>
        </w:tc>
        <w:tc>
          <w:tcPr>
            <w:tcW w:w="3914" w:type="dxa"/>
            <w:vAlign w:val="center"/>
          </w:tcPr>
          <w:p w14:paraId="590926C9" w14:textId="77777777" w:rsidR="003438E7" w:rsidRPr="00F416F4" w:rsidRDefault="00DA3A5A" w:rsidP="00DA3A5A">
            <w:pPr>
              <w:pStyle w:val="012"/>
              <w:spacing w:line="240" w:lineRule="auto"/>
              <w:ind w:firstLineChars="0" w:firstLine="0"/>
              <w:jc w:val="center"/>
              <w:rPr>
                <w:sz w:val="20"/>
                <w:szCs w:val="20"/>
              </w:rPr>
            </w:pPr>
            <w:r w:rsidRPr="00F416F4">
              <w:rPr>
                <w:rFonts w:hint="eastAsia"/>
                <w:sz w:val="20"/>
                <w:szCs w:val="20"/>
              </w:rPr>
              <w:t>說明</w:t>
            </w:r>
          </w:p>
        </w:tc>
      </w:tr>
      <w:tr w:rsidR="00F416F4" w:rsidRPr="00F416F4" w14:paraId="0F67378C" w14:textId="77777777" w:rsidTr="00524E22">
        <w:trPr>
          <w:trHeight w:hRule="exact" w:val="340"/>
        </w:trPr>
        <w:tc>
          <w:tcPr>
            <w:tcW w:w="9868" w:type="dxa"/>
            <w:gridSpan w:val="2"/>
            <w:vAlign w:val="center"/>
          </w:tcPr>
          <w:p w14:paraId="5D6F3C3F" w14:textId="77777777" w:rsidR="002D39A9" w:rsidRPr="00F416F4" w:rsidRDefault="002D39A9" w:rsidP="00DA3A5A">
            <w:pPr>
              <w:pStyle w:val="012"/>
              <w:spacing w:line="240" w:lineRule="auto"/>
              <w:ind w:firstLineChars="0" w:firstLine="0"/>
              <w:rPr>
                <w:b/>
                <w:sz w:val="20"/>
                <w:szCs w:val="20"/>
              </w:rPr>
            </w:pPr>
            <w:r w:rsidRPr="00F416F4">
              <w:rPr>
                <w:rFonts w:hint="eastAsia"/>
                <w:b/>
                <w:sz w:val="20"/>
                <w:szCs w:val="20"/>
              </w:rPr>
              <w:t>仍待繼續改善</w:t>
            </w:r>
          </w:p>
        </w:tc>
      </w:tr>
      <w:tr w:rsidR="00F416F4" w:rsidRPr="00F416F4" w14:paraId="44D1360B" w14:textId="77777777" w:rsidTr="00146730">
        <w:trPr>
          <w:trHeight w:hRule="exact" w:val="1247"/>
        </w:trPr>
        <w:tc>
          <w:tcPr>
            <w:tcW w:w="5954" w:type="dxa"/>
          </w:tcPr>
          <w:p w14:paraId="05CAB69A" w14:textId="2EA69090" w:rsidR="00DD5CE3" w:rsidRPr="00F416F4" w:rsidRDefault="0029084A" w:rsidP="0029084A">
            <w:pPr>
              <w:pStyle w:val="012"/>
              <w:spacing w:line="300" w:lineRule="exact"/>
              <w:ind w:left="200" w:hangingChars="100" w:hanging="200"/>
              <w:rPr>
                <w:sz w:val="20"/>
                <w:szCs w:val="20"/>
              </w:rPr>
            </w:pPr>
            <w:r>
              <w:rPr>
                <w:rFonts w:hint="eastAsia"/>
                <w:sz w:val="20"/>
                <w:szCs w:val="20"/>
              </w:rPr>
              <w:t>1</w:t>
            </w:r>
            <w:r>
              <w:rPr>
                <w:sz w:val="20"/>
                <w:szCs w:val="20"/>
              </w:rPr>
              <w:t>.</w:t>
            </w:r>
            <w:r w:rsidR="00DD5CE3" w:rsidRPr="00F416F4">
              <w:rPr>
                <w:rFonts w:hint="eastAsia"/>
                <w:sz w:val="20"/>
                <w:szCs w:val="20"/>
              </w:rPr>
              <w:t>國內消費者物價指數持續上升，加以大宗進口商品價格上漲，加劇通膨壓力，不利維持物價</w:t>
            </w:r>
            <w:proofErr w:type="gramStart"/>
            <w:r w:rsidR="00DD5CE3" w:rsidRPr="00F416F4">
              <w:rPr>
                <w:rFonts w:hint="eastAsia"/>
                <w:sz w:val="20"/>
                <w:szCs w:val="20"/>
              </w:rPr>
              <w:t>平穩，</w:t>
            </w:r>
            <w:proofErr w:type="gramEnd"/>
            <w:r w:rsidR="00DD5CE3" w:rsidRPr="00F416F4">
              <w:rPr>
                <w:rFonts w:hint="eastAsia"/>
                <w:sz w:val="20"/>
                <w:szCs w:val="20"/>
              </w:rPr>
              <w:t>亟待適時調整貨幣政策，以減緩</w:t>
            </w:r>
            <w:proofErr w:type="gramStart"/>
            <w:r w:rsidR="00DD5CE3" w:rsidRPr="00F416F4">
              <w:rPr>
                <w:rFonts w:hint="eastAsia"/>
                <w:sz w:val="20"/>
                <w:szCs w:val="20"/>
              </w:rPr>
              <w:t>通膨對我國</w:t>
            </w:r>
            <w:proofErr w:type="gramEnd"/>
            <w:r w:rsidR="00DD5CE3" w:rsidRPr="00F416F4">
              <w:rPr>
                <w:rFonts w:hint="eastAsia"/>
                <w:sz w:val="20"/>
                <w:szCs w:val="20"/>
              </w:rPr>
              <w:t>經濟造成之衝擊。</w:t>
            </w:r>
          </w:p>
        </w:tc>
        <w:tc>
          <w:tcPr>
            <w:tcW w:w="3914" w:type="dxa"/>
          </w:tcPr>
          <w:p w14:paraId="4CCBE306" w14:textId="77777777" w:rsidR="00DD5CE3" w:rsidRPr="00F416F4" w:rsidRDefault="00DD5CE3" w:rsidP="00DD5CE3">
            <w:pPr>
              <w:pStyle w:val="012"/>
              <w:spacing w:line="300" w:lineRule="exact"/>
              <w:ind w:firstLineChars="0" w:firstLine="0"/>
              <w:rPr>
                <w:sz w:val="20"/>
                <w:szCs w:val="20"/>
                <w:highlight w:val="yellow"/>
              </w:rPr>
            </w:pPr>
            <w:r w:rsidRPr="00F416F4">
              <w:rPr>
                <w:rFonts w:hint="eastAsia"/>
                <w:sz w:val="20"/>
                <w:szCs w:val="20"/>
              </w:rPr>
              <w:t>因</w:t>
            </w:r>
            <w:r w:rsidR="00370E4D" w:rsidRPr="00F416F4">
              <w:rPr>
                <w:rFonts w:hint="eastAsia"/>
                <w:sz w:val="20"/>
                <w:szCs w:val="20"/>
              </w:rPr>
              <w:t>國內</w:t>
            </w:r>
            <w:r w:rsidRPr="00F416F4">
              <w:rPr>
                <w:rFonts w:hint="eastAsia"/>
                <w:sz w:val="20"/>
                <w:szCs w:val="20"/>
              </w:rPr>
              <w:t>消費者物價指數（CPI）年增率仍逾2％之通膨警戒線，加以未來影響通膨走勢不確定性仍高，業再</w:t>
            </w:r>
            <w:proofErr w:type="gramStart"/>
            <w:r w:rsidRPr="00F416F4">
              <w:rPr>
                <w:rFonts w:hint="eastAsia"/>
                <w:sz w:val="20"/>
                <w:szCs w:val="20"/>
              </w:rPr>
              <w:t>研</w:t>
            </w:r>
            <w:proofErr w:type="gramEnd"/>
            <w:r w:rsidRPr="00F416F4">
              <w:rPr>
                <w:rFonts w:hint="eastAsia"/>
                <w:sz w:val="20"/>
                <w:szCs w:val="20"/>
              </w:rPr>
              <w:t>提審核意見詳「五、重要審核意見（二）」。</w:t>
            </w:r>
          </w:p>
        </w:tc>
      </w:tr>
      <w:tr w:rsidR="00F416F4" w:rsidRPr="00F416F4" w14:paraId="0B7E2411" w14:textId="77777777" w:rsidTr="00524E22">
        <w:trPr>
          <w:trHeight w:hRule="exact" w:val="1247"/>
        </w:trPr>
        <w:tc>
          <w:tcPr>
            <w:tcW w:w="5954" w:type="dxa"/>
          </w:tcPr>
          <w:p w14:paraId="29132E2C" w14:textId="27C681A5" w:rsidR="00DD5CE3" w:rsidRPr="00F416F4" w:rsidRDefault="0029084A" w:rsidP="0029084A">
            <w:pPr>
              <w:pStyle w:val="012"/>
              <w:spacing w:line="300" w:lineRule="exact"/>
              <w:ind w:left="200" w:hangingChars="100" w:hanging="200"/>
              <w:rPr>
                <w:bCs/>
                <w:sz w:val="20"/>
                <w:szCs w:val="20"/>
              </w:rPr>
            </w:pPr>
            <w:r>
              <w:rPr>
                <w:rFonts w:hint="eastAsia"/>
                <w:sz w:val="20"/>
                <w:szCs w:val="20"/>
              </w:rPr>
              <w:t>2</w:t>
            </w:r>
            <w:r>
              <w:rPr>
                <w:sz w:val="20"/>
                <w:szCs w:val="20"/>
              </w:rPr>
              <w:t>.</w:t>
            </w:r>
            <w:r w:rsidR="00DD5CE3" w:rsidRPr="00F416F4">
              <w:rPr>
                <w:rFonts w:hint="eastAsia"/>
                <w:sz w:val="20"/>
                <w:szCs w:val="20"/>
              </w:rPr>
              <w:t>實施選擇性信用管制及提高不動產授信風險權數等措施，有助減緩銀行信用資源過度集中不動產，惟增加銀行資本適足壓力，且房價持續攀升，亟待兼顧金融穩定及民眾購屋負擔，協同相關部會妥為因應，</w:t>
            </w:r>
            <w:proofErr w:type="gramStart"/>
            <w:r w:rsidR="00DD5CE3" w:rsidRPr="00F416F4">
              <w:rPr>
                <w:rFonts w:hint="eastAsia"/>
                <w:sz w:val="20"/>
                <w:szCs w:val="20"/>
              </w:rPr>
              <w:t>俾</w:t>
            </w:r>
            <w:proofErr w:type="gramEnd"/>
            <w:r w:rsidR="00DD5CE3" w:rsidRPr="00F416F4">
              <w:rPr>
                <w:rFonts w:hint="eastAsia"/>
                <w:sz w:val="20"/>
                <w:szCs w:val="20"/>
              </w:rPr>
              <w:t>有效引導資金</w:t>
            </w:r>
            <w:proofErr w:type="gramStart"/>
            <w:r w:rsidR="00DD5CE3" w:rsidRPr="00F416F4">
              <w:rPr>
                <w:rFonts w:hint="eastAsia"/>
                <w:sz w:val="20"/>
                <w:szCs w:val="20"/>
              </w:rPr>
              <w:t>挹</w:t>
            </w:r>
            <w:proofErr w:type="gramEnd"/>
            <w:r w:rsidR="00DD5CE3" w:rsidRPr="00F416F4">
              <w:rPr>
                <w:rFonts w:hint="eastAsia"/>
                <w:sz w:val="20"/>
                <w:szCs w:val="20"/>
              </w:rPr>
              <w:t>注實體經濟。</w:t>
            </w:r>
          </w:p>
        </w:tc>
        <w:tc>
          <w:tcPr>
            <w:tcW w:w="3914" w:type="dxa"/>
          </w:tcPr>
          <w:p w14:paraId="5FDF1038" w14:textId="77777777" w:rsidR="00DD5CE3" w:rsidRPr="00F416F4" w:rsidRDefault="00DD5CE3" w:rsidP="00DD5CE3">
            <w:pPr>
              <w:pStyle w:val="012"/>
              <w:spacing w:line="300" w:lineRule="exact"/>
              <w:ind w:firstLineChars="0" w:firstLine="0"/>
              <w:rPr>
                <w:sz w:val="20"/>
                <w:szCs w:val="20"/>
              </w:rPr>
            </w:pPr>
            <w:r w:rsidRPr="00F416F4">
              <w:rPr>
                <w:rFonts w:hint="eastAsia"/>
                <w:sz w:val="20"/>
                <w:szCs w:val="20"/>
              </w:rPr>
              <w:t>因</w:t>
            </w:r>
            <w:r w:rsidR="00370E4D" w:rsidRPr="00F416F4">
              <w:rPr>
                <w:rFonts w:hint="eastAsia"/>
                <w:sz w:val="20"/>
                <w:szCs w:val="20"/>
              </w:rPr>
              <w:t>全體銀行不動產</w:t>
            </w:r>
            <w:r w:rsidRPr="00F416F4">
              <w:rPr>
                <w:rFonts w:hint="eastAsia"/>
                <w:sz w:val="20"/>
                <w:szCs w:val="20"/>
              </w:rPr>
              <w:t>貸款集中度仍高，業再</w:t>
            </w:r>
            <w:proofErr w:type="gramStart"/>
            <w:r w:rsidRPr="00F416F4">
              <w:rPr>
                <w:rFonts w:hint="eastAsia"/>
                <w:sz w:val="20"/>
                <w:szCs w:val="20"/>
              </w:rPr>
              <w:t>研</w:t>
            </w:r>
            <w:proofErr w:type="gramEnd"/>
            <w:r w:rsidRPr="00F416F4">
              <w:rPr>
                <w:rFonts w:hint="eastAsia"/>
                <w:sz w:val="20"/>
                <w:szCs w:val="20"/>
              </w:rPr>
              <w:t>提審核意見詳「五、重要審核意見（三）」。</w:t>
            </w:r>
          </w:p>
        </w:tc>
      </w:tr>
      <w:tr w:rsidR="00F416F4" w:rsidRPr="00F416F4" w14:paraId="3280B5BA" w14:textId="77777777" w:rsidTr="00370E4D">
        <w:trPr>
          <w:trHeight w:val="964"/>
        </w:trPr>
        <w:tc>
          <w:tcPr>
            <w:tcW w:w="5954" w:type="dxa"/>
          </w:tcPr>
          <w:p w14:paraId="013A4CFD" w14:textId="320686A1" w:rsidR="00DD5CE3" w:rsidRPr="00F416F4" w:rsidRDefault="0029084A" w:rsidP="0029084A">
            <w:pPr>
              <w:pStyle w:val="012"/>
              <w:spacing w:line="300" w:lineRule="exact"/>
              <w:ind w:left="200" w:hangingChars="100" w:hanging="200"/>
              <w:rPr>
                <w:bCs/>
                <w:sz w:val="20"/>
                <w:szCs w:val="20"/>
              </w:rPr>
            </w:pPr>
            <w:r>
              <w:rPr>
                <w:rFonts w:hint="eastAsia"/>
                <w:sz w:val="20"/>
                <w:szCs w:val="20"/>
              </w:rPr>
              <w:t>3</w:t>
            </w:r>
            <w:r>
              <w:rPr>
                <w:sz w:val="20"/>
                <w:szCs w:val="20"/>
              </w:rPr>
              <w:t>.</w:t>
            </w:r>
            <w:r w:rsidR="00DD5CE3" w:rsidRPr="00F416F4">
              <w:rPr>
                <w:rFonts w:hint="eastAsia"/>
                <w:sz w:val="20"/>
                <w:szCs w:val="20"/>
              </w:rPr>
              <w:t>中央造幣廠配合中央銀行流通幣發行需要，鑄造各面值硬幣，惟金屬價格持續上漲，增加鑄幣成本，亟待積極注意國際情勢及金屬價格走勢，並</w:t>
            </w:r>
            <w:proofErr w:type="gramStart"/>
            <w:r w:rsidR="00DD5CE3" w:rsidRPr="00F416F4">
              <w:rPr>
                <w:rFonts w:hint="eastAsia"/>
                <w:sz w:val="20"/>
                <w:szCs w:val="20"/>
              </w:rPr>
              <w:t>研</w:t>
            </w:r>
            <w:proofErr w:type="gramEnd"/>
            <w:r w:rsidR="00DD5CE3" w:rsidRPr="00F416F4">
              <w:rPr>
                <w:rFonts w:hint="eastAsia"/>
                <w:sz w:val="20"/>
                <w:szCs w:val="20"/>
              </w:rPr>
              <w:t>擬因應對策，以減緩對營運之衝擊。</w:t>
            </w:r>
          </w:p>
        </w:tc>
        <w:tc>
          <w:tcPr>
            <w:tcW w:w="3914" w:type="dxa"/>
            <w:shd w:val="clear" w:color="auto" w:fill="auto"/>
          </w:tcPr>
          <w:p w14:paraId="34A82ADA" w14:textId="77777777" w:rsidR="00DD5CE3" w:rsidRPr="00F416F4" w:rsidRDefault="00DD5CE3" w:rsidP="00370E4D">
            <w:pPr>
              <w:pStyle w:val="012"/>
              <w:spacing w:line="300" w:lineRule="exact"/>
              <w:ind w:firstLineChars="0" w:firstLine="0"/>
              <w:rPr>
                <w:sz w:val="20"/>
                <w:szCs w:val="20"/>
              </w:rPr>
            </w:pPr>
            <w:r w:rsidRPr="00F416F4">
              <w:rPr>
                <w:rFonts w:hint="eastAsia"/>
                <w:sz w:val="20"/>
                <w:szCs w:val="20"/>
              </w:rPr>
              <w:t>因鑄幣成本增加，</w:t>
            </w:r>
            <w:r w:rsidR="00370E4D" w:rsidRPr="00F416F4">
              <w:rPr>
                <w:rFonts w:hint="eastAsia"/>
                <w:sz w:val="20"/>
                <w:szCs w:val="20"/>
              </w:rPr>
              <w:t>仍係因鑄幣金屬原料價格上</w:t>
            </w:r>
            <w:r w:rsidR="004F437E" w:rsidRPr="00F416F4">
              <w:rPr>
                <w:rFonts w:hint="eastAsia"/>
                <w:sz w:val="20"/>
                <w:szCs w:val="20"/>
              </w:rPr>
              <w:t>漲</w:t>
            </w:r>
            <w:r w:rsidR="00370E4D" w:rsidRPr="00F416F4">
              <w:rPr>
                <w:rFonts w:hint="eastAsia"/>
                <w:sz w:val="20"/>
                <w:szCs w:val="20"/>
              </w:rPr>
              <w:t>所致，</w:t>
            </w:r>
            <w:r w:rsidRPr="00F416F4">
              <w:rPr>
                <w:rFonts w:hint="eastAsia"/>
                <w:sz w:val="20"/>
                <w:szCs w:val="20"/>
              </w:rPr>
              <w:t>業再</w:t>
            </w:r>
            <w:proofErr w:type="gramStart"/>
            <w:r w:rsidRPr="00F416F4">
              <w:rPr>
                <w:rFonts w:hint="eastAsia"/>
                <w:sz w:val="20"/>
                <w:szCs w:val="20"/>
              </w:rPr>
              <w:t>研</w:t>
            </w:r>
            <w:proofErr w:type="gramEnd"/>
            <w:r w:rsidRPr="00F416F4">
              <w:rPr>
                <w:rFonts w:hint="eastAsia"/>
                <w:sz w:val="20"/>
                <w:szCs w:val="20"/>
              </w:rPr>
              <w:t>提審核意見詳「五、重要審核意見（四）」。</w:t>
            </w:r>
          </w:p>
        </w:tc>
      </w:tr>
      <w:tr w:rsidR="00F416F4" w:rsidRPr="00F416F4" w14:paraId="3CC92759" w14:textId="77777777" w:rsidTr="00524E22">
        <w:trPr>
          <w:trHeight w:hRule="exact" w:val="340"/>
        </w:trPr>
        <w:tc>
          <w:tcPr>
            <w:tcW w:w="9868" w:type="dxa"/>
            <w:gridSpan w:val="2"/>
            <w:vAlign w:val="center"/>
          </w:tcPr>
          <w:p w14:paraId="0EC87F52" w14:textId="77777777" w:rsidR="00DD5CE3" w:rsidRPr="00F416F4" w:rsidRDefault="00DD5CE3" w:rsidP="00DD5CE3">
            <w:pPr>
              <w:pStyle w:val="012"/>
              <w:spacing w:line="240" w:lineRule="auto"/>
              <w:ind w:firstLineChars="0" w:firstLine="0"/>
              <w:rPr>
                <w:b/>
                <w:sz w:val="20"/>
                <w:szCs w:val="20"/>
              </w:rPr>
            </w:pPr>
            <w:r w:rsidRPr="00F416F4">
              <w:rPr>
                <w:rFonts w:hint="eastAsia"/>
                <w:b/>
                <w:sz w:val="20"/>
                <w:szCs w:val="20"/>
              </w:rPr>
              <w:t>已</w:t>
            </w:r>
            <w:proofErr w:type="gramStart"/>
            <w:r w:rsidRPr="00F416F4">
              <w:rPr>
                <w:rFonts w:hint="eastAsia"/>
                <w:b/>
                <w:sz w:val="20"/>
                <w:szCs w:val="20"/>
              </w:rPr>
              <w:t>研</w:t>
            </w:r>
            <w:proofErr w:type="gramEnd"/>
            <w:r w:rsidRPr="00F416F4">
              <w:rPr>
                <w:rFonts w:hint="eastAsia"/>
                <w:b/>
                <w:sz w:val="20"/>
                <w:szCs w:val="20"/>
              </w:rPr>
              <w:t>謀改善或依改善措施持續辦理</w:t>
            </w:r>
          </w:p>
        </w:tc>
      </w:tr>
      <w:tr w:rsidR="00F416F4" w:rsidRPr="00F416F4" w14:paraId="67090806" w14:textId="77777777" w:rsidTr="00EA23C1">
        <w:trPr>
          <w:trHeight w:val="680"/>
        </w:trPr>
        <w:tc>
          <w:tcPr>
            <w:tcW w:w="5954" w:type="dxa"/>
          </w:tcPr>
          <w:p w14:paraId="0BF74628" w14:textId="098FCD74" w:rsidR="00DD5CE3" w:rsidRPr="00F416F4" w:rsidRDefault="0029084A" w:rsidP="0029084A">
            <w:pPr>
              <w:pStyle w:val="012"/>
              <w:spacing w:line="300" w:lineRule="exact"/>
              <w:ind w:left="200" w:hangingChars="100" w:hanging="200"/>
              <w:rPr>
                <w:sz w:val="20"/>
                <w:szCs w:val="20"/>
              </w:rPr>
            </w:pPr>
            <w:r>
              <w:rPr>
                <w:rFonts w:hint="eastAsia"/>
                <w:sz w:val="20"/>
                <w:szCs w:val="20"/>
              </w:rPr>
              <w:t>1</w:t>
            </w:r>
            <w:r>
              <w:rPr>
                <w:sz w:val="20"/>
                <w:szCs w:val="20"/>
              </w:rPr>
              <w:t>.</w:t>
            </w:r>
            <w:r w:rsidR="00DD5CE3" w:rsidRPr="00F416F4">
              <w:rPr>
                <w:rFonts w:hint="eastAsia"/>
                <w:bCs/>
                <w:spacing w:val="-4"/>
                <w:sz w:val="20"/>
                <w:szCs w:val="20"/>
              </w:rPr>
              <w:t>極端氣候對全球經濟影響加劇，各國中央銀行</w:t>
            </w:r>
            <w:proofErr w:type="gramStart"/>
            <w:r w:rsidR="00DD5CE3" w:rsidRPr="00F416F4">
              <w:rPr>
                <w:rFonts w:hint="eastAsia"/>
                <w:bCs/>
                <w:spacing w:val="-4"/>
                <w:sz w:val="20"/>
                <w:szCs w:val="20"/>
              </w:rPr>
              <w:t>紛</w:t>
            </w:r>
            <w:proofErr w:type="gramEnd"/>
            <w:r w:rsidR="00DD5CE3" w:rsidRPr="00F416F4">
              <w:rPr>
                <w:rFonts w:hint="eastAsia"/>
                <w:bCs/>
                <w:spacing w:val="-4"/>
                <w:sz w:val="20"/>
                <w:szCs w:val="20"/>
              </w:rPr>
              <w:t>將氣候變遷納入政策考量，亟待</w:t>
            </w:r>
            <w:proofErr w:type="gramStart"/>
            <w:r w:rsidR="00DD5CE3" w:rsidRPr="00F416F4">
              <w:rPr>
                <w:rFonts w:hint="eastAsia"/>
                <w:bCs/>
                <w:spacing w:val="-4"/>
                <w:sz w:val="20"/>
                <w:szCs w:val="20"/>
              </w:rPr>
              <w:t>研</w:t>
            </w:r>
            <w:proofErr w:type="gramEnd"/>
            <w:r w:rsidR="00DD5CE3" w:rsidRPr="00F416F4">
              <w:rPr>
                <w:rFonts w:hint="eastAsia"/>
                <w:bCs/>
                <w:spacing w:val="-4"/>
                <w:sz w:val="20"/>
                <w:szCs w:val="20"/>
              </w:rPr>
              <w:t>謀因應對策，以降低相關風險對實體經濟之衝擊。</w:t>
            </w:r>
          </w:p>
        </w:tc>
        <w:tc>
          <w:tcPr>
            <w:tcW w:w="3914" w:type="dxa"/>
            <w:vMerge w:val="restart"/>
            <w:tcBorders>
              <w:tl2br w:val="single" w:sz="4" w:space="0" w:color="auto"/>
            </w:tcBorders>
          </w:tcPr>
          <w:p w14:paraId="284B2CF9" w14:textId="77777777" w:rsidR="00DD5CE3" w:rsidRPr="00F416F4" w:rsidRDefault="00DD5CE3" w:rsidP="00DD5CE3">
            <w:pPr>
              <w:pStyle w:val="012"/>
              <w:spacing w:line="240" w:lineRule="auto"/>
              <w:ind w:firstLineChars="0" w:firstLine="0"/>
              <w:rPr>
                <w:b/>
                <w:sz w:val="20"/>
                <w:szCs w:val="20"/>
              </w:rPr>
            </w:pPr>
          </w:p>
        </w:tc>
      </w:tr>
      <w:tr w:rsidR="00F416F4" w:rsidRPr="00F416F4" w14:paraId="6B7BC92A" w14:textId="77777777" w:rsidTr="00EA23C1">
        <w:trPr>
          <w:trHeight w:val="680"/>
        </w:trPr>
        <w:tc>
          <w:tcPr>
            <w:tcW w:w="5954" w:type="dxa"/>
          </w:tcPr>
          <w:p w14:paraId="6085B787" w14:textId="23723518" w:rsidR="00DD5CE3" w:rsidRPr="00F416F4" w:rsidRDefault="0029084A" w:rsidP="0029084A">
            <w:pPr>
              <w:pStyle w:val="012"/>
              <w:spacing w:line="300" w:lineRule="exact"/>
              <w:ind w:left="200" w:hangingChars="100" w:hanging="200"/>
              <w:rPr>
                <w:sz w:val="20"/>
                <w:szCs w:val="20"/>
              </w:rPr>
            </w:pPr>
            <w:r>
              <w:rPr>
                <w:rFonts w:hint="eastAsia"/>
                <w:sz w:val="20"/>
                <w:szCs w:val="20"/>
              </w:rPr>
              <w:t>2</w:t>
            </w:r>
            <w:r>
              <w:rPr>
                <w:sz w:val="20"/>
                <w:szCs w:val="20"/>
              </w:rPr>
              <w:t>.</w:t>
            </w:r>
            <w:r w:rsidR="00DD5CE3" w:rsidRPr="00F416F4">
              <w:rPr>
                <w:rFonts w:hint="eastAsia"/>
                <w:sz w:val="20"/>
                <w:szCs w:val="20"/>
              </w:rPr>
              <w:t>依法定職責管理及運用我國外匯存底，惟兌換損失準備之提列未訂定客觀合理</w:t>
            </w:r>
            <w:proofErr w:type="gramStart"/>
            <w:r w:rsidR="00DD5CE3" w:rsidRPr="00F416F4">
              <w:rPr>
                <w:rFonts w:hint="eastAsia"/>
                <w:sz w:val="20"/>
                <w:szCs w:val="20"/>
              </w:rPr>
              <w:t>提撥</w:t>
            </w:r>
            <w:proofErr w:type="gramEnd"/>
            <w:r w:rsidR="00DD5CE3" w:rsidRPr="00F416F4">
              <w:rPr>
                <w:rFonts w:hint="eastAsia"/>
                <w:sz w:val="20"/>
                <w:szCs w:val="20"/>
              </w:rPr>
              <w:t>標準，亟待積極與相關機構溝通</w:t>
            </w:r>
            <w:proofErr w:type="gramStart"/>
            <w:r w:rsidR="00DD5CE3" w:rsidRPr="00F416F4">
              <w:rPr>
                <w:rFonts w:hint="eastAsia"/>
                <w:sz w:val="20"/>
                <w:szCs w:val="20"/>
              </w:rPr>
              <w:t>研謀妥處</w:t>
            </w:r>
            <w:proofErr w:type="gramEnd"/>
            <w:r w:rsidR="00DD5CE3" w:rsidRPr="00F416F4">
              <w:rPr>
                <w:rFonts w:hint="eastAsia"/>
                <w:sz w:val="20"/>
                <w:szCs w:val="20"/>
              </w:rPr>
              <w:t>。</w:t>
            </w:r>
          </w:p>
        </w:tc>
        <w:tc>
          <w:tcPr>
            <w:tcW w:w="3914" w:type="dxa"/>
            <w:vMerge/>
            <w:tcBorders>
              <w:tl2br w:val="single" w:sz="4" w:space="0" w:color="auto"/>
            </w:tcBorders>
          </w:tcPr>
          <w:p w14:paraId="04DE9EB9" w14:textId="77777777" w:rsidR="00DD5CE3" w:rsidRPr="00F416F4" w:rsidRDefault="00DD5CE3" w:rsidP="00DD5CE3">
            <w:pPr>
              <w:pStyle w:val="012"/>
              <w:spacing w:line="240" w:lineRule="auto"/>
              <w:ind w:firstLineChars="0" w:firstLine="0"/>
              <w:rPr>
                <w:b/>
                <w:sz w:val="20"/>
                <w:szCs w:val="20"/>
              </w:rPr>
            </w:pPr>
          </w:p>
        </w:tc>
      </w:tr>
    </w:tbl>
    <w:p w14:paraId="06E145AD" w14:textId="77777777" w:rsidR="00896A8E" w:rsidRPr="00F416F4" w:rsidRDefault="00896A8E" w:rsidP="00146730">
      <w:pPr>
        <w:overflowPunct w:val="0"/>
        <w:spacing w:beforeLines="20" w:before="72" w:line="500" w:lineRule="exact"/>
        <w:ind w:firstLineChars="200" w:firstLine="561"/>
        <w:jc w:val="both"/>
        <w:rPr>
          <w:rFonts w:ascii="標楷體" w:eastAsia="標楷體"/>
          <w:b/>
          <w:bCs/>
          <w:sz w:val="28"/>
          <w:szCs w:val="28"/>
        </w:rPr>
      </w:pPr>
      <w:r w:rsidRPr="00F416F4">
        <w:rPr>
          <w:rFonts w:ascii="標楷體" w:eastAsia="標楷體" w:hint="eastAsia"/>
          <w:b/>
          <w:bCs/>
          <w:sz w:val="28"/>
          <w:szCs w:val="28"/>
        </w:rPr>
        <w:t>七</w:t>
      </w:r>
      <w:r w:rsidR="00B9000F" w:rsidRPr="00F416F4">
        <w:rPr>
          <w:rFonts w:ascii="標楷體" w:eastAsia="標楷體" w:hint="eastAsia"/>
          <w:b/>
          <w:bCs/>
          <w:sz w:val="28"/>
          <w:szCs w:val="28"/>
        </w:rPr>
        <w:t>、</w:t>
      </w:r>
      <w:r w:rsidR="002278E3" w:rsidRPr="00F416F4">
        <w:rPr>
          <w:rFonts w:ascii="標楷體" w:eastAsia="標楷體" w:hint="eastAsia"/>
          <w:b/>
          <w:bCs/>
          <w:sz w:val="28"/>
          <w:szCs w:val="28"/>
        </w:rPr>
        <w:t xml:space="preserve">　</w:t>
      </w:r>
      <w:r w:rsidRPr="00F416F4">
        <w:rPr>
          <w:rFonts w:ascii="標楷體" w:eastAsia="標楷體" w:hint="eastAsia"/>
          <w:b/>
          <w:bCs/>
          <w:sz w:val="28"/>
          <w:szCs w:val="28"/>
        </w:rPr>
        <w:t>其他事項</w:t>
      </w:r>
    </w:p>
    <w:p w14:paraId="0B3AA33E" w14:textId="77777777" w:rsidR="00FB1D75" w:rsidRPr="00F416F4" w:rsidRDefault="00EB123B" w:rsidP="00146730">
      <w:pPr>
        <w:pStyle w:val="012"/>
        <w:spacing w:line="500" w:lineRule="exact"/>
        <w:ind w:firstLine="480"/>
        <w:rPr>
          <w:szCs w:val="24"/>
        </w:rPr>
      </w:pPr>
      <w:r w:rsidRPr="00F416F4">
        <w:rPr>
          <w:rFonts w:hint="eastAsia"/>
          <w:szCs w:val="24"/>
        </w:rPr>
        <w:t>中央銀行持有之外幣資產或負債，因結帳價格變動產生之評價利益或損失，依中央銀行法第43條規定不列為當年度損益，其利益列入兌換差價準備帳戶，損失則依次由兌換差價準備</w:t>
      </w:r>
      <w:r w:rsidR="00B9000F" w:rsidRPr="00F416F4">
        <w:rPr>
          <w:rFonts w:hint="eastAsia"/>
          <w:szCs w:val="24"/>
        </w:rPr>
        <w:t>、</w:t>
      </w:r>
      <w:r w:rsidRPr="00F416F4">
        <w:rPr>
          <w:rFonts w:hint="eastAsia"/>
          <w:szCs w:val="24"/>
        </w:rPr>
        <w:t>兌換損失</w:t>
      </w:r>
      <w:proofErr w:type="gramStart"/>
      <w:r w:rsidRPr="00F416F4">
        <w:rPr>
          <w:rFonts w:hint="eastAsia"/>
          <w:szCs w:val="24"/>
        </w:rPr>
        <w:t>準備抵沖</w:t>
      </w:r>
      <w:proofErr w:type="gramEnd"/>
      <w:r w:rsidRPr="00F416F4">
        <w:rPr>
          <w:rFonts w:hint="eastAsia"/>
          <w:szCs w:val="24"/>
        </w:rPr>
        <w:t>，</w:t>
      </w:r>
      <w:proofErr w:type="gramStart"/>
      <w:r w:rsidRPr="00F416F4">
        <w:rPr>
          <w:rFonts w:hint="eastAsia"/>
          <w:szCs w:val="24"/>
        </w:rPr>
        <w:t>不足抵沖之</w:t>
      </w:r>
      <w:proofErr w:type="gramEnd"/>
      <w:r w:rsidRPr="00F416F4">
        <w:rPr>
          <w:rFonts w:hint="eastAsia"/>
          <w:szCs w:val="24"/>
        </w:rPr>
        <w:t>評價損失暫列為遞延兌換差價損失。中央銀行</w:t>
      </w:r>
      <w:proofErr w:type="gramStart"/>
      <w:r w:rsidR="00FB1D75" w:rsidRPr="00F416F4">
        <w:rPr>
          <w:rFonts w:hint="eastAsia"/>
          <w:szCs w:val="24"/>
        </w:rPr>
        <w:t>11</w:t>
      </w:r>
      <w:r w:rsidR="00813D71" w:rsidRPr="00F416F4">
        <w:rPr>
          <w:szCs w:val="24"/>
        </w:rPr>
        <w:t>1</w:t>
      </w:r>
      <w:proofErr w:type="gramEnd"/>
      <w:r w:rsidRPr="00F416F4">
        <w:rPr>
          <w:rFonts w:hint="eastAsia"/>
          <w:szCs w:val="24"/>
        </w:rPr>
        <w:t>年度因新臺幣對美元</w:t>
      </w:r>
      <w:r w:rsidR="00813D71" w:rsidRPr="00F416F4">
        <w:rPr>
          <w:rFonts w:hint="eastAsia"/>
          <w:szCs w:val="24"/>
        </w:rPr>
        <w:t>貶值</w:t>
      </w:r>
      <w:r w:rsidRPr="00F416F4">
        <w:rPr>
          <w:rFonts w:hint="eastAsia"/>
          <w:szCs w:val="24"/>
        </w:rPr>
        <w:t>，</w:t>
      </w:r>
      <w:r w:rsidR="00813D71" w:rsidRPr="00F416F4">
        <w:rPr>
          <w:rFonts w:hint="eastAsia"/>
          <w:szCs w:val="24"/>
        </w:rPr>
        <w:t>產生</w:t>
      </w:r>
      <w:r w:rsidRPr="00F416F4">
        <w:rPr>
          <w:rFonts w:hint="eastAsia"/>
          <w:szCs w:val="24"/>
        </w:rPr>
        <w:t>外匯資產評價</w:t>
      </w:r>
      <w:r w:rsidR="00813D71" w:rsidRPr="00F416F4">
        <w:rPr>
          <w:rFonts w:hint="eastAsia"/>
          <w:szCs w:val="24"/>
        </w:rPr>
        <w:t>利益1兆</w:t>
      </w:r>
      <w:r w:rsidR="00813D71" w:rsidRPr="00F416F4">
        <w:rPr>
          <w:szCs w:val="24"/>
        </w:rPr>
        <w:t>8</w:t>
      </w:r>
      <w:r w:rsidRPr="00F416F4">
        <w:rPr>
          <w:rFonts w:hint="eastAsia"/>
          <w:szCs w:val="24"/>
        </w:rPr>
        <w:t>,</w:t>
      </w:r>
      <w:r w:rsidR="00813D71" w:rsidRPr="00F416F4">
        <w:rPr>
          <w:szCs w:val="24"/>
        </w:rPr>
        <w:t>753</w:t>
      </w:r>
      <w:r w:rsidRPr="00F416F4">
        <w:rPr>
          <w:rFonts w:hint="eastAsia"/>
          <w:szCs w:val="24"/>
        </w:rPr>
        <w:t>億</w:t>
      </w:r>
      <w:r w:rsidR="00813D71" w:rsidRPr="00F416F4">
        <w:rPr>
          <w:szCs w:val="24"/>
        </w:rPr>
        <w:t>4</w:t>
      </w:r>
      <w:r w:rsidRPr="00F416F4">
        <w:rPr>
          <w:rFonts w:hint="eastAsia"/>
          <w:szCs w:val="24"/>
        </w:rPr>
        <w:t>,</w:t>
      </w:r>
      <w:r w:rsidR="00813D71" w:rsidRPr="00F416F4">
        <w:rPr>
          <w:szCs w:val="24"/>
        </w:rPr>
        <w:t>599</w:t>
      </w:r>
      <w:r w:rsidRPr="00F416F4">
        <w:rPr>
          <w:rFonts w:hint="eastAsia"/>
          <w:szCs w:val="24"/>
        </w:rPr>
        <w:t>萬餘元，</w:t>
      </w:r>
      <w:proofErr w:type="gramStart"/>
      <w:r w:rsidRPr="00F416F4">
        <w:rPr>
          <w:rFonts w:hint="eastAsia"/>
          <w:szCs w:val="24"/>
        </w:rPr>
        <w:t>經</w:t>
      </w:r>
      <w:r w:rsidR="00A53807" w:rsidRPr="00F416F4">
        <w:rPr>
          <w:rFonts w:hint="eastAsia"/>
          <w:szCs w:val="24"/>
        </w:rPr>
        <w:t>沖抵</w:t>
      </w:r>
      <w:proofErr w:type="gramEnd"/>
      <w:r w:rsidR="00813D71" w:rsidRPr="00F416F4">
        <w:rPr>
          <w:rFonts w:hint="eastAsia"/>
          <w:szCs w:val="24"/>
        </w:rPr>
        <w:t>遞延兌換差價損失1兆</w:t>
      </w:r>
      <w:r w:rsidR="00813D71" w:rsidRPr="00F416F4">
        <w:rPr>
          <w:szCs w:val="24"/>
        </w:rPr>
        <w:t>2</w:t>
      </w:r>
      <w:r w:rsidR="00813D71" w:rsidRPr="00F416F4">
        <w:rPr>
          <w:rFonts w:hint="eastAsia"/>
          <w:szCs w:val="24"/>
        </w:rPr>
        <w:t>,</w:t>
      </w:r>
      <w:r w:rsidR="00813D71" w:rsidRPr="00F416F4">
        <w:rPr>
          <w:szCs w:val="24"/>
        </w:rPr>
        <w:t>884</w:t>
      </w:r>
      <w:r w:rsidR="00813D71" w:rsidRPr="00F416F4">
        <w:rPr>
          <w:rFonts w:hint="eastAsia"/>
          <w:szCs w:val="24"/>
        </w:rPr>
        <w:t>億</w:t>
      </w:r>
      <w:r w:rsidR="00813D71" w:rsidRPr="00F416F4">
        <w:rPr>
          <w:szCs w:val="24"/>
        </w:rPr>
        <w:t>791</w:t>
      </w:r>
      <w:r w:rsidR="00813D71" w:rsidRPr="00F416F4">
        <w:rPr>
          <w:rFonts w:hint="eastAsia"/>
          <w:szCs w:val="24"/>
        </w:rPr>
        <w:t>萬餘元</w:t>
      </w:r>
      <w:r w:rsidRPr="00F416F4">
        <w:rPr>
          <w:rFonts w:hint="eastAsia"/>
          <w:szCs w:val="24"/>
        </w:rPr>
        <w:t>後，</w:t>
      </w:r>
      <w:proofErr w:type="gramStart"/>
      <w:r w:rsidR="00813D71" w:rsidRPr="00F416F4">
        <w:rPr>
          <w:rFonts w:hint="eastAsia"/>
          <w:szCs w:val="24"/>
        </w:rPr>
        <w:t>悉數帳</w:t>
      </w:r>
      <w:proofErr w:type="gramEnd"/>
      <w:r w:rsidR="00813D71" w:rsidRPr="00F416F4">
        <w:rPr>
          <w:rFonts w:hint="eastAsia"/>
          <w:szCs w:val="24"/>
        </w:rPr>
        <w:t>列兌換差價準備5</w:t>
      </w:r>
      <w:r w:rsidR="00813D71" w:rsidRPr="00F416F4">
        <w:rPr>
          <w:szCs w:val="24"/>
        </w:rPr>
        <w:t>,</w:t>
      </w:r>
      <w:r w:rsidR="00813D71" w:rsidRPr="00F416F4">
        <w:rPr>
          <w:rFonts w:hint="eastAsia"/>
          <w:szCs w:val="24"/>
        </w:rPr>
        <w:t>869億3</w:t>
      </w:r>
      <w:r w:rsidR="00813D71" w:rsidRPr="00F416F4">
        <w:rPr>
          <w:szCs w:val="24"/>
        </w:rPr>
        <w:t>,</w:t>
      </w:r>
      <w:r w:rsidR="00813D71" w:rsidRPr="00F416F4">
        <w:rPr>
          <w:rFonts w:hint="eastAsia"/>
          <w:szCs w:val="24"/>
        </w:rPr>
        <w:t>808萬餘元，另並提</w:t>
      </w:r>
      <w:r w:rsidRPr="00F416F4">
        <w:rPr>
          <w:rFonts w:hint="eastAsia"/>
          <w:szCs w:val="24"/>
        </w:rPr>
        <w:t>列兌換損失</w:t>
      </w:r>
      <w:r w:rsidR="00813D71" w:rsidRPr="00F416F4">
        <w:rPr>
          <w:rFonts w:hint="eastAsia"/>
          <w:szCs w:val="24"/>
        </w:rPr>
        <w:t>準備</w:t>
      </w:r>
      <w:r w:rsidR="00813D71" w:rsidRPr="00F416F4">
        <w:rPr>
          <w:szCs w:val="24"/>
        </w:rPr>
        <w:t>809</w:t>
      </w:r>
      <w:r w:rsidRPr="00F416F4">
        <w:rPr>
          <w:rFonts w:hint="eastAsia"/>
          <w:szCs w:val="24"/>
        </w:rPr>
        <w:t>億</w:t>
      </w:r>
      <w:r w:rsidR="00A81407" w:rsidRPr="00F416F4">
        <w:rPr>
          <w:rFonts w:hint="eastAsia"/>
          <w:szCs w:val="24"/>
        </w:rPr>
        <w:t>8</w:t>
      </w:r>
      <w:r w:rsidR="00496A7D" w:rsidRPr="00F416F4">
        <w:rPr>
          <w:rFonts w:hint="eastAsia"/>
          <w:szCs w:val="24"/>
        </w:rPr>
        <w:t>,</w:t>
      </w:r>
      <w:r w:rsidR="00813D71" w:rsidRPr="00F416F4">
        <w:rPr>
          <w:szCs w:val="24"/>
        </w:rPr>
        <w:t>076</w:t>
      </w:r>
      <w:r w:rsidRPr="00F416F4">
        <w:rPr>
          <w:rFonts w:hint="eastAsia"/>
          <w:szCs w:val="24"/>
        </w:rPr>
        <w:t>萬餘元。</w:t>
      </w:r>
    </w:p>
    <w:p w14:paraId="63952723" w14:textId="77777777" w:rsidR="00FB1D75" w:rsidRPr="00F416F4" w:rsidRDefault="00FB1D75" w:rsidP="00146730">
      <w:pPr>
        <w:pStyle w:val="012"/>
        <w:spacing w:line="500" w:lineRule="exact"/>
        <w:ind w:firstLine="480"/>
        <w:rPr>
          <w:spacing w:val="-4"/>
          <w:szCs w:val="24"/>
        </w:rPr>
      </w:pPr>
      <w:r w:rsidRPr="00F416F4">
        <w:rPr>
          <w:rFonts w:hint="eastAsia"/>
          <w:szCs w:val="24"/>
        </w:rPr>
        <w:t>茲將中央銀行</w:t>
      </w:r>
      <w:proofErr w:type="gramStart"/>
      <w:r w:rsidRPr="00F416F4">
        <w:rPr>
          <w:rFonts w:hint="eastAsia"/>
          <w:szCs w:val="24"/>
        </w:rPr>
        <w:t>11</w:t>
      </w:r>
      <w:r w:rsidR="00813D71" w:rsidRPr="00F416F4">
        <w:rPr>
          <w:szCs w:val="24"/>
        </w:rPr>
        <w:t>1</w:t>
      </w:r>
      <w:proofErr w:type="gramEnd"/>
      <w:r w:rsidRPr="00F416F4">
        <w:rPr>
          <w:rFonts w:hint="eastAsia"/>
          <w:szCs w:val="24"/>
        </w:rPr>
        <w:t>年度損益計算</w:t>
      </w:r>
      <w:r w:rsidR="00B9000F" w:rsidRPr="00F416F4">
        <w:rPr>
          <w:rFonts w:hint="eastAsia"/>
          <w:szCs w:val="24"/>
        </w:rPr>
        <w:t>、</w:t>
      </w:r>
      <w:r w:rsidRPr="00F416F4">
        <w:rPr>
          <w:rFonts w:hint="eastAsia"/>
          <w:szCs w:val="24"/>
        </w:rPr>
        <w:t>盈虧撥補審定數額</w:t>
      </w:r>
      <w:r w:rsidR="00B9000F" w:rsidRPr="00F416F4">
        <w:rPr>
          <w:rFonts w:hint="eastAsia"/>
          <w:szCs w:val="24"/>
        </w:rPr>
        <w:t>、</w:t>
      </w:r>
      <w:r w:rsidRPr="00F416F4">
        <w:rPr>
          <w:rFonts w:hint="eastAsia"/>
          <w:szCs w:val="24"/>
        </w:rPr>
        <w:t>盈虧審定後現金流量與資產負債情形</w:t>
      </w:r>
      <w:r w:rsidRPr="00F416F4">
        <w:rPr>
          <w:szCs w:val="24"/>
        </w:rPr>
        <w:t>，暨所屬分預算營業收支概況</w:t>
      </w:r>
      <w:r w:rsidRPr="00F416F4">
        <w:rPr>
          <w:rFonts w:hint="eastAsia"/>
          <w:szCs w:val="24"/>
        </w:rPr>
        <w:t>，分別列表如次：</w:t>
      </w:r>
    </w:p>
    <w:p w14:paraId="6C0B4A98" w14:textId="77777777" w:rsidR="004C6372" w:rsidRPr="00F416F4" w:rsidRDefault="0023338D" w:rsidP="00524E22">
      <w:pPr>
        <w:pStyle w:val="616P"/>
        <w:spacing w:beforeLines="30" w:before="108"/>
      </w:pPr>
      <w:r w:rsidRPr="00F416F4">
        <w:rPr>
          <w:rFonts w:hint="eastAsia"/>
        </w:rPr>
        <w:t xml:space="preserve"> </w:t>
      </w:r>
      <w:r w:rsidR="004C6372" w:rsidRPr="00F416F4">
        <w:rPr>
          <w:rFonts w:hint="eastAsia"/>
        </w:rPr>
        <w:t>中央銀行所屬分預算營業收支概況</w:t>
      </w:r>
      <w:r w:rsidR="004C6372" w:rsidRPr="00F416F4">
        <w:rPr>
          <w:rFonts w:hint="eastAsia"/>
          <w:spacing w:val="0"/>
        </w:rPr>
        <w:t>表</w:t>
      </w:r>
      <w:r w:rsidRPr="00F416F4">
        <w:rPr>
          <w:rFonts w:hint="eastAsia"/>
          <w:spacing w:val="0"/>
        </w:rPr>
        <w:t xml:space="preserve"> </w:t>
      </w:r>
    </w:p>
    <w:p w14:paraId="0839A41B" w14:textId="77777777" w:rsidR="004C6372" w:rsidRPr="00F416F4" w:rsidRDefault="004C6372" w:rsidP="00976ECA">
      <w:pPr>
        <w:pStyle w:val="a8"/>
        <w:spacing w:line="320" w:lineRule="exact"/>
        <w:rPr>
          <w:szCs w:val="24"/>
        </w:rPr>
      </w:pPr>
      <w:r w:rsidRPr="00F416F4">
        <w:rPr>
          <w:rFonts w:hint="eastAsia"/>
          <w:szCs w:val="24"/>
        </w:rPr>
        <w:t>中華民國</w:t>
      </w:r>
      <w:proofErr w:type="gramStart"/>
      <w:r w:rsidRPr="00F416F4">
        <w:rPr>
          <w:rFonts w:hint="eastAsia"/>
          <w:szCs w:val="24"/>
        </w:rPr>
        <w:t>11</w:t>
      </w:r>
      <w:r w:rsidR="002D39A9" w:rsidRPr="00F416F4">
        <w:rPr>
          <w:rFonts w:hint="eastAsia"/>
          <w:szCs w:val="24"/>
        </w:rPr>
        <w:t>1</w:t>
      </w:r>
      <w:proofErr w:type="gramEnd"/>
      <w:r w:rsidRPr="00F416F4">
        <w:rPr>
          <w:rFonts w:hint="eastAsia"/>
          <w:szCs w:val="24"/>
        </w:rPr>
        <w:t>年度</w:t>
      </w:r>
    </w:p>
    <w:p w14:paraId="26594F17" w14:textId="77777777" w:rsidR="004C6372" w:rsidRPr="00F416F4" w:rsidRDefault="004C6372" w:rsidP="00DE26F6">
      <w:pPr>
        <w:widowControl/>
        <w:ind w:firstLine="482"/>
        <w:jc w:val="right"/>
        <w:rPr>
          <w:rFonts w:ascii="標楷體" w:eastAsia="標楷體" w:hAnsi="標楷體"/>
          <w:sz w:val="22"/>
        </w:rPr>
      </w:pPr>
      <w:r w:rsidRPr="00F416F4">
        <w:rPr>
          <w:rFonts w:ascii="標楷體" w:eastAsia="標楷體" w:hAnsi="標楷體" w:hint="eastAsia"/>
          <w:sz w:val="22"/>
        </w:rPr>
        <w:t>單位：新臺幣千元</w:t>
      </w:r>
    </w:p>
    <w:tbl>
      <w:tblPr>
        <w:tblW w:w="4971"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7"/>
        <w:gridCol w:w="1556"/>
        <w:gridCol w:w="1556"/>
        <w:gridCol w:w="1262"/>
        <w:gridCol w:w="1243"/>
        <w:gridCol w:w="1243"/>
        <w:gridCol w:w="976"/>
      </w:tblGrid>
      <w:tr w:rsidR="00F416F4" w:rsidRPr="00F416F4" w14:paraId="457708D3" w14:textId="77777777" w:rsidTr="00524E22">
        <w:trPr>
          <w:cantSplit/>
          <w:trHeight w:hRule="exact" w:val="284"/>
          <w:jc w:val="center"/>
        </w:trPr>
        <w:tc>
          <w:tcPr>
            <w:tcW w:w="1027" w:type="pct"/>
            <w:vMerge w:val="restart"/>
            <w:tcBorders>
              <w:top w:val="single" w:sz="8" w:space="0" w:color="auto"/>
              <w:left w:val="nil"/>
              <w:bottom w:val="single" w:sz="12" w:space="0" w:color="auto"/>
            </w:tcBorders>
            <w:vAlign w:val="center"/>
          </w:tcPr>
          <w:p w14:paraId="4B3BF06F" w14:textId="77777777" w:rsidR="004C6372" w:rsidRPr="00F416F4" w:rsidRDefault="004C6372" w:rsidP="00602E5D">
            <w:pPr>
              <w:pStyle w:val="11P"/>
              <w:ind w:left="24" w:right="24"/>
              <w:rPr>
                <w:sz w:val="24"/>
                <w:szCs w:val="24"/>
              </w:rPr>
            </w:pPr>
            <w:r w:rsidRPr="00F416F4">
              <w:rPr>
                <w:rFonts w:hint="eastAsia"/>
                <w:sz w:val="24"/>
                <w:szCs w:val="24"/>
              </w:rPr>
              <w:t>分預算名稱</w:t>
            </w:r>
          </w:p>
        </w:tc>
        <w:tc>
          <w:tcPr>
            <w:tcW w:w="789" w:type="pct"/>
            <w:vMerge w:val="restart"/>
            <w:tcBorders>
              <w:top w:val="single" w:sz="8" w:space="0" w:color="auto"/>
              <w:bottom w:val="single" w:sz="12" w:space="0" w:color="auto"/>
            </w:tcBorders>
            <w:vAlign w:val="center"/>
          </w:tcPr>
          <w:p w14:paraId="5583AC50" w14:textId="77777777" w:rsidR="004C6372" w:rsidRPr="00F416F4" w:rsidRDefault="004C6372" w:rsidP="00602E5D">
            <w:pPr>
              <w:pStyle w:val="11P"/>
              <w:ind w:left="24" w:right="24"/>
              <w:rPr>
                <w:sz w:val="24"/>
                <w:szCs w:val="24"/>
              </w:rPr>
            </w:pPr>
            <w:r w:rsidRPr="00F416F4">
              <w:rPr>
                <w:rFonts w:hint="eastAsia"/>
                <w:spacing w:val="-10"/>
                <w:sz w:val="24"/>
                <w:szCs w:val="24"/>
              </w:rPr>
              <w:t>營業總收入</w:t>
            </w:r>
          </w:p>
        </w:tc>
        <w:tc>
          <w:tcPr>
            <w:tcW w:w="789" w:type="pct"/>
            <w:vMerge w:val="restart"/>
            <w:tcBorders>
              <w:top w:val="single" w:sz="8" w:space="0" w:color="auto"/>
              <w:bottom w:val="single" w:sz="12" w:space="0" w:color="auto"/>
            </w:tcBorders>
            <w:vAlign w:val="center"/>
          </w:tcPr>
          <w:p w14:paraId="377658AC" w14:textId="77777777" w:rsidR="004C6372" w:rsidRPr="00F416F4" w:rsidRDefault="004C6372" w:rsidP="00602E5D">
            <w:pPr>
              <w:pStyle w:val="11P"/>
              <w:ind w:left="24" w:right="24"/>
              <w:rPr>
                <w:spacing w:val="-20"/>
                <w:sz w:val="24"/>
                <w:szCs w:val="24"/>
              </w:rPr>
            </w:pPr>
            <w:r w:rsidRPr="00F416F4">
              <w:rPr>
                <w:rFonts w:hint="eastAsia"/>
                <w:spacing w:val="-10"/>
                <w:sz w:val="24"/>
                <w:szCs w:val="24"/>
              </w:rPr>
              <w:t>營業總支出</w:t>
            </w:r>
          </w:p>
        </w:tc>
        <w:tc>
          <w:tcPr>
            <w:tcW w:w="2395" w:type="pct"/>
            <w:gridSpan w:val="4"/>
            <w:tcBorders>
              <w:top w:val="single" w:sz="8" w:space="0" w:color="auto"/>
              <w:bottom w:val="single" w:sz="4" w:space="0" w:color="auto"/>
              <w:right w:val="nil"/>
            </w:tcBorders>
            <w:vAlign w:val="center"/>
          </w:tcPr>
          <w:p w14:paraId="52348FA2" w14:textId="77777777" w:rsidR="004C6372" w:rsidRPr="00F416F4" w:rsidRDefault="004C6372" w:rsidP="00602E5D">
            <w:pPr>
              <w:pStyle w:val="11P"/>
              <w:ind w:leftChars="0" w:left="0" w:rightChars="0" w:right="0"/>
              <w:rPr>
                <w:spacing w:val="-20"/>
                <w:sz w:val="24"/>
                <w:szCs w:val="24"/>
              </w:rPr>
            </w:pPr>
            <w:r w:rsidRPr="00F416F4">
              <w:rPr>
                <w:rFonts w:hint="eastAsia"/>
                <w:spacing w:val="-20"/>
                <w:sz w:val="24"/>
                <w:szCs w:val="24"/>
              </w:rPr>
              <w:t>本期淨利</w:t>
            </w:r>
            <w:r w:rsidR="00FF7BB8" w:rsidRPr="00F416F4">
              <w:rPr>
                <w:rFonts w:hint="eastAsia"/>
                <w:sz w:val="24"/>
                <w:szCs w:val="24"/>
              </w:rPr>
              <w:t>（</w:t>
            </w:r>
            <w:r w:rsidRPr="00F416F4">
              <w:rPr>
                <w:rFonts w:hint="eastAsia"/>
                <w:sz w:val="24"/>
                <w:szCs w:val="24"/>
              </w:rPr>
              <w:t>淨損）</w:t>
            </w:r>
          </w:p>
        </w:tc>
      </w:tr>
      <w:tr w:rsidR="00F416F4" w:rsidRPr="00F416F4" w14:paraId="6DEBA666" w14:textId="77777777" w:rsidTr="00524E22">
        <w:trPr>
          <w:cantSplit/>
          <w:trHeight w:hRule="exact" w:val="284"/>
          <w:jc w:val="center"/>
        </w:trPr>
        <w:tc>
          <w:tcPr>
            <w:tcW w:w="1027" w:type="pct"/>
            <w:vMerge/>
            <w:tcBorders>
              <w:top w:val="single" w:sz="4" w:space="0" w:color="auto"/>
              <w:left w:val="nil"/>
              <w:bottom w:val="single" w:sz="12" w:space="0" w:color="auto"/>
            </w:tcBorders>
            <w:vAlign w:val="center"/>
          </w:tcPr>
          <w:p w14:paraId="029A71BB" w14:textId="77777777" w:rsidR="004C6372" w:rsidRPr="00F416F4" w:rsidRDefault="004C6372" w:rsidP="00602E5D">
            <w:pPr>
              <w:pStyle w:val="11P"/>
              <w:ind w:left="24" w:right="24"/>
              <w:rPr>
                <w:sz w:val="24"/>
                <w:szCs w:val="24"/>
              </w:rPr>
            </w:pPr>
          </w:p>
        </w:tc>
        <w:tc>
          <w:tcPr>
            <w:tcW w:w="789" w:type="pct"/>
            <w:vMerge/>
            <w:tcBorders>
              <w:top w:val="single" w:sz="4" w:space="0" w:color="auto"/>
              <w:bottom w:val="single" w:sz="12" w:space="0" w:color="auto"/>
            </w:tcBorders>
            <w:vAlign w:val="center"/>
          </w:tcPr>
          <w:p w14:paraId="7A09B5B2" w14:textId="77777777" w:rsidR="004C6372" w:rsidRPr="00F416F4" w:rsidRDefault="004C6372" w:rsidP="00602E5D">
            <w:pPr>
              <w:pStyle w:val="11P"/>
              <w:ind w:left="24" w:right="24"/>
              <w:rPr>
                <w:sz w:val="24"/>
                <w:szCs w:val="24"/>
              </w:rPr>
            </w:pPr>
          </w:p>
        </w:tc>
        <w:tc>
          <w:tcPr>
            <w:tcW w:w="789" w:type="pct"/>
            <w:vMerge/>
            <w:tcBorders>
              <w:top w:val="single" w:sz="4" w:space="0" w:color="auto"/>
              <w:bottom w:val="single" w:sz="12" w:space="0" w:color="auto"/>
            </w:tcBorders>
            <w:vAlign w:val="center"/>
          </w:tcPr>
          <w:p w14:paraId="618C78A8" w14:textId="77777777" w:rsidR="004C6372" w:rsidRPr="00F416F4" w:rsidRDefault="004C6372" w:rsidP="00602E5D">
            <w:pPr>
              <w:pStyle w:val="11P"/>
              <w:ind w:left="24" w:right="24"/>
              <w:rPr>
                <w:spacing w:val="-20"/>
                <w:sz w:val="24"/>
                <w:szCs w:val="24"/>
              </w:rPr>
            </w:pPr>
          </w:p>
        </w:tc>
        <w:tc>
          <w:tcPr>
            <w:tcW w:w="640" w:type="pct"/>
            <w:vMerge w:val="restart"/>
            <w:tcBorders>
              <w:top w:val="single" w:sz="4" w:space="0" w:color="auto"/>
              <w:bottom w:val="single" w:sz="12" w:space="0" w:color="auto"/>
            </w:tcBorders>
            <w:vAlign w:val="center"/>
          </w:tcPr>
          <w:p w14:paraId="64FDB3B3" w14:textId="77777777" w:rsidR="004C6372" w:rsidRPr="00F416F4" w:rsidRDefault="004C6372" w:rsidP="00602E5D">
            <w:pPr>
              <w:pStyle w:val="11P"/>
              <w:ind w:left="24" w:right="24"/>
              <w:rPr>
                <w:spacing w:val="-20"/>
                <w:sz w:val="24"/>
                <w:szCs w:val="24"/>
              </w:rPr>
            </w:pPr>
            <w:r w:rsidRPr="00F416F4">
              <w:rPr>
                <w:rFonts w:hint="eastAsia"/>
                <w:sz w:val="24"/>
                <w:szCs w:val="24"/>
              </w:rPr>
              <w:t>預算數</w:t>
            </w:r>
          </w:p>
        </w:tc>
        <w:tc>
          <w:tcPr>
            <w:tcW w:w="630" w:type="pct"/>
            <w:vMerge w:val="restart"/>
            <w:tcBorders>
              <w:top w:val="single" w:sz="4" w:space="0" w:color="auto"/>
              <w:bottom w:val="single" w:sz="12" w:space="0" w:color="auto"/>
            </w:tcBorders>
            <w:vAlign w:val="center"/>
          </w:tcPr>
          <w:p w14:paraId="73E3BEBA" w14:textId="77777777" w:rsidR="004C6372" w:rsidRPr="00F416F4" w:rsidRDefault="004C6372" w:rsidP="00602E5D">
            <w:pPr>
              <w:pStyle w:val="11P"/>
              <w:ind w:left="24" w:right="24"/>
              <w:rPr>
                <w:spacing w:val="-20"/>
                <w:sz w:val="24"/>
                <w:szCs w:val="24"/>
              </w:rPr>
            </w:pPr>
            <w:r w:rsidRPr="00F416F4">
              <w:rPr>
                <w:rFonts w:hint="eastAsia"/>
                <w:sz w:val="24"/>
                <w:szCs w:val="24"/>
              </w:rPr>
              <w:t>審定數</w:t>
            </w:r>
          </w:p>
        </w:tc>
        <w:tc>
          <w:tcPr>
            <w:tcW w:w="1124" w:type="pct"/>
            <w:gridSpan w:val="2"/>
            <w:tcBorders>
              <w:top w:val="single" w:sz="4" w:space="0" w:color="auto"/>
              <w:bottom w:val="single" w:sz="4" w:space="0" w:color="auto"/>
              <w:right w:val="nil"/>
            </w:tcBorders>
            <w:vAlign w:val="center"/>
          </w:tcPr>
          <w:p w14:paraId="0318EA92" w14:textId="77777777" w:rsidR="004C6372" w:rsidRPr="00F416F4" w:rsidRDefault="004C6372" w:rsidP="00602E5D">
            <w:pPr>
              <w:pStyle w:val="11P"/>
              <w:ind w:left="24" w:right="24"/>
              <w:rPr>
                <w:spacing w:val="-20"/>
                <w:sz w:val="24"/>
                <w:szCs w:val="24"/>
              </w:rPr>
            </w:pPr>
            <w:r w:rsidRPr="00F416F4">
              <w:rPr>
                <w:rFonts w:hint="eastAsia"/>
                <w:sz w:val="24"/>
                <w:szCs w:val="24"/>
              </w:rPr>
              <w:t>比較增減</w:t>
            </w:r>
          </w:p>
        </w:tc>
      </w:tr>
      <w:tr w:rsidR="00F416F4" w:rsidRPr="00F416F4" w14:paraId="67FD4A26" w14:textId="77777777" w:rsidTr="00524E22">
        <w:trPr>
          <w:cantSplit/>
          <w:trHeight w:hRule="exact" w:val="284"/>
          <w:jc w:val="center"/>
        </w:trPr>
        <w:tc>
          <w:tcPr>
            <w:tcW w:w="1027" w:type="pct"/>
            <w:vMerge/>
            <w:tcBorders>
              <w:top w:val="single" w:sz="4" w:space="0" w:color="auto"/>
              <w:left w:val="nil"/>
              <w:bottom w:val="single" w:sz="8" w:space="0" w:color="auto"/>
            </w:tcBorders>
            <w:vAlign w:val="center"/>
          </w:tcPr>
          <w:p w14:paraId="045B7C37" w14:textId="77777777" w:rsidR="004C6372" w:rsidRPr="00F416F4" w:rsidRDefault="004C6372" w:rsidP="00602E5D">
            <w:pPr>
              <w:pStyle w:val="11P"/>
              <w:ind w:left="24" w:right="24"/>
              <w:rPr>
                <w:sz w:val="24"/>
                <w:szCs w:val="24"/>
              </w:rPr>
            </w:pPr>
          </w:p>
        </w:tc>
        <w:tc>
          <w:tcPr>
            <w:tcW w:w="789" w:type="pct"/>
            <w:vMerge/>
            <w:tcBorders>
              <w:top w:val="single" w:sz="4" w:space="0" w:color="auto"/>
              <w:bottom w:val="single" w:sz="8" w:space="0" w:color="auto"/>
            </w:tcBorders>
            <w:vAlign w:val="center"/>
          </w:tcPr>
          <w:p w14:paraId="44B8F66A" w14:textId="77777777" w:rsidR="004C6372" w:rsidRPr="00F416F4" w:rsidRDefault="004C6372" w:rsidP="00602E5D">
            <w:pPr>
              <w:pStyle w:val="11P"/>
              <w:ind w:left="24" w:right="24"/>
              <w:rPr>
                <w:sz w:val="24"/>
                <w:szCs w:val="24"/>
              </w:rPr>
            </w:pPr>
          </w:p>
        </w:tc>
        <w:tc>
          <w:tcPr>
            <w:tcW w:w="789" w:type="pct"/>
            <w:vMerge/>
            <w:tcBorders>
              <w:top w:val="single" w:sz="4" w:space="0" w:color="auto"/>
              <w:bottom w:val="single" w:sz="8" w:space="0" w:color="auto"/>
            </w:tcBorders>
            <w:vAlign w:val="center"/>
          </w:tcPr>
          <w:p w14:paraId="06D20F56" w14:textId="77777777" w:rsidR="004C6372" w:rsidRPr="00F416F4" w:rsidRDefault="004C6372" w:rsidP="00602E5D">
            <w:pPr>
              <w:pStyle w:val="11P"/>
              <w:ind w:left="24" w:right="24"/>
              <w:rPr>
                <w:spacing w:val="-20"/>
                <w:sz w:val="24"/>
                <w:szCs w:val="24"/>
              </w:rPr>
            </w:pPr>
          </w:p>
        </w:tc>
        <w:tc>
          <w:tcPr>
            <w:tcW w:w="640" w:type="pct"/>
            <w:vMerge/>
            <w:tcBorders>
              <w:top w:val="single" w:sz="4" w:space="0" w:color="auto"/>
              <w:bottom w:val="single" w:sz="8" w:space="0" w:color="auto"/>
            </w:tcBorders>
            <w:vAlign w:val="center"/>
          </w:tcPr>
          <w:p w14:paraId="43A30D04" w14:textId="77777777" w:rsidR="004C6372" w:rsidRPr="00F416F4" w:rsidRDefault="004C6372" w:rsidP="00602E5D">
            <w:pPr>
              <w:pStyle w:val="11P"/>
              <w:ind w:left="24" w:right="24"/>
              <w:rPr>
                <w:spacing w:val="-20"/>
                <w:sz w:val="24"/>
                <w:szCs w:val="24"/>
              </w:rPr>
            </w:pPr>
          </w:p>
        </w:tc>
        <w:tc>
          <w:tcPr>
            <w:tcW w:w="630" w:type="pct"/>
            <w:vMerge/>
            <w:tcBorders>
              <w:top w:val="single" w:sz="4" w:space="0" w:color="auto"/>
              <w:bottom w:val="single" w:sz="8" w:space="0" w:color="auto"/>
            </w:tcBorders>
            <w:vAlign w:val="center"/>
          </w:tcPr>
          <w:p w14:paraId="613723D3" w14:textId="77777777" w:rsidR="004C6372" w:rsidRPr="00F416F4" w:rsidRDefault="004C6372" w:rsidP="00602E5D">
            <w:pPr>
              <w:pStyle w:val="11P"/>
              <w:ind w:left="24" w:right="24"/>
              <w:rPr>
                <w:spacing w:val="-20"/>
                <w:sz w:val="24"/>
                <w:szCs w:val="24"/>
              </w:rPr>
            </w:pPr>
          </w:p>
        </w:tc>
        <w:tc>
          <w:tcPr>
            <w:tcW w:w="630" w:type="pct"/>
            <w:tcBorders>
              <w:top w:val="single" w:sz="4" w:space="0" w:color="auto"/>
              <w:bottom w:val="single" w:sz="8" w:space="0" w:color="auto"/>
            </w:tcBorders>
            <w:vAlign w:val="center"/>
          </w:tcPr>
          <w:p w14:paraId="1B663989" w14:textId="77777777" w:rsidR="004C6372" w:rsidRPr="00F416F4" w:rsidRDefault="004C6372" w:rsidP="00602E5D">
            <w:pPr>
              <w:pStyle w:val="11P"/>
              <w:ind w:left="24" w:right="24"/>
              <w:rPr>
                <w:spacing w:val="-20"/>
                <w:sz w:val="24"/>
                <w:szCs w:val="24"/>
              </w:rPr>
            </w:pPr>
            <w:r w:rsidRPr="00F416F4">
              <w:rPr>
                <w:rFonts w:hint="eastAsia"/>
                <w:spacing w:val="-20"/>
                <w:sz w:val="24"/>
                <w:szCs w:val="24"/>
              </w:rPr>
              <w:t>金額</w:t>
            </w:r>
          </w:p>
        </w:tc>
        <w:tc>
          <w:tcPr>
            <w:tcW w:w="494" w:type="pct"/>
            <w:tcBorders>
              <w:top w:val="single" w:sz="4" w:space="0" w:color="auto"/>
              <w:bottom w:val="single" w:sz="8" w:space="0" w:color="auto"/>
              <w:right w:val="nil"/>
            </w:tcBorders>
            <w:vAlign w:val="center"/>
          </w:tcPr>
          <w:p w14:paraId="3BB9F51E" w14:textId="77777777" w:rsidR="004C6372" w:rsidRPr="00F416F4" w:rsidRDefault="004C6372" w:rsidP="00602E5D">
            <w:pPr>
              <w:pStyle w:val="11P"/>
              <w:ind w:left="24" w:right="24"/>
              <w:rPr>
                <w:spacing w:val="-20"/>
                <w:sz w:val="24"/>
                <w:szCs w:val="24"/>
              </w:rPr>
            </w:pPr>
            <w:r w:rsidRPr="00F416F4">
              <w:rPr>
                <w:rFonts w:hint="eastAsia"/>
                <w:spacing w:val="-20"/>
                <w:sz w:val="24"/>
                <w:szCs w:val="24"/>
              </w:rPr>
              <w:t>％</w:t>
            </w:r>
          </w:p>
        </w:tc>
      </w:tr>
      <w:tr w:rsidR="00F416F4" w:rsidRPr="00F416F4" w14:paraId="2AB8393F" w14:textId="77777777" w:rsidTr="00976ECA">
        <w:trPr>
          <w:cantSplit/>
          <w:trHeight w:val="340"/>
          <w:jc w:val="center"/>
        </w:trPr>
        <w:tc>
          <w:tcPr>
            <w:tcW w:w="1027" w:type="pct"/>
            <w:tcBorders>
              <w:top w:val="single" w:sz="8" w:space="0" w:color="auto"/>
              <w:left w:val="nil"/>
              <w:bottom w:val="nil"/>
            </w:tcBorders>
            <w:vAlign w:val="center"/>
          </w:tcPr>
          <w:p w14:paraId="7B12943A" w14:textId="77777777" w:rsidR="004C6372" w:rsidRPr="00F416F4" w:rsidRDefault="004C6372" w:rsidP="00602E5D">
            <w:pPr>
              <w:spacing w:line="320" w:lineRule="exact"/>
              <w:jc w:val="distribute"/>
              <w:rPr>
                <w:rFonts w:ascii="標楷體" w:eastAsia="標楷體" w:hAnsi="標楷體"/>
                <w:szCs w:val="24"/>
              </w:rPr>
            </w:pPr>
            <w:r w:rsidRPr="00F416F4">
              <w:rPr>
                <w:rFonts w:ascii="標楷體" w:eastAsia="標楷體" w:hAnsi="標楷體" w:hint="eastAsia"/>
                <w:szCs w:val="24"/>
              </w:rPr>
              <w:t>中央造幣廠</w:t>
            </w:r>
          </w:p>
        </w:tc>
        <w:tc>
          <w:tcPr>
            <w:tcW w:w="789" w:type="pct"/>
            <w:tcBorders>
              <w:top w:val="single" w:sz="8" w:space="0" w:color="auto"/>
              <w:bottom w:val="nil"/>
            </w:tcBorders>
            <w:shd w:val="clear" w:color="auto" w:fill="auto"/>
            <w:vAlign w:val="center"/>
          </w:tcPr>
          <w:p w14:paraId="12CD8203" w14:textId="77777777" w:rsidR="004C6372" w:rsidRPr="00F416F4" w:rsidRDefault="00DE3DBD" w:rsidP="00DE3DBD">
            <w:pPr>
              <w:spacing w:line="240" w:lineRule="exact"/>
              <w:ind w:right="28"/>
              <w:jc w:val="right"/>
              <w:rPr>
                <w:rFonts w:asciiTheme="minorEastAsia" w:hAnsiTheme="minorEastAsia"/>
                <w:sz w:val="18"/>
                <w:szCs w:val="18"/>
              </w:rPr>
            </w:pPr>
            <w:r w:rsidRPr="00F416F4">
              <w:rPr>
                <w:rFonts w:asciiTheme="minorEastAsia" w:hAnsiTheme="minorEastAsia" w:hint="eastAsia"/>
                <w:sz w:val="18"/>
                <w:szCs w:val="18"/>
              </w:rPr>
              <w:t>1,8</w:t>
            </w:r>
            <w:r w:rsidR="00366D26" w:rsidRPr="00F416F4">
              <w:rPr>
                <w:rFonts w:asciiTheme="minorEastAsia" w:hAnsiTheme="minorEastAsia" w:hint="eastAsia"/>
                <w:sz w:val="18"/>
                <w:szCs w:val="18"/>
              </w:rPr>
              <w:t>73</w:t>
            </w:r>
            <w:r w:rsidRPr="00F416F4">
              <w:rPr>
                <w:rFonts w:asciiTheme="minorEastAsia" w:hAnsiTheme="minorEastAsia" w:hint="eastAsia"/>
                <w:sz w:val="18"/>
                <w:szCs w:val="18"/>
              </w:rPr>
              <w:t>,</w:t>
            </w:r>
            <w:r w:rsidR="00366D26" w:rsidRPr="00F416F4">
              <w:rPr>
                <w:rFonts w:asciiTheme="minorEastAsia" w:hAnsiTheme="minorEastAsia" w:hint="eastAsia"/>
                <w:sz w:val="18"/>
                <w:szCs w:val="18"/>
              </w:rPr>
              <w:t>081</w:t>
            </w:r>
          </w:p>
        </w:tc>
        <w:tc>
          <w:tcPr>
            <w:tcW w:w="789" w:type="pct"/>
            <w:tcBorders>
              <w:top w:val="single" w:sz="8" w:space="0" w:color="auto"/>
              <w:bottom w:val="nil"/>
            </w:tcBorders>
            <w:shd w:val="clear" w:color="auto" w:fill="auto"/>
            <w:vAlign w:val="center"/>
          </w:tcPr>
          <w:p w14:paraId="71017A30" w14:textId="77777777" w:rsidR="004C6372" w:rsidRPr="00F416F4" w:rsidRDefault="00DE3DBD" w:rsidP="00EC4043">
            <w:pPr>
              <w:spacing w:line="240" w:lineRule="exact"/>
              <w:ind w:right="28"/>
              <w:jc w:val="right"/>
              <w:rPr>
                <w:rFonts w:asciiTheme="minorEastAsia" w:hAnsiTheme="minorEastAsia"/>
                <w:sz w:val="18"/>
                <w:szCs w:val="18"/>
              </w:rPr>
            </w:pPr>
            <w:r w:rsidRPr="00F416F4">
              <w:rPr>
                <w:rFonts w:asciiTheme="minorEastAsia" w:hAnsiTheme="minorEastAsia" w:hint="eastAsia"/>
                <w:sz w:val="18"/>
                <w:szCs w:val="18"/>
              </w:rPr>
              <w:t>1,6</w:t>
            </w:r>
            <w:r w:rsidR="00366D26" w:rsidRPr="00F416F4">
              <w:rPr>
                <w:rFonts w:asciiTheme="minorEastAsia" w:hAnsiTheme="minorEastAsia" w:hint="eastAsia"/>
                <w:sz w:val="18"/>
                <w:szCs w:val="18"/>
              </w:rPr>
              <w:t>9</w:t>
            </w:r>
            <w:r w:rsidR="00EC4043" w:rsidRPr="00F416F4">
              <w:rPr>
                <w:rFonts w:asciiTheme="minorEastAsia" w:hAnsiTheme="minorEastAsia"/>
                <w:sz w:val="18"/>
                <w:szCs w:val="18"/>
              </w:rPr>
              <w:t>8</w:t>
            </w:r>
            <w:r w:rsidRPr="00F416F4">
              <w:rPr>
                <w:rFonts w:asciiTheme="minorEastAsia" w:hAnsiTheme="minorEastAsia" w:hint="eastAsia"/>
                <w:sz w:val="18"/>
                <w:szCs w:val="18"/>
              </w:rPr>
              <w:t>,</w:t>
            </w:r>
            <w:r w:rsidR="00EC4043" w:rsidRPr="00F416F4">
              <w:rPr>
                <w:rFonts w:asciiTheme="minorEastAsia" w:hAnsiTheme="minorEastAsia"/>
                <w:sz w:val="18"/>
                <w:szCs w:val="18"/>
              </w:rPr>
              <w:t>576</w:t>
            </w:r>
          </w:p>
        </w:tc>
        <w:tc>
          <w:tcPr>
            <w:tcW w:w="640" w:type="pct"/>
            <w:tcBorders>
              <w:top w:val="single" w:sz="8" w:space="0" w:color="auto"/>
              <w:bottom w:val="nil"/>
            </w:tcBorders>
            <w:shd w:val="clear" w:color="auto" w:fill="auto"/>
            <w:vAlign w:val="center"/>
          </w:tcPr>
          <w:p w14:paraId="60B9801E" w14:textId="77777777" w:rsidR="004C6372" w:rsidRPr="00F416F4" w:rsidRDefault="00A64981" w:rsidP="00366D26">
            <w:pPr>
              <w:pStyle w:val="9P"/>
              <w:rPr>
                <w:rFonts w:asciiTheme="minorEastAsia" w:eastAsiaTheme="minorEastAsia" w:hAnsiTheme="minorEastAsia"/>
                <w:noProof w:val="0"/>
                <w:kern w:val="2"/>
                <w:szCs w:val="18"/>
              </w:rPr>
            </w:pPr>
            <w:r w:rsidRPr="00F416F4">
              <w:rPr>
                <w:rFonts w:asciiTheme="minorEastAsia" w:eastAsiaTheme="minorEastAsia" w:hAnsiTheme="minorEastAsia" w:hint="eastAsia"/>
                <w:noProof w:val="0"/>
                <w:kern w:val="2"/>
                <w:szCs w:val="18"/>
              </w:rPr>
              <w:t>1</w:t>
            </w:r>
            <w:r w:rsidR="00366D26" w:rsidRPr="00F416F4">
              <w:rPr>
                <w:rFonts w:asciiTheme="minorEastAsia" w:eastAsiaTheme="minorEastAsia" w:hAnsiTheme="minorEastAsia"/>
                <w:noProof w:val="0"/>
                <w:kern w:val="2"/>
                <w:szCs w:val="18"/>
              </w:rPr>
              <w:t>59</w:t>
            </w:r>
            <w:r w:rsidRPr="00F416F4">
              <w:rPr>
                <w:rFonts w:asciiTheme="minorEastAsia" w:eastAsiaTheme="minorEastAsia" w:hAnsiTheme="minorEastAsia" w:hint="eastAsia"/>
                <w:noProof w:val="0"/>
                <w:kern w:val="2"/>
                <w:szCs w:val="18"/>
              </w:rPr>
              <w:t>,</w:t>
            </w:r>
            <w:r w:rsidR="00366D26" w:rsidRPr="00F416F4">
              <w:rPr>
                <w:rFonts w:asciiTheme="minorEastAsia" w:eastAsiaTheme="minorEastAsia" w:hAnsiTheme="minorEastAsia"/>
                <w:noProof w:val="0"/>
                <w:kern w:val="2"/>
                <w:szCs w:val="18"/>
              </w:rPr>
              <w:t>465</w:t>
            </w:r>
          </w:p>
        </w:tc>
        <w:tc>
          <w:tcPr>
            <w:tcW w:w="630" w:type="pct"/>
            <w:tcBorders>
              <w:top w:val="single" w:sz="8" w:space="0" w:color="auto"/>
              <w:bottom w:val="nil"/>
            </w:tcBorders>
            <w:shd w:val="clear" w:color="auto" w:fill="auto"/>
            <w:vAlign w:val="center"/>
          </w:tcPr>
          <w:p w14:paraId="4774E254" w14:textId="77777777" w:rsidR="004C6372" w:rsidRPr="00F416F4" w:rsidRDefault="00DE3DBD" w:rsidP="00366D26">
            <w:pPr>
              <w:pStyle w:val="9P"/>
              <w:rPr>
                <w:rFonts w:asciiTheme="minorEastAsia" w:eastAsiaTheme="minorEastAsia" w:hAnsiTheme="minorEastAsia"/>
                <w:noProof w:val="0"/>
                <w:kern w:val="2"/>
                <w:szCs w:val="18"/>
              </w:rPr>
            </w:pPr>
            <w:r w:rsidRPr="00F416F4">
              <w:rPr>
                <w:rFonts w:asciiTheme="minorEastAsia" w:eastAsiaTheme="minorEastAsia" w:hAnsiTheme="minorEastAsia" w:hint="eastAsia"/>
                <w:noProof w:val="0"/>
                <w:kern w:val="2"/>
                <w:szCs w:val="18"/>
              </w:rPr>
              <w:t>1</w:t>
            </w:r>
            <w:r w:rsidR="00366D26" w:rsidRPr="00F416F4">
              <w:rPr>
                <w:rFonts w:asciiTheme="minorEastAsia" w:eastAsiaTheme="minorEastAsia" w:hAnsiTheme="minorEastAsia"/>
                <w:noProof w:val="0"/>
                <w:kern w:val="2"/>
                <w:szCs w:val="18"/>
              </w:rPr>
              <w:t>74</w:t>
            </w:r>
            <w:r w:rsidRPr="00F416F4">
              <w:rPr>
                <w:rFonts w:asciiTheme="minorEastAsia" w:eastAsiaTheme="minorEastAsia" w:hAnsiTheme="minorEastAsia" w:hint="eastAsia"/>
                <w:noProof w:val="0"/>
                <w:kern w:val="2"/>
                <w:szCs w:val="18"/>
              </w:rPr>
              <w:t>,</w:t>
            </w:r>
            <w:r w:rsidR="00366D26" w:rsidRPr="00F416F4">
              <w:rPr>
                <w:rFonts w:asciiTheme="minorEastAsia" w:eastAsiaTheme="minorEastAsia" w:hAnsiTheme="minorEastAsia"/>
                <w:noProof w:val="0"/>
                <w:kern w:val="2"/>
                <w:szCs w:val="18"/>
              </w:rPr>
              <w:t>504</w:t>
            </w:r>
          </w:p>
        </w:tc>
        <w:tc>
          <w:tcPr>
            <w:tcW w:w="630" w:type="pct"/>
            <w:tcBorders>
              <w:top w:val="single" w:sz="8" w:space="0" w:color="auto"/>
              <w:bottom w:val="nil"/>
            </w:tcBorders>
            <w:shd w:val="clear" w:color="auto" w:fill="auto"/>
            <w:vAlign w:val="center"/>
          </w:tcPr>
          <w:p w14:paraId="6A1B8BC7" w14:textId="77777777" w:rsidR="004C6372" w:rsidRPr="00F416F4" w:rsidRDefault="00A64981" w:rsidP="00366D26">
            <w:pPr>
              <w:pStyle w:val="9P"/>
              <w:rPr>
                <w:rFonts w:asciiTheme="minorEastAsia" w:eastAsiaTheme="minorEastAsia" w:hAnsiTheme="minorEastAsia"/>
                <w:noProof w:val="0"/>
                <w:kern w:val="2"/>
                <w:szCs w:val="18"/>
              </w:rPr>
            </w:pPr>
            <w:r w:rsidRPr="00F416F4">
              <w:rPr>
                <w:rFonts w:asciiTheme="minorEastAsia" w:eastAsiaTheme="minorEastAsia" w:hAnsiTheme="minorEastAsia" w:hint="eastAsia"/>
                <w:noProof w:val="0"/>
                <w:kern w:val="2"/>
                <w:szCs w:val="18"/>
              </w:rPr>
              <w:t>1</w:t>
            </w:r>
            <w:r w:rsidR="00366D26" w:rsidRPr="00F416F4">
              <w:rPr>
                <w:rFonts w:asciiTheme="minorEastAsia" w:eastAsiaTheme="minorEastAsia" w:hAnsiTheme="minorEastAsia"/>
                <w:noProof w:val="0"/>
                <w:kern w:val="2"/>
                <w:szCs w:val="18"/>
              </w:rPr>
              <w:t>5</w:t>
            </w:r>
            <w:r w:rsidRPr="00F416F4">
              <w:rPr>
                <w:rFonts w:asciiTheme="minorEastAsia" w:eastAsiaTheme="minorEastAsia" w:hAnsiTheme="minorEastAsia" w:hint="eastAsia"/>
                <w:noProof w:val="0"/>
                <w:kern w:val="2"/>
                <w:szCs w:val="18"/>
              </w:rPr>
              <w:t>,</w:t>
            </w:r>
            <w:r w:rsidR="00366D26" w:rsidRPr="00F416F4">
              <w:rPr>
                <w:rFonts w:asciiTheme="minorEastAsia" w:eastAsiaTheme="minorEastAsia" w:hAnsiTheme="minorEastAsia"/>
                <w:noProof w:val="0"/>
                <w:kern w:val="2"/>
                <w:szCs w:val="18"/>
              </w:rPr>
              <w:t>039</w:t>
            </w:r>
          </w:p>
        </w:tc>
        <w:tc>
          <w:tcPr>
            <w:tcW w:w="494" w:type="pct"/>
            <w:tcBorders>
              <w:top w:val="single" w:sz="8" w:space="0" w:color="auto"/>
              <w:bottom w:val="nil"/>
              <w:right w:val="nil"/>
            </w:tcBorders>
            <w:shd w:val="clear" w:color="auto" w:fill="auto"/>
            <w:vAlign w:val="center"/>
          </w:tcPr>
          <w:p w14:paraId="3DCE3446" w14:textId="77777777" w:rsidR="004C6372" w:rsidRPr="00F416F4" w:rsidRDefault="00366D26" w:rsidP="00602E5D">
            <w:pPr>
              <w:pStyle w:val="9P"/>
              <w:rPr>
                <w:rFonts w:asciiTheme="minorEastAsia" w:eastAsiaTheme="minorEastAsia" w:hAnsiTheme="minorEastAsia"/>
                <w:noProof w:val="0"/>
                <w:kern w:val="2"/>
                <w:szCs w:val="18"/>
              </w:rPr>
            </w:pPr>
            <w:r w:rsidRPr="00F416F4">
              <w:rPr>
                <w:rFonts w:asciiTheme="minorEastAsia" w:eastAsiaTheme="minorEastAsia" w:hAnsiTheme="minorEastAsia"/>
                <w:noProof w:val="0"/>
                <w:kern w:val="2"/>
                <w:szCs w:val="18"/>
              </w:rPr>
              <w:t>9.43</w:t>
            </w:r>
          </w:p>
        </w:tc>
      </w:tr>
      <w:tr w:rsidR="00F416F4" w:rsidRPr="00F416F4" w14:paraId="212DF5FC" w14:textId="77777777" w:rsidTr="00976ECA">
        <w:trPr>
          <w:cantSplit/>
          <w:trHeight w:val="340"/>
          <w:jc w:val="center"/>
        </w:trPr>
        <w:tc>
          <w:tcPr>
            <w:tcW w:w="1027" w:type="pct"/>
            <w:tcBorders>
              <w:top w:val="nil"/>
              <w:left w:val="nil"/>
              <w:bottom w:val="single" w:sz="8" w:space="0" w:color="auto"/>
            </w:tcBorders>
            <w:vAlign w:val="center"/>
          </w:tcPr>
          <w:p w14:paraId="7878FB3A" w14:textId="77777777" w:rsidR="004C6372" w:rsidRPr="00F416F4" w:rsidRDefault="004C6372" w:rsidP="00602E5D">
            <w:pPr>
              <w:spacing w:line="320" w:lineRule="exact"/>
              <w:jc w:val="distribute"/>
              <w:rPr>
                <w:rFonts w:ascii="標楷體" w:eastAsia="標楷體" w:hAnsi="標楷體"/>
                <w:szCs w:val="24"/>
              </w:rPr>
            </w:pPr>
            <w:r w:rsidRPr="00F416F4">
              <w:rPr>
                <w:rFonts w:ascii="標楷體" w:eastAsia="標楷體" w:hAnsi="標楷體" w:hint="eastAsia"/>
                <w:szCs w:val="24"/>
              </w:rPr>
              <w:t>中央印製廠</w:t>
            </w:r>
          </w:p>
        </w:tc>
        <w:tc>
          <w:tcPr>
            <w:tcW w:w="789" w:type="pct"/>
            <w:tcBorders>
              <w:top w:val="nil"/>
              <w:bottom w:val="single" w:sz="8" w:space="0" w:color="auto"/>
            </w:tcBorders>
            <w:shd w:val="clear" w:color="auto" w:fill="auto"/>
            <w:vAlign w:val="center"/>
          </w:tcPr>
          <w:p w14:paraId="544ADC00" w14:textId="77777777" w:rsidR="004C6372" w:rsidRPr="00F416F4" w:rsidRDefault="00A64981" w:rsidP="00602E5D">
            <w:pPr>
              <w:spacing w:line="240" w:lineRule="exact"/>
              <w:ind w:right="28"/>
              <w:jc w:val="right"/>
              <w:rPr>
                <w:rFonts w:asciiTheme="minorEastAsia" w:hAnsiTheme="minorEastAsia"/>
                <w:sz w:val="18"/>
                <w:szCs w:val="18"/>
              </w:rPr>
            </w:pPr>
            <w:r w:rsidRPr="00F416F4">
              <w:rPr>
                <w:rFonts w:asciiTheme="minorEastAsia" w:hAnsiTheme="minorEastAsia" w:hint="eastAsia"/>
                <w:sz w:val="18"/>
                <w:szCs w:val="18"/>
              </w:rPr>
              <w:t>3,</w:t>
            </w:r>
            <w:r w:rsidR="00366D26" w:rsidRPr="00F416F4">
              <w:rPr>
                <w:rFonts w:asciiTheme="minorEastAsia" w:hAnsiTheme="minorEastAsia" w:hint="eastAsia"/>
                <w:sz w:val="18"/>
                <w:szCs w:val="18"/>
              </w:rPr>
              <w:t>930</w:t>
            </w:r>
            <w:r w:rsidRPr="00F416F4">
              <w:rPr>
                <w:rFonts w:asciiTheme="minorEastAsia" w:hAnsiTheme="minorEastAsia" w:hint="eastAsia"/>
                <w:sz w:val="18"/>
                <w:szCs w:val="18"/>
              </w:rPr>
              <w:t>,</w:t>
            </w:r>
            <w:r w:rsidR="00366D26" w:rsidRPr="00F416F4">
              <w:rPr>
                <w:rFonts w:asciiTheme="minorEastAsia" w:hAnsiTheme="minorEastAsia" w:hint="eastAsia"/>
                <w:sz w:val="18"/>
                <w:szCs w:val="18"/>
              </w:rPr>
              <w:t>974</w:t>
            </w:r>
          </w:p>
        </w:tc>
        <w:tc>
          <w:tcPr>
            <w:tcW w:w="789" w:type="pct"/>
            <w:tcBorders>
              <w:top w:val="nil"/>
              <w:bottom w:val="single" w:sz="8" w:space="0" w:color="auto"/>
            </w:tcBorders>
            <w:shd w:val="clear" w:color="auto" w:fill="auto"/>
            <w:vAlign w:val="center"/>
          </w:tcPr>
          <w:p w14:paraId="56E6D69F" w14:textId="77777777" w:rsidR="004C6372" w:rsidRPr="00F416F4" w:rsidRDefault="00366D26" w:rsidP="00EC4043">
            <w:pPr>
              <w:spacing w:line="240" w:lineRule="exact"/>
              <w:ind w:right="28"/>
              <w:jc w:val="right"/>
              <w:rPr>
                <w:rFonts w:asciiTheme="minorEastAsia" w:hAnsiTheme="minorEastAsia"/>
                <w:sz w:val="18"/>
                <w:szCs w:val="18"/>
              </w:rPr>
            </w:pPr>
            <w:r w:rsidRPr="00F416F4">
              <w:rPr>
                <w:rFonts w:asciiTheme="minorEastAsia" w:hAnsiTheme="minorEastAsia" w:hint="eastAsia"/>
                <w:sz w:val="18"/>
                <w:szCs w:val="18"/>
              </w:rPr>
              <w:t>3</w:t>
            </w:r>
            <w:r w:rsidR="00A64981" w:rsidRPr="00F416F4">
              <w:rPr>
                <w:rFonts w:asciiTheme="minorEastAsia" w:hAnsiTheme="minorEastAsia" w:hint="eastAsia"/>
                <w:sz w:val="18"/>
                <w:szCs w:val="18"/>
              </w:rPr>
              <w:t>,</w:t>
            </w:r>
            <w:r w:rsidRPr="00F416F4">
              <w:rPr>
                <w:rFonts w:asciiTheme="minorEastAsia" w:hAnsiTheme="minorEastAsia" w:hint="eastAsia"/>
                <w:sz w:val="18"/>
                <w:szCs w:val="18"/>
              </w:rPr>
              <w:t>0</w:t>
            </w:r>
            <w:r w:rsidR="00EC4043" w:rsidRPr="00F416F4">
              <w:rPr>
                <w:rFonts w:asciiTheme="minorEastAsia" w:hAnsiTheme="minorEastAsia"/>
                <w:sz w:val="18"/>
                <w:szCs w:val="18"/>
              </w:rPr>
              <w:t>95</w:t>
            </w:r>
            <w:r w:rsidR="00A64981" w:rsidRPr="00F416F4">
              <w:rPr>
                <w:rFonts w:asciiTheme="minorEastAsia" w:hAnsiTheme="minorEastAsia" w:hint="eastAsia"/>
                <w:sz w:val="18"/>
                <w:szCs w:val="18"/>
              </w:rPr>
              <w:t>,</w:t>
            </w:r>
            <w:r w:rsidRPr="00F416F4">
              <w:rPr>
                <w:rFonts w:asciiTheme="minorEastAsia" w:hAnsiTheme="minorEastAsia" w:hint="eastAsia"/>
                <w:sz w:val="18"/>
                <w:szCs w:val="18"/>
              </w:rPr>
              <w:t>1</w:t>
            </w:r>
            <w:r w:rsidR="00EC4043" w:rsidRPr="00F416F4">
              <w:rPr>
                <w:rFonts w:asciiTheme="minorEastAsia" w:hAnsiTheme="minorEastAsia"/>
                <w:sz w:val="18"/>
                <w:szCs w:val="18"/>
              </w:rPr>
              <w:t>00</w:t>
            </w:r>
          </w:p>
        </w:tc>
        <w:tc>
          <w:tcPr>
            <w:tcW w:w="640" w:type="pct"/>
            <w:tcBorders>
              <w:top w:val="nil"/>
              <w:bottom w:val="single" w:sz="8" w:space="0" w:color="auto"/>
            </w:tcBorders>
            <w:shd w:val="clear" w:color="auto" w:fill="auto"/>
            <w:vAlign w:val="center"/>
          </w:tcPr>
          <w:p w14:paraId="70C47DCE" w14:textId="77777777" w:rsidR="004C6372" w:rsidRPr="00F416F4" w:rsidRDefault="00A64981" w:rsidP="00366D26">
            <w:pPr>
              <w:spacing w:line="240" w:lineRule="exact"/>
              <w:ind w:right="28"/>
              <w:jc w:val="right"/>
              <w:rPr>
                <w:rFonts w:asciiTheme="minorEastAsia" w:hAnsiTheme="minorEastAsia"/>
                <w:sz w:val="18"/>
                <w:szCs w:val="18"/>
              </w:rPr>
            </w:pPr>
            <w:r w:rsidRPr="00F416F4">
              <w:rPr>
                <w:rFonts w:asciiTheme="minorEastAsia" w:hAnsiTheme="minorEastAsia" w:hint="eastAsia"/>
                <w:sz w:val="18"/>
                <w:szCs w:val="18"/>
              </w:rPr>
              <w:t>7</w:t>
            </w:r>
            <w:r w:rsidR="00366D26" w:rsidRPr="00F416F4">
              <w:rPr>
                <w:rFonts w:asciiTheme="minorEastAsia" w:hAnsiTheme="minorEastAsia"/>
                <w:sz w:val="18"/>
                <w:szCs w:val="18"/>
              </w:rPr>
              <w:t>43</w:t>
            </w:r>
            <w:r w:rsidRPr="00F416F4">
              <w:rPr>
                <w:rFonts w:asciiTheme="minorEastAsia" w:hAnsiTheme="minorEastAsia" w:hint="eastAsia"/>
                <w:sz w:val="18"/>
                <w:szCs w:val="18"/>
              </w:rPr>
              <w:t>,</w:t>
            </w:r>
            <w:r w:rsidR="00366D26" w:rsidRPr="00F416F4">
              <w:rPr>
                <w:rFonts w:asciiTheme="minorEastAsia" w:hAnsiTheme="minorEastAsia"/>
                <w:sz w:val="18"/>
                <w:szCs w:val="18"/>
              </w:rPr>
              <w:t>845</w:t>
            </w:r>
          </w:p>
        </w:tc>
        <w:tc>
          <w:tcPr>
            <w:tcW w:w="630" w:type="pct"/>
            <w:tcBorders>
              <w:top w:val="nil"/>
              <w:bottom w:val="single" w:sz="8" w:space="0" w:color="auto"/>
            </w:tcBorders>
            <w:shd w:val="clear" w:color="auto" w:fill="auto"/>
            <w:vAlign w:val="center"/>
          </w:tcPr>
          <w:p w14:paraId="3D1B4531" w14:textId="77777777" w:rsidR="004C6372" w:rsidRPr="00F416F4" w:rsidRDefault="00366D26" w:rsidP="00366D26">
            <w:pPr>
              <w:spacing w:line="240" w:lineRule="exact"/>
              <w:ind w:right="28"/>
              <w:jc w:val="right"/>
              <w:rPr>
                <w:rFonts w:asciiTheme="minorEastAsia" w:hAnsiTheme="minorEastAsia"/>
                <w:sz w:val="18"/>
                <w:szCs w:val="18"/>
              </w:rPr>
            </w:pPr>
            <w:r w:rsidRPr="00F416F4">
              <w:rPr>
                <w:rFonts w:asciiTheme="minorEastAsia" w:hAnsiTheme="minorEastAsia"/>
                <w:sz w:val="18"/>
                <w:szCs w:val="18"/>
              </w:rPr>
              <w:t>835</w:t>
            </w:r>
            <w:r w:rsidR="00A64981" w:rsidRPr="00F416F4">
              <w:rPr>
                <w:rFonts w:asciiTheme="minorEastAsia" w:hAnsiTheme="minorEastAsia" w:hint="eastAsia"/>
                <w:sz w:val="18"/>
                <w:szCs w:val="18"/>
              </w:rPr>
              <w:t>,</w:t>
            </w:r>
            <w:r w:rsidRPr="00F416F4">
              <w:rPr>
                <w:rFonts w:asciiTheme="minorEastAsia" w:hAnsiTheme="minorEastAsia"/>
                <w:sz w:val="18"/>
                <w:szCs w:val="18"/>
              </w:rPr>
              <w:t>873</w:t>
            </w:r>
          </w:p>
        </w:tc>
        <w:tc>
          <w:tcPr>
            <w:tcW w:w="630" w:type="pct"/>
            <w:tcBorders>
              <w:top w:val="nil"/>
              <w:bottom w:val="single" w:sz="8" w:space="0" w:color="auto"/>
            </w:tcBorders>
            <w:shd w:val="clear" w:color="auto" w:fill="auto"/>
            <w:vAlign w:val="center"/>
          </w:tcPr>
          <w:p w14:paraId="5A3A3E4B" w14:textId="77777777" w:rsidR="004C6372" w:rsidRPr="00F416F4" w:rsidRDefault="00366D26" w:rsidP="00366D26">
            <w:pPr>
              <w:spacing w:line="240" w:lineRule="exact"/>
              <w:ind w:right="28"/>
              <w:jc w:val="right"/>
              <w:rPr>
                <w:rFonts w:asciiTheme="minorEastAsia" w:hAnsiTheme="minorEastAsia"/>
                <w:sz w:val="18"/>
                <w:szCs w:val="18"/>
              </w:rPr>
            </w:pPr>
            <w:r w:rsidRPr="00F416F4">
              <w:rPr>
                <w:rFonts w:asciiTheme="minorEastAsia" w:hAnsiTheme="minorEastAsia"/>
                <w:sz w:val="18"/>
                <w:szCs w:val="18"/>
              </w:rPr>
              <w:t>92</w:t>
            </w:r>
            <w:r w:rsidR="00A64981" w:rsidRPr="00F416F4">
              <w:rPr>
                <w:rFonts w:asciiTheme="minorEastAsia" w:hAnsiTheme="minorEastAsia" w:hint="eastAsia"/>
                <w:sz w:val="18"/>
                <w:szCs w:val="18"/>
              </w:rPr>
              <w:t>,</w:t>
            </w:r>
            <w:r w:rsidRPr="00F416F4">
              <w:rPr>
                <w:rFonts w:asciiTheme="minorEastAsia" w:hAnsiTheme="minorEastAsia"/>
                <w:sz w:val="18"/>
                <w:szCs w:val="18"/>
              </w:rPr>
              <w:t>028</w:t>
            </w:r>
          </w:p>
        </w:tc>
        <w:tc>
          <w:tcPr>
            <w:tcW w:w="494" w:type="pct"/>
            <w:tcBorders>
              <w:top w:val="nil"/>
              <w:bottom w:val="single" w:sz="8" w:space="0" w:color="auto"/>
              <w:right w:val="nil"/>
            </w:tcBorders>
            <w:shd w:val="clear" w:color="auto" w:fill="auto"/>
            <w:vAlign w:val="center"/>
          </w:tcPr>
          <w:p w14:paraId="0774A6C1" w14:textId="77777777" w:rsidR="004C6372" w:rsidRPr="00F416F4" w:rsidRDefault="00A64981" w:rsidP="00366D26">
            <w:pPr>
              <w:spacing w:line="240" w:lineRule="exact"/>
              <w:ind w:right="28"/>
              <w:jc w:val="right"/>
              <w:rPr>
                <w:rFonts w:asciiTheme="minorEastAsia" w:hAnsiTheme="minorEastAsia"/>
                <w:sz w:val="18"/>
                <w:szCs w:val="18"/>
              </w:rPr>
            </w:pPr>
            <w:r w:rsidRPr="00F416F4">
              <w:rPr>
                <w:rFonts w:asciiTheme="minorEastAsia" w:hAnsiTheme="minorEastAsia" w:hint="eastAsia"/>
                <w:sz w:val="18"/>
                <w:szCs w:val="18"/>
              </w:rPr>
              <w:t>1</w:t>
            </w:r>
            <w:r w:rsidR="00366D26" w:rsidRPr="00F416F4">
              <w:rPr>
                <w:rFonts w:asciiTheme="minorEastAsia" w:hAnsiTheme="minorEastAsia"/>
                <w:sz w:val="18"/>
                <w:szCs w:val="18"/>
              </w:rPr>
              <w:t>2.37</w:t>
            </w:r>
          </w:p>
        </w:tc>
      </w:tr>
    </w:tbl>
    <w:p w14:paraId="7B427D0A" w14:textId="77777777" w:rsidR="004C6372" w:rsidRPr="00F416F4" w:rsidRDefault="004C6372" w:rsidP="00D0420E">
      <w:pPr>
        <w:pStyle w:val="a7"/>
        <w:ind w:left="540" w:hanging="540"/>
        <w:rPr>
          <w:sz w:val="18"/>
        </w:rPr>
        <w:sectPr w:rsidR="004C6372" w:rsidRPr="00F416F4" w:rsidSect="00693DA4">
          <w:footerReference w:type="even" r:id="rId18"/>
          <w:footerReference w:type="default" r:id="rId19"/>
          <w:pgSz w:w="11907" w:h="16840" w:code="9"/>
          <w:pgMar w:top="1418" w:right="851" w:bottom="1418" w:left="851" w:header="1021" w:footer="737" w:gutter="284"/>
          <w:pgNumType w:start="15"/>
          <w:cols w:space="425"/>
          <w:docGrid w:type="lines" w:linePitch="360"/>
        </w:sectPr>
      </w:pPr>
      <w:proofErr w:type="gramStart"/>
      <w:r w:rsidRPr="00F416F4">
        <w:rPr>
          <w:sz w:val="18"/>
        </w:rPr>
        <w:t>註</w:t>
      </w:r>
      <w:proofErr w:type="gramEnd"/>
      <w:r w:rsidRPr="00F416F4">
        <w:rPr>
          <w:sz w:val="18"/>
        </w:rPr>
        <w:t>：本表係依</w:t>
      </w:r>
      <w:r w:rsidRPr="00F416F4">
        <w:rPr>
          <w:rFonts w:hint="eastAsia"/>
          <w:sz w:val="18"/>
        </w:rPr>
        <w:t>各該分預算審定後</w:t>
      </w:r>
      <w:r w:rsidRPr="00F416F4">
        <w:rPr>
          <w:sz w:val="18"/>
        </w:rPr>
        <w:t>決算數額編列</w:t>
      </w:r>
      <w:r w:rsidRPr="00F416F4">
        <w:rPr>
          <w:rFonts w:hint="eastAsia"/>
          <w:sz w:val="18"/>
        </w:rPr>
        <w:t>，尚未沖銷內部損益</w:t>
      </w:r>
      <w:r w:rsidRPr="00F416F4">
        <w:rPr>
          <w:sz w:val="18"/>
        </w:rPr>
        <w:t>。</w:t>
      </w:r>
    </w:p>
    <w:p w14:paraId="40C3E730" w14:textId="77777777" w:rsidR="00940A62" w:rsidRPr="00F416F4" w:rsidRDefault="0023338D" w:rsidP="00940A62">
      <w:pPr>
        <w:spacing w:line="400" w:lineRule="exact"/>
        <w:jc w:val="center"/>
        <w:rPr>
          <w:rFonts w:ascii="標楷體" w:eastAsia="標楷體"/>
          <w:spacing w:val="20"/>
          <w:sz w:val="32"/>
          <w:u w:val="single"/>
        </w:rPr>
      </w:pPr>
      <w:r w:rsidRPr="00F416F4">
        <w:rPr>
          <w:rFonts w:ascii="標楷體" w:eastAsia="標楷體"/>
          <w:spacing w:val="20"/>
          <w:sz w:val="32"/>
          <w:u w:val="single"/>
        </w:rPr>
        <w:lastRenderedPageBreak/>
        <w:t xml:space="preserve"> </w:t>
      </w:r>
      <w:r w:rsidR="00940A62" w:rsidRPr="00F416F4">
        <w:rPr>
          <w:rFonts w:ascii="標楷體" w:eastAsia="標楷體"/>
          <w:spacing w:val="20"/>
          <w:sz w:val="32"/>
          <w:u w:val="single"/>
        </w:rPr>
        <w:t>中央銀行</w:t>
      </w:r>
      <w:r w:rsidR="00940A62" w:rsidRPr="00F416F4">
        <w:rPr>
          <w:rFonts w:ascii="標楷體" w:eastAsia="標楷體" w:hint="eastAsia"/>
          <w:spacing w:val="20"/>
          <w:sz w:val="32"/>
          <w:u w:val="single"/>
        </w:rPr>
        <w:t>損益計算審定表</w:t>
      </w:r>
      <w:r w:rsidR="00940A62" w:rsidRPr="00F416F4">
        <w:rPr>
          <w:rFonts w:ascii="標楷體" w:eastAsia="標楷體" w:hint="eastAsia"/>
          <w:sz w:val="32"/>
          <w:u w:val="single"/>
        </w:rPr>
        <w:t xml:space="preserve"> </w:t>
      </w:r>
    </w:p>
    <w:p w14:paraId="3688EE56" w14:textId="77777777" w:rsidR="00940A62" w:rsidRPr="00F416F4" w:rsidRDefault="00940A62" w:rsidP="00940A62">
      <w:pPr>
        <w:widowControl/>
        <w:spacing w:line="400" w:lineRule="exact"/>
        <w:jc w:val="center"/>
        <w:rPr>
          <w:rFonts w:ascii="標楷體" w:eastAsia="標楷體"/>
          <w:spacing w:val="40"/>
          <w:kern w:val="0"/>
        </w:rPr>
      </w:pPr>
      <w:r w:rsidRPr="00F416F4">
        <w:rPr>
          <w:rFonts w:ascii="標楷體" w:eastAsia="標楷體" w:hint="eastAsia"/>
          <w:spacing w:val="40"/>
          <w:kern w:val="0"/>
        </w:rPr>
        <w:t>中華民國</w:t>
      </w:r>
      <w:proofErr w:type="gramStart"/>
      <w:r w:rsidRPr="00F416F4">
        <w:rPr>
          <w:rFonts w:ascii="標楷體" w:eastAsia="標楷體" w:hint="eastAsia"/>
          <w:spacing w:val="40"/>
          <w:kern w:val="0"/>
        </w:rPr>
        <w:t>11</w:t>
      </w:r>
      <w:r w:rsidR="00D1023B" w:rsidRPr="00F416F4">
        <w:rPr>
          <w:rFonts w:ascii="標楷體" w:eastAsia="標楷體" w:hint="eastAsia"/>
          <w:spacing w:val="40"/>
          <w:kern w:val="0"/>
        </w:rPr>
        <w:t>1</w:t>
      </w:r>
      <w:proofErr w:type="gramEnd"/>
      <w:r w:rsidRPr="00F416F4">
        <w:rPr>
          <w:rFonts w:ascii="標楷體" w:eastAsia="標楷體" w:hint="eastAsia"/>
          <w:spacing w:val="40"/>
          <w:kern w:val="0"/>
        </w:rPr>
        <w:t>年度</w:t>
      </w:r>
    </w:p>
    <w:p w14:paraId="3E2C212C" w14:textId="77777777" w:rsidR="00940A62" w:rsidRPr="00F416F4" w:rsidRDefault="00940A62" w:rsidP="00940A62">
      <w:pPr>
        <w:widowControl/>
        <w:spacing w:beforeLines="10" w:before="36" w:afterLines="10" w:after="36"/>
        <w:ind w:right="-1" w:firstLine="482"/>
        <w:jc w:val="right"/>
        <w:rPr>
          <w:rFonts w:ascii="標楷體" w:eastAsia="標楷體" w:hAnsi="標楷體"/>
          <w:sz w:val="22"/>
        </w:rPr>
      </w:pPr>
      <w:r w:rsidRPr="00F416F4">
        <w:rPr>
          <w:rFonts w:ascii="標楷體" w:eastAsia="標楷體" w:hAnsi="標楷體" w:hint="eastAsia"/>
          <w:sz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8"/>
        <w:gridCol w:w="1577"/>
        <w:gridCol w:w="1577"/>
        <w:gridCol w:w="1577"/>
        <w:gridCol w:w="1944"/>
        <w:gridCol w:w="836"/>
      </w:tblGrid>
      <w:tr w:rsidR="00F416F4" w:rsidRPr="00F416F4" w14:paraId="052EB063" w14:textId="77777777" w:rsidTr="005816FA">
        <w:trPr>
          <w:trHeight w:hRule="exact" w:val="357"/>
        </w:trPr>
        <w:tc>
          <w:tcPr>
            <w:tcW w:w="1237" w:type="pct"/>
            <w:vMerge w:val="restart"/>
            <w:tcBorders>
              <w:top w:val="single" w:sz="8" w:space="0" w:color="auto"/>
              <w:left w:val="nil"/>
              <w:bottom w:val="single" w:sz="8" w:space="0" w:color="auto"/>
              <w:right w:val="single" w:sz="4" w:space="0" w:color="auto"/>
            </w:tcBorders>
            <w:vAlign w:val="center"/>
          </w:tcPr>
          <w:p w14:paraId="3E017D36" w14:textId="77777777" w:rsidR="00940A62" w:rsidRPr="00F416F4" w:rsidRDefault="00940A62" w:rsidP="00802EE4">
            <w:pPr>
              <w:spacing w:line="240" w:lineRule="exact"/>
              <w:ind w:rightChars="17" w:right="41" w:firstLineChars="23" w:firstLine="55"/>
              <w:jc w:val="distribute"/>
              <w:rPr>
                <w:rFonts w:ascii="標楷體" w:eastAsia="標楷體"/>
                <w:szCs w:val="24"/>
              </w:rPr>
            </w:pPr>
            <w:r w:rsidRPr="00F416F4">
              <w:rPr>
                <w:rFonts w:ascii="標楷體" w:eastAsia="標楷體" w:hint="eastAsia"/>
                <w:szCs w:val="24"/>
              </w:rPr>
              <w:t>科目</w:t>
            </w:r>
          </w:p>
        </w:tc>
        <w:tc>
          <w:tcPr>
            <w:tcW w:w="790" w:type="pct"/>
            <w:vMerge w:val="restart"/>
            <w:tcBorders>
              <w:top w:val="single" w:sz="8" w:space="0" w:color="auto"/>
              <w:left w:val="nil"/>
              <w:bottom w:val="single" w:sz="8" w:space="0" w:color="auto"/>
              <w:right w:val="single" w:sz="4" w:space="0" w:color="auto"/>
            </w:tcBorders>
            <w:vAlign w:val="center"/>
          </w:tcPr>
          <w:p w14:paraId="5A2D4D7E" w14:textId="77777777" w:rsidR="00940A62" w:rsidRPr="00F416F4" w:rsidRDefault="00940A62" w:rsidP="00802EE4">
            <w:pPr>
              <w:spacing w:line="240" w:lineRule="exact"/>
              <w:jc w:val="distribute"/>
              <w:rPr>
                <w:rFonts w:ascii="標楷體" w:eastAsia="標楷體"/>
                <w:szCs w:val="24"/>
              </w:rPr>
            </w:pPr>
            <w:r w:rsidRPr="00F416F4">
              <w:rPr>
                <w:rFonts w:ascii="標楷體" w:eastAsia="標楷體" w:hint="eastAsia"/>
                <w:szCs w:val="24"/>
              </w:rPr>
              <w:t>預算數</w:t>
            </w:r>
          </w:p>
        </w:tc>
        <w:tc>
          <w:tcPr>
            <w:tcW w:w="790" w:type="pct"/>
            <w:vMerge w:val="restart"/>
            <w:tcBorders>
              <w:top w:val="single" w:sz="8" w:space="0" w:color="auto"/>
              <w:left w:val="nil"/>
              <w:bottom w:val="single" w:sz="8" w:space="0" w:color="auto"/>
            </w:tcBorders>
            <w:vAlign w:val="center"/>
          </w:tcPr>
          <w:p w14:paraId="1702C28D" w14:textId="77777777" w:rsidR="00940A62" w:rsidRPr="00F416F4" w:rsidRDefault="00940A62" w:rsidP="00802EE4">
            <w:pPr>
              <w:spacing w:line="240" w:lineRule="exact"/>
              <w:jc w:val="distribute"/>
              <w:rPr>
                <w:rFonts w:ascii="標楷體" w:eastAsia="標楷體"/>
                <w:spacing w:val="-20"/>
                <w:szCs w:val="24"/>
              </w:rPr>
            </w:pPr>
            <w:r w:rsidRPr="00F416F4">
              <w:rPr>
                <w:rFonts w:ascii="標楷體" w:eastAsia="標楷體" w:hint="eastAsia"/>
                <w:spacing w:val="-20"/>
                <w:szCs w:val="24"/>
              </w:rPr>
              <w:t>決算數</w:t>
            </w:r>
          </w:p>
        </w:tc>
        <w:tc>
          <w:tcPr>
            <w:tcW w:w="790" w:type="pct"/>
            <w:vMerge w:val="restart"/>
            <w:tcBorders>
              <w:top w:val="single" w:sz="8" w:space="0" w:color="auto"/>
              <w:bottom w:val="single" w:sz="8" w:space="0" w:color="auto"/>
            </w:tcBorders>
            <w:vAlign w:val="center"/>
          </w:tcPr>
          <w:p w14:paraId="5FEE64A7" w14:textId="77777777" w:rsidR="00940A62" w:rsidRPr="00F416F4" w:rsidRDefault="00940A62" w:rsidP="00802EE4">
            <w:pPr>
              <w:spacing w:line="240" w:lineRule="exact"/>
              <w:jc w:val="distribute"/>
              <w:rPr>
                <w:rFonts w:ascii="標楷體" w:eastAsia="標楷體"/>
                <w:szCs w:val="24"/>
              </w:rPr>
            </w:pPr>
            <w:r w:rsidRPr="00F416F4">
              <w:rPr>
                <w:rFonts w:ascii="標楷體" w:eastAsia="標楷體" w:hint="eastAsia"/>
                <w:szCs w:val="24"/>
              </w:rPr>
              <w:t>審定數</w:t>
            </w:r>
          </w:p>
        </w:tc>
        <w:tc>
          <w:tcPr>
            <w:tcW w:w="1393" w:type="pct"/>
            <w:gridSpan w:val="2"/>
            <w:tcBorders>
              <w:top w:val="single" w:sz="8" w:space="0" w:color="auto"/>
              <w:bottom w:val="single" w:sz="4" w:space="0" w:color="auto"/>
              <w:right w:val="nil"/>
            </w:tcBorders>
            <w:vAlign w:val="center"/>
          </w:tcPr>
          <w:p w14:paraId="579834CE" w14:textId="77777777" w:rsidR="00940A62" w:rsidRPr="00F416F4" w:rsidRDefault="00940A62" w:rsidP="00802EE4">
            <w:pPr>
              <w:spacing w:line="240" w:lineRule="exact"/>
              <w:jc w:val="distribute"/>
              <w:rPr>
                <w:rFonts w:ascii="標楷體" w:eastAsia="標楷體"/>
                <w:szCs w:val="24"/>
              </w:rPr>
            </w:pPr>
            <w:r w:rsidRPr="00F416F4">
              <w:rPr>
                <w:rFonts w:ascii="標楷體" w:eastAsia="標楷體" w:hint="eastAsia"/>
                <w:szCs w:val="24"/>
              </w:rPr>
              <w:t>審定數與預算數比較增減</w:t>
            </w:r>
          </w:p>
        </w:tc>
      </w:tr>
      <w:tr w:rsidR="00F416F4" w:rsidRPr="00F416F4" w14:paraId="2E43E528" w14:textId="77777777" w:rsidTr="005816FA">
        <w:trPr>
          <w:trHeight w:hRule="exact" w:val="357"/>
        </w:trPr>
        <w:tc>
          <w:tcPr>
            <w:tcW w:w="1237" w:type="pct"/>
            <w:vMerge/>
            <w:tcBorders>
              <w:top w:val="single" w:sz="4" w:space="0" w:color="auto"/>
              <w:left w:val="nil"/>
              <w:bottom w:val="single" w:sz="8" w:space="0" w:color="auto"/>
              <w:right w:val="single" w:sz="4" w:space="0" w:color="auto"/>
            </w:tcBorders>
            <w:vAlign w:val="center"/>
          </w:tcPr>
          <w:p w14:paraId="6B316881" w14:textId="77777777" w:rsidR="00940A62" w:rsidRPr="00F416F4" w:rsidRDefault="00940A62" w:rsidP="00802EE4">
            <w:pPr>
              <w:spacing w:line="240" w:lineRule="exact"/>
              <w:jc w:val="distribute"/>
              <w:rPr>
                <w:rFonts w:ascii="標楷體" w:eastAsia="標楷體"/>
                <w:szCs w:val="24"/>
              </w:rPr>
            </w:pPr>
          </w:p>
        </w:tc>
        <w:tc>
          <w:tcPr>
            <w:tcW w:w="790" w:type="pct"/>
            <w:vMerge/>
            <w:tcBorders>
              <w:top w:val="single" w:sz="4" w:space="0" w:color="auto"/>
              <w:left w:val="nil"/>
              <w:bottom w:val="single" w:sz="8" w:space="0" w:color="auto"/>
              <w:right w:val="single" w:sz="4" w:space="0" w:color="auto"/>
            </w:tcBorders>
            <w:vAlign w:val="center"/>
          </w:tcPr>
          <w:p w14:paraId="618312F3" w14:textId="77777777" w:rsidR="00940A62" w:rsidRPr="00F416F4" w:rsidRDefault="00940A62" w:rsidP="00802EE4">
            <w:pPr>
              <w:spacing w:line="240" w:lineRule="exact"/>
              <w:jc w:val="right"/>
              <w:rPr>
                <w:rFonts w:ascii="標楷體" w:eastAsia="標楷體"/>
                <w:szCs w:val="24"/>
              </w:rPr>
            </w:pPr>
          </w:p>
        </w:tc>
        <w:tc>
          <w:tcPr>
            <w:tcW w:w="790" w:type="pct"/>
            <w:vMerge/>
            <w:tcBorders>
              <w:top w:val="single" w:sz="4" w:space="0" w:color="auto"/>
              <w:left w:val="nil"/>
              <w:bottom w:val="single" w:sz="8" w:space="0" w:color="auto"/>
            </w:tcBorders>
            <w:vAlign w:val="center"/>
          </w:tcPr>
          <w:p w14:paraId="7C7AD84E" w14:textId="77777777" w:rsidR="00940A62" w:rsidRPr="00F416F4" w:rsidRDefault="00940A62" w:rsidP="00802EE4">
            <w:pPr>
              <w:spacing w:line="240" w:lineRule="exact"/>
              <w:jc w:val="right"/>
              <w:rPr>
                <w:rFonts w:ascii="標楷體" w:eastAsia="標楷體"/>
                <w:szCs w:val="24"/>
              </w:rPr>
            </w:pPr>
          </w:p>
        </w:tc>
        <w:tc>
          <w:tcPr>
            <w:tcW w:w="790" w:type="pct"/>
            <w:vMerge/>
            <w:tcBorders>
              <w:top w:val="single" w:sz="4" w:space="0" w:color="auto"/>
              <w:bottom w:val="single" w:sz="8" w:space="0" w:color="auto"/>
              <w:right w:val="nil"/>
            </w:tcBorders>
            <w:vAlign w:val="center"/>
          </w:tcPr>
          <w:p w14:paraId="0FC914FC" w14:textId="77777777" w:rsidR="00940A62" w:rsidRPr="00F416F4" w:rsidRDefault="00940A62" w:rsidP="00802EE4">
            <w:pPr>
              <w:spacing w:line="240" w:lineRule="exact"/>
              <w:jc w:val="right"/>
              <w:rPr>
                <w:rFonts w:ascii="標楷體" w:eastAsia="標楷體"/>
                <w:szCs w:val="24"/>
              </w:rPr>
            </w:pPr>
          </w:p>
        </w:tc>
        <w:tc>
          <w:tcPr>
            <w:tcW w:w="974" w:type="pct"/>
            <w:tcBorders>
              <w:top w:val="single" w:sz="4" w:space="0" w:color="auto"/>
              <w:left w:val="single" w:sz="4" w:space="0" w:color="auto"/>
              <w:bottom w:val="single" w:sz="8" w:space="0" w:color="auto"/>
              <w:right w:val="single" w:sz="4" w:space="0" w:color="auto"/>
            </w:tcBorders>
            <w:vAlign w:val="center"/>
          </w:tcPr>
          <w:p w14:paraId="3036C9B6" w14:textId="77777777" w:rsidR="00940A62" w:rsidRPr="00F416F4" w:rsidRDefault="00940A62" w:rsidP="00802EE4">
            <w:pPr>
              <w:spacing w:line="240" w:lineRule="exact"/>
              <w:jc w:val="distribute"/>
              <w:rPr>
                <w:rFonts w:ascii="標楷體" w:eastAsia="標楷體"/>
                <w:szCs w:val="24"/>
              </w:rPr>
            </w:pPr>
            <w:r w:rsidRPr="00F416F4">
              <w:rPr>
                <w:rFonts w:ascii="標楷體" w:eastAsia="標楷體" w:hint="eastAsia"/>
                <w:szCs w:val="24"/>
              </w:rPr>
              <w:t>金額</w:t>
            </w:r>
          </w:p>
        </w:tc>
        <w:tc>
          <w:tcPr>
            <w:tcW w:w="419" w:type="pct"/>
            <w:tcBorders>
              <w:top w:val="single" w:sz="4" w:space="0" w:color="auto"/>
              <w:left w:val="nil"/>
              <w:bottom w:val="single" w:sz="8" w:space="0" w:color="auto"/>
              <w:right w:val="nil"/>
            </w:tcBorders>
            <w:vAlign w:val="center"/>
          </w:tcPr>
          <w:p w14:paraId="40E50D81" w14:textId="77777777" w:rsidR="00940A62" w:rsidRPr="00F416F4" w:rsidRDefault="00940A62" w:rsidP="00802EE4">
            <w:pPr>
              <w:spacing w:line="240" w:lineRule="exact"/>
              <w:ind w:left="113" w:right="113"/>
              <w:jc w:val="center"/>
              <w:rPr>
                <w:rFonts w:ascii="標楷體" w:eastAsia="標楷體"/>
                <w:szCs w:val="24"/>
              </w:rPr>
            </w:pPr>
            <w:r w:rsidRPr="00F416F4">
              <w:rPr>
                <w:rFonts w:ascii="標楷體" w:eastAsia="標楷體" w:hint="eastAsia"/>
                <w:szCs w:val="24"/>
              </w:rPr>
              <w:t>％</w:t>
            </w:r>
          </w:p>
        </w:tc>
      </w:tr>
      <w:tr w:rsidR="00F416F4" w:rsidRPr="00F416F4" w14:paraId="568E9B27"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7DBAFA75"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營業收入</w:t>
            </w:r>
          </w:p>
        </w:tc>
        <w:tc>
          <w:tcPr>
            <w:tcW w:w="790" w:type="pct"/>
            <w:shd w:val="clear" w:color="auto" w:fill="auto"/>
            <w:vAlign w:val="center"/>
          </w:tcPr>
          <w:p w14:paraId="09274CEC"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293,623,703,000</w:t>
            </w:r>
          </w:p>
        </w:tc>
        <w:tc>
          <w:tcPr>
            <w:tcW w:w="790" w:type="pct"/>
            <w:shd w:val="clear" w:color="auto" w:fill="auto"/>
            <w:vAlign w:val="center"/>
          </w:tcPr>
          <w:p w14:paraId="43BEBB4C"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388,756,299,742</w:t>
            </w:r>
          </w:p>
        </w:tc>
        <w:tc>
          <w:tcPr>
            <w:tcW w:w="790" w:type="pct"/>
            <w:shd w:val="clear" w:color="auto" w:fill="auto"/>
            <w:vAlign w:val="center"/>
          </w:tcPr>
          <w:p w14:paraId="072429FB"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388,782,973,237</w:t>
            </w:r>
          </w:p>
        </w:tc>
        <w:tc>
          <w:tcPr>
            <w:tcW w:w="974" w:type="pct"/>
            <w:shd w:val="clear" w:color="auto" w:fill="auto"/>
            <w:vAlign w:val="center"/>
          </w:tcPr>
          <w:p w14:paraId="116B2DB8"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95,159,270,237</w:t>
            </w:r>
          </w:p>
        </w:tc>
        <w:tc>
          <w:tcPr>
            <w:tcW w:w="419" w:type="pct"/>
            <w:shd w:val="clear" w:color="auto" w:fill="auto"/>
            <w:vAlign w:val="center"/>
          </w:tcPr>
          <w:p w14:paraId="57C5B3C6"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32.41</w:t>
            </w:r>
          </w:p>
        </w:tc>
      </w:tr>
      <w:tr w:rsidR="00F416F4" w:rsidRPr="00F416F4" w14:paraId="2C5435CE"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7E31A69"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金融保險收入</w:t>
            </w:r>
          </w:p>
        </w:tc>
        <w:tc>
          <w:tcPr>
            <w:tcW w:w="790" w:type="pct"/>
            <w:shd w:val="clear" w:color="auto" w:fill="auto"/>
            <w:vAlign w:val="center"/>
          </w:tcPr>
          <w:p w14:paraId="1E78EF8F"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292,933,304,000</w:t>
            </w:r>
          </w:p>
        </w:tc>
        <w:tc>
          <w:tcPr>
            <w:tcW w:w="790" w:type="pct"/>
            <w:shd w:val="clear" w:color="auto" w:fill="auto"/>
            <w:vAlign w:val="center"/>
          </w:tcPr>
          <w:p w14:paraId="208B0A62"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387,797,028,040</w:t>
            </w:r>
          </w:p>
        </w:tc>
        <w:tc>
          <w:tcPr>
            <w:tcW w:w="790" w:type="pct"/>
            <w:shd w:val="clear" w:color="auto" w:fill="auto"/>
            <w:vAlign w:val="center"/>
          </w:tcPr>
          <w:p w14:paraId="111A0561"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387,797,028,040</w:t>
            </w:r>
          </w:p>
        </w:tc>
        <w:tc>
          <w:tcPr>
            <w:tcW w:w="974" w:type="pct"/>
            <w:shd w:val="clear" w:color="auto" w:fill="auto"/>
            <w:vAlign w:val="center"/>
          </w:tcPr>
          <w:p w14:paraId="2E4D216C"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94,863,724,040</w:t>
            </w:r>
          </w:p>
        </w:tc>
        <w:tc>
          <w:tcPr>
            <w:tcW w:w="419" w:type="pct"/>
            <w:shd w:val="clear" w:color="auto" w:fill="auto"/>
            <w:vAlign w:val="center"/>
          </w:tcPr>
          <w:p w14:paraId="6007F523"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32.38</w:t>
            </w:r>
          </w:p>
        </w:tc>
      </w:tr>
      <w:tr w:rsidR="00F416F4" w:rsidRPr="00F416F4" w14:paraId="71617A28"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5A0DD81"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事業投資利益</w:t>
            </w:r>
          </w:p>
        </w:tc>
        <w:tc>
          <w:tcPr>
            <w:tcW w:w="790" w:type="pct"/>
            <w:shd w:val="clear" w:color="auto" w:fill="auto"/>
            <w:vAlign w:val="center"/>
          </w:tcPr>
          <w:p w14:paraId="775E6425"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690,399,000</w:t>
            </w:r>
          </w:p>
        </w:tc>
        <w:tc>
          <w:tcPr>
            <w:tcW w:w="790" w:type="pct"/>
            <w:shd w:val="clear" w:color="auto" w:fill="auto"/>
            <w:vAlign w:val="center"/>
          </w:tcPr>
          <w:p w14:paraId="7B34C7D0"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959,271,702</w:t>
            </w:r>
          </w:p>
        </w:tc>
        <w:tc>
          <w:tcPr>
            <w:tcW w:w="790" w:type="pct"/>
            <w:shd w:val="clear" w:color="auto" w:fill="auto"/>
            <w:vAlign w:val="center"/>
          </w:tcPr>
          <w:p w14:paraId="32E277D1"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985,945,197</w:t>
            </w:r>
          </w:p>
        </w:tc>
        <w:tc>
          <w:tcPr>
            <w:tcW w:w="974" w:type="pct"/>
            <w:shd w:val="clear" w:color="auto" w:fill="auto"/>
            <w:vAlign w:val="center"/>
          </w:tcPr>
          <w:p w14:paraId="351B4D24"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295,546,197</w:t>
            </w:r>
          </w:p>
        </w:tc>
        <w:tc>
          <w:tcPr>
            <w:tcW w:w="419" w:type="pct"/>
            <w:shd w:val="clear" w:color="auto" w:fill="auto"/>
            <w:vAlign w:val="center"/>
          </w:tcPr>
          <w:p w14:paraId="736B2B1A"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42.81</w:t>
            </w:r>
          </w:p>
        </w:tc>
      </w:tr>
      <w:tr w:rsidR="00F416F4" w:rsidRPr="00F416F4" w14:paraId="4D0E24BD"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43983828"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營業成本</w:t>
            </w:r>
          </w:p>
        </w:tc>
        <w:tc>
          <w:tcPr>
            <w:tcW w:w="790" w:type="pct"/>
            <w:shd w:val="clear" w:color="auto" w:fill="auto"/>
            <w:vAlign w:val="center"/>
          </w:tcPr>
          <w:p w14:paraId="41AF3876"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137,711,362,000</w:t>
            </w:r>
          </w:p>
        </w:tc>
        <w:tc>
          <w:tcPr>
            <w:tcW w:w="790" w:type="pct"/>
            <w:shd w:val="clear" w:color="auto" w:fill="auto"/>
            <w:vAlign w:val="center"/>
          </w:tcPr>
          <w:p w14:paraId="7A15F037"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171,759,577,544</w:t>
            </w:r>
          </w:p>
        </w:tc>
        <w:tc>
          <w:tcPr>
            <w:tcW w:w="790" w:type="pct"/>
            <w:shd w:val="clear" w:color="auto" w:fill="auto"/>
            <w:vAlign w:val="center"/>
          </w:tcPr>
          <w:p w14:paraId="36AD56A8"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171,759,577,544</w:t>
            </w:r>
          </w:p>
        </w:tc>
        <w:tc>
          <w:tcPr>
            <w:tcW w:w="974" w:type="pct"/>
            <w:shd w:val="clear" w:color="auto" w:fill="auto"/>
            <w:vAlign w:val="center"/>
          </w:tcPr>
          <w:p w14:paraId="32E23B6E"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34,048,215,544</w:t>
            </w:r>
          </w:p>
        </w:tc>
        <w:tc>
          <w:tcPr>
            <w:tcW w:w="419" w:type="pct"/>
            <w:shd w:val="clear" w:color="auto" w:fill="auto"/>
            <w:vAlign w:val="center"/>
          </w:tcPr>
          <w:p w14:paraId="2C0EC0FB"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24.72</w:t>
            </w:r>
          </w:p>
        </w:tc>
      </w:tr>
      <w:tr w:rsidR="00F416F4" w:rsidRPr="00F416F4" w14:paraId="6B6B238D"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2A45268"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金融保險成本</w:t>
            </w:r>
          </w:p>
        </w:tc>
        <w:tc>
          <w:tcPr>
            <w:tcW w:w="790" w:type="pct"/>
            <w:shd w:val="clear" w:color="auto" w:fill="auto"/>
            <w:vAlign w:val="center"/>
          </w:tcPr>
          <w:p w14:paraId="64FA4143"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137,711,362,000</w:t>
            </w:r>
          </w:p>
        </w:tc>
        <w:tc>
          <w:tcPr>
            <w:tcW w:w="790" w:type="pct"/>
            <w:shd w:val="clear" w:color="auto" w:fill="auto"/>
            <w:vAlign w:val="center"/>
          </w:tcPr>
          <w:p w14:paraId="6FA68D3D"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171,759,577,544</w:t>
            </w:r>
          </w:p>
        </w:tc>
        <w:tc>
          <w:tcPr>
            <w:tcW w:w="790" w:type="pct"/>
            <w:shd w:val="clear" w:color="auto" w:fill="auto"/>
            <w:vAlign w:val="center"/>
          </w:tcPr>
          <w:p w14:paraId="63855E8F"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171,759,577,544</w:t>
            </w:r>
          </w:p>
        </w:tc>
        <w:tc>
          <w:tcPr>
            <w:tcW w:w="974" w:type="pct"/>
            <w:shd w:val="clear" w:color="auto" w:fill="auto"/>
            <w:vAlign w:val="center"/>
          </w:tcPr>
          <w:p w14:paraId="0E898877"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34,048,215,544</w:t>
            </w:r>
          </w:p>
        </w:tc>
        <w:tc>
          <w:tcPr>
            <w:tcW w:w="419" w:type="pct"/>
            <w:shd w:val="clear" w:color="auto" w:fill="auto"/>
            <w:vAlign w:val="center"/>
          </w:tcPr>
          <w:p w14:paraId="4D450204"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24.72</w:t>
            </w:r>
          </w:p>
        </w:tc>
      </w:tr>
      <w:tr w:rsidR="00F416F4" w:rsidRPr="00F416F4" w14:paraId="473F398E"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083FB8BC"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營業毛利（毛損）</w:t>
            </w:r>
          </w:p>
        </w:tc>
        <w:tc>
          <w:tcPr>
            <w:tcW w:w="790" w:type="pct"/>
            <w:shd w:val="clear" w:color="auto" w:fill="auto"/>
            <w:vAlign w:val="center"/>
          </w:tcPr>
          <w:p w14:paraId="0F9EB5FA"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155,912,341,000</w:t>
            </w:r>
          </w:p>
        </w:tc>
        <w:tc>
          <w:tcPr>
            <w:tcW w:w="790" w:type="pct"/>
            <w:shd w:val="clear" w:color="auto" w:fill="auto"/>
            <w:vAlign w:val="center"/>
          </w:tcPr>
          <w:p w14:paraId="56B7FBB4"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216,996,722,198</w:t>
            </w:r>
          </w:p>
        </w:tc>
        <w:tc>
          <w:tcPr>
            <w:tcW w:w="790" w:type="pct"/>
            <w:shd w:val="clear" w:color="auto" w:fill="auto"/>
            <w:vAlign w:val="center"/>
          </w:tcPr>
          <w:p w14:paraId="6B4017F5"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217,023,395,693</w:t>
            </w:r>
          </w:p>
        </w:tc>
        <w:tc>
          <w:tcPr>
            <w:tcW w:w="974" w:type="pct"/>
            <w:shd w:val="clear" w:color="auto" w:fill="auto"/>
            <w:vAlign w:val="center"/>
          </w:tcPr>
          <w:p w14:paraId="14E3FD9B"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61,111,054,693</w:t>
            </w:r>
          </w:p>
        </w:tc>
        <w:tc>
          <w:tcPr>
            <w:tcW w:w="419" w:type="pct"/>
            <w:shd w:val="clear" w:color="auto" w:fill="auto"/>
            <w:vAlign w:val="center"/>
          </w:tcPr>
          <w:p w14:paraId="0984D07E"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39.20</w:t>
            </w:r>
          </w:p>
        </w:tc>
      </w:tr>
      <w:tr w:rsidR="00F416F4" w:rsidRPr="00F416F4" w14:paraId="0437E9B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5F8FD6DF"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營業費用</w:t>
            </w:r>
          </w:p>
        </w:tc>
        <w:tc>
          <w:tcPr>
            <w:tcW w:w="790" w:type="pct"/>
            <w:shd w:val="clear" w:color="auto" w:fill="auto"/>
            <w:vAlign w:val="center"/>
          </w:tcPr>
          <w:p w14:paraId="2C33247F"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2,146,002,000</w:t>
            </w:r>
          </w:p>
        </w:tc>
        <w:tc>
          <w:tcPr>
            <w:tcW w:w="790" w:type="pct"/>
            <w:shd w:val="clear" w:color="auto" w:fill="auto"/>
            <w:vAlign w:val="center"/>
          </w:tcPr>
          <w:p w14:paraId="410BDCCD"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2,073,510,833</w:t>
            </w:r>
          </w:p>
        </w:tc>
        <w:tc>
          <w:tcPr>
            <w:tcW w:w="790" w:type="pct"/>
            <w:shd w:val="clear" w:color="auto" w:fill="auto"/>
            <w:vAlign w:val="center"/>
          </w:tcPr>
          <w:p w14:paraId="7F2274F1"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2,073,510,833</w:t>
            </w:r>
          </w:p>
        </w:tc>
        <w:tc>
          <w:tcPr>
            <w:tcW w:w="974" w:type="pct"/>
            <w:shd w:val="clear" w:color="auto" w:fill="auto"/>
            <w:vAlign w:val="center"/>
          </w:tcPr>
          <w:p w14:paraId="67ED44E6"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- 72,491,167</w:t>
            </w:r>
          </w:p>
        </w:tc>
        <w:tc>
          <w:tcPr>
            <w:tcW w:w="419" w:type="pct"/>
            <w:shd w:val="clear" w:color="auto" w:fill="auto"/>
            <w:vAlign w:val="center"/>
          </w:tcPr>
          <w:p w14:paraId="1479156E"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- 3.38</w:t>
            </w:r>
          </w:p>
        </w:tc>
      </w:tr>
      <w:tr w:rsidR="00F416F4" w:rsidRPr="00F416F4" w14:paraId="70BB286A"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700CDEC6"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業務費用</w:t>
            </w:r>
          </w:p>
        </w:tc>
        <w:tc>
          <w:tcPr>
            <w:tcW w:w="790" w:type="pct"/>
            <w:shd w:val="clear" w:color="auto" w:fill="auto"/>
            <w:vAlign w:val="center"/>
          </w:tcPr>
          <w:p w14:paraId="38CB49F7"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1,582,045,000</w:t>
            </w:r>
          </w:p>
        </w:tc>
        <w:tc>
          <w:tcPr>
            <w:tcW w:w="790" w:type="pct"/>
            <w:shd w:val="clear" w:color="auto" w:fill="auto"/>
            <w:vAlign w:val="center"/>
          </w:tcPr>
          <w:p w14:paraId="69E16244"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1,540,497,461</w:t>
            </w:r>
          </w:p>
        </w:tc>
        <w:tc>
          <w:tcPr>
            <w:tcW w:w="790" w:type="pct"/>
            <w:shd w:val="clear" w:color="auto" w:fill="auto"/>
            <w:vAlign w:val="center"/>
          </w:tcPr>
          <w:p w14:paraId="0683CD3B"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1,540,497,461</w:t>
            </w:r>
          </w:p>
        </w:tc>
        <w:tc>
          <w:tcPr>
            <w:tcW w:w="974" w:type="pct"/>
            <w:shd w:val="clear" w:color="auto" w:fill="auto"/>
            <w:vAlign w:val="center"/>
          </w:tcPr>
          <w:p w14:paraId="096513F3"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- 41,547,539</w:t>
            </w:r>
          </w:p>
        </w:tc>
        <w:tc>
          <w:tcPr>
            <w:tcW w:w="419" w:type="pct"/>
            <w:shd w:val="clear" w:color="auto" w:fill="auto"/>
            <w:vAlign w:val="center"/>
          </w:tcPr>
          <w:p w14:paraId="05BAF7A5"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- 2.63</w:t>
            </w:r>
          </w:p>
        </w:tc>
      </w:tr>
      <w:tr w:rsidR="00F416F4" w:rsidRPr="00F416F4" w14:paraId="441008FF"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570A628B"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管理費用</w:t>
            </w:r>
          </w:p>
        </w:tc>
        <w:tc>
          <w:tcPr>
            <w:tcW w:w="790" w:type="pct"/>
            <w:shd w:val="clear" w:color="auto" w:fill="auto"/>
            <w:vAlign w:val="center"/>
          </w:tcPr>
          <w:p w14:paraId="44734809"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563,957,000</w:t>
            </w:r>
          </w:p>
        </w:tc>
        <w:tc>
          <w:tcPr>
            <w:tcW w:w="790" w:type="pct"/>
            <w:shd w:val="clear" w:color="auto" w:fill="auto"/>
            <w:vAlign w:val="center"/>
          </w:tcPr>
          <w:p w14:paraId="159F5D6F"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533,013,372</w:t>
            </w:r>
          </w:p>
        </w:tc>
        <w:tc>
          <w:tcPr>
            <w:tcW w:w="790" w:type="pct"/>
            <w:shd w:val="clear" w:color="auto" w:fill="auto"/>
            <w:vAlign w:val="center"/>
          </w:tcPr>
          <w:p w14:paraId="1DD02ED6"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533,013,372</w:t>
            </w:r>
          </w:p>
        </w:tc>
        <w:tc>
          <w:tcPr>
            <w:tcW w:w="974" w:type="pct"/>
            <w:shd w:val="clear" w:color="auto" w:fill="auto"/>
            <w:vAlign w:val="center"/>
          </w:tcPr>
          <w:p w14:paraId="56A19478"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- 30,943,628</w:t>
            </w:r>
          </w:p>
        </w:tc>
        <w:tc>
          <w:tcPr>
            <w:tcW w:w="419" w:type="pct"/>
            <w:shd w:val="clear" w:color="auto" w:fill="auto"/>
            <w:vAlign w:val="center"/>
          </w:tcPr>
          <w:p w14:paraId="0FC99970"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- 5.49</w:t>
            </w:r>
          </w:p>
        </w:tc>
      </w:tr>
      <w:tr w:rsidR="00F416F4" w:rsidRPr="00F416F4" w14:paraId="1A6DCD67"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635F807"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營業利益（損失）</w:t>
            </w:r>
          </w:p>
        </w:tc>
        <w:tc>
          <w:tcPr>
            <w:tcW w:w="790" w:type="pct"/>
            <w:shd w:val="clear" w:color="auto" w:fill="auto"/>
            <w:vAlign w:val="center"/>
          </w:tcPr>
          <w:p w14:paraId="4F78F2C4"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153,766,339,000</w:t>
            </w:r>
          </w:p>
        </w:tc>
        <w:tc>
          <w:tcPr>
            <w:tcW w:w="790" w:type="pct"/>
            <w:shd w:val="clear" w:color="auto" w:fill="auto"/>
            <w:vAlign w:val="center"/>
          </w:tcPr>
          <w:p w14:paraId="6E063B51"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214,923,211,365</w:t>
            </w:r>
          </w:p>
        </w:tc>
        <w:tc>
          <w:tcPr>
            <w:tcW w:w="790" w:type="pct"/>
            <w:shd w:val="clear" w:color="auto" w:fill="auto"/>
            <w:vAlign w:val="center"/>
          </w:tcPr>
          <w:p w14:paraId="001E84C5"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214,949,884,860</w:t>
            </w:r>
          </w:p>
        </w:tc>
        <w:tc>
          <w:tcPr>
            <w:tcW w:w="974" w:type="pct"/>
            <w:shd w:val="clear" w:color="auto" w:fill="auto"/>
            <w:vAlign w:val="center"/>
          </w:tcPr>
          <w:p w14:paraId="2DD8343D"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61,183,545,860</w:t>
            </w:r>
          </w:p>
        </w:tc>
        <w:tc>
          <w:tcPr>
            <w:tcW w:w="419" w:type="pct"/>
            <w:shd w:val="clear" w:color="auto" w:fill="auto"/>
            <w:vAlign w:val="center"/>
          </w:tcPr>
          <w:p w14:paraId="5A58C441"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39.79</w:t>
            </w:r>
          </w:p>
        </w:tc>
      </w:tr>
      <w:tr w:rsidR="00F416F4" w:rsidRPr="00F416F4" w14:paraId="4CEE28F2"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016DAF74"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營業外收入</w:t>
            </w:r>
          </w:p>
        </w:tc>
        <w:tc>
          <w:tcPr>
            <w:tcW w:w="790" w:type="pct"/>
            <w:shd w:val="clear" w:color="auto" w:fill="auto"/>
            <w:vAlign w:val="center"/>
          </w:tcPr>
          <w:p w14:paraId="67F0B01B"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316,643,000</w:t>
            </w:r>
          </w:p>
        </w:tc>
        <w:tc>
          <w:tcPr>
            <w:tcW w:w="790" w:type="pct"/>
            <w:shd w:val="clear" w:color="auto" w:fill="auto"/>
            <w:vAlign w:val="center"/>
          </w:tcPr>
          <w:p w14:paraId="17A0FA24"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3,440,332,422</w:t>
            </w:r>
          </w:p>
        </w:tc>
        <w:tc>
          <w:tcPr>
            <w:tcW w:w="790" w:type="pct"/>
            <w:shd w:val="clear" w:color="auto" w:fill="auto"/>
            <w:vAlign w:val="center"/>
          </w:tcPr>
          <w:p w14:paraId="15A8FF76"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3,440,332,422</w:t>
            </w:r>
          </w:p>
        </w:tc>
        <w:tc>
          <w:tcPr>
            <w:tcW w:w="974" w:type="pct"/>
            <w:shd w:val="clear" w:color="auto" w:fill="auto"/>
            <w:vAlign w:val="center"/>
          </w:tcPr>
          <w:p w14:paraId="0F5D172E"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3,123,689,422</w:t>
            </w:r>
          </w:p>
        </w:tc>
        <w:tc>
          <w:tcPr>
            <w:tcW w:w="419" w:type="pct"/>
            <w:shd w:val="clear" w:color="auto" w:fill="auto"/>
            <w:vAlign w:val="center"/>
          </w:tcPr>
          <w:p w14:paraId="014EF3DD"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986.50</w:t>
            </w:r>
          </w:p>
        </w:tc>
      </w:tr>
      <w:tr w:rsidR="00F416F4" w:rsidRPr="00F416F4" w14:paraId="59F72659"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67A5A694"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其他營業外收入</w:t>
            </w:r>
          </w:p>
        </w:tc>
        <w:tc>
          <w:tcPr>
            <w:tcW w:w="790" w:type="pct"/>
            <w:shd w:val="clear" w:color="auto" w:fill="auto"/>
            <w:vAlign w:val="center"/>
          </w:tcPr>
          <w:p w14:paraId="58F458D3"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316,643,000</w:t>
            </w:r>
          </w:p>
        </w:tc>
        <w:tc>
          <w:tcPr>
            <w:tcW w:w="790" w:type="pct"/>
            <w:shd w:val="clear" w:color="auto" w:fill="auto"/>
            <w:vAlign w:val="center"/>
          </w:tcPr>
          <w:p w14:paraId="3100876C"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3,440,332,422</w:t>
            </w:r>
          </w:p>
        </w:tc>
        <w:tc>
          <w:tcPr>
            <w:tcW w:w="790" w:type="pct"/>
            <w:shd w:val="clear" w:color="auto" w:fill="auto"/>
            <w:vAlign w:val="center"/>
          </w:tcPr>
          <w:p w14:paraId="7C57FBDE"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3,440,332,422</w:t>
            </w:r>
          </w:p>
        </w:tc>
        <w:tc>
          <w:tcPr>
            <w:tcW w:w="974" w:type="pct"/>
            <w:shd w:val="clear" w:color="auto" w:fill="auto"/>
            <w:vAlign w:val="center"/>
          </w:tcPr>
          <w:p w14:paraId="56667858"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3,123,689,422</w:t>
            </w:r>
          </w:p>
        </w:tc>
        <w:tc>
          <w:tcPr>
            <w:tcW w:w="419" w:type="pct"/>
            <w:shd w:val="clear" w:color="auto" w:fill="auto"/>
            <w:vAlign w:val="center"/>
          </w:tcPr>
          <w:p w14:paraId="3423BC2F"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986.50</w:t>
            </w:r>
          </w:p>
        </w:tc>
      </w:tr>
      <w:tr w:rsidR="00F416F4" w:rsidRPr="00F416F4" w14:paraId="1AAD2872"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798704E9"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營業外費用</w:t>
            </w:r>
          </w:p>
        </w:tc>
        <w:tc>
          <w:tcPr>
            <w:tcW w:w="790" w:type="pct"/>
            <w:shd w:val="clear" w:color="auto" w:fill="auto"/>
            <w:vAlign w:val="center"/>
          </w:tcPr>
          <w:p w14:paraId="4BD46404"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646,442,000</w:t>
            </w:r>
          </w:p>
        </w:tc>
        <w:tc>
          <w:tcPr>
            <w:tcW w:w="790" w:type="pct"/>
            <w:shd w:val="clear" w:color="auto" w:fill="auto"/>
            <w:vAlign w:val="center"/>
          </w:tcPr>
          <w:p w14:paraId="2E0DD395"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153,538,737</w:t>
            </w:r>
          </w:p>
        </w:tc>
        <w:tc>
          <w:tcPr>
            <w:tcW w:w="790" w:type="pct"/>
            <w:shd w:val="clear" w:color="auto" w:fill="auto"/>
            <w:vAlign w:val="center"/>
          </w:tcPr>
          <w:p w14:paraId="637AC4B5"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153,538,737</w:t>
            </w:r>
          </w:p>
        </w:tc>
        <w:tc>
          <w:tcPr>
            <w:tcW w:w="974" w:type="pct"/>
            <w:shd w:val="clear" w:color="auto" w:fill="auto"/>
            <w:vAlign w:val="center"/>
          </w:tcPr>
          <w:p w14:paraId="77D93BD4"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- 492,903,263</w:t>
            </w:r>
          </w:p>
        </w:tc>
        <w:tc>
          <w:tcPr>
            <w:tcW w:w="419" w:type="pct"/>
            <w:shd w:val="clear" w:color="auto" w:fill="auto"/>
            <w:vAlign w:val="center"/>
          </w:tcPr>
          <w:p w14:paraId="63D91951"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- 76.25</w:t>
            </w:r>
          </w:p>
        </w:tc>
      </w:tr>
      <w:tr w:rsidR="00F416F4" w:rsidRPr="00F416F4" w14:paraId="49895189"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7FF56617" w14:textId="77777777" w:rsidR="00CC6862" w:rsidRPr="00F416F4" w:rsidRDefault="00CC6862" w:rsidP="007D46A1">
            <w:pPr>
              <w:autoSpaceDE w:val="0"/>
              <w:autoSpaceDN w:val="0"/>
              <w:adjustRightInd w:val="0"/>
              <w:spacing w:line="240" w:lineRule="exact"/>
              <w:ind w:leftChars="100" w:left="240" w:right="57"/>
              <w:jc w:val="distribute"/>
              <w:rPr>
                <w:rFonts w:ascii="標楷體" w:eastAsia="標楷體"/>
                <w:kern w:val="0"/>
                <w:sz w:val="22"/>
              </w:rPr>
            </w:pPr>
            <w:r w:rsidRPr="00F416F4">
              <w:rPr>
                <w:rFonts w:ascii="標楷體" w:eastAsia="標楷體" w:hint="eastAsia"/>
                <w:noProof/>
                <w:kern w:val="0"/>
                <w:sz w:val="22"/>
              </w:rPr>
              <w:t>其他營業外費用</w:t>
            </w:r>
          </w:p>
        </w:tc>
        <w:tc>
          <w:tcPr>
            <w:tcW w:w="790" w:type="pct"/>
            <w:shd w:val="clear" w:color="auto" w:fill="auto"/>
            <w:vAlign w:val="center"/>
          </w:tcPr>
          <w:p w14:paraId="045A87E8" w14:textId="77777777" w:rsidR="00CC6862" w:rsidRPr="00F416F4" w:rsidRDefault="00CC6862" w:rsidP="007D46A1">
            <w:pPr>
              <w:autoSpaceDE w:val="0"/>
              <w:autoSpaceDN w:val="0"/>
              <w:adjustRightInd w:val="0"/>
              <w:spacing w:line="240" w:lineRule="exact"/>
              <w:jc w:val="right"/>
              <w:rPr>
                <w:rFonts w:ascii="新細明體" w:hAnsi="新細明體"/>
                <w:noProof/>
                <w:kern w:val="0"/>
                <w:sz w:val="18"/>
              </w:rPr>
            </w:pPr>
            <w:r w:rsidRPr="00F416F4">
              <w:rPr>
                <w:rFonts w:ascii="新細明體" w:hAnsi="新細明體"/>
                <w:noProof/>
                <w:kern w:val="0"/>
                <w:sz w:val="18"/>
              </w:rPr>
              <w:t>646,442,000</w:t>
            </w:r>
          </w:p>
        </w:tc>
        <w:tc>
          <w:tcPr>
            <w:tcW w:w="790" w:type="pct"/>
            <w:shd w:val="clear" w:color="auto" w:fill="auto"/>
            <w:vAlign w:val="center"/>
          </w:tcPr>
          <w:p w14:paraId="201C7306"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153,538,737</w:t>
            </w:r>
          </w:p>
        </w:tc>
        <w:tc>
          <w:tcPr>
            <w:tcW w:w="790" w:type="pct"/>
            <w:shd w:val="clear" w:color="auto" w:fill="auto"/>
            <w:vAlign w:val="center"/>
          </w:tcPr>
          <w:p w14:paraId="7E75794E"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153,538,737</w:t>
            </w:r>
          </w:p>
        </w:tc>
        <w:tc>
          <w:tcPr>
            <w:tcW w:w="974" w:type="pct"/>
            <w:shd w:val="clear" w:color="auto" w:fill="auto"/>
            <w:vAlign w:val="center"/>
          </w:tcPr>
          <w:p w14:paraId="7BBB9427"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- 492,903,263</w:t>
            </w:r>
          </w:p>
        </w:tc>
        <w:tc>
          <w:tcPr>
            <w:tcW w:w="419" w:type="pct"/>
            <w:shd w:val="clear" w:color="auto" w:fill="auto"/>
            <w:vAlign w:val="center"/>
          </w:tcPr>
          <w:p w14:paraId="662F8EE2" w14:textId="77777777" w:rsidR="00CC6862" w:rsidRPr="00F416F4" w:rsidRDefault="00CC6862" w:rsidP="007D46A1">
            <w:pPr>
              <w:spacing w:line="240" w:lineRule="exact"/>
              <w:jc w:val="right"/>
              <w:rPr>
                <w:rFonts w:ascii="新細明體" w:eastAsia="新細明體" w:hAnsi="新細明體"/>
                <w:sz w:val="18"/>
                <w:szCs w:val="18"/>
              </w:rPr>
            </w:pPr>
            <w:r w:rsidRPr="00F416F4">
              <w:rPr>
                <w:rFonts w:ascii="新細明體" w:eastAsia="新細明體" w:hAnsi="新細明體"/>
                <w:noProof/>
                <w:sz w:val="18"/>
                <w:szCs w:val="18"/>
              </w:rPr>
              <w:t>- 76.25</w:t>
            </w:r>
          </w:p>
        </w:tc>
      </w:tr>
      <w:tr w:rsidR="00F416F4" w:rsidRPr="00F416F4" w14:paraId="65B71D39"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409E204"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營業外利益（損失）</w:t>
            </w:r>
          </w:p>
        </w:tc>
        <w:tc>
          <w:tcPr>
            <w:tcW w:w="790" w:type="pct"/>
            <w:shd w:val="clear" w:color="auto" w:fill="auto"/>
            <w:vAlign w:val="center"/>
          </w:tcPr>
          <w:p w14:paraId="7A3086D8"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- 329,799,000</w:t>
            </w:r>
          </w:p>
        </w:tc>
        <w:tc>
          <w:tcPr>
            <w:tcW w:w="790" w:type="pct"/>
            <w:shd w:val="clear" w:color="auto" w:fill="auto"/>
            <w:vAlign w:val="center"/>
          </w:tcPr>
          <w:p w14:paraId="32B2130B"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3,286,793,685</w:t>
            </w:r>
          </w:p>
        </w:tc>
        <w:tc>
          <w:tcPr>
            <w:tcW w:w="790" w:type="pct"/>
            <w:shd w:val="clear" w:color="auto" w:fill="auto"/>
            <w:vAlign w:val="center"/>
          </w:tcPr>
          <w:p w14:paraId="74914929"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3,286,793,685</w:t>
            </w:r>
          </w:p>
        </w:tc>
        <w:tc>
          <w:tcPr>
            <w:tcW w:w="974" w:type="pct"/>
            <w:shd w:val="clear" w:color="auto" w:fill="auto"/>
            <w:vAlign w:val="center"/>
          </w:tcPr>
          <w:p w14:paraId="04B0A4A2"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3,616,592,685</w:t>
            </w:r>
          </w:p>
        </w:tc>
        <w:tc>
          <w:tcPr>
            <w:tcW w:w="419" w:type="pct"/>
            <w:shd w:val="clear" w:color="auto" w:fill="auto"/>
            <w:vAlign w:val="center"/>
          </w:tcPr>
          <w:p w14:paraId="07A87C59"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w:t>
            </w:r>
          </w:p>
        </w:tc>
      </w:tr>
      <w:tr w:rsidR="00F416F4" w:rsidRPr="00F416F4" w14:paraId="474297A5"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CE90B11"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稅前淨利（淨損）</w:t>
            </w:r>
          </w:p>
        </w:tc>
        <w:tc>
          <w:tcPr>
            <w:tcW w:w="790" w:type="pct"/>
            <w:shd w:val="clear" w:color="auto" w:fill="auto"/>
            <w:vAlign w:val="center"/>
          </w:tcPr>
          <w:p w14:paraId="535A7293"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153,436,540,000</w:t>
            </w:r>
          </w:p>
        </w:tc>
        <w:tc>
          <w:tcPr>
            <w:tcW w:w="790" w:type="pct"/>
            <w:shd w:val="clear" w:color="auto" w:fill="auto"/>
            <w:vAlign w:val="center"/>
          </w:tcPr>
          <w:p w14:paraId="4FEA64B7"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218,210,005,050</w:t>
            </w:r>
          </w:p>
        </w:tc>
        <w:tc>
          <w:tcPr>
            <w:tcW w:w="790" w:type="pct"/>
            <w:shd w:val="clear" w:color="auto" w:fill="auto"/>
            <w:vAlign w:val="center"/>
          </w:tcPr>
          <w:p w14:paraId="6E26AF39"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218,236,678,545</w:t>
            </w:r>
          </w:p>
        </w:tc>
        <w:tc>
          <w:tcPr>
            <w:tcW w:w="974" w:type="pct"/>
            <w:shd w:val="clear" w:color="auto" w:fill="auto"/>
            <w:vAlign w:val="center"/>
          </w:tcPr>
          <w:p w14:paraId="5D1D0961"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64,800,138,545</w:t>
            </w:r>
          </w:p>
        </w:tc>
        <w:tc>
          <w:tcPr>
            <w:tcW w:w="419" w:type="pct"/>
            <w:shd w:val="clear" w:color="auto" w:fill="auto"/>
            <w:vAlign w:val="center"/>
          </w:tcPr>
          <w:p w14:paraId="3DFDA8D4"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42.23</w:t>
            </w:r>
          </w:p>
        </w:tc>
      </w:tr>
      <w:tr w:rsidR="00F416F4" w:rsidRPr="00F416F4" w14:paraId="3EF752FB"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60C06B7B"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所得稅費用（利益）</w:t>
            </w:r>
          </w:p>
        </w:tc>
        <w:tc>
          <w:tcPr>
            <w:tcW w:w="790" w:type="pct"/>
            <w:shd w:val="clear" w:color="auto" w:fill="auto"/>
            <w:vAlign w:val="center"/>
          </w:tcPr>
          <w:p w14:paraId="50E84605"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11,476,000</w:t>
            </w:r>
          </w:p>
        </w:tc>
        <w:tc>
          <w:tcPr>
            <w:tcW w:w="790" w:type="pct"/>
            <w:shd w:val="clear" w:color="auto" w:fill="auto"/>
            <w:vAlign w:val="center"/>
          </w:tcPr>
          <w:p w14:paraId="79D2FCB6"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67,237,980</w:t>
            </w:r>
          </w:p>
        </w:tc>
        <w:tc>
          <w:tcPr>
            <w:tcW w:w="790" w:type="pct"/>
            <w:shd w:val="clear" w:color="auto" w:fill="auto"/>
            <w:vAlign w:val="center"/>
          </w:tcPr>
          <w:p w14:paraId="2E35DC96"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67,237,980</w:t>
            </w:r>
          </w:p>
        </w:tc>
        <w:tc>
          <w:tcPr>
            <w:tcW w:w="974" w:type="pct"/>
            <w:shd w:val="clear" w:color="auto" w:fill="auto"/>
            <w:vAlign w:val="center"/>
          </w:tcPr>
          <w:p w14:paraId="635C33BE"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55,761,980</w:t>
            </w:r>
          </w:p>
        </w:tc>
        <w:tc>
          <w:tcPr>
            <w:tcW w:w="419" w:type="pct"/>
            <w:shd w:val="clear" w:color="auto" w:fill="auto"/>
            <w:vAlign w:val="center"/>
          </w:tcPr>
          <w:p w14:paraId="6339E447"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485.90</w:t>
            </w:r>
          </w:p>
        </w:tc>
      </w:tr>
      <w:tr w:rsidR="00F416F4" w:rsidRPr="00F416F4" w14:paraId="60850662"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237" w:type="pct"/>
            <w:shd w:val="clear" w:color="auto" w:fill="auto"/>
            <w:vAlign w:val="center"/>
          </w:tcPr>
          <w:p w14:paraId="31374332" w14:textId="77777777" w:rsidR="00CC6862" w:rsidRPr="00524E22" w:rsidRDefault="00CC6862" w:rsidP="007D46A1">
            <w:pPr>
              <w:autoSpaceDE w:val="0"/>
              <w:autoSpaceDN w:val="0"/>
              <w:adjustRightInd w:val="0"/>
              <w:spacing w:line="240" w:lineRule="exact"/>
              <w:ind w:left="57" w:right="57"/>
              <w:jc w:val="distribute"/>
              <w:rPr>
                <w:rFonts w:ascii="標楷體" w:eastAsia="標楷體"/>
                <w:b/>
                <w:kern w:val="0"/>
                <w:szCs w:val="24"/>
              </w:rPr>
            </w:pPr>
            <w:r w:rsidRPr="00524E22">
              <w:rPr>
                <w:rFonts w:ascii="標楷體" w:eastAsia="標楷體" w:hint="eastAsia"/>
                <w:b/>
                <w:noProof/>
                <w:kern w:val="0"/>
                <w:szCs w:val="24"/>
              </w:rPr>
              <w:t>本期淨利（淨損）</w:t>
            </w:r>
          </w:p>
        </w:tc>
        <w:tc>
          <w:tcPr>
            <w:tcW w:w="790" w:type="pct"/>
            <w:shd w:val="clear" w:color="auto" w:fill="auto"/>
            <w:vAlign w:val="center"/>
          </w:tcPr>
          <w:p w14:paraId="3019B11A" w14:textId="77777777" w:rsidR="00CC6862" w:rsidRPr="00F416F4" w:rsidRDefault="00CC6862" w:rsidP="007D46A1">
            <w:pPr>
              <w:autoSpaceDE w:val="0"/>
              <w:autoSpaceDN w:val="0"/>
              <w:adjustRightInd w:val="0"/>
              <w:spacing w:line="240" w:lineRule="exact"/>
              <w:jc w:val="right"/>
              <w:rPr>
                <w:rFonts w:ascii="新細明體" w:hAnsi="新細明體"/>
                <w:b/>
                <w:noProof/>
                <w:kern w:val="0"/>
                <w:sz w:val="18"/>
              </w:rPr>
            </w:pPr>
            <w:r w:rsidRPr="00F416F4">
              <w:rPr>
                <w:rFonts w:ascii="新細明體" w:hAnsi="新細明體"/>
                <w:b/>
                <w:noProof/>
                <w:kern w:val="0"/>
                <w:sz w:val="18"/>
              </w:rPr>
              <w:t>153,425,064,000</w:t>
            </w:r>
          </w:p>
        </w:tc>
        <w:tc>
          <w:tcPr>
            <w:tcW w:w="790" w:type="pct"/>
            <w:shd w:val="clear" w:color="auto" w:fill="auto"/>
            <w:vAlign w:val="center"/>
          </w:tcPr>
          <w:p w14:paraId="64AC0769"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218,142,767,070</w:t>
            </w:r>
          </w:p>
        </w:tc>
        <w:tc>
          <w:tcPr>
            <w:tcW w:w="790" w:type="pct"/>
            <w:shd w:val="clear" w:color="auto" w:fill="auto"/>
            <w:vAlign w:val="center"/>
          </w:tcPr>
          <w:p w14:paraId="36A54699"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218,169,440,565</w:t>
            </w:r>
          </w:p>
        </w:tc>
        <w:tc>
          <w:tcPr>
            <w:tcW w:w="974" w:type="pct"/>
            <w:shd w:val="clear" w:color="auto" w:fill="auto"/>
            <w:vAlign w:val="center"/>
          </w:tcPr>
          <w:p w14:paraId="7D92344B"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64,744,376,565</w:t>
            </w:r>
          </w:p>
        </w:tc>
        <w:tc>
          <w:tcPr>
            <w:tcW w:w="419" w:type="pct"/>
            <w:shd w:val="clear" w:color="auto" w:fill="auto"/>
            <w:vAlign w:val="center"/>
          </w:tcPr>
          <w:p w14:paraId="6CED23D8" w14:textId="77777777" w:rsidR="00CC6862" w:rsidRPr="00F416F4" w:rsidRDefault="00CC6862" w:rsidP="007D46A1">
            <w:pPr>
              <w:spacing w:line="240" w:lineRule="exact"/>
              <w:jc w:val="right"/>
              <w:rPr>
                <w:rFonts w:ascii="新細明體" w:eastAsia="新細明體" w:hAnsi="新細明體"/>
                <w:b/>
                <w:sz w:val="18"/>
                <w:szCs w:val="18"/>
              </w:rPr>
            </w:pPr>
            <w:r w:rsidRPr="00F416F4">
              <w:rPr>
                <w:rFonts w:ascii="新細明體" w:eastAsia="新細明體" w:hAnsi="新細明體"/>
                <w:b/>
                <w:noProof/>
                <w:sz w:val="18"/>
                <w:szCs w:val="18"/>
              </w:rPr>
              <w:t>42.20</w:t>
            </w:r>
          </w:p>
        </w:tc>
      </w:tr>
    </w:tbl>
    <w:p w14:paraId="6A52D39D" w14:textId="77777777" w:rsidR="00940A62" w:rsidRPr="00F416F4" w:rsidRDefault="00940A62" w:rsidP="00BD024D">
      <w:pPr>
        <w:overflowPunct w:val="0"/>
        <w:spacing w:line="240" w:lineRule="exact"/>
        <w:jc w:val="both"/>
        <w:rPr>
          <w:rFonts w:ascii="標楷體" w:eastAsia="標楷體" w:hAnsi="標楷體"/>
          <w:sz w:val="18"/>
          <w:szCs w:val="18"/>
        </w:rPr>
      </w:pPr>
      <w:proofErr w:type="gramStart"/>
      <w:r w:rsidRPr="00F416F4">
        <w:rPr>
          <w:rFonts w:ascii="標楷體" w:eastAsia="標楷體" w:hAnsi="標楷體" w:hint="eastAsia"/>
          <w:sz w:val="18"/>
          <w:szCs w:val="18"/>
        </w:rPr>
        <w:t>註</w:t>
      </w:r>
      <w:proofErr w:type="gramEnd"/>
      <w:r w:rsidRPr="00F416F4">
        <w:rPr>
          <w:rFonts w:ascii="標楷體" w:eastAsia="標楷體" w:hAnsi="標楷體" w:hint="eastAsia"/>
          <w:sz w:val="18"/>
          <w:szCs w:val="18"/>
        </w:rPr>
        <w:t>：1.表列數據係依預算</w:t>
      </w:r>
      <w:proofErr w:type="gramStart"/>
      <w:r w:rsidRPr="00F416F4">
        <w:rPr>
          <w:rFonts w:ascii="標楷體" w:eastAsia="標楷體" w:hAnsi="標楷體" w:hint="eastAsia"/>
          <w:sz w:val="18"/>
          <w:szCs w:val="18"/>
        </w:rPr>
        <w:t>採</w:t>
      </w:r>
      <w:proofErr w:type="gramEnd"/>
      <w:r w:rsidRPr="00F416F4">
        <w:rPr>
          <w:rFonts w:ascii="標楷體" w:eastAsia="標楷體" w:hAnsi="標楷體" w:hint="eastAsia"/>
          <w:sz w:val="18"/>
          <w:szCs w:val="18"/>
        </w:rPr>
        <w:t>合併報表編造。</w:t>
      </w:r>
    </w:p>
    <w:p w14:paraId="068D0B1A" w14:textId="77777777" w:rsidR="00940A62" w:rsidRPr="00F416F4" w:rsidRDefault="00513B54" w:rsidP="00BD024D">
      <w:pPr>
        <w:overflowPunct w:val="0"/>
        <w:spacing w:line="240" w:lineRule="exact"/>
        <w:ind w:left="540" w:rightChars="-30" w:right="-72" w:hangingChars="300" w:hanging="540"/>
        <w:jc w:val="both"/>
        <w:rPr>
          <w:rFonts w:ascii="標楷體" w:eastAsia="標楷體" w:hAnsi="標楷體"/>
          <w:sz w:val="18"/>
          <w:szCs w:val="18"/>
        </w:rPr>
      </w:pPr>
      <w:r w:rsidRPr="00F416F4">
        <w:rPr>
          <w:rFonts w:ascii="標楷體" w:eastAsia="標楷體" w:hAnsi="標楷體" w:hint="eastAsia"/>
          <w:sz w:val="18"/>
          <w:szCs w:val="18"/>
        </w:rPr>
        <w:t xml:space="preserve">　　</w:t>
      </w:r>
      <w:r w:rsidR="00940A62" w:rsidRPr="00F416F4">
        <w:rPr>
          <w:rFonts w:ascii="標楷體" w:eastAsia="標楷體" w:hAnsi="標楷體" w:hint="eastAsia"/>
          <w:sz w:val="18"/>
          <w:szCs w:val="18"/>
        </w:rPr>
        <w:t>2.本期其他綜合損益</w:t>
      </w:r>
      <w:r w:rsidR="009312C9" w:rsidRPr="00F416F4">
        <w:rPr>
          <w:rFonts w:ascii="標楷體" w:eastAsia="標楷體" w:hAnsi="標楷體"/>
          <w:sz w:val="18"/>
          <w:szCs w:val="18"/>
        </w:rPr>
        <w:t>879</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272</w:t>
      </w:r>
      <w:r w:rsidR="00A55F17" w:rsidRPr="00F416F4">
        <w:rPr>
          <w:rFonts w:ascii="標楷體" w:eastAsia="標楷體" w:hAnsi="標楷體" w:hint="eastAsia"/>
          <w:sz w:val="18"/>
          <w:szCs w:val="18"/>
        </w:rPr>
        <w:t>,</w:t>
      </w:r>
      <w:r w:rsidR="009312C9" w:rsidRPr="00F416F4">
        <w:rPr>
          <w:rFonts w:ascii="標楷體" w:eastAsia="標楷體" w:hAnsi="標楷體"/>
          <w:sz w:val="18"/>
          <w:szCs w:val="18"/>
        </w:rPr>
        <w:t>723</w:t>
      </w:r>
      <w:r w:rsidR="00940A62" w:rsidRPr="00F416F4">
        <w:rPr>
          <w:rFonts w:ascii="標楷體" w:eastAsia="標楷體" w:hAnsi="標楷體" w:hint="eastAsia"/>
          <w:sz w:val="18"/>
          <w:szCs w:val="18"/>
        </w:rPr>
        <w:t>元，包括確定福利計畫之再衡量數</w:t>
      </w:r>
      <w:r w:rsidR="009312C9" w:rsidRPr="00F416F4">
        <w:rPr>
          <w:rFonts w:ascii="標楷體" w:eastAsia="標楷體" w:hAnsi="標楷體"/>
          <w:sz w:val="18"/>
          <w:szCs w:val="18"/>
        </w:rPr>
        <w:t>570</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576</w:t>
      </w:r>
      <w:r w:rsidR="00A55F17" w:rsidRPr="00F416F4">
        <w:rPr>
          <w:rFonts w:ascii="標楷體" w:eastAsia="標楷體" w:hAnsi="標楷體" w:hint="eastAsia"/>
          <w:sz w:val="18"/>
          <w:szCs w:val="18"/>
        </w:rPr>
        <w:t>,</w:t>
      </w:r>
      <w:r w:rsidR="009312C9" w:rsidRPr="00F416F4">
        <w:rPr>
          <w:rFonts w:ascii="標楷體" w:eastAsia="標楷體" w:hAnsi="標楷體"/>
          <w:sz w:val="18"/>
          <w:szCs w:val="18"/>
        </w:rPr>
        <w:t>438</w:t>
      </w:r>
      <w:r w:rsidR="00940A62" w:rsidRPr="00F416F4">
        <w:rPr>
          <w:rFonts w:ascii="標楷體" w:eastAsia="標楷體" w:hAnsi="標楷體" w:hint="eastAsia"/>
          <w:sz w:val="18"/>
          <w:szCs w:val="18"/>
        </w:rPr>
        <w:t>元</w:t>
      </w:r>
      <w:r w:rsidR="00B9000F" w:rsidRPr="00F416F4">
        <w:rPr>
          <w:rFonts w:ascii="標楷體" w:eastAsia="標楷體" w:hAnsi="標楷體" w:hint="eastAsia"/>
          <w:sz w:val="18"/>
          <w:szCs w:val="18"/>
        </w:rPr>
        <w:t>、</w:t>
      </w:r>
      <w:r w:rsidR="00940A62" w:rsidRPr="00F416F4">
        <w:rPr>
          <w:rFonts w:ascii="標楷體" w:eastAsia="標楷體" w:hAnsi="標楷體" w:hint="eastAsia"/>
          <w:sz w:val="18"/>
          <w:szCs w:val="18"/>
        </w:rPr>
        <w:t>事業投資之其他綜合</w:t>
      </w:r>
      <w:proofErr w:type="gramStart"/>
      <w:r w:rsidR="00940A62" w:rsidRPr="00F416F4">
        <w:rPr>
          <w:rFonts w:ascii="標楷體" w:eastAsia="標楷體" w:hAnsi="標楷體" w:hint="eastAsia"/>
          <w:sz w:val="18"/>
          <w:szCs w:val="18"/>
        </w:rPr>
        <w:t>損益－不重</w:t>
      </w:r>
      <w:proofErr w:type="gramEnd"/>
      <w:r w:rsidR="00940A62" w:rsidRPr="00F416F4">
        <w:rPr>
          <w:rFonts w:ascii="標楷體" w:eastAsia="標楷體" w:hAnsi="標楷體" w:hint="eastAsia"/>
          <w:sz w:val="18"/>
          <w:szCs w:val="18"/>
        </w:rPr>
        <w:t>分類至損益之項目</w:t>
      </w:r>
      <w:r w:rsidR="009312C9" w:rsidRPr="00F416F4">
        <w:rPr>
          <w:rFonts w:ascii="標楷體" w:eastAsia="標楷體" w:hAnsi="標楷體"/>
          <w:sz w:val="18"/>
          <w:szCs w:val="18"/>
        </w:rPr>
        <w:t>261</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255</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021</w:t>
      </w:r>
      <w:r w:rsidR="00940A62" w:rsidRPr="00F416F4">
        <w:rPr>
          <w:rFonts w:ascii="標楷體" w:eastAsia="標楷體" w:hAnsi="標楷體" w:hint="eastAsia"/>
          <w:sz w:val="18"/>
          <w:szCs w:val="18"/>
        </w:rPr>
        <w:t>元</w:t>
      </w:r>
      <w:r w:rsidR="00B9000F" w:rsidRPr="00F416F4">
        <w:rPr>
          <w:rFonts w:ascii="標楷體" w:eastAsia="標楷體" w:hAnsi="標楷體" w:hint="eastAsia"/>
          <w:sz w:val="18"/>
          <w:szCs w:val="18"/>
        </w:rPr>
        <w:t>、</w:t>
      </w:r>
      <w:r w:rsidR="00940A62" w:rsidRPr="00F416F4">
        <w:rPr>
          <w:rFonts w:ascii="標楷體" w:eastAsia="標楷體" w:hAnsi="標楷體" w:hint="eastAsia"/>
          <w:sz w:val="18"/>
          <w:szCs w:val="18"/>
        </w:rPr>
        <w:t>透過其他綜合損益按公允價值衡量之權益工具投資損益</w:t>
      </w:r>
      <w:r w:rsidR="009312C9" w:rsidRPr="00F416F4">
        <w:rPr>
          <w:rFonts w:ascii="標楷體" w:eastAsia="標楷體" w:hAnsi="標楷體"/>
          <w:sz w:val="18"/>
          <w:szCs w:val="18"/>
        </w:rPr>
        <w:t>47</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441</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264</w:t>
      </w:r>
      <w:r w:rsidR="00940A62" w:rsidRPr="00F416F4">
        <w:rPr>
          <w:rFonts w:ascii="標楷體" w:eastAsia="標楷體" w:hAnsi="標楷體" w:hint="eastAsia"/>
          <w:sz w:val="18"/>
          <w:szCs w:val="18"/>
        </w:rPr>
        <w:t>元。</w:t>
      </w:r>
    </w:p>
    <w:p w14:paraId="6BEF887C" w14:textId="77777777" w:rsidR="00940A62" w:rsidRPr="00F416F4" w:rsidRDefault="00513B54" w:rsidP="009E1545">
      <w:pPr>
        <w:overflowPunct w:val="0"/>
        <w:spacing w:line="240" w:lineRule="exact"/>
        <w:ind w:left="540" w:rightChars="-30" w:right="-72" w:hangingChars="300" w:hanging="540"/>
        <w:jc w:val="both"/>
        <w:rPr>
          <w:rFonts w:ascii="標楷體" w:eastAsia="標楷體" w:hAnsi="標楷體"/>
          <w:sz w:val="18"/>
          <w:szCs w:val="18"/>
        </w:rPr>
      </w:pPr>
      <w:r w:rsidRPr="00F416F4">
        <w:rPr>
          <w:rFonts w:ascii="標楷體" w:eastAsia="標楷體" w:hAnsi="標楷體" w:hint="eastAsia"/>
          <w:sz w:val="18"/>
          <w:szCs w:val="18"/>
        </w:rPr>
        <w:t xml:space="preserve">　　</w:t>
      </w:r>
      <w:r w:rsidR="00940A62" w:rsidRPr="00F416F4">
        <w:rPr>
          <w:rFonts w:ascii="標楷體" w:eastAsia="標楷體" w:hAnsi="標楷體" w:hint="eastAsia"/>
          <w:sz w:val="18"/>
          <w:szCs w:val="18"/>
        </w:rPr>
        <w:t>3.中央銀行</w:t>
      </w:r>
      <w:proofErr w:type="gramStart"/>
      <w:r w:rsidR="00546D9A" w:rsidRPr="00F416F4">
        <w:rPr>
          <w:rFonts w:ascii="標楷體" w:eastAsia="標楷體" w:hAnsi="標楷體" w:hint="eastAsia"/>
          <w:sz w:val="18"/>
          <w:szCs w:val="18"/>
        </w:rPr>
        <w:t>11</w:t>
      </w:r>
      <w:r w:rsidR="009312C9" w:rsidRPr="00F416F4">
        <w:rPr>
          <w:rFonts w:ascii="標楷體" w:eastAsia="標楷體" w:hAnsi="標楷體"/>
          <w:sz w:val="18"/>
          <w:szCs w:val="18"/>
        </w:rPr>
        <w:t>1</w:t>
      </w:r>
      <w:proofErr w:type="gramEnd"/>
      <w:r w:rsidR="00940A62" w:rsidRPr="00F416F4">
        <w:rPr>
          <w:rFonts w:ascii="標楷體" w:eastAsia="標楷體" w:hAnsi="標楷體" w:hint="eastAsia"/>
          <w:sz w:val="18"/>
          <w:szCs w:val="18"/>
        </w:rPr>
        <w:t>年度經營績效獎金預算依行政院核定國營事業經營績效獎金核算制度檢討報告編列，行政院彙編</w:t>
      </w:r>
      <w:proofErr w:type="gramStart"/>
      <w:r w:rsidR="00546D9A" w:rsidRPr="00F416F4">
        <w:rPr>
          <w:rFonts w:ascii="標楷體" w:eastAsia="標楷體" w:hAnsi="標楷體" w:hint="eastAsia"/>
          <w:sz w:val="18"/>
          <w:szCs w:val="18"/>
        </w:rPr>
        <w:t>11</w:t>
      </w:r>
      <w:r w:rsidR="009312C9" w:rsidRPr="00F416F4">
        <w:rPr>
          <w:rFonts w:ascii="標楷體" w:eastAsia="標楷體" w:hAnsi="標楷體"/>
          <w:sz w:val="18"/>
          <w:szCs w:val="18"/>
        </w:rPr>
        <w:t>1</w:t>
      </w:r>
      <w:proofErr w:type="gramEnd"/>
      <w:r w:rsidR="00940A62" w:rsidRPr="00F416F4">
        <w:rPr>
          <w:rFonts w:ascii="標楷體" w:eastAsia="標楷體" w:hAnsi="標楷體" w:hint="eastAsia"/>
          <w:sz w:val="18"/>
          <w:szCs w:val="18"/>
        </w:rPr>
        <w:t>年度中央政府總決算附屬單位決算及綜計表</w:t>
      </w:r>
      <w:r w:rsidR="00FF7BB8" w:rsidRPr="00F416F4">
        <w:rPr>
          <w:rFonts w:ascii="標楷體" w:eastAsia="標楷體" w:hAnsi="標楷體" w:hint="eastAsia"/>
          <w:sz w:val="18"/>
          <w:szCs w:val="18"/>
        </w:rPr>
        <w:t>（</w:t>
      </w:r>
      <w:r w:rsidR="00940A62" w:rsidRPr="00F416F4">
        <w:rPr>
          <w:rFonts w:ascii="標楷體" w:eastAsia="標楷體" w:hAnsi="標楷體" w:hint="eastAsia"/>
          <w:sz w:val="18"/>
          <w:szCs w:val="18"/>
        </w:rPr>
        <w:t>營業部分）按前開檢討報告</w:t>
      </w:r>
      <w:r w:rsidR="00B9000F" w:rsidRPr="00F416F4">
        <w:rPr>
          <w:rFonts w:ascii="標楷體" w:eastAsia="標楷體" w:hAnsi="標楷體" w:hint="eastAsia"/>
          <w:sz w:val="18"/>
          <w:szCs w:val="18"/>
        </w:rPr>
        <w:t>、</w:t>
      </w:r>
      <w:r w:rsidR="00940A62" w:rsidRPr="00F416F4">
        <w:rPr>
          <w:rFonts w:ascii="標楷體" w:eastAsia="標楷體" w:hAnsi="標楷體" w:hint="eastAsia"/>
          <w:sz w:val="18"/>
          <w:szCs w:val="18"/>
        </w:rPr>
        <w:t>中央銀行人事管理準則</w:t>
      </w:r>
      <w:r w:rsidR="00B9000F" w:rsidRPr="00F416F4">
        <w:rPr>
          <w:rFonts w:ascii="標楷體" w:eastAsia="標楷體" w:hAnsi="標楷體" w:hint="eastAsia"/>
          <w:sz w:val="18"/>
          <w:szCs w:val="18"/>
        </w:rPr>
        <w:t>、</w:t>
      </w:r>
      <w:r w:rsidR="00940A62" w:rsidRPr="00F416F4">
        <w:rPr>
          <w:rFonts w:ascii="標楷體" w:eastAsia="標楷體" w:hAnsi="標楷體" w:hint="eastAsia"/>
          <w:sz w:val="18"/>
          <w:szCs w:val="18"/>
        </w:rPr>
        <w:t>中央銀行經營績效獎金核發要點</w:t>
      </w:r>
      <w:r w:rsidR="00B9000F" w:rsidRPr="00F416F4">
        <w:rPr>
          <w:rFonts w:ascii="標楷體" w:eastAsia="標楷體" w:hAnsi="標楷體" w:hint="eastAsia"/>
          <w:sz w:val="18"/>
          <w:szCs w:val="18"/>
        </w:rPr>
        <w:t>、</w:t>
      </w:r>
      <w:r w:rsidR="00940A62" w:rsidRPr="00F416F4">
        <w:rPr>
          <w:rFonts w:ascii="標楷體" w:eastAsia="標楷體" w:hAnsi="標楷體" w:hint="eastAsia"/>
          <w:sz w:val="18"/>
          <w:szCs w:val="18"/>
        </w:rPr>
        <w:t>中央銀行所屬事業機構用人費薪給管理要點及中央銀行</w:t>
      </w:r>
      <w:r w:rsidR="00940A62" w:rsidRPr="00F416F4">
        <w:rPr>
          <w:rFonts w:ascii="標楷體" w:eastAsia="標楷體" w:hAnsi="標楷體"/>
          <w:sz w:val="18"/>
          <w:szCs w:val="18"/>
        </w:rPr>
        <w:t>所屬事業機構經營績效獎金</w:t>
      </w:r>
      <w:r w:rsidR="00940A62" w:rsidRPr="00F416F4">
        <w:rPr>
          <w:rFonts w:ascii="標楷體" w:eastAsia="標楷體" w:hAnsi="標楷體" w:hint="eastAsia"/>
          <w:sz w:val="18"/>
          <w:szCs w:val="18"/>
        </w:rPr>
        <w:t>實</w:t>
      </w:r>
      <w:r w:rsidR="00940A62" w:rsidRPr="00F416F4">
        <w:rPr>
          <w:rFonts w:ascii="標楷體" w:eastAsia="標楷體" w:hAnsi="標楷體"/>
          <w:sz w:val="18"/>
          <w:szCs w:val="18"/>
        </w:rPr>
        <w:t>施要點</w:t>
      </w:r>
      <w:r w:rsidR="00940A62" w:rsidRPr="00F416F4">
        <w:rPr>
          <w:rFonts w:ascii="標楷體" w:eastAsia="標楷體" w:hAnsi="標楷體" w:hint="eastAsia"/>
          <w:sz w:val="18"/>
          <w:szCs w:val="18"/>
        </w:rPr>
        <w:t>等規定暫列經營績效獎金</w:t>
      </w:r>
      <w:r w:rsidR="009312C9" w:rsidRPr="00F416F4">
        <w:rPr>
          <w:rFonts w:ascii="標楷體" w:eastAsia="標楷體" w:hAnsi="標楷體"/>
          <w:sz w:val="18"/>
          <w:szCs w:val="18"/>
        </w:rPr>
        <w:t>616</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233</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716</w:t>
      </w:r>
      <w:r w:rsidR="00940A62" w:rsidRPr="00F416F4">
        <w:rPr>
          <w:rFonts w:ascii="標楷體" w:eastAsia="標楷體" w:hAnsi="標楷體" w:hint="eastAsia"/>
          <w:sz w:val="18"/>
          <w:szCs w:val="18"/>
        </w:rPr>
        <w:t>元，循例暫</w:t>
      </w:r>
      <w:proofErr w:type="gramStart"/>
      <w:r w:rsidR="00940A62" w:rsidRPr="00F416F4">
        <w:rPr>
          <w:rFonts w:ascii="標楷體" w:eastAsia="標楷體" w:hAnsi="標楷體" w:hint="eastAsia"/>
          <w:sz w:val="18"/>
          <w:szCs w:val="18"/>
        </w:rPr>
        <w:t>照列</w:t>
      </w:r>
      <w:proofErr w:type="gramEnd"/>
      <w:r w:rsidR="00940A62" w:rsidRPr="00F416F4">
        <w:rPr>
          <w:rFonts w:ascii="標楷體" w:eastAsia="標楷體" w:hAnsi="標楷體" w:hint="eastAsia"/>
          <w:sz w:val="18"/>
          <w:szCs w:val="18"/>
        </w:rPr>
        <w:t>，</w:t>
      </w:r>
      <w:proofErr w:type="gramStart"/>
      <w:r w:rsidR="00940A62" w:rsidRPr="00F416F4">
        <w:rPr>
          <w:rFonts w:ascii="標楷體" w:eastAsia="標楷體" w:hAnsi="標楷體" w:hint="eastAsia"/>
          <w:sz w:val="18"/>
          <w:szCs w:val="18"/>
        </w:rPr>
        <w:t>俟</w:t>
      </w:r>
      <w:proofErr w:type="gramEnd"/>
      <w:r w:rsidR="00940A62" w:rsidRPr="00F416F4">
        <w:rPr>
          <w:rFonts w:ascii="標楷體" w:eastAsia="標楷體" w:hAnsi="標楷體" w:hint="eastAsia"/>
          <w:sz w:val="18"/>
          <w:szCs w:val="18"/>
        </w:rPr>
        <w:t>主管機關專案審核定案後，依案辦理。</w:t>
      </w:r>
    </w:p>
    <w:p w14:paraId="5F53E50C" w14:textId="77777777" w:rsidR="00940A62" w:rsidRPr="00F416F4" w:rsidRDefault="00513B54" w:rsidP="009E1545">
      <w:pPr>
        <w:overflowPunct w:val="0"/>
        <w:spacing w:line="240" w:lineRule="exact"/>
        <w:ind w:left="540" w:rightChars="-30" w:right="-72" w:hangingChars="300" w:hanging="540"/>
        <w:jc w:val="both"/>
        <w:rPr>
          <w:rFonts w:ascii="標楷體" w:eastAsia="標楷體" w:hAnsi="標楷體"/>
          <w:sz w:val="18"/>
          <w:szCs w:val="18"/>
        </w:rPr>
      </w:pPr>
      <w:r w:rsidRPr="00F416F4">
        <w:rPr>
          <w:rFonts w:ascii="標楷體" w:eastAsia="標楷體" w:hAnsi="標楷體" w:hint="eastAsia"/>
          <w:sz w:val="18"/>
          <w:szCs w:val="18"/>
        </w:rPr>
        <w:t xml:space="preserve">　　</w:t>
      </w:r>
      <w:r w:rsidR="00940A62" w:rsidRPr="00F416F4">
        <w:rPr>
          <w:rFonts w:ascii="標楷體" w:eastAsia="標楷體" w:hAnsi="標楷體" w:hint="eastAsia"/>
          <w:sz w:val="18"/>
          <w:szCs w:val="18"/>
        </w:rPr>
        <w:t>4.稅前淨利</w:t>
      </w:r>
      <w:r w:rsidR="009312C9" w:rsidRPr="00F416F4">
        <w:rPr>
          <w:rFonts w:ascii="標楷體" w:eastAsia="標楷體" w:hAnsi="標楷體"/>
          <w:sz w:val="18"/>
          <w:szCs w:val="18"/>
        </w:rPr>
        <w:t>218</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236</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678</w:t>
      </w:r>
      <w:r w:rsidR="00940A62" w:rsidRPr="00F416F4">
        <w:rPr>
          <w:rFonts w:ascii="標楷體" w:eastAsia="標楷體" w:hAnsi="標楷體"/>
          <w:sz w:val="18"/>
          <w:szCs w:val="18"/>
        </w:rPr>
        <w:t>,</w:t>
      </w:r>
      <w:r w:rsidR="009312C9" w:rsidRPr="00F416F4">
        <w:rPr>
          <w:rFonts w:ascii="標楷體" w:eastAsia="標楷體" w:hAnsi="標楷體"/>
          <w:sz w:val="18"/>
          <w:szCs w:val="18"/>
        </w:rPr>
        <w:t>545</w:t>
      </w:r>
      <w:r w:rsidR="00940A62" w:rsidRPr="00F416F4">
        <w:rPr>
          <w:rFonts w:ascii="標楷體" w:eastAsia="標楷體" w:hAnsi="標楷體" w:hint="eastAsia"/>
          <w:sz w:val="18"/>
          <w:szCs w:val="18"/>
        </w:rPr>
        <w:t>元，扣除免稅所得</w:t>
      </w:r>
      <w:r w:rsidR="009312C9" w:rsidRPr="00F416F4">
        <w:rPr>
          <w:rFonts w:ascii="標楷體" w:eastAsia="標楷體" w:hAnsi="標楷體"/>
          <w:sz w:val="18"/>
          <w:szCs w:val="18"/>
        </w:rPr>
        <w:t>217</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900</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488</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642</w:t>
      </w:r>
      <w:r w:rsidR="00940A62" w:rsidRPr="00F416F4">
        <w:rPr>
          <w:rFonts w:ascii="標楷體" w:eastAsia="標楷體" w:hAnsi="標楷體" w:hint="eastAsia"/>
          <w:sz w:val="18"/>
          <w:szCs w:val="18"/>
        </w:rPr>
        <w:t>元，課稅所得為</w:t>
      </w:r>
      <w:r w:rsidR="009312C9" w:rsidRPr="00F416F4">
        <w:rPr>
          <w:rFonts w:ascii="標楷體" w:eastAsia="標楷體" w:hAnsi="標楷體" w:hint="eastAsia"/>
          <w:sz w:val="18"/>
          <w:szCs w:val="18"/>
        </w:rPr>
        <w:t>336</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189</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903</w:t>
      </w:r>
      <w:r w:rsidR="00940A62" w:rsidRPr="00F416F4">
        <w:rPr>
          <w:rFonts w:ascii="標楷體" w:eastAsia="標楷體" w:hAnsi="標楷體" w:hint="eastAsia"/>
          <w:sz w:val="18"/>
          <w:szCs w:val="18"/>
        </w:rPr>
        <w:t>元，應繳納所得稅及所得稅</w:t>
      </w:r>
      <w:proofErr w:type="gramStart"/>
      <w:r w:rsidR="00940A62" w:rsidRPr="00F416F4">
        <w:rPr>
          <w:rFonts w:ascii="標楷體" w:eastAsia="標楷體" w:hAnsi="標楷體" w:hint="eastAsia"/>
          <w:sz w:val="18"/>
          <w:szCs w:val="18"/>
        </w:rPr>
        <w:t>費用均為</w:t>
      </w:r>
      <w:proofErr w:type="gramEnd"/>
      <w:r w:rsidR="009312C9" w:rsidRPr="00F416F4">
        <w:rPr>
          <w:rFonts w:ascii="標楷體" w:eastAsia="標楷體" w:hAnsi="標楷體"/>
          <w:sz w:val="18"/>
          <w:szCs w:val="18"/>
        </w:rPr>
        <w:t>67</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237</w:t>
      </w:r>
      <w:r w:rsidR="00940A62" w:rsidRPr="00F416F4">
        <w:rPr>
          <w:rFonts w:ascii="標楷體" w:eastAsia="標楷體" w:hAnsi="標楷體"/>
          <w:sz w:val="18"/>
          <w:szCs w:val="18"/>
        </w:rPr>
        <w:t>,</w:t>
      </w:r>
      <w:r w:rsidR="009312C9" w:rsidRPr="00F416F4">
        <w:rPr>
          <w:rFonts w:ascii="標楷體" w:eastAsia="標楷體" w:hAnsi="標楷體"/>
          <w:sz w:val="18"/>
          <w:szCs w:val="18"/>
        </w:rPr>
        <w:t>980</w:t>
      </w:r>
      <w:r w:rsidR="00940A62" w:rsidRPr="00F416F4">
        <w:rPr>
          <w:rFonts w:ascii="標楷體" w:eastAsia="標楷體" w:hAnsi="標楷體" w:hint="eastAsia"/>
          <w:sz w:val="18"/>
          <w:szCs w:val="18"/>
        </w:rPr>
        <w:t>元。</w:t>
      </w:r>
    </w:p>
    <w:p w14:paraId="3086DBB2" w14:textId="77777777" w:rsidR="00513B54" w:rsidRPr="00F416F4" w:rsidRDefault="00513B54" w:rsidP="009E1545">
      <w:pPr>
        <w:overflowPunct w:val="0"/>
        <w:spacing w:line="240" w:lineRule="exact"/>
        <w:ind w:left="540" w:rightChars="-30" w:right="-72" w:hangingChars="300" w:hanging="540"/>
        <w:jc w:val="both"/>
        <w:rPr>
          <w:rFonts w:ascii="標楷體" w:eastAsia="標楷體" w:hAnsi="標楷體"/>
          <w:sz w:val="18"/>
          <w:szCs w:val="18"/>
        </w:rPr>
      </w:pPr>
      <w:r w:rsidRPr="00F416F4">
        <w:rPr>
          <w:rFonts w:ascii="標楷體" w:eastAsia="標楷體" w:hAnsi="標楷體" w:hint="eastAsia"/>
          <w:sz w:val="18"/>
          <w:szCs w:val="18"/>
        </w:rPr>
        <w:t xml:space="preserve">　　</w:t>
      </w:r>
      <w:r w:rsidR="00940A62" w:rsidRPr="00F416F4">
        <w:rPr>
          <w:rFonts w:ascii="標楷體" w:eastAsia="標楷體" w:hAnsi="標楷體" w:hint="eastAsia"/>
          <w:sz w:val="18"/>
          <w:szCs w:val="18"/>
        </w:rPr>
        <w:t>5.中央銀行為非公司組織之事業，按每股10元</w:t>
      </w:r>
      <w:proofErr w:type="gramStart"/>
      <w:r w:rsidR="00940A62" w:rsidRPr="00F416F4">
        <w:rPr>
          <w:rFonts w:ascii="標楷體" w:eastAsia="標楷體" w:hAnsi="標楷體" w:hint="eastAsia"/>
          <w:sz w:val="18"/>
          <w:szCs w:val="18"/>
        </w:rPr>
        <w:t>設算股數</w:t>
      </w:r>
      <w:proofErr w:type="gramEnd"/>
      <w:r w:rsidR="00940A62" w:rsidRPr="00F416F4">
        <w:rPr>
          <w:rFonts w:ascii="標楷體" w:eastAsia="標楷體" w:hAnsi="標楷體" w:hint="eastAsia"/>
          <w:sz w:val="18"/>
          <w:szCs w:val="18"/>
        </w:rPr>
        <w:t>，本期淨利</w:t>
      </w:r>
      <w:r w:rsidR="00546D9A" w:rsidRPr="00F416F4">
        <w:rPr>
          <w:rFonts w:ascii="標楷體" w:eastAsia="標楷體" w:hAnsi="標楷體" w:hint="eastAsia"/>
          <w:sz w:val="18"/>
          <w:szCs w:val="18"/>
        </w:rPr>
        <w:t>2</w:t>
      </w:r>
      <w:r w:rsidR="009312C9" w:rsidRPr="00F416F4">
        <w:rPr>
          <w:rFonts w:ascii="標楷體" w:eastAsia="標楷體" w:hAnsi="標楷體"/>
          <w:sz w:val="18"/>
          <w:szCs w:val="18"/>
        </w:rPr>
        <w:t>18</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169</w:t>
      </w:r>
      <w:r w:rsidR="00940A62" w:rsidRPr="00F416F4">
        <w:rPr>
          <w:rFonts w:ascii="標楷體" w:eastAsia="標楷體" w:hAnsi="標楷體" w:hint="eastAsia"/>
          <w:sz w:val="18"/>
          <w:szCs w:val="18"/>
        </w:rPr>
        <w:t>,</w:t>
      </w:r>
      <w:r w:rsidR="009312C9" w:rsidRPr="00F416F4">
        <w:rPr>
          <w:rFonts w:ascii="標楷體" w:eastAsia="標楷體" w:hAnsi="標楷體"/>
          <w:sz w:val="18"/>
          <w:szCs w:val="18"/>
        </w:rPr>
        <w:t>440</w:t>
      </w:r>
      <w:r w:rsidR="00940A62" w:rsidRPr="00F416F4">
        <w:rPr>
          <w:rFonts w:ascii="標楷體" w:eastAsia="標楷體" w:hAnsi="標楷體"/>
          <w:sz w:val="18"/>
          <w:szCs w:val="18"/>
        </w:rPr>
        <w:t>,</w:t>
      </w:r>
      <w:r w:rsidR="009312C9" w:rsidRPr="00F416F4">
        <w:rPr>
          <w:rFonts w:ascii="標楷體" w:eastAsia="標楷體" w:hAnsi="標楷體"/>
          <w:sz w:val="18"/>
          <w:szCs w:val="18"/>
        </w:rPr>
        <w:t>565</w:t>
      </w:r>
      <w:r w:rsidR="00940A62" w:rsidRPr="00F416F4">
        <w:rPr>
          <w:rFonts w:ascii="標楷體" w:eastAsia="標楷體" w:hAnsi="標楷體" w:hint="eastAsia"/>
          <w:sz w:val="18"/>
          <w:szCs w:val="18"/>
        </w:rPr>
        <w:t>元，除以</w:t>
      </w:r>
      <w:proofErr w:type="gramStart"/>
      <w:r w:rsidR="00940A62" w:rsidRPr="00F416F4">
        <w:rPr>
          <w:rFonts w:ascii="標楷體" w:eastAsia="標楷體" w:hAnsi="標楷體" w:hint="eastAsia"/>
          <w:sz w:val="18"/>
          <w:szCs w:val="18"/>
        </w:rPr>
        <w:t>設算股數</w:t>
      </w:r>
      <w:proofErr w:type="gramEnd"/>
      <w:r w:rsidR="00940A62" w:rsidRPr="00F416F4">
        <w:rPr>
          <w:rFonts w:ascii="標楷體" w:eastAsia="標楷體" w:hAnsi="標楷體" w:hint="eastAsia"/>
          <w:sz w:val="18"/>
          <w:szCs w:val="18"/>
        </w:rPr>
        <w:t>8,000,000,000股後，設算基本每股盈餘</w:t>
      </w:r>
      <w:r w:rsidR="009312C9" w:rsidRPr="00F416F4">
        <w:rPr>
          <w:rFonts w:ascii="標楷體" w:eastAsia="標楷體" w:hAnsi="標楷體"/>
          <w:sz w:val="18"/>
          <w:szCs w:val="18"/>
        </w:rPr>
        <w:t>27.27</w:t>
      </w:r>
      <w:r w:rsidR="00940A62" w:rsidRPr="00F416F4">
        <w:rPr>
          <w:rFonts w:ascii="標楷體" w:eastAsia="標楷體" w:hAnsi="標楷體" w:hint="eastAsia"/>
          <w:sz w:val="18"/>
          <w:szCs w:val="18"/>
        </w:rPr>
        <w:t>元。</w:t>
      </w:r>
    </w:p>
    <w:p w14:paraId="40A70971" w14:textId="77777777" w:rsidR="00D54BD4" w:rsidRPr="00F416F4" w:rsidRDefault="00513B54" w:rsidP="00BD024D">
      <w:pPr>
        <w:overflowPunct w:val="0"/>
        <w:spacing w:line="240" w:lineRule="exact"/>
        <w:ind w:left="540" w:hangingChars="300" w:hanging="540"/>
        <w:jc w:val="both"/>
        <w:rPr>
          <w:rFonts w:ascii="標楷體" w:eastAsia="標楷體" w:hAnsi="標楷體"/>
          <w:sz w:val="20"/>
        </w:rPr>
      </w:pPr>
      <w:r w:rsidRPr="00F416F4">
        <w:rPr>
          <w:rFonts w:ascii="標楷體" w:eastAsia="標楷體" w:hAnsi="標楷體" w:hint="eastAsia"/>
          <w:sz w:val="18"/>
          <w:szCs w:val="18"/>
        </w:rPr>
        <w:t xml:space="preserve">　　</w:t>
      </w:r>
      <w:r w:rsidR="00940A62" w:rsidRPr="00F416F4">
        <w:rPr>
          <w:rFonts w:ascii="標楷體" w:eastAsia="標楷體" w:hAnsi="標楷體" w:hint="eastAsia"/>
          <w:sz w:val="18"/>
          <w:szCs w:val="18"/>
        </w:rPr>
        <w:t>6.本表各項數字因</w:t>
      </w:r>
      <w:proofErr w:type="gramStart"/>
      <w:r w:rsidR="00940A62" w:rsidRPr="00F416F4">
        <w:rPr>
          <w:rFonts w:ascii="標楷體" w:eastAsia="標楷體" w:hAnsi="標楷體" w:hint="eastAsia"/>
          <w:sz w:val="18"/>
          <w:szCs w:val="18"/>
        </w:rPr>
        <w:t>採</w:t>
      </w:r>
      <w:proofErr w:type="gramEnd"/>
      <w:r w:rsidR="00940A62" w:rsidRPr="00F416F4">
        <w:rPr>
          <w:rFonts w:ascii="標楷體" w:eastAsia="標楷體" w:hAnsi="標楷體" w:hint="eastAsia"/>
          <w:sz w:val="18"/>
          <w:szCs w:val="18"/>
        </w:rPr>
        <w:t>四捨五入方式計算，細項數字之和與合計數或有差異。</w:t>
      </w:r>
      <w:r w:rsidR="00D54BD4" w:rsidRPr="00F416F4">
        <w:rPr>
          <w:rFonts w:ascii="標楷體" w:eastAsia="標楷體" w:hAnsi="標楷體"/>
          <w:sz w:val="20"/>
        </w:rPr>
        <w:br w:type="page"/>
      </w:r>
    </w:p>
    <w:p w14:paraId="6321FC5B" w14:textId="77777777" w:rsidR="00D54BD4" w:rsidRPr="00F416F4" w:rsidRDefault="0023338D" w:rsidP="00D54BD4">
      <w:pPr>
        <w:spacing w:line="400" w:lineRule="exact"/>
        <w:jc w:val="center"/>
        <w:rPr>
          <w:rFonts w:ascii="標楷體" w:eastAsia="標楷體" w:hAnsi="標楷體"/>
          <w:spacing w:val="20"/>
          <w:sz w:val="32"/>
          <w:szCs w:val="32"/>
          <w:u w:val="single"/>
        </w:rPr>
      </w:pPr>
      <w:r w:rsidRPr="00F416F4">
        <w:rPr>
          <w:rFonts w:ascii="標楷體" w:eastAsia="標楷體" w:hAnsi="標楷體"/>
          <w:spacing w:val="20"/>
          <w:sz w:val="32"/>
          <w:szCs w:val="32"/>
          <w:u w:val="single"/>
        </w:rPr>
        <w:lastRenderedPageBreak/>
        <w:t xml:space="preserve"> </w:t>
      </w:r>
      <w:r w:rsidR="00D54BD4" w:rsidRPr="00F416F4">
        <w:rPr>
          <w:rFonts w:ascii="標楷體" w:eastAsia="標楷體" w:hAnsi="標楷體"/>
          <w:spacing w:val="20"/>
          <w:sz w:val="32"/>
          <w:szCs w:val="32"/>
          <w:u w:val="single"/>
        </w:rPr>
        <w:t>中央銀行</w:t>
      </w:r>
      <w:r w:rsidR="00D54BD4" w:rsidRPr="00F416F4">
        <w:rPr>
          <w:rFonts w:ascii="標楷體" w:eastAsia="標楷體" w:hAnsi="標楷體" w:hint="eastAsia"/>
          <w:spacing w:val="20"/>
          <w:sz w:val="32"/>
          <w:szCs w:val="32"/>
          <w:u w:val="single"/>
        </w:rPr>
        <w:t>盈虧撥補審定表</w:t>
      </w:r>
      <w:r w:rsidR="00D54BD4" w:rsidRPr="00F416F4">
        <w:rPr>
          <w:rFonts w:ascii="標楷體" w:eastAsia="標楷體" w:hAnsi="標楷體" w:hint="eastAsia"/>
          <w:sz w:val="32"/>
          <w:szCs w:val="32"/>
          <w:u w:val="single"/>
        </w:rPr>
        <w:t xml:space="preserve"> </w:t>
      </w:r>
    </w:p>
    <w:p w14:paraId="29DB13C4" w14:textId="77777777" w:rsidR="00D54BD4" w:rsidRPr="00F416F4" w:rsidRDefault="00D54BD4" w:rsidP="00D54BD4">
      <w:pPr>
        <w:widowControl/>
        <w:spacing w:line="400" w:lineRule="exact"/>
        <w:jc w:val="center"/>
        <w:rPr>
          <w:rFonts w:ascii="標楷體" w:eastAsia="標楷體" w:hAnsi="標楷體"/>
          <w:sz w:val="22"/>
        </w:rPr>
      </w:pPr>
      <w:r w:rsidRPr="00F416F4">
        <w:rPr>
          <w:rFonts w:ascii="標楷體" w:eastAsia="標楷體" w:hint="eastAsia"/>
          <w:spacing w:val="40"/>
          <w:kern w:val="0"/>
        </w:rPr>
        <w:t>中華民國</w:t>
      </w:r>
      <w:proofErr w:type="gramStart"/>
      <w:r w:rsidRPr="00F416F4">
        <w:rPr>
          <w:rFonts w:ascii="標楷體" w:eastAsia="標楷體" w:hint="eastAsia"/>
          <w:spacing w:val="40"/>
          <w:kern w:val="0"/>
        </w:rPr>
        <w:t>11</w:t>
      </w:r>
      <w:r w:rsidR="00D35B75" w:rsidRPr="00F416F4">
        <w:rPr>
          <w:rFonts w:ascii="標楷體" w:eastAsia="標楷體"/>
          <w:spacing w:val="40"/>
          <w:kern w:val="0"/>
        </w:rPr>
        <w:t>1</w:t>
      </w:r>
      <w:proofErr w:type="gramEnd"/>
      <w:r w:rsidRPr="00F416F4">
        <w:rPr>
          <w:rFonts w:ascii="標楷體" w:eastAsia="標楷體" w:hint="eastAsia"/>
          <w:spacing w:val="40"/>
          <w:kern w:val="0"/>
        </w:rPr>
        <w:t>年度</w:t>
      </w:r>
    </w:p>
    <w:p w14:paraId="5491FE79" w14:textId="77777777" w:rsidR="00D54BD4" w:rsidRPr="00F416F4" w:rsidRDefault="00D54BD4" w:rsidP="005816FA">
      <w:pPr>
        <w:widowControl/>
        <w:spacing w:beforeLines="10" w:before="36" w:afterLines="10" w:after="36"/>
        <w:jc w:val="right"/>
        <w:rPr>
          <w:rFonts w:ascii="標楷體" w:eastAsia="標楷體" w:hAnsi="標楷體"/>
          <w:sz w:val="22"/>
        </w:rPr>
      </w:pPr>
      <w:r w:rsidRPr="00F416F4">
        <w:rPr>
          <w:rFonts w:ascii="標楷體" w:eastAsia="標楷體" w:hAnsi="標楷體" w:hint="eastAsia"/>
          <w:sz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1635"/>
        <w:gridCol w:w="1637"/>
        <w:gridCol w:w="1637"/>
        <w:gridCol w:w="1736"/>
        <w:gridCol w:w="968"/>
      </w:tblGrid>
      <w:tr w:rsidR="00F416F4" w:rsidRPr="00F416F4" w14:paraId="30D42467" w14:textId="77777777" w:rsidTr="005816FA">
        <w:tc>
          <w:tcPr>
            <w:tcW w:w="1186" w:type="pct"/>
            <w:vMerge w:val="restart"/>
            <w:tcBorders>
              <w:top w:val="single" w:sz="8" w:space="0" w:color="auto"/>
              <w:left w:val="nil"/>
              <w:bottom w:val="single" w:sz="8" w:space="0" w:color="auto"/>
            </w:tcBorders>
            <w:vAlign w:val="center"/>
          </w:tcPr>
          <w:p w14:paraId="7FDC519A" w14:textId="77777777" w:rsidR="00D54BD4" w:rsidRPr="00F416F4" w:rsidRDefault="00D54BD4" w:rsidP="0023338D">
            <w:pPr>
              <w:ind w:rightChars="-9" w:right="-22"/>
              <w:jc w:val="distribute"/>
              <w:rPr>
                <w:rFonts w:ascii="標楷體" w:eastAsia="標楷體"/>
                <w:szCs w:val="24"/>
              </w:rPr>
            </w:pPr>
            <w:r w:rsidRPr="00F416F4">
              <w:rPr>
                <w:rFonts w:ascii="標楷體" w:eastAsia="標楷體" w:hint="eastAsia"/>
                <w:szCs w:val="24"/>
              </w:rPr>
              <w:t>項目</w:t>
            </w:r>
          </w:p>
        </w:tc>
        <w:tc>
          <w:tcPr>
            <w:tcW w:w="819" w:type="pct"/>
            <w:vMerge w:val="restart"/>
            <w:tcBorders>
              <w:top w:val="single" w:sz="8" w:space="0" w:color="auto"/>
              <w:bottom w:val="single" w:sz="8" w:space="0" w:color="auto"/>
            </w:tcBorders>
            <w:vAlign w:val="center"/>
          </w:tcPr>
          <w:p w14:paraId="4233857E" w14:textId="77777777" w:rsidR="00D54BD4" w:rsidRPr="00F416F4" w:rsidRDefault="00D54BD4" w:rsidP="0023338D">
            <w:pPr>
              <w:jc w:val="distribute"/>
              <w:rPr>
                <w:rFonts w:ascii="標楷體" w:eastAsia="標楷體"/>
                <w:szCs w:val="24"/>
              </w:rPr>
            </w:pPr>
            <w:r w:rsidRPr="00F416F4">
              <w:rPr>
                <w:rFonts w:ascii="標楷體" w:eastAsia="標楷體" w:hint="eastAsia"/>
                <w:szCs w:val="24"/>
              </w:rPr>
              <w:t>預算數</w:t>
            </w:r>
          </w:p>
        </w:tc>
        <w:tc>
          <w:tcPr>
            <w:tcW w:w="820" w:type="pct"/>
            <w:vMerge w:val="restart"/>
            <w:tcBorders>
              <w:top w:val="single" w:sz="8" w:space="0" w:color="auto"/>
              <w:bottom w:val="single" w:sz="8" w:space="0" w:color="auto"/>
            </w:tcBorders>
            <w:vAlign w:val="center"/>
          </w:tcPr>
          <w:p w14:paraId="4D95190D" w14:textId="77777777" w:rsidR="00D54BD4" w:rsidRPr="00F416F4" w:rsidRDefault="00D54BD4" w:rsidP="0023338D">
            <w:pPr>
              <w:jc w:val="distribute"/>
              <w:rPr>
                <w:rFonts w:ascii="標楷體" w:eastAsia="標楷體"/>
                <w:szCs w:val="24"/>
              </w:rPr>
            </w:pPr>
            <w:r w:rsidRPr="00F416F4">
              <w:rPr>
                <w:rFonts w:ascii="標楷體" w:eastAsia="標楷體" w:hint="eastAsia"/>
                <w:szCs w:val="24"/>
              </w:rPr>
              <w:t>決算數</w:t>
            </w:r>
          </w:p>
        </w:tc>
        <w:tc>
          <w:tcPr>
            <w:tcW w:w="820" w:type="pct"/>
            <w:vMerge w:val="restart"/>
            <w:tcBorders>
              <w:top w:val="single" w:sz="8" w:space="0" w:color="auto"/>
              <w:bottom w:val="single" w:sz="8" w:space="0" w:color="auto"/>
            </w:tcBorders>
            <w:vAlign w:val="center"/>
          </w:tcPr>
          <w:p w14:paraId="6BEEDF3D" w14:textId="77777777" w:rsidR="00D54BD4" w:rsidRPr="00F416F4" w:rsidRDefault="00D54BD4" w:rsidP="0023338D">
            <w:pPr>
              <w:jc w:val="distribute"/>
              <w:rPr>
                <w:rFonts w:ascii="標楷體" w:eastAsia="標楷體"/>
                <w:szCs w:val="24"/>
              </w:rPr>
            </w:pPr>
            <w:r w:rsidRPr="00F416F4">
              <w:rPr>
                <w:rFonts w:ascii="標楷體" w:eastAsia="標楷體" w:hint="eastAsia"/>
                <w:szCs w:val="24"/>
              </w:rPr>
              <w:t>審定數</w:t>
            </w:r>
          </w:p>
        </w:tc>
        <w:tc>
          <w:tcPr>
            <w:tcW w:w="1355" w:type="pct"/>
            <w:gridSpan w:val="2"/>
            <w:tcBorders>
              <w:top w:val="single" w:sz="8" w:space="0" w:color="auto"/>
              <w:bottom w:val="single" w:sz="4" w:space="0" w:color="auto"/>
              <w:right w:val="nil"/>
            </w:tcBorders>
            <w:vAlign w:val="center"/>
          </w:tcPr>
          <w:p w14:paraId="45F706FE" w14:textId="77777777" w:rsidR="00D54BD4" w:rsidRPr="00F416F4" w:rsidRDefault="00D54BD4" w:rsidP="0023338D">
            <w:pPr>
              <w:jc w:val="distribute"/>
              <w:rPr>
                <w:rFonts w:ascii="標楷體" w:eastAsia="標楷體"/>
                <w:spacing w:val="-12"/>
                <w:szCs w:val="24"/>
              </w:rPr>
            </w:pPr>
            <w:r w:rsidRPr="00F416F4">
              <w:rPr>
                <w:rFonts w:ascii="標楷體" w:eastAsia="標楷體" w:hint="eastAsia"/>
                <w:spacing w:val="-12"/>
                <w:szCs w:val="24"/>
              </w:rPr>
              <w:t>審定數與預算數比較增減</w:t>
            </w:r>
          </w:p>
        </w:tc>
      </w:tr>
      <w:tr w:rsidR="00F416F4" w:rsidRPr="00F416F4" w14:paraId="1851E240" w14:textId="77777777" w:rsidTr="005816FA">
        <w:tc>
          <w:tcPr>
            <w:tcW w:w="1186" w:type="pct"/>
            <w:vMerge/>
            <w:tcBorders>
              <w:left w:val="nil"/>
              <w:bottom w:val="single" w:sz="8" w:space="0" w:color="auto"/>
            </w:tcBorders>
            <w:vAlign w:val="center"/>
          </w:tcPr>
          <w:p w14:paraId="55854CFF" w14:textId="77777777" w:rsidR="00D54BD4" w:rsidRPr="00F416F4" w:rsidRDefault="00D54BD4" w:rsidP="0023338D">
            <w:pPr>
              <w:ind w:leftChars="30" w:left="72" w:rightChars="30" w:right="72"/>
              <w:jc w:val="distribute"/>
              <w:rPr>
                <w:rFonts w:ascii="標楷體" w:eastAsia="標楷體" w:hAnsi="標楷體"/>
                <w:szCs w:val="24"/>
              </w:rPr>
            </w:pPr>
          </w:p>
        </w:tc>
        <w:tc>
          <w:tcPr>
            <w:tcW w:w="819" w:type="pct"/>
            <w:vMerge/>
            <w:tcBorders>
              <w:bottom w:val="single" w:sz="8" w:space="0" w:color="auto"/>
            </w:tcBorders>
            <w:vAlign w:val="center"/>
          </w:tcPr>
          <w:p w14:paraId="75E7BAB6" w14:textId="77777777" w:rsidR="00D54BD4" w:rsidRPr="00F416F4" w:rsidRDefault="00D54BD4" w:rsidP="0023338D">
            <w:pPr>
              <w:jc w:val="distribute"/>
              <w:rPr>
                <w:rFonts w:ascii="標楷體" w:eastAsia="標楷體" w:hAnsi="標楷體"/>
                <w:szCs w:val="24"/>
              </w:rPr>
            </w:pPr>
          </w:p>
        </w:tc>
        <w:tc>
          <w:tcPr>
            <w:tcW w:w="820" w:type="pct"/>
            <w:vMerge/>
            <w:tcBorders>
              <w:bottom w:val="single" w:sz="8" w:space="0" w:color="auto"/>
            </w:tcBorders>
            <w:vAlign w:val="center"/>
          </w:tcPr>
          <w:p w14:paraId="55F2BD6B" w14:textId="77777777" w:rsidR="00D54BD4" w:rsidRPr="00F416F4" w:rsidRDefault="00D54BD4" w:rsidP="0023338D">
            <w:pPr>
              <w:jc w:val="distribute"/>
              <w:rPr>
                <w:rFonts w:ascii="標楷體" w:eastAsia="標楷體" w:hAnsi="標楷體"/>
                <w:szCs w:val="24"/>
              </w:rPr>
            </w:pPr>
          </w:p>
        </w:tc>
        <w:tc>
          <w:tcPr>
            <w:tcW w:w="820" w:type="pct"/>
            <w:vMerge/>
            <w:tcBorders>
              <w:bottom w:val="single" w:sz="8" w:space="0" w:color="auto"/>
            </w:tcBorders>
            <w:vAlign w:val="center"/>
          </w:tcPr>
          <w:p w14:paraId="5C59A1E3" w14:textId="77777777" w:rsidR="00D54BD4" w:rsidRPr="00F416F4" w:rsidRDefault="00D54BD4" w:rsidP="0023338D">
            <w:pPr>
              <w:jc w:val="distribute"/>
              <w:rPr>
                <w:rFonts w:ascii="標楷體" w:eastAsia="標楷體" w:hAnsi="標楷體"/>
                <w:szCs w:val="24"/>
              </w:rPr>
            </w:pPr>
          </w:p>
        </w:tc>
        <w:tc>
          <w:tcPr>
            <w:tcW w:w="870" w:type="pct"/>
            <w:tcBorders>
              <w:bottom w:val="single" w:sz="8" w:space="0" w:color="auto"/>
            </w:tcBorders>
            <w:vAlign w:val="center"/>
          </w:tcPr>
          <w:p w14:paraId="75A47081" w14:textId="77777777" w:rsidR="00D54BD4" w:rsidRPr="00F416F4" w:rsidRDefault="00D54BD4" w:rsidP="0023338D">
            <w:pPr>
              <w:jc w:val="distribute"/>
              <w:rPr>
                <w:rFonts w:ascii="標楷體" w:eastAsia="標楷體"/>
                <w:szCs w:val="24"/>
              </w:rPr>
            </w:pPr>
            <w:r w:rsidRPr="00F416F4">
              <w:rPr>
                <w:rFonts w:ascii="標楷體" w:eastAsia="標楷體" w:hint="eastAsia"/>
                <w:szCs w:val="24"/>
              </w:rPr>
              <w:t>金額</w:t>
            </w:r>
          </w:p>
        </w:tc>
        <w:tc>
          <w:tcPr>
            <w:tcW w:w="485" w:type="pct"/>
            <w:tcBorders>
              <w:bottom w:val="single" w:sz="8" w:space="0" w:color="auto"/>
              <w:right w:val="nil"/>
            </w:tcBorders>
            <w:vAlign w:val="center"/>
          </w:tcPr>
          <w:p w14:paraId="407D0C69" w14:textId="77777777" w:rsidR="00D54BD4" w:rsidRPr="00F416F4" w:rsidRDefault="00D54BD4" w:rsidP="0023338D">
            <w:pPr>
              <w:jc w:val="center"/>
              <w:rPr>
                <w:rFonts w:ascii="標楷體" w:eastAsia="標楷體" w:hAnsi="標楷體"/>
                <w:szCs w:val="24"/>
              </w:rPr>
            </w:pPr>
            <w:r w:rsidRPr="00F416F4">
              <w:rPr>
                <w:rFonts w:ascii="標楷體" w:eastAsia="標楷體" w:hAnsi="標楷體" w:hint="eastAsia"/>
                <w:szCs w:val="24"/>
              </w:rPr>
              <w:t>％</w:t>
            </w:r>
          </w:p>
        </w:tc>
      </w:tr>
      <w:tr w:rsidR="00F416F4" w:rsidRPr="00F416F4" w14:paraId="701291A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18617D61" w14:textId="77777777" w:rsidR="00D35B75" w:rsidRPr="00F416F4" w:rsidRDefault="00D35B75" w:rsidP="00D35B75">
            <w:pPr>
              <w:pStyle w:val="1-1"/>
              <w:rPr>
                <w:rFonts w:ascii="標楷體" w:hAnsi="Calibri"/>
                <w:b w:val="0"/>
                <w:kern w:val="0"/>
                <w:sz w:val="22"/>
                <w:szCs w:val="22"/>
              </w:rPr>
            </w:pPr>
            <w:r w:rsidRPr="00F416F4">
              <w:rPr>
                <w:rFonts w:ascii="標楷體" w:hAnsi="標楷體" w:hint="eastAsia"/>
                <w:sz w:val="24"/>
              </w:rPr>
              <w:t>盈餘之部</w:t>
            </w:r>
          </w:p>
        </w:tc>
        <w:tc>
          <w:tcPr>
            <w:tcW w:w="819" w:type="pct"/>
            <w:shd w:val="clear" w:color="auto" w:fill="auto"/>
            <w:vAlign w:val="center"/>
          </w:tcPr>
          <w:p w14:paraId="6F13BAB1" w14:textId="77777777" w:rsidR="00D35B75" w:rsidRPr="005816FA" w:rsidRDefault="00D35B75" w:rsidP="00D35B75">
            <w:pPr>
              <w:ind w:left="57" w:rightChars="-30" w:right="-72"/>
              <w:jc w:val="right"/>
              <w:rPr>
                <w:rFonts w:ascii="新細明體" w:eastAsia="新細明體" w:hAnsi="新細明體"/>
                <w:b/>
                <w:sz w:val="18"/>
                <w:szCs w:val="18"/>
              </w:rPr>
            </w:pPr>
            <w:r w:rsidRPr="005816FA">
              <w:rPr>
                <w:rFonts w:ascii="新細明體" w:eastAsia="新細明體" w:hAnsi="新細明體"/>
                <w:b/>
                <w:noProof/>
                <w:sz w:val="18"/>
                <w:szCs w:val="18"/>
              </w:rPr>
              <w:t>205,725,064,000</w:t>
            </w:r>
          </w:p>
        </w:tc>
        <w:tc>
          <w:tcPr>
            <w:tcW w:w="820" w:type="pct"/>
            <w:shd w:val="clear" w:color="auto" w:fill="auto"/>
            <w:vAlign w:val="center"/>
          </w:tcPr>
          <w:p w14:paraId="62EE0AF0" w14:textId="77777777" w:rsidR="00D35B75" w:rsidRPr="005816FA" w:rsidRDefault="00A47476" w:rsidP="00D35B75">
            <w:pPr>
              <w:autoSpaceDE w:val="0"/>
              <w:autoSpaceDN w:val="0"/>
              <w:adjustRightInd w:val="0"/>
              <w:ind w:left="57" w:rightChars="-30" w:right="-72"/>
              <w:jc w:val="right"/>
              <w:rPr>
                <w:rFonts w:ascii="新細明體" w:eastAsia="新細明體" w:hAnsi="新細明體" w:cs="Times New Roman"/>
                <w:b/>
                <w:noProof/>
                <w:kern w:val="0"/>
                <w:sz w:val="18"/>
                <w:szCs w:val="18"/>
                <w:highlight w:val="yellow"/>
              </w:rPr>
            </w:pPr>
            <w:r w:rsidRPr="005816FA">
              <w:rPr>
                <w:rFonts w:ascii="新細明體" w:eastAsia="新細明體" w:hAnsi="新細明體" w:cs="Times New Roman"/>
                <w:b/>
                <w:noProof/>
                <w:kern w:val="0"/>
                <w:sz w:val="18"/>
                <w:szCs w:val="18"/>
              </w:rPr>
              <w:t>271,013,343,508</w:t>
            </w:r>
          </w:p>
        </w:tc>
        <w:tc>
          <w:tcPr>
            <w:tcW w:w="820" w:type="pct"/>
            <w:shd w:val="clear" w:color="auto" w:fill="auto"/>
            <w:vAlign w:val="center"/>
          </w:tcPr>
          <w:p w14:paraId="61269617" w14:textId="77777777" w:rsidR="00D35B75" w:rsidRPr="005816FA" w:rsidRDefault="00A47476" w:rsidP="00D35B75">
            <w:pPr>
              <w:autoSpaceDE w:val="0"/>
              <w:autoSpaceDN w:val="0"/>
              <w:adjustRightInd w:val="0"/>
              <w:ind w:left="57" w:rightChars="-30" w:right="-72"/>
              <w:jc w:val="right"/>
              <w:rPr>
                <w:rFonts w:ascii="新細明體" w:eastAsia="新細明體" w:hAnsi="新細明體" w:cs="Times New Roman"/>
                <w:b/>
                <w:noProof/>
                <w:kern w:val="0"/>
                <w:sz w:val="18"/>
                <w:szCs w:val="18"/>
              </w:rPr>
            </w:pPr>
            <w:r w:rsidRPr="005816FA">
              <w:rPr>
                <w:rFonts w:ascii="新細明體" w:eastAsia="新細明體" w:hAnsi="新細明體" w:cs="Times New Roman"/>
                <w:b/>
                <w:noProof/>
                <w:kern w:val="0"/>
                <w:sz w:val="18"/>
                <w:szCs w:val="18"/>
              </w:rPr>
              <w:t>271,083,276,793</w:t>
            </w:r>
          </w:p>
        </w:tc>
        <w:tc>
          <w:tcPr>
            <w:tcW w:w="870" w:type="pct"/>
            <w:shd w:val="clear" w:color="auto" w:fill="auto"/>
            <w:vAlign w:val="center"/>
          </w:tcPr>
          <w:p w14:paraId="2058E8B1" w14:textId="77777777" w:rsidR="00D35B75" w:rsidRPr="005816FA" w:rsidRDefault="00A47476" w:rsidP="00D35B75">
            <w:pPr>
              <w:autoSpaceDE w:val="0"/>
              <w:autoSpaceDN w:val="0"/>
              <w:adjustRightInd w:val="0"/>
              <w:ind w:left="57" w:rightChars="-30" w:right="-72"/>
              <w:jc w:val="right"/>
              <w:rPr>
                <w:rFonts w:ascii="新細明體" w:eastAsia="新細明體" w:hAnsi="新細明體" w:cs="Times New Roman"/>
                <w:b/>
                <w:noProof/>
                <w:kern w:val="0"/>
                <w:sz w:val="18"/>
                <w:szCs w:val="18"/>
              </w:rPr>
            </w:pPr>
            <w:r w:rsidRPr="005816FA">
              <w:rPr>
                <w:rFonts w:ascii="新細明體" w:eastAsia="新細明體" w:hAnsi="新細明體" w:cs="Times New Roman"/>
                <w:b/>
                <w:noProof/>
                <w:kern w:val="0"/>
                <w:sz w:val="18"/>
                <w:szCs w:val="18"/>
              </w:rPr>
              <w:t>65,358,212,793</w:t>
            </w:r>
          </w:p>
        </w:tc>
        <w:tc>
          <w:tcPr>
            <w:tcW w:w="485" w:type="pct"/>
            <w:shd w:val="clear" w:color="auto" w:fill="auto"/>
            <w:vAlign w:val="center"/>
          </w:tcPr>
          <w:p w14:paraId="0DE39D34" w14:textId="77777777" w:rsidR="00D35B75" w:rsidRPr="005816FA" w:rsidRDefault="00A47476" w:rsidP="00D35B75">
            <w:pPr>
              <w:autoSpaceDE w:val="0"/>
              <w:autoSpaceDN w:val="0"/>
              <w:adjustRightInd w:val="0"/>
              <w:ind w:left="57" w:rightChars="-30" w:right="-72"/>
              <w:jc w:val="right"/>
              <w:rPr>
                <w:rFonts w:ascii="新細明體" w:eastAsia="新細明體" w:hAnsi="新細明體" w:cs="Times New Roman"/>
                <w:b/>
                <w:noProof/>
                <w:kern w:val="0"/>
                <w:sz w:val="18"/>
                <w:szCs w:val="18"/>
              </w:rPr>
            </w:pPr>
            <w:r w:rsidRPr="005816FA">
              <w:rPr>
                <w:rFonts w:ascii="新細明體" w:eastAsia="新細明體" w:hAnsi="新細明體" w:cs="Times New Roman"/>
                <w:b/>
                <w:noProof/>
                <w:kern w:val="0"/>
                <w:sz w:val="18"/>
                <w:szCs w:val="18"/>
              </w:rPr>
              <w:t>31.77</w:t>
            </w:r>
          </w:p>
        </w:tc>
      </w:tr>
      <w:tr w:rsidR="00F416F4" w:rsidRPr="00F416F4" w14:paraId="7405177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1369C11B" w14:textId="77777777" w:rsidR="00D35B75" w:rsidRPr="00F416F4" w:rsidRDefault="00D35B75" w:rsidP="0079084B">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本期淨利</w:t>
            </w:r>
          </w:p>
        </w:tc>
        <w:tc>
          <w:tcPr>
            <w:tcW w:w="819" w:type="pct"/>
            <w:shd w:val="clear" w:color="auto" w:fill="auto"/>
            <w:vAlign w:val="center"/>
          </w:tcPr>
          <w:p w14:paraId="5B21E6C6" w14:textId="77777777" w:rsidR="00D35B75" w:rsidRPr="005816FA" w:rsidRDefault="00D35B75" w:rsidP="00D35B75">
            <w:pPr>
              <w:ind w:left="57" w:rightChars="-30" w:right="-72"/>
              <w:jc w:val="right"/>
              <w:rPr>
                <w:rFonts w:ascii="新細明體" w:eastAsia="新細明體" w:hAnsi="新細明體"/>
                <w:sz w:val="18"/>
                <w:szCs w:val="18"/>
              </w:rPr>
            </w:pPr>
            <w:r w:rsidRPr="005816FA">
              <w:rPr>
                <w:rFonts w:ascii="新細明體" w:eastAsia="新細明體" w:hAnsi="新細明體"/>
                <w:noProof/>
                <w:sz w:val="18"/>
                <w:szCs w:val="18"/>
              </w:rPr>
              <w:t>153,425,064,000</w:t>
            </w:r>
          </w:p>
        </w:tc>
        <w:tc>
          <w:tcPr>
            <w:tcW w:w="820" w:type="pct"/>
            <w:shd w:val="clear" w:color="auto" w:fill="auto"/>
            <w:vAlign w:val="center"/>
          </w:tcPr>
          <w:p w14:paraId="3E9F1C16" w14:textId="77777777" w:rsidR="00D35B75" w:rsidRPr="005816FA" w:rsidRDefault="00A47476"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highlight w:val="yellow"/>
              </w:rPr>
            </w:pPr>
            <w:r w:rsidRPr="005816FA">
              <w:rPr>
                <w:rFonts w:ascii="新細明體" w:eastAsia="新細明體" w:hAnsi="新細明體" w:cs="Times New Roman"/>
                <w:noProof/>
                <w:kern w:val="0"/>
                <w:sz w:val="18"/>
                <w:szCs w:val="18"/>
              </w:rPr>
              <w:t>218,142,767,070</w:t>
            </w:r>
          </w:p>
        </w:tc>
        <w:tc>
          <w:tcPr>
            <w:tcW w:w="820" w:type="pct"/>
            <w:shd w:val="clear" w:color="auto" w:fill="auto"/>
            <w:vAlign w:val="center"/>
          </w:tcPr>
          <w:p w14:paraId="79054FE1" w14:textId="77777777" w:rsidR="00D35B75" w:rsidRPr="005816FA" w:rsidRDefault="00A47476"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noProof/>
                <w:kern w:val="0"/>
                <w:sz w:val="18"/>
                <w:szCs w:val="18"/>
              </w:rPr>
              <w:t>218,169,440,565</w:t>
            </w:r>
          </w:p>
        </w:tc>
        <w:tc>
          <w:tcPr>
            <w:tcW w:w="870" w:type="pct"/>
            <w:shd w:val="clear" w:color="auto" w:fill="auto"/>
            <w:vAlign w:val="center"/>
          </w:tcPr>
          <w:p w14:paraId="5BD66D69" w14:textId="77777777" w:rsidR="00D35B75" w:rsidRPr="005816FA" w:rsidRDefault="00A47476"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noProof/>
                <w:kern w:val="0"/>
                <w:sz w:val="18"/>
                <w:szCs w:val="18"/>
              </w:rPr>
              <w:t>64,744,376,565</w:t>
            </w:r>
          </w:p>
        </w:tc>
        <w:tc>
          <w:tcPr>
            <w:tcW w:w="485" w:type="pct"/>
            <w:shd w:val="clear" w:color="auto" w:fill="auto"/>
            <w:vAlign w:val="center"/>
          </w:tcPr>
          <w:p w14:paraId="4C304CF4" w14:textId="77777777" w:rsidR="00D35B75" w:rsidRPr="005816FA" w:rsidRDefault="00A47476"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noProof/>
                <w:kern w:val="0"/>
                <w:sz w:val="18"/>
                <w:szCs w:val="18"/>
              </w:rPr>
              <w:t>42.20</w:t>
            </w:r>
          </w:p>
        </w:tc>
      </w:tr>
      <w:tr w:rsidR="00F416F4" w:rsidRPr="00F416F4" w14:paraId="27AA7133"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0262F101" w14:textId="77777777" w:rsidR="00D35B75" w:rsidRPr="00F416F4" w:rsidRDefault="00D35B75" w:rsidP="0079084B">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累積盈餘</w:t>
            </w:r>
          </w:p>
        </w:tc>
        <w:tc>
          <w:tcPr>
            <w:tcW w:w="819" w:type="pct"/>
            <w:shd w:val="clear" w:color="auto" w:fill="auto"/>
            <w:vAlign w:val="center"/>
          </w:tcPr>
          <w:p w14:paraId="28C457B5" w14:textId="77777777" w:rsidR="00D35B75" w:rsidRPr="005816FA" w:rsidRDefault="00D35B75" w:rsidP="00D35B75">
            <w:pPr>
              <w:ind w:left="57" w:rightChars="-30" w:right="-72"/>
              <w:jc w:val="right"/>
              <w:rPr>
                <w:rFonts w:ascii="新細明體" w:eastAsia="新細明體" w:hAnsi="新細明體"/>
                <w:sz w:val="18"/>
                <w:szCs w:val="18"/>
              </w:rPr>
            </w:pPr>
            <w:r w:rsidRPr="005816FA">
              <w:rPr>
                <w:rFonts w:ascii="新細明體" w:eastAsia="新細明體" w:hAnsi="新細明體"/>
                <w:noProof/>
                <w:sz w:val="18"/>
                <w:szCs w:val="18"/>
              </w:rPr>
              <w:t>52,300,000,000</w:t>
            </w:r>
          </w:p>
        </w:tc>
        <w:tc>
          <w:tcPr>
            <w:tcW w:w="820" w:type="pct"/>
            <w:shd w:val="clear" w:color="auto" w:fill="auto"/>
            <w:vAlign w:val="center"/>
          </w:tcPr>
          <w:p w14:paraId="0F6571E8" w14:textId="77777777" w:rsidR="00D35B75" w:rsidRPr="005816FA" w:rsidRDefault="00D35B75"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noProof/>
                <w:kern w:val="0"/>
                <w:sz w:val="18"/>
                <w:szCs w:val="18"/>
              </w:rPr>
              <w:t>52,300,000,000</w:t>
            </w:r>
          </w:p>
        </w:tc>
        <w:tc>
          <w:tcPr>
            <w:tcW w:w="820" w:type="pct"/>
            <w:shd w:val="clear" w:color="auto" w:fill="auto"/>
            <w:vAlign w:val="center"/>
          </w:tcPr>
          <w:p w14:paraId="41CF8FC6" w14:textId="77777777" w:rsidR="00D35B75" w:rsidRPr="005816FA" w:rsidRDefault="00D35B75"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noProof/>
                <w:kern w:val="0"/>
                <w:sz w:val="18"/>
                <w:szCs w:val="18"/>
              </w:rPr>
              <w:t>52,300,000,000</w:t>
            </w:r>
          </w:p>
        </w:tc>
        <w:tc>
          <w:tcPr>
            <w:tcW w:w="870" w:type="pct"/>
            <w:shd w:val="clear" w:color="auto" w:fill="auto"/>
            <w:vAlign w:val="center"/>
          </w:tcPr>
          <w:p w14:paraId="52CB6523" w14:textId="77777777" w:rsidR="00D35B75" w:rsidRPr="005816FA" w:rsidRDefault="00D35B75"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hint="eastAsia"/>
                <w:noProof/>
                <w:kern w:val="0"/>
                <w:sz w:val="18"/>
                <w:szCs w:val="18"/>
              </w:rPr>
              <w:t>－</w:t>
            </w:r>
          </w:p>
        </w:tc>
        <w:tc>
          <w:tcPr>
            <w:tcW w:w="485" w:type="pct"/>
            <w:shd w:val="clear" w:color="auto" w:fill="auto"/>
            <w:vAlign w:val="center"/>
          </w:tcPr>
          <w:p w14:paraId="5FF3D11F" w14:textId="77777777" w:rsidR="00D35B75" w:rsidRPr="005816FA" w:rsidRDefault="00D35B75" w:rsidP="00D35B75">
            <w:pPr>
              <w:autoSpaceDE w:val="0"/>
              <w:autoSpaceDN w:val="0"/>
              <w:adjustRightInd w:val="0"/>
              <w:ind w:leftChars="10" w:left="24" w:rightChars="-30" w:right="-72"/>
              <w:jc w:val="right"/>
              <w:rPr>
                <w:rFonts w:ascii="新細明體" w:eastAsia="新細明體" w:hAnsi="新細明體" w:cs="Times New Roman"/>
                <w:noProof/>
                <w:kern w:val="0"/>
                <w:sz w:val="18"/>
                <w:szCs w:val="18"/>
              </w:rPr>
            </w:pPr>
            <w:r w:rsidRPr="005816FA">
              <w:rPr>
                <w:rFonts w:ascii="新細明體" w:eastAsia="新細明體" w:hAnsi="新細明體" w:cs="Times New Roman" w:hint="eastAsia"/>
                <w:noProof/>
                <w:kern w:val="0"/>
                <w:sz w:val="18"/>
                <w:szCs w:val="18"/>
              </w:rPr>
              <w:t>－</w:t>
            </w:r>
          </w:p>
        </w:tc>
      </w:tr>
      <w:tr w:rsidR="00F416F4" w:rsidRPr="00F416F4" w14:paraId="47B76A33"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50C56A53" w14:textId="77777777" w:rsidR="00A47476" w:rsidRPr="005816FA" w:rsidRDefault="00A47476" w:rsidP="0079084B">
            <w:pPr>
              <w:autoSpaceDE w:val="0"/>
              <w:autoSpaceDN w:val="0"/>
              <w:adjustRightInd w:val="0"/>
              <w:spacing w:line="240" w:lineRule="exact"/>
              <w:ind w:leftChars="100" w:left="240" w:right="57"/>
              <w:jc w:val="distribute"/>
              <w:rPr>
                <w:rFonts w:ascii="標楷體" w:eastAsia="標楷體" w:hAnsi="標楷體" w:cs="Times New Roman"/>
                <w:noProof/>
                <w:spacing w:val="-14"/>
                <w:kern w:val="0"/>
                <w:sz w:val="22"/>
              </w:rPr>
            </w:pPr>
            <w:r w:rsidRPr="005816FA">
              <w:rPr>
                <w:rFonts w:ascii="標楷體" w:eastAsia="標楷體" w:hAnsi="標楷體" w:cs="Times New Roman" w:hint="eastAsia"/>
                <w:noProof/>
                <w:spacing w:val="-14"/>
                <w:kern w:val="0"/>
                <w:sz w:val="22"/>
              </w:rPr>
              <w:t>其他綜合損益轉入數</w:t>
            </w:r>
          </w:p>
        </w:tc>
        <w:tc>
          <w:tcPr>
            <w:tcW w:w="819" w:type="pct"/>
            <w:shd w:val="clear" w:color="auto" w:fill="auto"/>
            <w:vAlign w:val="center"/>
          </w:tcPr>
          <w:p w14:paraId="408CBFDA" w14:textId="77777777" w:rsidR="00A47476" w:rsidRPr="005816FA" w:rsidRDefault="00A47476" w:rsidP="00A47476">
            <w:pPr>
              <w:ind w:left="57" w:rightChars="-30" w:right="-72"/>
              <w:jc w:val="right"/>
              <w:rPr>
                <w:rFonts w:ascii="新細明體" w:eastAsia="新細明體" w:hAnsi="新細明體"/>
                <w:sz w:val="18"/>
                <w:szCs w:val="18"/>
              </w:rPr>
            </w:pPr>
            <w:r w:rsidRPr="005816FA">
              <w:rPr>
                <w:rFonts w:ascii="新細明體" w:eastAsia="新細明體" w:hAnsi="新細明體" w:hint="eastAsia"/>
                <w:noProof/>
                <w:sz w:val="18"/>
                <w:szCs w:val="18"/>
              </w:rPr>
              <w:t>－</w:t>
            </w:r>
          </w:p>
        </w:tc>
        <w:tc>
          <w:tcPr>
            <w:tcW w:w="820" w:type="pct"/>
            <w:shd w:val="clear" w:color="auto" w:fill="auto"/>
            <w:vAlign w:val="center"/>
          </w:tcPr>
          <w:p w14:paraId="72A8F5E5" w14:textId="77777777" w:rsidR="00A47476" w:rsidRPr="005816FA" w:rsidRDefault="00A47476" w:rsidP="00A47476">
            <w:pPr>
              <w:ind w:left="57" w:rightChars="-30" w:right="-72"/>
              <w:jc w:val="right"/>
              <w:rPr>
                <w:rFonts w:ascii="新細明體" w:eastAsia="新細明體" w:hAnsi="新細明體"/>
                <w:sz w:val="18"/>
                <w:szCs w:val="18"/>
              </w:rPr>
            </w:pPr>
            <w:r w:rsidRPr="005816FA">
              <w:rPr>
                <w:rFonts w:ascii="新細明體" w:eastAsia="新細明體" w:hAnsi="新細明體"/>
                <w:noProof/>
                <w:sz w:val="18"/>
                <w:szCs w:val="18"/>
              </w:rPr>
              <w:t>570,576,438</w:t>
            </w:r>
          </w:p>
        </w:tc>
        <w:tc>
          <w:tcPr>
            <w:tcW w:w="820" w:type="pct"/>
            <w:shd w:val="clear" w:color="auto" w:fill="auto"/>
            <w:vAlign w:val="center"/>
          </w:tcPr>
          <w:p w14:paraId="56EE3B04" w14:textId="77777777" w:rsidR="00A47476" w:rsidRPr="005816FA" w:rsidRDefault="00A47476" w:rsidP="00A47476">
            <w:pPr>
              <w:ind w:left="57" w:rightChars="-30" w:right="-72"/>
              <w:jc w:val="right"/>
              <w:rPr>
                <w:rFonts w:ascii="新細明體" w:eastAsia="新細明體" w:hAnsi="新細明體"/>
                <w:sz w:val="18"/>
                <w:szCs w:val="18"/>
                <w:highlight w:val="yellow"/>
              </w:rPr>
            </w:pPr>
            <w:r w:rsidRPr="005816FA">
              <w:rPr>
                <w:rFonts w:ascii="新細明體" w:eastAsia="新細明體" w:hAnsi="新細明體"/>
                <w:noProof/>
                <w:sz w:val="18"/>
                <w:szCs w:val="18"/>
              </w:rPr>
              <w:t>613,836,228</w:t>
            </w:r>
          </w:p>
        </w:tc>
        <w:tc>
          <w:tcPr>
            <w:tcW w:w="870" w:type="pct"/>
            <w:shd w:val="clear" w:color="auto" w:fill="auto"/>
            <w:vAlign w:val="center"/>
          </w:tcPr>
          <w:p w14:paraId="0C5AE6CB" w14:textId="77777777" w:rsidR="00A47476" w:rsidRPr="005816FA" w:rsidRDefault="00A47476" w:rsidP="00A47476">
            <w:pPr>
              <w:ind w:left="57" w:rightChars="-30" w:right="-72"/>
              <w:jc w:val="right"/>
              <w:rPr>
                <w:rFonts w:ascii="新細明體" w:eastAsia="新細明體" w:hAnsi="新細明體"/>
                <w:noProof/>
                <w:sz w:val="18"/>
              </w:rPr>
            </w:pPr>
            <w:r w:rsidRPr="005816FA">
              <w:rPr>
                <w:rFonts w:ascii="新細明體" w:eastAsia="新細明體" w:hAnsi="新細明體"/>
                <w:noProof/>
                <w:sz w:val="18"/>
              </w:rPr>
              <w:t>613,836,228</w:t>
            </w:r>
          </w:p>
        </w:tc>
        <w:tc>
          <w:tcPr>
            <w:tcW w:w="485" w:type="pct"/>
            <w:shd w:val="clear" w:color="auto" w:fill="auto"/>
            <w:vAlign w:val="center"/>
          </w:tcPr>
          <w:p w14:paraId="1654A129" w14:textId="77777777" w:rsidR="00A47476" w:rsidRPr="005816FA" w:rsidRDefault="00A47476" w:rsidP="00A47476">
            <w:pPr>
              <w:ind w:left="57" w:rightChars="-30" w:right="-72"/>
              <w:jc w:val="right"/>
              <w:rPr>
                <w:rFonts w:ascii="新細明體" w:eastAsia="新細明體" w:hAnsi="新細明體"/>
                <w:sz w:val="18"/>
              </w:rPr>
            </w:pPr>
            <w:r w:rsidRPr="005816FA">
              <w:rPr>
                <w:rFonts w:ascii="新細明體" w:eastAsia="新細明體" w:hAnsi="新細明體"/>
                <w:noProof/>
                <w:sz w:val="18"/>
              </w:rPr>
              <w:t>--</w:t>
            </w:r>
          </w:p>
        </w:tc>
      </w:tr>
      <w:tr w:rsidR="00F416F4" w:rsidRPr="00F416F4" w14:paraId="38D847D3"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62720B3B" w14:textId="77777777" w:rsidR="00D35B75" w:rsidRPr="00F416F4" w:rsidRDefault="00D35B75" w:rsidP="00D35B75">
            <w:pPr>
              <w:pStyle w:val="1-1"/>
              <w:rPr>
                <w:rFonts w:ascii="標楷體" w:hAnsi="標楷體"/>
                <w:sz w:val="24"/>
              </w:rPr>
            </w:pPr>
            <w:r w:rsidRPr="00F416F4">
              <w:rPr>
                <w:rFonts w:ascii="標楷體" w:hAnsi="標楷體" w:hint="eastAsia"/>
                <w:sz w:val="24"/>
              </w:rPr>
              <w:t>分配之部</w:t>
            </w:r>
          </w:p>
        </w:tc>
        <w:tc>
          <w:tcPr>
            <w:tcW w:w="819" w:type="pct"/>
            <w:shd w:val="clear" w:color="auto" w:fill="auto"/>
            <w:vAlign w:val="center"/>
          </w:tcPr>
          <w:p w14:paraId="4C25B511" w14:textId="77777777" w:rsidR="00D35B75" w:rsidRPr="005816FA" w:rsidRDefault="00D35B75" w:rsidP="00D35B75">
            <w:pPr>
              <w:ind w:left="57" w:rightChars="-30" w:right="-72"/>
              <w:jc w:val="right"/>
              <w:rPr>
                <w:rFonts w:ascii="新細明體" w:eastAsia="新細明體" w:hAnsi="新細明體"/>
                <w:b/>
                <w:sz w:val="18"/>
              </w:rPr>
            </w:pPr>
            <w:r w:rsidRPr="005816FA">
              <w:rPr>
                <w:rFonts w:ascii="新細明體" w:eastAsia="新細明體" w:hAnsi="新細明體"/>
                <w:b/>
                <w:noProof/>
                <w:sz w:val="18"/>
              </w:rPr>
              <w:t>205,725,064,000</w:t>
            </w:r>
          </w:p>
        </w:tc>
        <w:tc>
          <w:tcPr>
            <w:tcW w:w="820" w:type="pct"/>
            <w:shd w:val="clear" w:color="auto" w:fill="auto"/>
            <w:vAlign w:val="center"/>
          </w:tcPr>
          <w:p w14:paraId="5DA036D3" w14:textId="77777777" w:rsidR="00D35B75" w:rsidRPr="005816FA" w:rsidRDefault="00D35B75" w:rsidP="00D35B75">
            <w:pPr>
              <w:ind w:left="57" w:rightChars="-30" w:right="-72"/>
              <w:jc w:val="right"/>
              <w:rPr>
                <w:rFonts w:ascii="新細明體" w:eastAsia="新細明體" w:hAnsi="新細明體"/>
                <w:b/>
                <w:sz w:val="18"/>
              </w:rPr>
            </w:pPr>
            <w:r w:rsidRPr="005816FA">
              <w:rPr>
                <w:rFonts w:ascii="新細明體" w:eastAsia="新細明體" w:hAnsi="新細明體"/>
                <w:b/>
                <w:noProof/>
                <w:sz w:val="18"/>
              </w:rPr>
              <w:t>271,013,343,508</w:t>
            </w:r>
          </w:p>
        </w:tc>
        <w:tc>
          <w:tcPr>
            <w:tcW w:w="820" w:type="pct"/>
            <w:shd w:val="clear" w:color="auto" w:fill="auto"/>
            <w:vAlign w:val="center"/>
          </w:tcPr>
          <w:p w14:paraId="66641AD6" w14:textId="77777777" w:rsidR="00D35B75" w:rsidRPr="005816FA" w:rsidRDefault="00D35B75" w:rsidP="00D35B75">
            <w:pPr>
              <w:ind w:left="57" w:rightChars="-30" w:right="-72"/>
              <w:jc w:val="right"/>
              <w:rPr>
                <w:rFonts w:ascii="新細明體" w:eastAsia="新細明體" w:hAnsi="新細明體"/>
                <w:b/>
                <w:sz w:val="18"/>
              </w:rPr>
            </w:pPr>
            <w:r w:rsidRPr="005816FA">
              <w:rPr>
                <w:rFonts w:ascii="新細明體" w:eastAsia="新細明體" w:hAnsi="新細明體"/>
                <w:b/>
                <w:noProof/>
                <w:sz w:val="18"/>
              </w:rPr>
              <w:t>271,083,276,793</w:t>
            </w:r>
          </w:p>
        </w:tc>
        <w:tc>
          <w:tcPr>
            <w:tcW w:w="870" w:type="pct"/>
            <w:shd w:val="clear" w:color="auto" w:fill="auto"/>
            <w:vAlign w:val="center"/>
          </w:tcPr>
          <w:p w14:paraId="296669F2" w14:textId="77777777" w:rsidR="00D35B75" w:rsidRPr="005816FA" w:rsidRDefault="00D35B75" w:rsidP="00D35B75">
            <w:pPr>
              <w:ind w:left="57" w:rightChars="-30" w:right="-72"/>
              <w:jc w:val="right"/>
              <w:rPr>
                <w:rFonts w:ascii="新細明體" w:eastAsia="新細明體" w:hAnsi="新細明體"/>
                <w:b/>
                <w:sz w:val="18"/>
              </w:rPr>
            </w:pPr>
            <w:r w:rsidRPr="005816FA">
              <w:rPr>
                <w:rFonts w:ascii="新細明體" w:eastAsia="新細明體" w:hAnsi="新細明體"/>
                <w:b/>
                <w:noProof/>
                <w:sz w:val="18"/>
              </w:rPr>
              <w:t>65,358,212,793</w:t>
            </w:r>
          </w:p>
        </w:tc>
        <w:tc>
          <w:tcPr>
            <w:tcW w:w="485" w:type="pct"/>
            <w:shd w:val="clear" w:color="auto" w:fill="auto"/>
            <w:vAlign w:val="center"/>
          </w:tcPr>
          <w:p w14:paraId="58FB3976" w14:textId="77777777" w:rsidR="00D35B75" w:rsidRPr="005816FA" w:rsidRDefault="00D35B75" w:rsidP="00D35B75">
            <w:pPr>
              <w:ind w:left="57" w:rightChars="-30" w:right="-72"/>
              <w:jc w:val="right"/>
              <w:rPr>
                <w:rFonts w:ascii="新細明體" w:eastAsia="新細明體" w:hAnsi="新細明體"/>
                <w:b/>
                <w:sz w:val="18"/>
              </w:rPr>
            </w:pPr>
            <w:r w:rsidRPr="005816FA">
              <w:rPr>
                <w:rFonts w:ascii="新細明體" w:eastAsia="新細明體" w:hAnsi="新細明體"/>
                <w:b/>
                <w:noProof/>
                <w:sz w:val="18"/>
              </w:rPr>
              <w:t>31.77</w:t>
            </w:r>
          </w:p>
        </w:tc>
      </w:tr>
      <w:tr w:rsidR="00F416F4" w:rsidRPr="00F416F4" w14:paraId="08091CA8"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5C4828F7" w14:textId="77777777" w:rsidR="00D35B75" w:rsidRPr="00F416F4" w:rsidRDefault="00D35B75" w:rsidP="0097730D">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中央政府所得者</w:t>
            </w:r>
          </w:p>
        </w:tc>
        <w:tc>
          <w:tcPr>
            <w:tcW w:w="819" w:type="pct"/>
            <w:shd w:val="clear" w:color="auto" w:fill="auto"/>
            <w:vAlign w:val="center"/>
          </w:tcPr>
          <w:p w14:paraId="5758783A"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175,015,876,000</w:t>
            </w:r>
          </w:p>
        </w:tc>
        <w:tc>
          <w:tcPr>
            <w:tcW w:w="820" w:type="pct"/>
            <w:shd w:val="clear" w:color="auto" w:fill="auto"/>
            <w:vAlign w:val="center"/>
          </w:tcPr>
          <w:p w14:paraId="78092381"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175,016,518,096</w:t>
            </w:r>
          </w:p>
        </w:tc>
        <w:tc>
          <w:tcPr>
            <w:tcW w:w="820" w:type="pct"/>
            <w:shd w:val="clear" w:color="auto" w:fill="auto"/>
            <w:vAlign w:val="center"/>
          </w:tcPr>
          <w:p w14:paraId="11A41549"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175,081,116,682</w:t>
            </w:r>
          </w:p>
        </w:tc>
        <w:tc>
          <w:tcPr>
            <w:tcW w:w="870" w:type="pct"/>
            <w:shd w:val="clear" w:color="auto" w:fill="auto"/>
            <w:vAlign w:val="center"/>
          </w:tcPr>
          <w:p w14:paraId="5ED14A17"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65,240,682</w:t>
            </w:r>
          </w:p>
        </w:tc>
        <w:tc>
          <w:tcPr>
            <w:tcW w:w="485" w:type="pct"/>
            <w:shd w:val="clear" w:color="auto" w:fill="auto"/>
            <w:vAlign w:val="center"/>
          </w:tcPr>
          <w:p w14:paraId="1E143384"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0.04</w:t>
            </w:r>
          </w:p>
        </w:tc>
      </w:tr>
      <w:tr w:rsidR="00F416F4" w:rsidRPr="00F416F4" w14:paraId="3EDBBD97"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609D1A5E" w14:textId="77777777" w:rsidR="00D35B75" w:rsidRPr="00F416F4" w:rsidRDefault="00D35B75" w:rsidP="00D35B75">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股（官）息紅利</w:t>
            </w:r>
          </w:p>
        </w:tc>
        <w:tc>
          <w:tcPr>
            <w:tcW w:w="819" w:type="pct"/>
            <w:shd w:val="clear" w:color="auto" w:fill="auto"/>
            <w:vAlign w:val="center"/>
          </w:tcPr>
          <w:p w14:paraId="060970FA"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175,015,876,000</w:t>
            </w:r>
          </w:p>
        </w:tc>
        <w:tc>
          <w:tcPr>
            <w:tcW w:w="820" w:type="pct"/>
            <w:shd w:val="clear" w:color="auto" w:fill="auto"/>
            <w:vAlign w:val="center"/>
          </w:tcPr>
          <w:p w14:paraId="333FDEB8"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175,016,518,096</w:t>
            </w:r>
          </w:p>
        </w:tc>
        <w:tc>
          <w:tcPr>
            <w:tcW w:w="820" w:type="pct"/>
            <w:shd w:val="clear" w:color="auto" w:fill="auto"/>
            <w:vAlign w:val="center"/>
          </w:tcPr>
          <w:p w14:paraId="344FFFA7"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175,081,116,682</w:t>
            </w:r>
          </w:p>
        </w:tc>
        <w:tc>
          <w:tcPr>
            <w:tcW w:w="870" w:type="pct"/>
            <w:shd w:val="clear" w:color="auto" w:fill="auto"/>
            <w:vAlign w:val="center"/>
          </w:tcPr>
          <w:p w14:paraId="7C0F7617"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65,240,682</w:t>
            </w:r>
          </w:p>
        </w:tc>
        <w:tc>
          <w:tcPr>
            <w:tcW w:w="485" w:type="pct"/>
            <w:shd w:val="clear" w:color="auto" w:fill="auto"/>
            <w:vAlign w:val="center"/>
          </w:tcPr>
          <w:p w14:paraId="78325B0B"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0.04</w:t>
            </w:r>
          </w:p>
        </w:tc>
      </w:tr>
      <w:tr w:rsidR="00F416F4" w:rsidRPr="00F416F4" w14:paraId="65512F2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0F0528CB" w14:textId="77777777" w:rsidR="00D35B75" w:rsidRPr="00F416F4" w:rsidRDefault="00D35B75" w:rsidP="0097730D">
            <w:pPr>
              <w:autoSpaceDE w:val="0"/>
              <w:autoSpaceDN w:val="0"/>
              <w:adjustRightInd w:val="0"/>
              <w:spacing w:line="240" w:lineRule="exact"/>
              <w:ind w:leftChars="100" w:left="24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留存事業機關者</w:t>
            </w:r>
          </w:p>
        </w:tc>
        <w:tc>
          <w:tcPr>
            <w:tcW w:w="819" w:type="pct"/>
            <w:shd w:val="clear" w:color="auto" w:fill="auto"/>
            <w:vAlign w:val="center"/>
          </w:tcPr>
          <w:p w14:paraId="53FAAC8A"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30,709,188,000</w:t>
            </w:r>
          </w:p>
        </w:tc>
        <w:tc>
          <w:tcPr>
            <w:tcW w:w="820" w:type="pct"/>
            <w:shd w:val="clear" w:color="auto" w:fill="auto"/>
            <w:vAlign w:val="center"/>
          </w:tcPr>
          <w:p w14:paraId="52BA1E32"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95,996,825,412</w:t>
            </w:r>
          </w:p>
        </w:tc>
        <w:tc>
          <w:tcPr>
            <w:tcW w:w="820" w:type="pct"/>
            <w:shd w:val="clear" w:color="auto" w:fill="auto"/>
            <w:vAlign w:val="center"/>
          </w:tcPr>
          <w:p w14:paraId="49254BDD"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96,002,160,111</w:t>
            </w:r>
          </w:p>
        </w:tc>
        <w:tc>
          <w:tcPr>
            <w:tcW w:w="870" w:type="pct"/>
            <w:shd w:val="clear" w:color="auto" w:fill="auto"/>
            <w:vAlign w:val="center"/>
          </w:tcPr>
          <w:p w14:paraId="36DC461C"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65,292,972,111</w:t>
            </w:r>
          </w:p>
        </w:tc>
        <w:tc>
          <w:tcPr>
            <w:tcW w:w="485" w:type="pct"/>
            <w:shd w:val="clear" w:color="auto" w:fill="auto"/>
            <w:vAlign w:val="center"/>
          </w:tcPr>
          <w:p w14:paraId="3B7A7E6F"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212.62</w:t>
            </w:r>
          </w:p>
        </w:tc>
      </w:tr>
      <w:tr w:rsidR="00F416F4" w:rsidRPr="00F416F4" w14:paraId="1918D5C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7689F7C7" w14:textId="77777777" w:rsidR="00D35B75" w:rsidRPr="00F416F4" w:rsidRDefault="00D35B75" w:rsidP="00D35B75">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法定公積</w:t>
            </w:r>
          </w:p>
        </w:tc>
        <w:tc>
          <w:tcPr>
            <w:tcW w:w="819" w:type="pct"/>
            <w:shd w:val="clear" w:color="auto" w:fill="auto"/>
            <w:vAlign w:val="center"/>
          </w:tcPr>
          <w:p w14:paraId="25F371A0"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30,685,013,000</w:t>
            </w:r>
          </w:p>
        </w:tc>
        <w:tc>
          <w:tcPr>
            <w:tcW w:w="820" w:type="pct"/>
            <w:shd w:val="clear" w:color="auto" w:fill="auto"/>
            <w:vAlign w:val="center"/>
          </w:tcPr>
          <w:p w14:paraId="075AC2FF"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43,628,553,414</w:t>
            </w:r>
          </w:p>
        </w:tc>
        <w:tc>
          <w:tcPr>
            <w:tcW w:w="820" w:type="pct"/>
            <w:shd w:val="clear" w:color="auto" w:fill="auto"/>
            <w:vAlign w:val="center"/>
          </w:tcPr>
          <w:p w14:paraId="3FF76922"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43,633,888,113</w:t>
            </w:r>
          </w:p>
        </w:tc>
        <w:tc>
          <w:tcPr>
            <w:tcW w:w="870" w:type="pct"/>
            <w:shd w:val="clear" w:color="auto" w:fill="auto"/>
            <w:vAlign w:val="center"/>
          </w:tcPr>
          <w:p w14:paraId="1189158C"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12,948,875,113</w:t>
            </w:r>
          </w:p>
        </w:tc>
        <w:tc>
          <w:tcPr>
            <w:tcW w:w="485" w:type="pct"/>
            <w:shd w:val="clear" w:color="auto" w:fill="auto"/>
            <w:vAlign w:val="center"/>
          </w:tcPr>
          <w:p w14:paraId="530C4751"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42.20</w:t>
            </w:r>
          </w:p>
        </w:tc>
      </w:tr>
      <w:tr w:rsidR="00F416F4" w:rsidRPr="00F416F4" w14:paraId="5BCB2D24"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68CD1318" w14:textId="77777777" w:rsidR="00D35B75" w:rsidRPr="00F416F4" w:rsidRDefault="00D35B75" w:rsidP="00D35B75">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特別公積</w:t>
            </w:r>
          </w:p>
        </w:tc>
        <w:tc>
          <w:tcPr>
            <w:tcW w:w="819" w:type="pct"/>
            <w:shd w:val="clear" w:color="auto" w:fill="auto"/>
            <w:vAlign w:val="center"/>
          </w:tcPr>
          <w:p w14:paraId="1E627296"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24,175,000</w:t>
            </w:r>
          </w:p>
        </w:tc>
        <w:tc>
          <w:tcPr>
            <w:tcW w:w="820" w:type="pct"/>
            <w:shd w:val="clear" w:color="auto" w:fill="auto"/>
            <w:vAlign w:val="center"/>
          </w:tcPr>
          <w:p w14:paraId="41D2A96D"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68,271,998</w:t>
            </w:r>
          </w:p>
        </w:tc>
        <w:tc>
          <w:tcPr>
            <w:tcW w:w="820" w:type="pct"/>
            <w:shd w:val="clear" w:color="auto" w:fill="auto"/>
            <w:vAlign w:val="center"/>
          </w:tcPr>
          <w:p w14:paraId="49BA98A2"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68,271,998</w:t>
            </w:r>
          </w:p>
        </w:tc>
        <w:tc>
          <w:tcPr>
            <w:tcW w:w="870" w:type="pct"/>
            <w:shd w:val="clear" w:color="auto" w:fill="auto"/>
            <w:vAlign w:val="center"/>
          </w:tcPr>
          <w:p w14:paraId="167E571F"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44,096,998</w:t>
            </w:r>
          </w:p>
        </w:tc>
        <w:tc>
          <w:tcPr>
            <w:tcW w:w="485" w:type="pct"/>
            <w:shd w:val="clear" w:color="auto" w:fill="auto"/>
            <w:vAlign w:val="center"/>
          </w:tcPr>
          <w:p w14:paraId="07E0F2B1"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182.41</w:t>
            </w:r>
          </w:p>
        </w:tc>
      </w:tr>
      <w:tr w:rsidR="00F416F4" w:rsidRPr="00F416F4" w14:paraId="7ACBF51D"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1014"/>
        </w:trPr>
        <w:tc>
          <w:tcPr>
            <w:tcW w:w="1186" w:type="pct"/>
            <w:shd w:val="clear" w:color="auto" w:fill="auto"/>
            <w:vAlign w:val="center"/>
          </w:tcPr>
          <w:p w14:paraId="1C8FAACD" w14:textId="77777777" w:rsidR="00D35B75" w:rsidRPr="00F416F4" w:rsidRDefault="00D35B75" w:rsidP="00D35B75">
            <w:pPr>
              <w:autoSpaceDE w:val="0"/>
              <w:autoSpaceDN w:val="0"/>
              <w:adjustRightInd w:val="0"/>
              <w:spacing w:line="240" w:lineRule="exact"/>
              <w:ind w:leftChars="200" w:left="480" w:right="57"/>
              <w:jc w:val="distribute"/>
              <w:rPr>
                <w:rFonts w:ascii="標楷體" w:eastAsia="標楷體" w:hAnsi="標楷體" w:cs="Times New Roman"/>
                <w:noProof/>
                <w:kern w:val="0"/>
                <w:sz w:val="22"/>
              </w:rPr>
            </w:pPr>
            <w:r w:rsidRPr="00F416F4">
              <w:rPr>
                <w:rFonts w:ascii="標楷體" w:eastAsia="標楷體" w:hAnsi="標楷體" w:cs="Times New Roman" w:hint="eastAsia"/>
                <w:noProof/>
                <w:kern w:val="0"/>
                <w:sz w:val="22"/>
              </w:rPr>
              <w:t>未分配盈餘</w:t>
            </w:r>
          </w:p>
        </w:tc>
        <w:tc>
          <w:tcPr>
            <w:tcW w:w="819" w:type="pct"/>
            <w:shd w:val="clear" w:color="auto" w:fill="auto"/>
            <w:vAlign w:val="center"/>
          </w:tcPr>
          <w:p w14:paraId="4E984374"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hint="eastAsia"/>
                <w:noProof/>
                <w:sz w:val="18"/>
              </w:rPr>
              <w:t>－</w:t>
            </w:r>
          </w:p>
        </w:tc>
        <w:tc>
          <w:tcPr>
            <w:tcW w:w="820" w:type="pct"/>
            <w:shd w:val="clear" w:color="auto" w:fill="auto"/>
            <w:vAlign w:val="center"/>
          </w:tcPr>
          <w:p w14:paraId="42608FD5"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52,300,000,000</w:t>
            </w:r>
          </w:p>
        </w:tc>
        <w:tc>
          <w:tcPr>
            <w:tcW w:w="820" w:type="pct"/>
            <w:shd w:val="clear" w:color="auto" w:fill="auto"/>
            <w:vAlign w:val="center"/>
          </w:tcPr>
          <w:p w14:paraId="0D7ABE4A"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52,300,000,000</w:t>
            </w:r>
          </w:p>
        </w:tc>
        <w:tc>
          <w:tcPr>
            <w:tcW w:w="870" w:type="pct"/>
            <w:shd w:val="clear" w:color="auto" w:fill="auto"/>
            <w:vAlign w:val="center"/>
          </w:tcPr>
          <w:p w14:paraId="38E2E38A"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52,300,000,000</w:t>
            </w:r>
          </w:p>
        </w:tc>
        <w:tc>
          <w:tcPr>
            <w:tcW w:w="485" w:type="pct"/>
            <w:shd w:val="clear" w:color="auto" w:fill="auto"/>
            <w:vAlign w:val="center"/>
          </w:tcPr>
          <w:p w14:paraId="734009FC" w14:textId="77777777" w:rsidR="00D35B75" w:rsidRPr="005816FA" w:rsidRDefault="00D35B75" w:rsidP="00D35B75">
            <w:pPr>
              <w:ind w:left="57" w:rightChars="-30" w:right="-72"/>
              <w:jc w:val="right"/>
              <w:rPr>
                <w:rFonts w:ascii="新細明體" w:eastAsia="新細明體" w:hAnsi="新細明體"/>
                <w:sz w:val="18"/>
              </w:rPr>
            </w:pPr>
            <w:r w:rsidRPr="005816FA">
              <w:rPr>
                <w:rFonts w:ascii="新細明體" w:eastAsia="新細明體" w:hAnsi="新細明體"/>
                <w:noProof/>
                <w:sz w:val="18"/>
              </w:rPr>
              <w:t>--</w:t>
            </w:r>
          </w:p>
        </w:tc>
      </w:tr>
    </w:tbl>
    <w:p w14:paraId="7D876160" w14:textId="77777777" w:rsidR="00D54BD4" w:rsidRPr="00F416F4" w:rsidRDefault="00D54BD4" w:rsidP="005816FA">
      <w:pPr>
        <w:spacing w:line="240" w:lineRule="exact"/>
        <w:jc w:val="both"/>
        <w:rPr>
          <w:rFonts w:ascii="標楷體" w:eastAsia="標楷體" w:hAnsi="標楷體"/>
          <w:sz w:val="18"/>
          <w:szCs w:val="18"/>
        </w:rPr>
      </w:pPr>
      <w:proofErr w:type="gramStart"/>
      <w:r w:rsidRPr="00F416F4">
        <w:rPr>
          <w:rFonts w:ascii="標楷體" w:eastAsia="標楷體" w:hAnsi="標楷體" w:hint="eastAsia"/>
          <w:sz w:val="18"/>
          <w:szCs w:val="18"/>
        </w:rPr>
        <w:t>註</w:t>
      </w:r>
      <w:proofErr w:type="gramEnd"/>
      <w:r w:rsidRPr="00F416F4">
        <w:rPr>
          <w:rFonts w:ascii="標楷體" w:eastAsia="標楷體" w:hAnsi="標楷體" w:hint="eastAsia"/>
          <w:sz w:val="18"/>
          <w:szCs w:val="18"/>
        </w:rPr>
        <w:t>：1.表列數據係依預算</w:t>
      </w:r>
      <w:proofErr w:type="gramStart"/>
      <w:r w:rsidRPr="00F416F4">
        <w:rPr>
          <w:rFonts w:ascii="標楷體" w:eastAsia="標楷體" w:hAnsi="標楷體" w:hint="eastAsia"/>
          <w:sz w:val="18"/>
          <w:szCs w:val="18"/>
        </w:rPr>
        <w:t>採</w:t>
      </w:r>
      <w:proofErr w:type="gramEnd"/>
      <w:r w:rsidRPr="00F416F4">
        <w:rPr>
          <w:rFonts w:ascii="標楷體" w:eastAsia="標楷體" w:hAnsi="標楷體" w:hint="eastAsia"/>
          <w:sz w:val="18"/>
          <w:szCs w:val="18"/>
        </w:rPr>
        <w:t>合併報表編造。</w:t>
      </w:r>
    </w:p>
    <w:p w14:paraId="4DAFAC37" w14:textId="77777777" w:rsidR="00D54BD4" w:rsidRPr="00F416F4" w:rsidRDefault="006B350F" w:rsidP="005816FA">
      <w:pPr>
        <w:spacing w:line="240" w:lineRule="exact"/>
        <w:jc w:val="both"/>
        <w:rPr>
          <w:rFonts w:ascii="標楷體" w:eastAsia="標楷體" w:hAnsi="標楷體"/>
          <w:sz w:val="18"/>
          <w:szCs w:val="18"/>
        </w:rPr>
      </w:pPr>
      <w:r w:rsidRPr="00F416F4">
        <w:rPr>
          <w:rFonts w:ascii="標楷體" w:eastAsia="標楷體" w:hAnsi="標楷體" w:hint="eastAsia"/>
          <w:sz w:val="18"/>
          <w:szCs w:val="18"/>
        </w:rPr>
        <w:t xml:space="preserve">　　</w:t>
      </w:r>
      <w:r w:rsidR="00D54BD4" w:rsidRPr="00F416F4">
        <w:rPr>
          <w:rFonts w:ascii="標楷體" w:eastAsia="標楷體" w:hAnsi="標楷體" w:hint="eastAsia"/>
          <w:sz w:val="18"/>
          <w:szCs w:val="18"/>
        </w:rPr>
        <w:t>2.中央銀行決算未分配盈餘52,300,000,000元係按行政院核定暫列，留待以後年度分配。</w:t>
      </w:r>
    </w:p>
    <w:p w14:paraId="676E9C0F" w14:textId="77777777" w:rsidR="0023338D" w:rsidRPr="00F416F4" w:rsidRDefault="006B350F" w:rsidP="005816FA">
      <w:pPr>
        <w:spacing w:line="240" w:lineRule="exact"/>
        <w:jc w:val="both"/>
        <w:rPr>
          <w:rFonts w:ascii="標楷體" w:eastAsia="標楷體" w:hAnsi="標楷體"/>
          <w:sz w:val="20"/>
        </w:rPr>
      </w:pPr>
      <w:r w:rsidRPr="00F416F4">
        <w:rPr>
          <w:rFonts w:ascii="標楷體" w:eastAsia="標楷體" w:hAnsi="標楷體" w:hint="eastAsia"/>
          <w:sz w:val="18"/>
          <w:szCs w:val="18"/>
        </w:rPr>
        <w:t xml:space="preserve">　　</w:t>
      </w:r>
      <w:r w:rsidR="00146EAC" w:rsidRPr="00F416F4">
        <w:rPr>
          <w:rFonts w:ascii="標楷體" w:eastAsia="標楷體" w:hAnsi="標楷體" w:hint="eastAsia"/>
          <w:sz w:val="18"/>
          <w:szCs w:val="18"/>
        </w:rPr>
        <w:t>3.本表各項數字因</w:t>
      </w:r>
      <w:proofErr w:type="gramStart"/>
      <w:r w:rsidR="00146EAC" w:rsidRPr="00F416F4">
        <w:rPr>
          <w:rFonts w:ascii="標楷體" w:eastAsia="標楷體" w:hAnsi="標楷體" w:hint="eastAsia"/>
          <w:sz w:val="18"/>
          <w:szCs w:val="18"/>
        </w:rPr>
        <w:t>採</w:t>
      </w:r>
      <w:proofErr w:type="gramEnd"/>
      <w:r w:rsidR="00146EAC" w:rsidRPr="00F416F4">
        <w:rPr>
          <w:rFonts w:ascii="標楷體" w:eastAsia="標楷體" w:hAnsi="標楷體" w:hint="eastAsia"/>
          <w:sz w:val="18"/>
          <w:szCs w:val="18"/>
        </w:rPr>
        <w:t>四捨五入方式計算，細項數字之和與合計數或有差異。</w:t>
      </w:r>
      <w:r w:rsidR="0023338D" w:rsidRPr="00F416F4">
        <w:rPr>
          <w:rFonts w:ascii="標楷體" w:eastAsia="標楷體" w:hAnsi="標楷體"/>
          <w:sz w:val="20"/>
        </w:rPr>
        <w:br w:type="page"/>
      </w:r>
    </w:p>
    <w:p w14:paraId="1965E2BD" w14:textId="77777777" w:rsidR="00A81921" w:rsidRPr="00F416F4" w:rsidRDefault="0023338D" w:rsidP="00A81921">
      <w:pPr>
        <w:spacing w:line="400" w:lineRule="exact"/>
        <w:jc w:val="center"/>
        <w:rPr>
          <w:rFonts w:ascii="標楷體" w:eastAsia="標楷體" w:hAnsi="標楷體"/>
          <w:spacing w:val="20"/>
          <w:sz w:val="32"/>
          <w:szCs w:val="32"/>
          <w:u w:val="single"/>
        </w:rPr>
      </w:pPr>
      <w:r w:rsidRPr="00F416F4">
        <w:rPr>
          <w:rFonts w:ascii="標楷體" w:eastAsia="標楷體" w:hAnsi="標楷體"/>
          <w:spacing w:val="20"/>
          <w:sz w:val="32"/>
          <w:szCs w:val="32"/>
          <w:u w:val="single"/>
        </w:rPr>
        <w:lastRenderedPageBreak/>
        <w:t xml:space="preserve"> </w:t>
      </w:r>
      <w:r w:rsidR="00A81921" w:rsidRPr="00F416F4">
        <w:rPr>
          <w:rFonts w:ascii="標楷體" w:eastAsia="標楷體" w:hAnsi="標楷體"/>
          <w:spacing w:val="20"/>
          <w:sz w:val="32"/>
          <w:szCs w:val="32"/>
          <w:u w:val="single"/>
        </w:rPr>
        <w:t>中央銀行</w:t>
      </w:r>
      <w:r w:rsidR="00A81921" w:rsidRPr="00F416F4">
        <w:rPr>
          <w:rFonts w:ascii="標楷體" w:eastAsia="標楷體" w:hAnsi="標楷體" w:hint="eastAsia"/>
          <w:spacing w:val="20"/>
          <w:sz w:val="32"/>
          <w:szCs w:val="32"/>
          <w:u w:val="single"/>
        </w:rPr>
        <w:t>盈虧審定後現金流量表</w:t>
      </w:r>
      <w:r w:rsidR="00A81921" w:rsidRPr="00F416F4">
        <w:rPr>
          <w:rFonts w:ascii="標楷體" w:eastAsia="標楷體" w:hAnsi="標楷體" w:hint="eastAsia"/>
          <w:sz w:val="32"/>
          <w:szCs w:val="32"/>
          <w:u w:val="single"/>
        </w:rPr>
        <w:t xml:space="preserve"> </w:t>
      </w:r>
    </w:p>
    <w:p w14:paraId="74B826BA" w14:textId="77777777" w:rsidR="00A81921" w:rsidRPr="00F416F4" w:rsidRDefault="00A81921" w:rsidP="00A81921">
      <w:pPr>
        <w:widowControl/>
        <w:spacing w:line="400" w:lineRule="exact"/>
        <w:jc w:val="center"/>
        <w:rPr>
          <w:rFonts w:ascii="標楷體" w:eastAsia="標楷體"/>
          <w:spacing w:val="40"/>
          <w:kern w:val="0"/>
        </w:rPr>
      </w:pPr>
      <w:r w:rsidRPr="00F416F4">
        <w:rPr>
          <w:rFonts w:ascii="標楷體" w:eastAsia="標楷體" w:hint="eastAsia"/>
          <w:spacing w:val="40"/>
          <w:kern w:val="0"/>
        </w:rPr>
        <w:t>中華民國</w:t>
      </w:r>
      <w:proofErr w:type="gramStart"/>
      <w:r w:rsidRPr="00F416F4">
        <w:rPr>
          <w:rFonts w:ascii="標楷體" w:eastAsia="標楷體" w:hint="eastAsia"/>
          <w:spacing w:val="40"/>
          <w:kern w:val="0"/>
        </w:rPr>
        <w:t>11</w:t>
      </w:r>
      <w:r w:rsidR="006802A2" w:rsidRPr="00F416F4">
        <w:rPr>
          <w:rFonts w:ascii="標楷體" w:eastAsia="標楷體"/>
          <w:spacing w:val="40"/>
          <w:kern w:val="0"/>
        </w:rPr>
        <w:t>1</w:t>
      </w:r>
      <w:proofErr w:type="gramEnd"/>
      <w:r w:rsidRPr="00F416F4">
        <w:rPr>
          <w:rFonts w:ascii="標楷體" w:eastAsia="標楷體" w:hint="eastAsia"/>
          <w:spacing w:val="40"/>
          <w:kern w:val="0"/>
        </w:rPr>
        <w:t>年度</w:t>
      </w:r>
    </w:p>
    <w:p w14:paraId="57B2A501" w14:textId="77777777" w:rsidR="00A81921" w:rsidRPr="00F416F4" w:rsidRDefault="00A81921" w:rsidP="00A81921">
      <w:pPr>
        <w:widowControl/>
        <w:spacing w:beforeLines="10" w:before="36" w:afterLines="10" w:after="36"/>
        <w:ind w:right="-1" w:firstLine="482"/>
        <w:jc w:val="right"/>
        <w:rPr>
          <w:rFonts w:ascii="標楷體" w:eastAsia="標楷體" w:hAnsi="標楷體"/>
          <w:sz w:val="22"/>
        </w:rPr>
      </w:pPr>
      <w:r w:rsidRPr="00F416F4">
        <w:rPr>
          <w:rFonts w:ascii="標楷體" w:eastAsia="標楷體" w:hAnsi="標楷體" w:hint="eastAsia"/>
          <w:sz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59"/>
        <w:gridCol w:w="1664"/>
        <w:gridCol w:w="1710"/>
        <w:gridCol w:w="1870"/>
        <w:gridCol w:w="1076"/>
      </w:tblGrid>
      <w:tr w:rsidR="00F416F4" w:rsidRPr="00F416F4" w14:paraId="7B0A2BC6" w14:textId="77777777" w:rsidTr="005816FA">
        <w:trPr>
          <w:cantSplit/>
          <w:trHeight w:val="340"/>
          <w:tblHeader/>
        </w:trPr>
        <w:tc>
          <w:tcPr>
            <w:tcW w:w="1833" w:type="pct"/>
            <w:vMerge w:val="restart"/>
            <w:tcBorders>
              <w:top w:val="single" w:sz="8" w:space="0" w:color="auto"/>
              <w:left w:val="nil"/>
              <w:bottom w:val="single" w:sz="8" w:space="0" w:color="auto"/>
            </w:tcBorders>
            <w:vAlign w:val="center"/>
          </w:tcPr>
          <w:p w14:paraId="7B7105E1" w14:textId="77777777" w:rsidR="00A81921" w:rsidRPr="00F416F4" w:rsidRDefault="00A81921" w:rsidP="0023338D">
            <w:pPr>
              <w:spacing w:line="240" w:lineRule="atLeast"/>
              <w:jc w:val="distribute"/>
              <w:rPr>
                <w:rFonts w:ascii="標楷體" w:eastAsia="標楷體"/>
                <w:szCs w:val="24"/>
              </w:rPr>
            </w:pPr>
            <w:r w:rsidRPr="00F416F4">
              <w:rPr>
                <w:rFonts w:ascii="標楷體" w:eastAsia="標楷體" w:hint="eastAsia"/>
                <w:szCs w:val="24"/>
              </w:rPr>
              <w:t>項目</w:t>
            </w:r>
          </w:p>
        </w:tc>
        <w:tc>
          <w:tcPr>
            <w:tcW w:w="834" w:type="pct"/>
            <w:vMerge w:val="restart"/>
            <w:tcBorders>
              <w:top w:val="single" w:sz="8" w:space="0" w:color="auto"/>
              <w:bottom w:val="single" w:sz="8" w:space="0" w:color="auto"/>
            </w:tcBorders>
            <w:vAlign w:val="center"/>
          </w:tcPr>
          <w:p w14:paraId="39FB85DF" w14:textId="77777777" w:rsidR="00A81921" w:rsidRPr="00F416F4" w:rsidRDefault="00A81921" w:rsidP="0023338D">
            <w:pPr>
              <w:spacing w:line="240" w:lineRule="atLeast"/>
              <w:jc w:val="distribute"/>
              <w:rPr>
                <w:rFonts w:ascii="標楷體" w:eastAsia="標楷體"/>
                <w:szCs w:val="24"/>
              </w:rPr>
            </w:pPr>
            <w:r w:rsidRPr="00F416F4">
              <w:rPr>
                <w:rFonts w:ascii="標楷體" w:eastAsia="標楷體" w:hint="eastAsia"/>
                <w:szCs w:val="24"/>
              </w:rPr>
              <w:t>預算數</w:t>
            </w:r>
          </w:p>
        </w:tc>
        <w:tc>
          <w:tcPr>
            <w:tcW w:w="857" w:type="pct"/>
            <w:vMerge w:val="restart"/>
            <w:tcBorders>
              <w:top w:val="single" w:sz="8" w:space="0" w:color="auto"/>
              <w:bottom w:val="single" w:sz="8" w:space="0" w:color="auto"/>
            </w:tcBorders>
            <w:vAlign w:val="center"/>
          </w:tcPr>
          <w:p w14:paraId="014B7CAE" w14:textId="77777777" w:rsidR="00A81921" w:rsidRPr="00F416F4" w:rsidRDefault="00A81921" w:rsidP="0023338D">
            <w:pPr>
              <w:spacing w:line="240" w:lineRule="atLeast"/>
              <w:jc w:val="distribute"/>
              <w:rPr>
                <w:rFonts w:ascii="標楷體" w:eastAsia="標楷體"/>
                <w:szCs w:val="24"/>
              </w:rPr>
            </w:pPr>
            <w:r w:rsidRPr="00F416F4">
              <w:rPr>
                <w:rFonts w:ascii="標楷體" w:eastAsia="標楷體" w:hint="eastAsia"/>
                <w:szCs w:val="24"/>
              </w:rPr>
              <w:t>決算數</w:t>
            </w:r>
          </w:p>
        </w:tc>
        <w:tc>
          <w:tcPr>
            <w:tcW w:w="1476" w:type="pct"/>
            <w:gridSpan w:val="2"/>
            <w:tcBorders>
              <w:top w:val="single" w:sz="8" w:space="0" w:color="auto"/>
              <w:bottom w:val="single" w:sz="4" w:space="0" w:color="auto"/>
              <w:right w:val="nil"/>
            </w:tcBorders>
            <w:vAlign w:val="center"/>
          </w:tcPr>
          <w:p w14:paraId="47FAC952" w14:textId="77777777" w:rsidR="00A81921" w:rsidRPr="00F416F4" w:rsidRDefault="00A81921" w:rsidP="00322325">
            <w:pPr>
              <w:spacing w:line="240" w:lineRule="atLeast"/>
              <w:jc w:val="distribute"/>
              <w:rPr>
                <w:rFonts w:ascii="標楷體" w:eastAsia="標楷體"/>
                <w:spacing w:val="20"/>
                <w:szCs w:val="24"/>
              </w:rPr>
            </w:pPr>
            <w:r w:rsidRPr="00F416F4">
              <w:rPr>
                <w:rFonts w:ascii="標楷體" w:eastAsia="標楷體" w:hint="eastAsia"/>
                <w:spacing w:val="200"/>
                <w:szCs w:val="24"/>
              </w:rPr>
              <w:t>比較增</w:t>
            </w:r>
            <w:r w:rsidRPr="00F416F4">
              <w:rPr>
                <w:rFonts w:ascii="標楷體" w:eastAsia="標楷體" w:hint="eastAsia"/>
                <w:spacing w:val="20"/>
                <w:szCs w:val="24"/>
              </w:rPr>
              <w:t>減</w:t>
            </w:r>
          </w:p>
        </w:tc>
      </w:tr>
      <w:tr w:rsidR="00F416F4" w:rsidRPr="00F416F4" w14:paraId="559F2A82" w14:textId="77777777" w:rsidTr="005816FA">
        <w:trPr>
          <w:cantSplit/>
          <w:trHeight w:hRule="exact" w:val="340"/>
          <w:tblHeader/>
        </w:trPr>
        <w:tc>
          <w:tcPr>
            <w:tcW w:w="1833" w:type="pct"/>
            <w:vMerge/>
            <w:tcBorders>
              <w:left w:val="nil"/>
              <w:bottom w:val="single" w:sz="8" w:space="0" w:color="auto"/>
            </w:tcBorders>
          </w:tcPr>
          <w:p w14:paraId="503E4031" w14:textId="77777777" w:rsidR="00A81921" w:rsidRPr="00F416F4" w:rsidRDefault="00A81921" w:rsidP="0023338D">
            <w:pPr>
              <w:spacing w:line="240" w:lineRule="atLeast"/>
              <w:rPr>
                <w:rFonts w:ascii="標楷體" w:eastAsia="標楷體"/>
                <w:szCs w:val="24"/>
              </w:rPr>
            </w:pPr>
          </w:p>
        </w:tc>
        <w:tc>
          <w:tcPr>
            <w:tcW w:w="834" w:type="pct"/>
            <w:vMerge/>
            <w:tcBorders>
              <w:bottom w:val="single" w:sz="8" w:space="0" w:color="auto"/>
            </w:tcBorders>
          </w:tcPr>
          <w:p w14:paraId="7F317BFA" w14:textId="77777777" w:rsidR="00A81921" w:rsidRPr="00F416F4" w:rsidRDefault="00A81921" w:rsidP="0023338D">
            <w:pPr>
              <w:spacing w:line="240" w:lineRule="atLeast"/>
              <w:rPr>
                <w:rFonts w:ascii="標楷體" w:eastAsia="標楷體"/>
                <w:szCs w:val="24"/>
              </w:rPr>
            </w:pPr>
          </w:p>
        </w:tc>
        <w:tc>
          <w:tcPr>
            <w:tcW w:w="857" w:type="pct"/>
            <w:vMerge/>
            <w:tcBorders>
              <w:bottom w:val="single" w:sz="8" w:space="0" w:color="auto"/>
            </w:tcBorders>
          </w:tcPr>
          <w:p w14:paraId="286E2068" w14:textId="77777777" w:rsidR="00A81921" w:rsidRPr="00F416F4" w:rsidRDefault="00A81921" w:rsidP="0023338D">
            <w:pPr>
              <w:spacing w:line="240" w:lineRule="atLeast"/>
              <w:rPr>
                <w:rFonts w:ascii="標楷體" w:eastAsia="標楷體"/>
                <w:szCs w:val="24"/>
              </w:rPr>
            </w:pPr>
          </w:p>
        </w:tc>
        <w:tc>
          <w:tcPr>
            <w:tcW w:w="937" w:type="pct"/>
            <w:tcBorders>
              <w:bottom w:val="single" w:sz="8" w:space="0" w:color="auto"/>
            </w:tcBorders>
            <w:vAlign w:val="center"/>
          </w:tcPr>
          <w:p w14:paraId="23DDEF8E" w14:textId="77777777" w:rsidR="00A81921" w:rsidRPr="00F416F4" w:rsidRDefault="00A81921" w:rsidP="00322325">
            <w:pPr>
              <w:spacing w:line="240" w:lineRule="exact"/>
              <w:jc w:val="distribute"/>
              <w:rPr>
                <w:rFonts w:ascii="標楷體" w:eastAsia="標楷體"/>
                <w:szCs w:val="24"/>
              </w:rPr>
            </w:pPr>
            <w:r w:rsidRPr="00F416F4">
              <w:rPr>
                <w:rFonts w:ascii="標楷體" w:eastAsia="標楷體" w:hint="eastAsia"/>
                <w:spacing w:val="200"/>
                <w:szCs w:val="24"/>
              </w:rPr>
              <w:t>金</w:t>
            </w:r>
            <w:r w:rsidRPr="00F416F4">
              <w:rPr>
                <w:rFonts w:ascii="標楷體" w:eastAsia="標楷體" w:hint="eastAsia"/>
                <w:szCs w:val="24"/>
              </w:rPr>
              <w:t>額</w:t>
            </w:r>
          </w:p>
        </w:tc>
        <w:tc>
          <w:tcPr>
            <w:tcW w:w="539" w:type="pct"/>
            <w:tcBorders>
              <w:bottom w:val="single" w:sz="8" w:space="0" w:color="auto"/>
              <w:right w:val="nil"/>
            </w:tcBorders>
            <w:vAlign w:val="center"/>
          </w:tcPr>
          <w:p w14:paraId="143BCFCA" w14:textId="77777777" w:rsidR="00A81921" w:rsidRPr="00F416F4" w:rsidRDefault="00A81921" w:rsidP="0023338D">
            <w:pPr>
              <w:spacing w:line="240" w:lineRule="exact"/>
              <w:jc w:val="center"/>
              <w:rPr>
                <w:rFonts w:ascii="標楷體" w:eastAsia="標楷體"/>
                <w:szCs w:val="24"/>
              </w:rPr>
            </w:pPr>
            <w:r w:rsidRPr="00F416F4">
              <w:rPr>
                <w:rFonts w:ascii="標楷體" w:eastAsia="標楷體" w:hint="eastAsia"/>
                <w:szCs w:val="24"/>
              </w:rPr>
              <w:t>％</w:t>
            </w:r>
          </w:p>
        </w:tc>
      </w:tr>
      <w:tr w:rsidR="00F416F4" w:rsidRPr="00F416F4" w14:paraId="4DD78DF3"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562EAAEC" w14:textId="77777777" w:rsidR="00A81921" w:rsidRPr="00F416F4" w:rsidRDefault="00A81921" w:rsidP="003D2C27">
            <w:pPr>
              <w:spacing w:line="240" w:lineRule="exact"/>
              <w:ind w:rightChars="20" w:right="48"/>
              <w:jc w:val="distribute"/>
              <w:rPr>
                <w:rFonts w:ascii="標楷體" w:eastAsia="標楷體"/>
                <w:b/>
                <w:sz w:val="20"/>
              </w:rPr>
            </w:pPr>
            <w:r w:rsidRPr="00F416F4">
              <w:rPr>
                <w:rFonts w:ascii="標楷體" w:eastAsia="標楷體" w:hint="eastAsia"/>
                <w:b/>
                <w:noProof/>
                <w:szCs w:val="24"/>
              </w:rPr>
              <w:t>營業活動之現金流量</w:t>
            </w:r>
          </w:p>
        </w:tc>
        <w:tc>
          <w:tcPr>
            <w:tcW w:w="834" w:type="pct"/>
            <w:shd w:val="clear" w:color="auto" w:fill="auto"/>
            <w:vAlign w:val="center"/>
          </w:tcPr>
          <w:p w14:paraId="575FF693" w14:textId="77777777" w:rsidR="00A81921" w:rsidRPr="00F416F4" w:rsidRDefault="00A81921" w:rsidP="003D2C27">
            <w:pPr>
              <w:spacing w:line="240" w:lineRule="exact"/>
              <w:jc w:val="right"/>
              <w:rPr>
                <w:rFonts w:ascii="新細明體" w:hAnsi="新細明體"/>
                <w:b/>
                <w:sz w:val="18"/>
                <w:szCs w:val="18"/>
              </w:rPr>
            </w:pPr>
          </w:p>
        </w:tc>
        <w:tc>
          <w:tcPr>
            <w:tcW w:w="857" w:type="pct"/>
            <w:shd w:val="clear" w:color="auto" w:fill="auto"/>
            <w:vAlign w:val="center"/>
          </w:tcPr>
          <w:p w14:paraId="17835340" w14:textId="77777777" w:rsidR="00A81921" w:rsidRPr="00F416F4" w:rsidRDefault="00A81921" w:rsidP="003D2C27">
            <w:pPr>
              <w:spacing w:line="240" w:lineRule="exact"/>
              <w:jc w:val="right"/>
              <w:rPr>
                <w:rFonts w:ascii="新細明體" w:hAnsi="新細明體"/>
                <w:b/>
                <w:sz w:val="18"/>
                <w:szCs w:val="18"/>
              </w:rPr>
            </w:pPr>
          </w:p>
        </w:tc>
        <w:tc>
          <w:tcPr>
            <w:tcW w:w="937" w:type="pct"/>
            <w:shd w:val="clear" w:color="auto" w:fill="auto"/>
            <w:vAlign w:val="center"/>
          </w:tcPr>
          <w:p w14:paraId="241D7CAB" w14:textId="77777777" w:rsidR="00A81921" w:rsidRPr="00F416F4" w:rsidRDefault="00A81921" w:rsidP="003D2C27">
            <w:pPr>
              <w:spacing w:line="240" w:lineRule="exact"/>
              <w:jc w:val="right"/>
              <w:rPr>
                <w:rFonts w:ascii="新細明體" w:hAnsi="新細明體"/>
                <w:b/>
                <w:sz w:val="18"/>
                <w:szCs w:val="18"/>
              </w:rPr>
            </w:pPr>
          </w:p>
        </w:tc>
        <w:tc>
          <w:tcPr>
            <w:tcW w:w="539" w:type="pct"/>
            <w:shd w:val="clear" w:color="auto" w:fill="auto"/>
            <w:vAlign w:val="center"/>
          </w:tcPr>
          <w:p w14:paraId="1A446B5D" w14:textId="77777777" w:rsidR="00A81921" w:rsidRPr="00F416F4" w:rsidRDefault="00A81921" w:rsidP="003D2C27">
            <w:pPr>
              <w:spacing w:line="240" w:lineRule="exact"/>
              <w:jc w:val="right"/>
              <w:rPr>
                <w:rFonts w:ascii="新細明體" w:hAnsi="新細明體"/>
                <w:b/>
                <w:sz w:val="18"/>
                <w:szCs w:val="18"/>
              </w:rPr>
            </w:pPr>
          </w:p>
        </w:tc>
      </w:tr>
      <w:tr w:rsidR="00F416F4" w:rsidRPr="00F416F4" w14:paraId="712948E2"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616D81D6" w14:textId="77777777" w:rsidR="005F686E" w:rsidRPr="00F416F4" w:rsidRDefault="005F686E" w:rsidP="009E1545">
            <w:pPr>
              <w:spacing w:line="240" w:lineRule="exact"/>
              <w:ind w:leftChars="100" w:left="240" w:rightChars="-20" w:right="-48"/>
              <w:jc w:val="distribute"/>
              <w:rPr>
                <w:rFonts w:ascii="標楷體" w:eastAsia="標楷體"/>
                <w:sz w:val="22"/>
              </w:rPr>
            </w:pPr>
            <w:r w:rsidRPr="00F416F4">
              <w:rPr>
                <w:rFonts w:ascii="標楷體" w:eastAsia="標楷體" w:hint="eastAsia"/>
                <w:noProof/>
                <w:sz w:val="22"/>
              </w:rPr>
              <w:t>稅前淨利（淨損）</w:t>
            </w:r>
          </w:p>
        </w:tc>
        <w:tc>
          <w:tcPr>
            <w:tcW w:w="834" w:type="pct"/>
            <w:shd w:val="clear" w:color="auto" w:fill="auto"/>
            <w:vAlign w:val="center"/>
          </w:tcPr>
          <w:p w14:paraId="411AD16C"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153,436,540,000</w:t>
            </w:r>
          </w:p>
        </w:tc>
        <w:tc>
          <w:tcPr>
            <w:tcW w:w="857" w:type="pct"/>
            <w:shd w:val="clear" w:color="auto" w:fill="auto"/>
            <w:vAlign w:val="center"/>
          </w:tcPr>
          <w:p w14:paraId="3CE0FE8A"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218,236,678,545</w:t>
            </w:r>
          </w:p>
        </w:tc>
        <w:tc>
          <w:tcPr>
            <w:tcW w:w="937" w:type="pct"/>
            <w:shd w:val="clear" w:color="auto" w:fill="auto"/>
            <w:vAlign w:val="center"/>
          </w:tcPr>
          <w:p w14:paraId="1E91D9F6"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64,800,138,545</w:t>
            </w:r>
          </w:p>
        </w:tc>
        <w:tc>
          <w:tcPr>
            <w:tcW w:w="539" w:type="pct"/>
            <w:shd w:val="clear" w:color="auto" w:fill="auto"/>
            <w:vAlign w:val="center"/>
          </w:tcPr>
          <w:p w14:paraId="5C63866F"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42.23</w:t>
            </w:r>
          </w:p>
        </w:tc>
      </w:tr>
      <w:tr w:rsidR="00F416F4" w:rsidRPr="00F416F4" w14:paraId="06B4D99C"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57DDE9E8"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利息股利之調整</w:t>
            </w:r>
          </w:p>
        </w:tc>
        <w:tc>
          <w:tcPr>
            <w:tcW w:w="834" w:type="pct"/>
            <w:shd w:val="clear" w:color="auto" w:fill="auto"/>
            <w:vAlign w:val="center"/>
          </w:tcPr>
          <w:p w14:paraId="77634105"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- 171,653,162,000</w:t>
            </w:r>
          </w:p>
        </w:tc>
        <w:tc>
          <w:tcPr>
            <w:tcW w:w="857" w:type="pct"/>
            <w:shd w:val="clear" w:color="auto" w:fill="auto"/>
            <w:vAlign w:val="center"/>
          </w:tcPr>
          <w:p w14:paraId="35C2518E"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- 257,060,397,000</w:t>
            </w:r>
          </w:p>
        </w:tc>
        <w:tc>
          <w:tcPr>
            <w:tcW w:w="937" w:type="pct"/>
            <w:shd w:val="clear" w:color="auto" w:fill="auto"/>
            <w:vAlign w:val="center"/>
          </w:tcPr>
          <w:p w14:paraId="7ABF8E6C"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- 85,407,235,000</w:t>
            </w:r>
          </w:p>
        </w:tc>
        <w:tc>
          <w:tcPr>
            <w:tcW w:w="539" w:type="pct"/>
            <w:shd w:val="clear" w:color="auto" w:fill="auto"/>
            <w:vAlign w:val="center"/>
          </w:tcPr>
          <w:p w14:paraId="21C7BD46" w14:textId="77777777" w:rsidR="005F686E" w:rsidRPr="00F416F4" w:rsidRDefault="004917A7"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xml:space="preserve">- </w:t>
            </w:r>
            <w:r w:rsidR="005F686E" w:rsidRPr="00F416F4">
              <w:rPr>
                <w:rFonts w:ascii="新細明體" w:eastAsia="新細明體" w:hAnsi="新細明體" w:cs="Times New Roman"/>
                <w:noProof/>
                <w:sz w:val="18"/>
                <w:szCs w:val="18"/>
              </w:rPr>
              <w:t>49.76</w:t>
            </w:r>
          </w:p>
        </w:tc>
      </w:tr>
      <w:tr w:rsidR="00F416F4" w:rsidRPr="00F416F4" w14:paraId="71304794"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630CEB78" w14:textId="77777777" w:rsidR="005F686E" w:rsidRPr="00F416F4" w:rsidRDefault="005F686E" w:rsidP="003D2C27">
            <w:pPr>
              <w:spacing w:line="240" w:lineRule="exact"/>
              <w:ind w:leftChars="100" w:left="240"/>
              <w:jc w:val="distribute"/>
              <w:rPr>
                <w:rFonts w:ascii="標楷體" w:eastAsia="標楷體"/>
                <w:spacing w:val="-20"/>
                <w:sz w:val="22"/>
              </w:rPr>
            </w:pPr>
            <w:r w:rsidRPr="00F416F4">
              <w:rPr>
                <w:rFonts w:ascii="標楷體" w:eastAsia="標楷體" w:hint="eastAsia"/>
                <w:noProof/>
                <w:spacing w:val="-20"/>
                <w:sz w:val="22"/>
              </w:rPr>
              <w:t>未計利息股利之稅前淨利（淨損）</w:t>
            </w:r>
          </w:p>
        </w:tc>
        <w:tc>
          <w:tcPr>
            <w:tcW w:w="834" w:type="pct"/>
            <w:shd w:val="clear" w:color="auto" w:fill="auto"/>
            <w:vAlign w:val="center"/>
          </w:tcPr>
          <w:p w14:paraId="01B24479"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- 18,216,622,000</w:t>
            </w:r>
          </w:p>
        </w:tc>
        <w:tc>
          <w:tcPr>
            <w:tcW w:w="857" w:type="pct"/>
            <w:shd w:val="clear" w:color="auto" w:fill="auto"/>
            <w:vAlign w:val="center"/>
          </w:tcPr>
          <w:p w14:paraId="2EF97C52"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- 38,823,718,455</w:t>
            </w:r>
          </w:p>
        </w:tc>
        <w:tc>
          <w:tcPr>
            <w:tcW w:w="937" w:type="pct"/>
            <w:shd w:val="clear" w:color="auto" w:fill="auto"/>
            <w:vAlign w:val="center"/>
          </w:tcPr>
          <w:p w14:paraId="34232FA2"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- 20,607,096,455</w:t>
            </w:r>
          </w:p>
        </w:tc>
        <w:tc>
          <w:tcPr>
            <w:tcW w:w="539" w:type="pct"/>
            <w:shd w:val="clear" w:color="auto" w:fill="auto"/>
            <w:vAlign w:val="center"/>
          </w:tcPr>
          <w:p w14:paraId="44E71C2A" w14:textId="77777777" w:rsidR="005F686E" w:rsidRPr="00F416F4" w:rsidRDefault="004917A7"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xml:space="preserve">- </w:t>
            </w:r>
            <w:r w:rsidR="005F686E" w:rsidRPr="00F416F4">
              <w:rPr>
                <w:rFonts w:ascii="新細明體" w:eastAsia="新細明體" w:hAnsi="新細明體" w:cs="Times New Roman"/>
                <w:noProof/>
                <w:sz w:val="18"/>
                <w:szCs w:val="18"/>
              </w:rPr>
              <w:t>113.12</w:t>
            </w:r>
          </w:p>
        </w:tc>
      </w:tr>
      <w:tr w:rsidR="00F416F4" w:rsidRPr="00F416F4" w14:paraId="00C1C772"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6436EE2D"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調整項目</w:t>
            </w:r>
          </w:p>
        </w:tc>
        <w:tc>
          <w:tcPr>
            <w:tcW w:w="834" w:type="pct"/>
            <w:shd w:val="clear" w:color="auto" w:fill="auto"/>
            <w:vAlign w:val="center"/>
          </w:tcPr>
          <w:p w14:paraId="2A5C2677"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260,254,600,000</w:t>
            </w:r>
          </w:p>
        </w:tc>
        <w:tc>
          <w:tcPr>
            <w:tcW w:w="857" w:type="pct"/>
            <w:shd w:val="clear" w:color="auto" w:fill="auto"/>
            <w:vAlign w:val="center"/>
          </w:tcPr>
          <w:p w14:paraId="2C3C6F36"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614,556,858,730</w:t>
            </w:r>
          </w:p>
        </w:tc>
        <w:tc>
          <w:tcPr>
            <w:tcW w:w="937" w:type="pct"/>
            <w:shd w:val="clear" w:color="auto" w:fill="auto"/>
            <w:vAlign w:val="center"/>
          </w:tcPr>
          <w:p w14:paraId="25832523"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354,302,258,730</w:t>
            </w:r>
          </w:p>
        </w:tc>
        <w:tc>
          <w:tcPr>
            <w:tcW w:w="539" w:type="pct"/>
            <w:shd w:val="clear" w:color="auto" w:fill="auto"/>
            <w:vAlign w:val="center"/>
          </w:tcPr>
          <w:p w14:paraId="3334843C"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136.14</w:t>
            </w:r>
          </w:p>
        </w:tc>
      </w:tr>
      <w:tr w:rsidR="00F416F4" w:rsidRPr="00F416F4" w14:paraId="68BE9E95"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250D0522" w14:textId="77777777" w:rsidR="005F686E" w:rsidRPr="00F416F4" w:rsidRDefault="005F686E" w:rsidP="003D2C27">
            <w:pPr>
              <w:spacing w:line="240" w:lineRule="exact"/>
              <w:ind w:leftChars="100" w:left="240"/>
              <w:jc w:val="distribute"/>
              <w:rPr>
                <w:rFonts w:ascii="標楷體" w:eastAsia="標楷體"/>
                <w:spacing w:val="-20"/>
                <w:sz w:val="22"/>
              </w:rPr>
            </w:pPr>
            <w:r w:rsidRPr="00F416F4">
              <w:rPr>
                <w:rFonts w:ascii="標楷體" w:eastAsia="標楷體" w:hint="eastAsia"/>
                <w:noProof/>
                <w:spacing w:val="-20"/>
                <w:sz w:val="22"/>
              </w:rPr>
              <w:t>未計利息股利之現金流入（流出）</w:t>
            </w:r>
          </w:p>
        </w:tc>
        <w:tc>
          <w:tcPr>
            <w:tcW w:w="834" w:type="pct"/>
            <w:shd w:val="clear" w:color="auto" w:fill="auto"/>
            <w:vAlign w:val="center"/>
          </w:tcPr>
          <w:p w14:paraId="7F8A9CFA"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242,037,978,000</w:t>
            </w:r>
          </w:p>
        </w:tc>
        <w:tc>
          <w:tcPr>
            <w:tcW w:w="857" w:type="pct"/>
            <w:shd w:val="clear" w:color="auto" w:fill="auto"/>
            <w:vAlign w:val="center"/>
          </w:tcPr>
          <w:p w14:paraId="03B50DEF"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575,733,140,275</w:t>
            </w:r>
          </w:p>
        </w:tc>
        <w:tc>
          <w:tcPr>
            <w:tcW w:w="937" w:type="pct"/>
            <w:shd w:val="clear" w:color="auto" w:fill="auto"/>
            <w:vAlign w:val="center"/>
          </w:tcPr>
          <w:p w14:paraId="53E4434B"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333,695,162,275</w:t>
            </w:r>
          </w:p>
        </w:tc>
        <w:tc>
          <w:tcPr>
            <w:tcW w:w="539" w:type="pct"/>
            <w:shd w:val="clear" w:color="auto" w:fill="auto"/>
            <w:vAlign w:val="center"/>
          </w:tcPr>
          <w:p w14:paraId="76F67A4C"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137.87</w:t>
            </w:r>
          </w:p>
        </w:tc>
      </w:tr>
      <w:tr w:rsidR="00F416F4" w:rsidRPr="00F416F4" w14:paraId="4C815CA8"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73D6A666"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收取利息</w:t>
            </w:r>
          </w:p>
        </w:tc>
        <w:tc>
          <w:tcPr>
            <w:tcW w:w="834" w:type="pct"/>
            <w:shd w:val="clear" w:color="auto" w:fill="auto"/>
            <w:vAlign w:val="center"/>
          </w:tcPr>
          <w:p w14:paraId="0CBA82F4"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304,519,665,000</w:t>
            </w:r>
          </w:p>
        </w:tc>
        <w:tc>
          <w:tcPr>
            <w:tcW w:w="857" w:type="pct"/>
            <w:shd w:val="clear" w:color="auto" w:fill="auto"/>
            <w:vAlign w:val="center"/>
          </w:tcPr>
          <w:p w14:paraId="6A3E93B2"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368,283,078,088</w:t>
            </w:r>
          </w:p>
        </w:tc>
        <w:tc>
          <w:tcPr>
            <w:tcW w:w="937" w:type="pct"/>
            <w:shd w:val="clear" w:color="auto" w:fill="auto"/>
            <w:vAlign w:val="center"/>
          </w:tcPr>
          <w:p w14:paraId="7DB4F152"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63,763,413,088</w:t>
            </w:r>
          </w:p>
        </w:tc>
        <w:tc>
          <w:tcPr>
            <w:tcW w:w="539" w:type="pct"/>
            <w:shd w:val="clear" w:color="auto" w:fill="auto"/>
            <w:vAlign w:val="center"/>
          </w:tcPr>
          <w:p w14:paraId="219AD8F1"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20.94</w:t>
            </w:r>
          </w:p>
        </w:tc>
      </w:tr>
      <w:tr w:rsidR="00F416F4" w:rsidRPr="00F416F4" w14:paraId="2BA88266"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19CC8156"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支付利息</w:t>
            </w:r>
          </w:p>
        </w:tc>
        <w:tc>
          <w:tcPr>
            <w:tcW w:w="834" w:type="pct"/>
            <w:shd w:val="clear" w:color="auto" w:fill="auto"/>
            <w:vAlign w:val="center"/>
          </w:tcPr>
          <w:p w14:paraId="558A6DB9"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- 89,533,448,000</w:t>
            </w:r>
          </w:p>
        </w:tc>
        <w:tc>
          <w:tcPr>
            <w:tcW w:w="857" w:type="pct"/>
            <w:shd w:val="clear" w:color="auto" w:fill="auto"/>
            <w:vAlign w:val="center"/>
          </w:tcPr>
          <w:p w14:paraId="3AA035D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- 69,919,519,053</w:t>
            </w:r>
          </w:p>
        </w:tc>
        <w:tc>
          <w:tcPr>
            <w:tcW w:w="937" w:type="pct"/>
            <w:shd w:val="clear" w:color="auto" w:fill="auto"/>
            <w:vAlign w:val="center"/>
          </w:tcPr>
          <w:p w14:paraId="2F3F2917"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19,613,928,947</w:t>
            </w:r>
          </w:p>
        </w:tc>
        <w:tc>
          <w:tcPr>
            <w:tcW w:w="539" w:type="pct"/>
            <w:shd w:val="clear" w:color="auto" w:fill="auto"/>
            <w:vAlign w:val="center"/>
          </w:tcPr>
          <w:p w14:paraId="25182DF9"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- 21.91</w:t>
            </w:r>
          </w:p>
        </w:tc>
      </w:tr>
      <w:tr w:rsidR="00F416F4" w:rsidRPr="00F416F4" w14:paraId="5EC4E917"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7A9F4DD4"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退還（支付）所得稅</w:t>
            </w:r>
          </w:p>
        </w:tc>
        <w:tc>
          <w:tcPr>
            <w:tcW w:w="834" w:type="pct"/>
            <w:shd w:val="clear" w:color="auto" w:fill="auto"/>
            <w:vAlign w:val="center"/>
          </w:tcPr>
          <w:p w14:paraId="4C79C8DB"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- 16,134,000</w:t>
            </w:r>
          </w:p>
        </w:tc>
        <w:tc>
          <w:tcPr>
            <w:tcW w:w="857" w:type="pct"/>
            <w:shd w:val="clear" w:color="auto" w:fill="auto"/>
            <w:vAlign w:val="center"/>
          </w:tcPr>
          <w:p w14:paraId="771B69B9"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- 60,231,107</w:t>
            </w:r>
          </w:p>
        </w:tc>
        <w:tc>
          <w:tcPr>
            <w:tcW w:w="937" w:type="pct"/>
            <w:shd w:val="clear" w:color="auto" w:fill="auto"/>
            <w:vAlign w:val="center"/>
          </w:tcPr>
          <w:p w14:paraId="71B3DB2F"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- 44,097,107</w:t>
            </w:r>
          </w:p>
        </w:tc>
        <w:tc>
          <w:tcPr>
            <w:tcW w:w="539" w:type="pct"/>
            <w:shd w:val="clear" w:color="auto" w:fill="auto"/>
            <w:vAlign w:val="center"/>
          </w:tcPr>
          <w:p w14:paraId="1BEC9961" w14:textId="77777777" w:rsidR="005F686E" w:rsidRPr="00F416F4" w:rsidRDefault="004917A7"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xml:space="preserve">- </w:t>
            </w:r>
            <w:r w:rsidR="005F686E" w:rsidRPr="00F416F4">
              <w:rPr>
                <w:rFonts w:ascii="新細明體" w:eastAsia="新細明體" w:hAnsi="新細明體" w:cs="Times New Roman"/>
                <w:noProof/>
                <w:sz w:val="18"/>
                <w:szCs w:val="18"/>
              </w:rPr>
              <w:t>273.32</w:t>
            </w:r>
          </w:p>
        </w:tc>
      </w:tr>
      <w:tr w:rsidR="00F416F4" w:rsidRPr="00F416F4" w14:paraId="20CD6376"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432F02CE" w14:textId="77777777" w:rsidR="005F686E" w:rsidRPr="00F416F4" w:rsidRDefault="005F686E" w:rsidP="003D2C27">
            <w:pPr>
              <w:spacing w:line="240" w:lineRule="exact"/>
              <w:ind w:leftChars="200" w:left="480"/>
              <w:jc w:val="distribute"/>
              <w:rPr>
                <w:rFonts w:ascii="標楷體" w:eastAsia="標楷體"/>
                <w:b/>
                <w:spacing w:val="-20"/>
                <w:sz w:val="22"/>
              </w:rPr>
            </w:pPr>
            <w:r w:rsidRPr="00F416F4">
              <w:rPr>
                <w:rFonts w:ascii="標楷體" w:eastAsia="標楷體" w:hint="eastAsia"/>
                <w:b/>
                <w:noProof/>
                <w:spacing w:val="-20"/>
                <w:sz w:val="22"/>
              </w:rPr>
              <w:t>營業活動之淨現金流入（流出）</w:t>
            </w:r>
          </w:p>
        </w:tc>
        <w:tc>
          <w:tcPr>
            <w:tcW w:w="834" w:type="pct"/>
            <w:shd w:val="clear" w:color="auto" w:fill="auto"/>
            <w:vAlign w:val="center"/>
          </w:tcPr>
          <w:p w14:paraId="7D8B5E71" w14:textId="77777777" w:rsidR="005F686E" w:rsidRPr="00F416F4" w:rsidRDefault="005F686E" w:rsidP="003D2C27">
            <w:pPr>
              <w:spacing w:line="240" w:lineRule="exact"/>
              <w:ind w:rightChars="10" w:right="24"/>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457,008,061,000</w:t>
            </w:r>
          </w:p>
        </w:tc>
        <w:tc>
          <w:tcPr>
            <w:tcW w:w="857" w:type="pct"/>
            <w:shd w:val="clear" w:color="auto" w:fill="auto"/>
            <w:vAlign w:val="center"/>
          </w:tcPr>
          <w:p w14:paraId="66B30B6F" w14:textId="77777777" w:rsidR="005F686E" w:rsidRPr="00F416F4" w:rsidRDefault="005F686E" w:rsidP="003D2C27">
            <w:pPr>
              <w:spacing w:line="240" w:lineRule="exact"/>
              <w:ind w:rightChars="10" w:right="24"/>
              <w:jc w:val="right"/>
              <w:rPr>
                <w:rFonts w:ascii="新細明體" w:hAnsi="新細明體"/>
                <w:b/>
                <w:sz w:val="18"/>
                <w:szCs w:val="18"/>
              </w:rPr>
            </w:pPr>
            <w:r w:rsidRPr="00F416F4">
              <w:rPr>
                <w:rFonts w:ascii="新細明體" w:hAnsi="新細明體"/>
                <w:b/>
                <w:noProof/>
                <w:sz w:val="18"/>
                <w:szCs w:val="18"/>
              </w:rPr>
              <w:t>874,036,468,203</w:t>
            </w:r>
          </w:p>
        </w:tc>
        <w:tc>
          <w:tcPr>
            <w:tcW w:w="937" w:type="pct"/>
            <w:shd w:val="clear" w:color="auto" w:fill="auto"/>
            <w:vAlign w:val="center"/>
          </w:tcPr>
          <w:p w14:paraId="7DCAA139" w14:textId="77777777" w:rsidR="005F686E" w:rsidRPr="00F416F4" w:rsidRDefault="005F686E" w:rsidP="003D2C27">
            <w:pPr>
              <w:spacing w:line="240" w:lineRule="exact"/>
              <w:ind w:rightChars="10" w:right="24"/>
              <w:jc w:val="right"/>
              <w:rPr>
                <w:rFonts w:ascii="新細明體" w:hAnsi="新細明體"/>
                <w:b/>
                <w:sz w:val="18"/>
                <w:szCs w:val="18"/>
              </w:rPr>
            </w:pPr>
            <w:r w:rsidRPr="00F416F4">
              <w:rPr>
                <w:rFonts w:ascii="新細明體" w:hAnsi="新細明體"/>
                <w:b/>
                <w:noProof/>
                <w:sz w:val="18"/>
                <w:szCs w:val="18"/>
              </w:rPr>
              <w:t>417,028,407,203</w:t>
            </w:r>
          </w:p>
        </w:tc>
        <w:tc>
          <w:tcPr>
            <w:tcW w:w="539" w:type="pct"/>
            <w:shd w:val="clear" w:color="auto" w:fill="auto"/>
            <w:vAlign w:val="center"/>
          </w:tcPr>
          <w:p w14:paraId="61980A3B" w14:textId="77777777" w:rsidR="005F686E" w:rsidRPr="00F416F4" w:rsidRDefault="005F686E" w:rsidP="003D2C27">
            <w:pPr>
              <w:spacing w:line="240" w:lineRule="exact"/>
              <w:ind w:rightChars="10" w:right="24"/>
              <w:jc w:val="right"/>
              <w:rPr>
                <w:rFonts w:ascii="新細明體" w:hAnsi="新細明體"/>
                <w:b/>
                <w:sz w:val="18"/>
                <w:szCs w:val="18"/>
              </w:rPr>
            </w:pPr>
            <w:r w:rsidRPr="00F416F4">
              <w:rPr>
                <w:rFonts w:ascii="新細明體" w:hAnsi="新細明體"/>
                <w:b/>
                <w:noProof/>
                <w:sz w:val="18"/>
                <w:szCs w:val="18"/>
              </w:rPr>
              <w:t>91.25</w:t>
            </w:r>
          </w:p>
        </w:tc>
      </w:tr>
      <w:tr w:rsidR="00F416F4" w:rsidRPr="00F416F4" w14:paraId="56DA27E0"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026D5A2C" w14:textId="77777777" w:rsidR="00A81921" w:rsidRPr="00F416F4" w:rsidRDefault="00A81921" w:rsidP="003D2C27">
            <w:pPr>
              <w:spacing w:line="240" w:lineRule="exact"/>
              <w:jc w:val="distribute"/>
              <w:rPr>
                <w:rFonts w:ascii="標楷體" w:eastAsia="標楷體"/>
                <w:b/>
                <w:szCs w:val="24"/>
              </w:rPr>
            </w:pPr>
            <w:r w:rsidRPr="00F416F4">
              <w:rPr>
                <w:rFonts w:ascii="標楷體" w:eastAsia="標楷體" w:hint="eastAsia"/>
                <w:b/>
                <w:noProof/>
                <w:szCs w:val="24"/>
              </w:rPr>
              <w:t>投資活動之現金流量</w:t>
            </w:r>
          </w:p>
        </w:tc>
        <w:tc>
          <w:tcPr>
            <w:tcW w:w="834" w:type="pct"/>
            <w:shd w:val="clear" w:color="auto" w:fill="auto"/>
            <w:vAlign w:val="center"/>
          </w:tcPr>
          <w:p w14:paraId="3828F538" w14:textId="77777777" w:rsidR="00A81921" w:rsidRPr="00F416F4" w:rsidRDefault="00A81921" w:rsidP="003D2C27">
            <w:pPr>
              <w:spacing w:line="240" w:lineRule="exact"/>
              <w:jc w:val="right"/>
              <w:rPr>
                <w:rFonts w:ascii="新細明體" w:hAnsi="新細明體"/>
                <w:b/>
                <w:sz w:val="18"/>
                <w:szCs w:val="18"/>
              </w:rPr>
            </w:pPr>
          </w:p>
        </w:tc>
        <w:tc>
          <w:tcPr>
            <w:tcW w:w="857" w:type="pct"/>
            <w:shd w:val="clear" w:color="auto" w:fill="auto"/>
            <w:vAlign w:val="center"/>
          </w:tcPr>
          <w:p w14:paraId="165437C5" w14:textId="77777777" w:rsidR="00A81921" w:rsidRPr="00F416F4" w:rsidRDefault="00A81921" w:rsidP="003D2C27">
            <w:pPr>
              <w:spacing w:line="240" w:lineRule="exact"/>
              <w:jc w:val="right"/>
              <w:rPr>
                <w:rFonts w:ascii="新細明體" w:hAnsi="新細明體"/>
                <w:b/>
                <w:sz w:val="18"/>
                <w:szCs w:val="18"/>
              </w:rPr>
            </w:pPr>
          </w:p>
        </w:tc>
        <w:tc>
          <w:tcPr>
            <w:tcW w:w="937" w:type="pct"/>
            <w:shd w:val="clear" w:color="auto" w:fill="auto"/>
            <w:vAlign w:val="center"/>
          </w:tcPr>
          <w:p w14:paraId="37EC438E" w14:textId="77777777" w:rsidR="00A81921" w:rsidRPr="00F416F4" w:rsidRDefault="00A81921" w:rsidP="003D2C27">
            <w:pPr>
              <w:spacing w:line="240" w:lineRule="exact"/>
              <w:jc w:val="right"/>
              <w:rPr>
                <w:rFonts w:ascii="新細明體" w:hAnsi="新細明體"/>
                <w:b/>
                <w:sz w:val="18"/>
                <w:szCs w:val="18"/>
              </w:rPr>
            </w:pPr>
          </w:p>
        </w:tc>
        <w:tc>
          <w:tcPr>
            <w:tcW w:w="539" w:type="pct"/>
            <w:shd w:val="clear" w:color="auto" w:fill="auto"/>
            <w:vAlign w:val="center"/>
          </w:tcPr>
          <w:p w14:paraId="7DE860E5" w14:textId="77777777" w:rsidR="00A81921" w:rsidRPr="00F416F4" w:rsidRDefault="00A81921" w:rsidP="003D2C27">
            <w:pPr>
              <w:spacing w:line="240" w:lineRule="exact"/>
              <w:jc w:val="right"/>
              <w:rPr>
                <w:rFonts w:ascii="新細明體" w:hAnsi="新細明體"/>
                <w:b/>
                <w:sz w:val="18"/>
                <w:szCs w:val="18"/>
              </w:rPr>
            </w:pPr>
          </w:p>
        </w:tc>
      </w:tr>
      <w:tr w:rsidR="00F416F4" w:rsidRPr="00F416F4" w14:paraId="0571977F"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0A38B1CB"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減少投資</w:t>
            </w:r>
          </w:p>
        </w:tc>
        <w:tc>
          <w:tcPr>
            <w:tcW w:w="834" w:type="pct"/>
            <w:shd w:val="clear" w:color="auto" w:fill="auto"/>
            <w:vAlign w:val="center"/>
          </w:tcPr>
          <w:p w14:paraId="3C095E10"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591,415,696,000</w:t>
            </w:r>
          </w:p>
        </w:tc>
        <w:tc>
          <w:tcPr>
            <w:tcW w:w="857" w:type="pct"/>
            <w:shd w:val="clear" w:color="auto" w:fill="auto"/>
            <w:vAlign w:val="center"/>
          </w:tcPr>
          <w:p w14:paraId="4E6A50D2"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1,355,825,444,216</w:t>
            </w:r>
          </w:p>
        </w:tc>
        <w:tc>
          <w:tcPr>
            <w:tcW w:w="937" w:type="pct"/>
            <w:shd w:val="clear" w:color="auto" w:fill="auto"/>
            <w:vAlign w:val="center"/>
          </w:tcPr>
          <w:p w14:paraId="5FAB6D4A"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764,409,748,216</w:t>
            </w:r>
          </w:p>
        </w:tc>
        <w:tc>
          <w:tcPr>
            <w:tcW w:w="539" w:type="pct"/>
            <w:shd w:val="clear" w:color="auto" w:fill="auto"/>
            <w:vAlign w:val="center"/>
          </w:tcPr>
          <w:p w14:paraId="4E8CAA64"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129.25</w:t>
            </w:r>
          </w:p>
        </w:tc>
      </w:tr>
      <w:tr w:rsidR="00F416F4" w:rsidRPr="00F416F4" w14:paraId="6C7093F2"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71CD9C74"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減少基金及長期應收款</w:t>
            </w:r>
          </w:p>
        </w:tc>
        <w:tc>
          <w:tcPr>
            <w:tcW w:w="834" w:type="pct"/>
            <w:shd w:val="clear" w:color="auto" w:fill="auto"/>
            <w:vAlign w:val="center"/>
          </w:tcPr>
          <w:p w14:paraId="77F80C9E"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5,000,000</w:t>
            </w:r>
          </w:p>
        </w:tc>
        <w:tc>
          <w:tcPr>
            <w:tcW w:w="857" w:type="pct"/>
            <w:shd w:val="clear" w:color="auto" w:fill="auto"/>
            <w:vAlign w:val="center"/>
          </w:tcPr>
          <w:p w14:paraId="0208FA9F"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4,976,619</w:t>
            </w:r>
          </w:p>
        </w:tc>
        <w:tc>
          <w:tcPr>
            <w:tcW w:w="937" w:type="pct"/>
            <w:shd w:val="clear" w:color="auto" w:fill="auto"/>
            <w:vAlign w:val="center"/>
          </w:tcPr>
          <w:p w14:paraId="2D83448F"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- 23,381</w:t>
            </w:r>
          </w:p>
        </w:tc>
        <w:tc>
          <w:tcPr>
            <w:tcW w:w="539" w:type="pct"/>
            <w:shd w:val="clear" w:color="auto" w:fill="auto"/>
            <w:vAlign w:val="center"/>
          </w:tcPr>
          <w:p w14:paraId="1FE9EE88"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- 0.47</w:t>
            </w:r>
          </w:p>
        </w:tc>
      </w:tr>
      <w:tr w:rsidR="00F416F4" w:rsidRPr="00F416F4" w14:paraId="2681F0C3"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35E8A220" w14:textId="77777777" w:rsidR="005F686E" w:rsidRPr="00F416F4" w:rsidRDefault="005F686E" w:rsidP="003D2C27">
            <w:pPr>
              <w:spacing w:line="240" w:lineRule="exact"/>
              <w:ind w:leftChars="100" w:left="240"/>
              <w:jc w:val="distribute"/>
              <w:rPr>
                <w:rFonts w:ascii="標楷體" w:eastAsia="標楷體"/>
                <w:spacing w:val="-20"/>
                <w:sz w:val="22"/>
              </w:rPr>
            </w:pPr>
            <w:r w:rsidRPr="00F416F4">
              <w:rPr>
                <w:rFonts w:ascii="標楷體" w:eastAsia="標楷體" w:hint="eastAsia"/>
                <w:noProof/>
                <w:spacing w:val="-20"/>
                <w:sz w:val="22"/>
              </w:rPr>
              <w:t>無形資產及其他資產淨減（淨增）</w:t>
            </w:r>
          </w:p>
        </w:tc>
        <w:tc>
          <w:tcPr>
            <w:tcW w:w="834" w:type="pct"/>
            <w:shd w:val="clear" w:color="auto" w:fill="auto"/>
            <w:vAlign w:val="center"/>
          </w:tcPr>
          <w:p w14:paraId="38A07F2A"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- 42,476,000</w:t>
            </w:r>
          </w:p>
        </w:tc>
        <w:tc>
          <w:tcPr>
            <w:tcW w:w="857" w:type="pct"/>
            <w:shd w:val="clear" w:color="auto" w:fill="auto"/>
            <w:vAlign w:val="center"/>
          </w:tcPr>
          <w:p w14:paraId="003B4A6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- 54,439,928</w:t>
            </w:r>
          </w:p>
        </w:tc>
        <w:tc>
          <w:tcPr>
            <w:tcW w:w="937" w:type="pct"/>
            <w:shd w:val="clear" w:color="auto" w:fill="auto"/>
            <w:vAlign w:val="center"/>
          </w:tcPr>
          <w:p w14:paraId="7DA2D4BE"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- 11,963,928</w:t>
            </w:r>
          </w:p>
        </w:tc>
        <w:tc>
          <w:tcPr>
            <w:tcW w:w="539" w:type="pct"/>
            <w:shd w:val="clear" w:color="auto" w:fill="auto"/>
            <w:vAlign w:val="center"/>
          </w:tcPr>
          <w:p w14:paraId="6AC8701D" w14:textId="77777777" w:rsidR="005F686E" w:rsidRPr="00F416F4" w:rsidRDefault="004917A7"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xml:space="preserve">- </w:t>
            </w:r>
            <w:r w:rsidR="005F686E" w:rsidRPr="00F416F4">
              <w:rPr>
                <w:rFonts w:ascii="新細明體" w:eastAsia="新細明體" w:hAnsi="新細明體" w:cs="Times New Roman"/>
                <w:noProof/>
                <w:sz w:val="18"/>
                <w:szCs w:val="18"/>
              </w:rPr>
              <w:t>28.17</w:t>
            </w:r>
          </w:p>
        </w:tc>
      </w:tr>
      <w:tr w:rsidR="00F416F4" w:rsidRPr="00F416F4" w14:paraId="188CEE13"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61FE35CA"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收取股利</w:t>
            </w:r>
          </w:p>
        </w:tc>
        <w:tc>
          <w:tcPr>
            <w:tcW w:w="834" w:type="pct"/>
            <w:shd w:val="clear" w:color="auto" w:fill="auto"/>
            <w:vAlign w:val="center"/>
          </w:tcPr>
          <w:p w14:paraId="70627520"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463,536,000</w:t>
            </w:r>
          </w:p>
        </w:tc>
        <w:tc>
          <w:tcPr>
            <w:tcW w:w="857" w:type="pct"/>
            <w:shd w:val="clear" w:color="auto" w:fill="auto"/>
            <w:vAlign w:val="center"/>
          </w:tcPr>
          <w:p w14:paraId="0C34384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531,135,000</w:t>
            </w:r>
          </w:p>
        </w:tc>
        <w:tc>
          <w:tcPr>
            <w:tcW w:w="937" w:type="pct"/>
            <w:shd w:val="clear" w:color="auto" w:fill="auto"/>
            <w:vAlign w:val="center"/>
          </w:tcPr>
          <w:p w14:paraId="4A609633"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67,599,000</w:t>
            </w:r>
          </w:p>
        </w:tc>
        <w:tc>
          <w:tcPr>
            <w:tcW w:w="539" w:type="pct"/>
            <w:shd w:val="clear" w:color="auto" w:fill="auto"/>
            <w:vAlign w:val="center"/>
          </w:tcPr>
          <w:p w14:paraId="766EED27"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14.58</w:t>
            </w:r>
          </w:p>
        </w:tc>
      </w:tr>
      <w:tr w:rsidR="00F416F4" w:rsidRPr="00F416F4" w14:paraId="577CA70A"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719620F2"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增加投資</w:t>
            </w:r>
          </w:p>
        </w:tc>
        <w:tc>
          <w:tcPr>
            <w:tcW w:w="834" w:type="pct"/>
            <w:shd w:val="clear" w:color="auto" w:fill="auto"/>
            <w:vAlign w:val="center"/>
          </w:tcPr>
          <w:p w14:paraId="277AE026"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- 672,064,540,000</w:t>
            </w:r>
          </w:p>
        </w:tc>
        <w:tc>
          <w:tcPr>
            <w:tcW w:w="857" w:type="pct"/>
            <w:shd w:val="clear" w:color="auto" w:fill="auto"/>
            <w:vAlign w:val="center"/>
          </w:tcPr>
          <w:p w14:paraId="2FF5CB93"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- 1,964,246,185,235</w:t>
            </w:r>
          </w:p>
        </w:tc>
        <w:tc>
          <w:tcPr>
            <w:tcW w:w="937" w:type="pct"/>
            <w:shd w:val="clear" w:color="auto" w:fill="auto"/>
            <w:vAlign w:val="center"/>
          </w:tcPr>
          <w:p w14:paraId="038FA1F8"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- 1,292,181,645,235</w:t>
            </w:r>
          </w:p>
        </w:tc>
        <w:tc>
          <w:tcPr>
            <w:tcW w:w="539" w:type="pct"/>
            <w:shd w:val="clear" w:color="auto" w:fill="auto"/>
            <w:vAlign w:val="center"/>
          </w:tcPr>
          <w:p w14:paraId="38455939" w14:textId="77777777" w:rsidR="005F686E" w:rsidRPr="00F416F4" w:rsidRDefault="004917A7"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xml:space="preserve">- </w:t>
            </w:r>
            <w:r w:rsidR="005F686E" w:rsidRPr="00F416F4">
              <w:rPr>
                <w:rFonts w:ascii="新細明體" w:eastAsia="新細明體" w:hAnsi="新細明體" w:cs="Times New Roman"/>
                <w:noProof/>
                <w:sz w:val="18"/>
                <w:szCs w:val="18"/>
              </w:rPr>
              <w:t>192.27</w:t>
            </w:r>
          </w:p>
        </w:tc>
      </w:tr>
      <w:tr w:rsidR="00F416F4" w:rsidRPr="00F416F4" w14:paraId="427980D7"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64210179"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增加不動產、廠房及設備</w:t>
            </w:r>
          </w:p>
        </w:tc>
        <w:tc>
          <w:tcPr>
            <w:tcW w:w="834" w:type="pct"/>
            <w:shd w:val="clear" w:color="auto" w:fill="auto"/>
            <w:vAlign w:val="center"/>
          </w:tcPr>
          <w:p w14:paraId="61426CC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- 169,877,000</w:t>
            </w:r>
          </w:p>
        </w:tc>
        <w:tc>
          <w:tcPr>
            <w:tcW w:w="857" w:type="pct"/>
            <w:shd w:val="clear" w:color="auto" w:fill="auto"/>
            <w:vAlign w:val="center"/>
          </w:tcPr>
          <w:p w14:paraId="4C54D940"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- 373,842,170</w:t>
            </w:r>
          </w:p>
        </w:tc>
        <w:tc>
          <w:tcPr>
            <w:tcW w:w="937" w:type="pct"/>
            <w:shd w:val="clear" w:color="auto" w:fill="auto"/>
            <w:vAlign w:val="center"/>
          </w:tcPr>
          <w:p w14:paraId="6E1F51DA"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- 203,965,170</w:t>
            </w:r>
          </w:p>
        </w:tc>
        <w:tc>
          <w:tcPr>
            <w:tcW w:w="539" w:type="pct"/>
            <w:shd w:val="clear" w:color="auto" w:fill="auto"/>
            <w:vAlign w:val="center"/>
          </w:tcPr>
          <w:p w14:paraId="4293FDB9" w14:textId="77777777" w:rsidR="005F686E" w:rsidRPr="00F416F4" w:rsidRDefault="004917A7"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xml:space="preserve">- </w:t>
            </w:r>
            <w:r w:rsidR="005F686E" w:rsidRPr="00F416F4">
              <w:rPr>
                <w:rFonts w:ascii="新細明體" w:eastAsia="新細明體" w:hAnsi="新細明體" w:cs="Times New Roman"/>
                <w:noProof/>
                <w:sz w:val="18"/>
                <w:szCs w:val="18"/>
              </w:rPr>
              <w:t>120.07</w:t>
            </w:r>
          </w:p>
        </w:tc>
      </w:tr>
      <w:tr w:rsidR="00F416F4" w:rsidRPr="00F416F4" w14:paraId="25E5EF4E"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4A50A1C1" w14:textId="77777777" w:rsidR="005F686E" w:rsidRPr="00F416F4" w:rsidRDefault="005F686E" w:rsidP="003D2C27">
            <w:pPr>
              <w:spacing w:line="240" w:lineRule="exact"/>
              <w:ind w:leftChars="200" w:left="480"/>
              <w:jc w:val="distribute"/>
              <w:rPr>
                <w:rFonts w:ascii="標楷體" w:eastAsia="標楷體"/>
                <w:b/>
                <w:spacing w:val="-20"/>
                <w:sz w:val="22"/>
              </w:rPr>
            </w:pPr>
            <w:r w:rsidRPr="00F416F4">
              <w:rPr>
                <w:rFonts w:ascii="標楷體" w:eastAsia="標楷體" w:hint="eastAsia"/>
                <w:b/>
                <w:noProof/>
                <w:spacing w:val="-20"/>
                <w:sz w:val="22"/>
              </w:rPr>
              <w:t>投資活動之淨現金流入（流出）</w:t>
            </w:r>
          </w:p>
        </w:tc>
        <w:tc>
          <w:tcPr>
            <w:tcW w:w="834" w:type="pct"/>
            <w:shd w:val="clear" w:color="auto" w:fill="auto"/>
            <w:vAlign w:val="center"/>
          </w:tcPr>
          <w:p w14:paraId="125A474D" w14:textId="77777777" w:rsidR="005F686E" w:rsidRPr="00F416F4" w:rsidRDefault="005F686E" w:rsidP="003D2C27">
            <w:pPr>
              <w:spacing w:line="240" w:lineRule="exact"/>
              <w:ind w:rightChars="10" w:right="24"/>
              <w:jc w:val="right"/>
              <w:rPr>
                <w:rFonts w:ascii="新細明體" w:hAnsi="新細明體"/>
                <w:b/>
                <w:sz w:val="18"/>
                <w:szCs w:val="18"/>
              </w:rPr>
            </w:pPr>
            <w:r w:rsidRPr="00F416F4">
              <w:rPr>
                <w:rFonts w:ascii="新細明體" w:hAnsi="新細明體"/>
                <w:b/>
                <w:noProof/>
                <w:sz w:val="18"/>
                <w:szCs w:val="18"/>
              </w:rPr>
              <w:t>- 80,</w:t>
            </w:r>
            <w:r w:rsidRPr="00F416F4">
              <w:rPr>
                <w:rFonts w:ascii="新細明體" w:eastAsia="新細明體" w:hAnsi="新細明體" w:cs="Times New Roman"/>
                <w:b/>
                <w:noProof/>
                <w:sz w:val="18"/>
                <w:szCs w:val="18"/>
              </w:rPr>
              <w:t>392</w:t>
            </w:r>
            <w:r w:rsidRPr="00F416F4">
              <w:rPr>
                <w:rFonts w:ascii="新細明體" w:hAnsi="新細明體"/>
                <w:b/>
                <w:noProof/>
                <w:sz w:val="18"/>
                <w:szCs w:val="18"/>
              </w:rPr>
              <w:t>,661,000</w:t>
            </w:r>
          </w:p>
        </w:tc>
        <w:tc>
          <w:tcPr>
            <w:tcW w:w="857" w:type="pct"/>
            <w:shd w:val="clear" w:color="auto" w:fill="auto"/>
            <w:vAlign w:val="center"/>
          </w:tcPr>
          <w:p w14:paraId="2C6E14D0" w14:textId="77777777" w:rsidR="005F686E" w:rsidRPr="00F416F4" w:rsidRDefault="005F686E" w:rsidP="003D2C27">
            <w:pPr>
              <w:spacing w:line="240" w:lineRule="exact"/>
              <w:ind w:rightChars="10" w:right="24"/>
              <w:jc w:val="right"/>
              <w:rPr>
                <w:rFonts w:ascii="新細明體" w:hAnsi="新細明體"/>
                <w:b/>
                <w:sz w:val="18"/>
                <w:szCs w:val="18"/>
              </w:rPr>
            </w:pPr>
            <w:r w:rsidRPr="00F416F4">
              <w:rPr>
                <w:rFonts w:ascii="新細明體" w:hAnsi="新細明體"/>
                <w:b/>
                <w:noProof/>
                <w:sz w:val="18"/>
                <w:szCs w:val="18"/>
              </w:rPr>
              <w:t>- 608,312,911,498</w:t>
            </w:r>
          </w:p>
        </w:tc>
        <w:tc>
          <w:tcPr>
            <w:tcW w:w="937" w:type="pct"/>
            <w:shd w:val="clear" w:color="auto" w:fill="auto"/>
            <w:vAlign w:val="center"/>
          </w:tcPr>
          <w:p w14:paraId="1621401D" w14:textId="77777777" w:rsidR="005F686E" w:rsidRPr="00F416F4" w:rsidRDefault="005F686E" w:rsidP="003D2C27">
            <w:pPr>
              <w:spacing w:line="240" w:lineRule="exact"/>
              <w:ind w:rightChars="10" w:right="24"/>
              <w:jc w:val="right"/>
              <w:rPr>
                <w:rFonts w:ascii="新細明體" w:hAnsi="新細明體"/>
                <w:b/>
                <w:sz w:val="18"/>
                <w:szCs w:val="18"/>
              </w:rPr>
            </w:pPr>
            <w:r w:rsidRPr="00F416F4">
              <w:rPr>
                <w:rFonts w:ascii="新細明體" w:hAnsi="新細明體"/>
                <w:b/>
                <w:noProof/>
                <w:sz w:val="18"/>
                <w:szCs w:val="18"/>
              </w:rPr>
              <w:t>- 527,920,250,498</w:t>
            </w:r>
          </w:p>
        </w:tc>
        <w:tc>
          <w:tcPr>
            <w:tcW w:w="539" w:type="pct"/>
            <w:shd w:val="clear" w:color="auto" w:fill="auto"/>
            <w:vAlign w:val="center"/>
          </w:tcPr>
          <w:p w14:paraId="14A55621" w14:textId="77777777" w:rsidR="005F686E" w:rsidRPr="00F416F4" w:rsidRDefault="004917A7" w:rsidP="003D2C27">
            <w:pPr>
              <w:spacing w:line="240" w:lineRule="exact"/>
              <w:ind w:rightChars="10" w:right="24"/>
              <w:jc w:val="right"/>
              <w:rPr>
                <w:rFonts w:ascii="新細明體" w:hAnsi="新細明體"/>
                <w:b/>
                <w:sz w:val="18"/>
                <w:szCs w:val="18"/>
              </w:rPr>
            </w:pPr>
            <w:r w:rsidRPr="00F416F4">
              <w:rPr>
                <w:rFonts w:ascii="新細明體" w:eastAsia="新細明體" w:hAnsi="新細明體" w:cs="Times New Roman"/>
                <w:noProof/>
                <w:sz w:val="18"/>
                <w:szCs w:val="18"/>
              </w:rPr>
              <w:t xml:space="preserve">- </w:t>
            </w:r>
            <w:r w:rsidR="005F686E" w:rsidRPr="00F416F4">
              <w:rPr>
                <w:rFonts w:ascii="新細明體" w:hAnsi="新細明體"/>
                <w:b/>
                <w:noProof/>
                <w:sz w:val="18"/>
                <w:szCs w:val="18"/>
              </w:rPr>
              <w:t>656.68</w:t>
            </w:r>
          </w:p>
        </w:tc>
      </w:tr>
      <w:tr w:rsidR="00F416F4" w:rsidRPr="00F416F4" w14:paraId="07CDD09F"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011A4979" w14:textId="77777777" w:rsidR="00A81921" w:rsidRPr="00F416F4" w:rsidRDefault="00A81921" w:rsidP="003D2C27">
            <w:pPr>
              <w:spacing w:line="240" w:lineRule="exact"/>
              <w:jc w:val="distribute"/>
              <w:rPr>
                <w:rFonts w:ascii="標楷體" w:eastAsia="標楷體"/>
                <w:b/>
                <w:szCs w:val="24"/>
              </w:rPr>
            </w:pPr>
            <w:r w:rsidRPr="00F416F4">
              <w:rPr>
                <w:rFonts w:ascii="標楷體" w:eastAsia="標楷體" w:hint="eastAsia"/>
                <w:b/>
                <w:noProof/>
                <w:szCs w:val="24"/>
              </w:rPr>
              <w:t>籌資活動之現金流量</w:t>
            </w:r>
          </w:p>
        </w:tc>
        <w:tc>
          <w:tcPr>
            <w:tcW w:w="834" w:type="pct"/>
            <w:shd w:val="clear" w:color="auto" w:fill="auto"/>
            <w:vAlign w:val="center"/>
          </w:tcPr>
          <w:p w14:paraId="68815B08" w14:textId="77777777" w:rsidR="00A81921" w:rsidRPr="00F416F4" w:rsidRDefault="00A81921" w:rsidP="003D2C27">
            <w:pPr>
              <w:spacing w:line="240" w:lineRule="exact"/>
              <w:jc w:val="right"/>
              <w:rPr>
                <w:rFonts w:ascii="新細明體" w:hAnsi="新細明體"/>
                <w:b/>
                <w:sz w:val="18"/>
                <w:szCs w:val="18"/>
              </w:rPr>
            </w:pPr>
          </w:p>
        </w:tc>
        <w:tc>
          <w:tcPr>
            <w:tcW w:w="857" w:type="pct"/>
            <w:shd w:val="clear" w:color="auto" w:fill="auto"/>
            <w:vAlign w:val="center"/>
          </w:tcPr>
          <w:p w14:paraId="458E24F6" w14:textId="77777777" w:rsidR="00A81921" w:rsidRPr="00F416F4" w:rsidRDefault="00A81921" w:rsidP="003D2C27">
            <w:pPr>
              <w:spacing w:line="240" w:lineRule="exact"/>
              <w:jc w:val="right"/>
              <w:rPr>
                <w:rFonts w:ascii="新細明體" w:hAnsi="新細明體"/>
                <w:b/>
                <w:sz w:val="18"/>
                <w:szCs w:val="18"/>
              </w:rPr>
            </w:pPr>
          </w:p>
        </w:tc>
        <w:tc>
          <w:tcPr>
            <w:tcW w:w="937" w:type="pct"/>
            <w:shd w:val="clear" w:color="auto" w:fill="auto"/>
            <w:vAlign w:val="center"/>
          </w:tcPr>
          <w:p w14:paraId="792CDB9D" w14:textId="77777777" w:rsidR="00A81921" w:rsidRPr="00F416F4" w:rsidRDefault="00A81921" w:rsidP="003D2C27">
            <w:pPr>
              <w:spacing w:line="240" w:lineRule="exact"/>
              <w:jc w:val="right"/>
              <w:rPr>
                <w:rFonts w:ascii="新細明體" w:hAnsi="新細明體"/>
                <w:b/>
                <w:sz w:val="18"/>
                <w:szCs w:val="18"/>
              </w:rPr>
            </w:pPr>
          </w:p>
        </w:tc>
        <w:tc>
          <w:tcPr>
            <w:tcW w:w="539" w:type="pct"/>
            <w:shd w:val="clear" w:color="auto" w:fill="auto"/>
            <w:vAlign w:val="center"/>
          </w:tcPr>
          <w:p w14:paraId="48F2059A" w14:textId="77777777" w:rsidR="00A81921" w:rsidRPr="00F416F4" w:rsidRDefault="00A81921" w:rsidP="003D2C27">
            <w:pPr>
              <w:spacing w:line="240" w:lineRule="exact"/>
              <w:jc w:val="right"/>
              <w:rPr>
                <w:rFonts w:ascii="新細明體" w:hAnsi="新細明體"/>
                <w:b/>
                <w:sz w:val="18"/>
                <w:szCs w:val="18"/>
              </w:rPr>
            </w:pPr>
          </w:p>
        </w:tc>
      </w:tr>
      <w:tr w:rsidR="00F416F4" w:rsidRPr="00F416F4" w14:paraId="54F7AE94"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7DC917E9" w14:textId="77777777" w:rsidR="005F686E" w:rsidRPr="00F416F4" w:rsidRDefault="005F686E" w:rsidP="00BD024D">
            <w:pPr>
              <w:spacing w:line="240" w:lineRule="exact"/>
              <w:ind w:leftChars="100" w:left="240" w:rightChars="-30" w:right="-72"/>
              <w:jc w:val="distribute"/>
              <w:rPr>
                <w:rFonts w:ascii="標楷體" w:eastAsia="標楷體"/>
                <w:sz w:val="22"/>
              </w:rPr>
            </w:pPr>
            <w:r w:rsidRPr="00F416F4">
              <w:rPr>
                <w:rFonts w:ascii="標楷體" w:eastAsia="標楷體" w:hint="eastAsia"/>
                <w:noProof/>
                <w:sz w:val="22"/>
              </w:rPr>
              <w:t>流動金融負債淨增（淨減）</w:t>
            </w:r>
          </w:p>
        </w:tc>
        <w:tc>
          <w:tcPr>
            <w:tcW w:w="834" w:type="pct"/>
            <w:shd w:val="clear" w:color="auto" w:fill="auto"/>
            <w:vAlign w:val="center"/>
          </w:tcPr>
          <w:p w14:paraId="26A72FAC"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- 54,195,000,000</w:t>
            </w:r>
          </w:p>
        </w:tc>
        <w:tc>
          <w:tcPr>
            <w:tcW w:w="857" w:type="pct"/>
            <w:shd w:val="clear" w:color="auto" w:fill="auto"/>
            <w:vAlign w:val="center"/>
          </w:tcPr>
          <w:p w14:paraId="76DC8DDB"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141,965,606,067</w:t>
            </w:r>
          </w:p>
        </w:tc>
        <w:tc>
          <w:tcPr>
            <w:tcW w:w="937" w:type="pct"/>
            <w:shd w:val="clear" w:color="auto" w:fill="auto"/>
            <w:vAlign w:val="center"/>
          </w:tcPr>
          <w:p w14:paraId="063B097E"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196,160,606,067</w:t>
            </w:r>
          </w:p>
        </w:tc>
        <w:tc>
          <w:tcPr>
            <w:tcW w:w="539" w:type="pct"/>
            <w:shd w:val="clear" w:color="auto" w:fill="auto"/>
            <w:vAlign w:val="center"/>
          </w:tcPr>
          <w:p w14:paraId="21E7CED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w:t>
            </w:r>
          </w:p>
        </w:tc>
      </w:tr>
      <w:tr w:rsidR="00F416F4" w:rsidRPr="00F416F4" w14:paraId="7D002857"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3CF149BE" w14:textId="77777777" w:rsidR="005F686E" w:rsidRPr="00F416F4" w:rsidRDefault="005F686E" w:rsidP="00BD024D">
            <w:pPr>
              <w:spacing w:line="240" w:lineRule="exact"/>
              <w:ind w:leftChars="100" w:left="240" w:rightChars="-30" w:right="-72"/>
              <w:jc w:val="distribute"/>
              <w:rPr>
                <w:rFonts w:ascii="標楷體" w:eastAsia="標楷體"/>
                <w:sz w:val="22"/>
              </w:rPr>
            </w:pPr>
            <w:r w:rsidRPr="00F416F4">
              <w:rPr>
                <w:rFonts w:ascii="標楷體" w:eastAsia="標楷體" w:hint="eastAsia"/>
                <w:noProof/>
                <w:sz w:val="22"/>
              </w:rPr>
              <w:t>其他負債淨增（淨減）</w:t>
            </w:r>
          </w:p>
        </w:tc>
        <w:tc>
          <w:tcPr>
            <w:tcW w:w="834" w:type="pct"/>
            <w:shd w:val="clear" w:color="auto" w:fill="auto"/>
            <w:vAlign w:val="center"/>
          </w:tcPr>
          <w:p w14:paraId="0FA6E008"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5,000,000</w:t>
            </w:r>
          </w:p>
        </w:tc>
        <w:tc>
          <w:tcPr>
            <w:tcW w:w="857" w:type="pct"/>
            <w:shd w:val="clear" w:color="auto" w:fill="auto"/>
            <w:vAlign w:val="center"/>
          </w:tcPr>
          <w:p w14:paraId="0FED5CD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14,823,779,406</w:t>
            </w:r>
          </w:p>
        </w:tc>
        <w:tc>
          <w:tcPr>
            <w:tcW w:w="937" w:type="pct"/>
            <w:shd w:val="clear" w:color="auto" w:fill="auto"/>
            <w:vAlign w:val="center"/>
          </w:tcPr>
          <w:p w14:paraId="2010487A"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14,818,779,406</w:t>
            </w:r>
          </w:p>
        </w:tc>
        <w:tc>
          <w:tcPr>
            <w:tcW w:w="539" w:type="pct"/>
            <w:shd w:val="clear" w:color="auto" w:fill="auto"/>
            <w:vAlign w:val="center"/>
          </w:tcPr>
          <w:p w14:paraId="2BB94105"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296,375.59</w:t>
            </w:r>
          </w:p>
        </w:tc>
      </w:tr>
      <w:tr w:rsidR="00F416F4" w:rsidRPr="00F416F4" w14:paraId="613B2C4D"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0A189568" w14:textId="77777777" w:rsidR="006802A2" w:rsidRPr="00F416F4" w:rsidRDefault="006802A2" w:rsidP="003D2C27">
            <w:pPr>
              <w:spacing w:line="240" w:lineRule="exact"/>
              <w:ind w:leftChars="100" w:left="240"/>
              <w:jc w:val="distribute"/>
              <w:rPr>
                <w:rFonts w:ascii="標楷體" w:eastAsia="標楷體"/>
                <w:noProof/>
                <w:sz w:val="22"/>
              </w:rPr>
            </w:pPr>
            <w:r w:rsidRPr="00F416F4">
              <w:rPr>
                <w:rFonts w:ascii="標楷體" w:eastAsia="標楷體" w:hint="eastAsia"/>
                <w:noProof/>
                <w:sz w:val="22"/>
              </w:rPr>
              <w:t>增加資本、公積及填補虧損</w:t>
            </w:r>
          </w:p>
        </w:tc>
        <w:tc>
          <w:tcPr>
            <w:tcW w:w="834" w:type="pct"/>
            <w:shd w:val="clear" w:color="auto" w:fill="auto"/>
            <w:vAlign w:val="center"/>
          </w:tcPr>
          <w:p w14:paraId="6C287DBC" w14:textId="77777777" w:rsidR="006802A2" w:rsidRPr="00F416F4" w:rsidRDefault="006802A2"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857" w:type="pct"/>
            <w:shd w:val="clear" w:color="auto" w:fill="auto"/>
            <w:vAlign w:val="center"/>
          </w:tcPr>
          <w:p w14:paraId="686C9606" w14:textId="77777777" w:rsidR="006802A2" w:rsidRPr="00F416F4" w:rsidRDefault="006802A2"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16,730</w:t>
            </w:r>
          </w:p>
        </w:tc>
        <w:tc>
          <w:tcPr>
            <w:tcW w:w="937" w:type="pct"/>
            <w:shd w:val="clear" w:color="auto" w:fill="auto"/>
            <w:vAlign w:val="center"/>
          </w:tcPr>
          <w:p w14:paraId="28C4406B" w14:textId="77777777" w:rsidR="006802A2" w:rsidRPr="00F416F4" w:rsidRDefault="006802A2"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16,730</w:t>
            </w:r>
          </w:p>
        </w:tc>
        <w:tc>
          <w:tcPr>
            <w:tcW w:w="539" w:type="pct"/>
            <w:shd w:val="clear" w:color="auto" w:fill="auto"/>
            <w:vAlign w:val="center"/>
          </w:tcPr>
          <w:p w14:paraId="0BE8135A" w14:textId="77777777" w:rsidR="006802A2" w:rsidRPr="00F416F4" w:rsidRDefault="006802A2"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w:t>
            </w:r>
          </w:p>
        </w:tc>
      </w:tr>
      <w:tr w:rsidR="00F416F4" w:rsidRPr="00F416F4" w14:paraId="38B08AE2"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361F6030"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發放現金股利</w:t>
            </w:r>
          </w:p>
        </w:tc>
        <w:tc>
          <w:tcPr>
            <w:tcW w:w="834" w:type="pct"/>
            <w:shd w:val="clear" w:color="auto" w:fill="auto"/>
            <w:vAlign w:val="center"/>
          </w:tcPr>
          <w:p w14:paraId="6CB9DF96"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- 175,015,876,000</w:t>
            </w:r>
          </w:p>
        </w:tc>
        <w:tc>
          <w:tcPr>
            <w:tcW w:w="857" w:type="pct"/>
            <w:shd w:val="clear" w:color="auto" w:fill="auto"/>
            <w:vAlign w:val="center"/>
          </w:tcPr>
          <w:p w14:paraId="31C368A4"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- 175,006,492,205</w:t>
            </w:r>
          </w:p>
        </w:tc>
        <w:tc>
          <w:tcPr>
            <w:tcW w:w="937" w:type="pct"/>
            <w:shd w:val="clear" w:color="auto" w:fill="auto"/>
            <w:vAlign w:val="center"/>
          </w:tcPr>
          <w:p w14:paraId="30922BD4"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9,383,795</w:t>
            </w:r>
          </w:p>
        </w:tc>
        <w:tc>
          <w:tcPr>
            <w:tcW w:w="539" w:type="pct"/>
            <w:shd w:val="clear" w:color="auto" w:fill="auto"/>
            <w:vAlign w:val="center"/>
          </w:tcPr>
          <w:p w14:paraId="72A82C18"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r>
      <w:tr w:rsidR="00F416F4" w:rsidRPr="00F416F4" w14:paraId="78370180"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67CCC4CF" w14:textId="77777777" w:rsidR="005F686E" w:rsidRPr="00F416F4" w:rsidRDefault="005F686E" w:rsidP="003D2C27">
            <w:pPr>
              <w:spacing w:line="240" w:lineRule="exact"/>
              <w:ind w:leftChars="100" w:left="240"/>
              <w:jc w:val="distribute"/>
              <w:rPr>
                <w:rFonts w:ascii="標楷體" w:eastAsia="標楷體"/>
                <w:sz w:val="22"/>
              </w:rPr>
            </w:pPr>
            <w:r w:rsidRPr="00F416F4">
              <w:rPr>
                <w:rFonts w:ascii="標楷體" w:eastAsia="標楷體" w:hint="eastAsia"/>
                <w:noProof/>
                <w:sz w:val="22"/>
              </w:rPr>
              <w:t>其他籌資活動之現金流出</w:t>
            </w:r>
          </w:p>
        </w:tc>
        <w:tc>
          <w:tcPr>
            <w:tcW w:w="834" w:type="pct"/>
            <w:shd w:val="clear" w:color="auto" w:fill="auto"/>
            <w:vAlign w:val="center"/>
          </w:tcPr>
          <w:p w14:paraId="35A728B2"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- 18,704,000</w:t>
            </w:r>
          </w:p>
        </w:tc>
        <w:tc>
          <w:tcPr>
            <w:tcW w:w="857" w:type="pct"/>
            <w:shd w:val="clear" w:color="auto" w:fill="auto"/>
            <w:vAlign w:val="center"/>
          </w:tcPr>
          <w:p w14:paraId="68D0F2ED"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- 17,876,380</w:t>
            </w:r>
          </w:p>
        </w:tc>
        <w:tc>
          <w:tcPr>
            <w:tcW w:w="937" w:type="pct"/>
            <w:shd w:val="clear" w:color="auto" w:fill="auto"/>
            <w:vAlign w:val="center"/>
          </w:tcPr>
          <w:p w14:paraId="33046C21"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827,620</w:t>
            </w:r>
          </w:p>
        </w:tc>
        <w:tc>
          <w:tcPr>
            <w:tcW w:w="539" w:type="pct"/>
            <w:shd w:val="clear" w:color="auto" w:fill="auto"/>
            <w:vAlign w:val="center"/>
          </w:tcPr>
          <w:p w14:paraId="4BB4F565" w14:textId="77777777" w:rsidR="005F686E" w:rsidRPr="00F416F4" w:rsidRDefault="005F686E" w:rsidP="003D2C27">
            <w:pPr>
              <w:spacing w:line="240" w:lineRule="exact"/>
              <w:ind w:rightChars="10" w:right="24"/>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4.42</w:t>
            </w:r>
          </w:p>
        </w:tc>
      </w:tr>
      <w:tr w:rsidR="00F416F4" w:rsidRPr="00F416F4" w14:paraId="2257A42D"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71417539" w14:textId="77777777" w:rsidR="005F686E" w:rsidRPr="00F416F4" w:rsidRDefault="005F686E" w:rsidP="003D2C27">
            <w:pPr>
              <w:spacing w:line="240" w:lineRule="exact"/>
              <w:ind w:leftChars="200" w:left="480"/>
              <w:jc w:val="distribute"/>
              <w:rPr>
                <w:rFonts w:ascii="標楷體" w:eastAsia="標楷體"/>
                <w:b/>
                <w:spacing w:val="-20"/>
                <w:sz w:val="22"/>
              </w:rPr>
            </w:pPr>
            <w:r w:rsidRPr="00F416F4">
              <w:rPr>
                <w:rFonts w:ascii="標楷體" w:eastAsia="標楷體" w:hint="eastAsia"/>
                <w:b/>
                <w:noProof/>
                <w:spacing w:val="-20"/>
                <w:sz w:val="22"/>
              </w:rPr>
              <w:t>籌資活動之淨現金流入（流出）</w:t>
            </w:r>
          </w:p>
        </w:tc>
        <w:tc>
          <w:tcPr>
            <w:tcW w:w="834" w:type="pct"/>
            <w:shd w:val="clear" w:color="auto" w:fill="auto"/>
            <w:vAlign w:val="center"/>
          </w:tcPr>
          <w:p w14:paraId="773AF0EF"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- 229,224,580,000</w:t>
            </w:r>
          </w:p>
        </w:tc>
        <w:tc>
          <w:tcPr>
            <w:tcW w:w="857" w:type="pct"/>
            <w:shd w:val="clear" w:color="auto" w:fill="auto"/>
            <w:vAlign w:val="center"/>
          </w:tcPr>
          <w:p w14:paraId="2B39E9F3"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- 18,234,966,382</w:t>
            </w:r>
          </w:p>
        </w:tc>
        <w:tc>
          <w:tcPr>
            <w:tcW w:w="937" w:type="pct"/>
            <w:shd w:val="clear" w:color="auto" w:fill="auto"/>
            <w:vAlign w:val="center"/>
          </w:tcPr>
          <w:p w14:paraId="67D0E31F"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210,989,613,618</w:t>
            </w:r>
          </w:p>
        </w:tc>
        <w:tc>
          <w:tcPr>
            <w:tcW w:w="539" w:type="pct"/>
            <w:shd w:val="clear" w:color="auto" w:fill="auto"/>
            <w:vAlign w:val="center"/>
          </w:tcPr>
          <w:p w14:paraId="53A5FFEA"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92.04</w:t>
            </w:r>
          </w:p>
        </w:tc>
      </w:tr>
      <w:tr w:rsidR="00F416F4" w:rsidRPr="00F416F4" w14:paraId="0D84E078"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174228F8" w14:textId="77777777" w:rsidR="005F686E" w:rsidRPr="00F416F4" w:rsidRDefault="005F686E" w:rsidP="003D2C27">
            <w:pPr>
              <w:spacing w:line="240" w:lineRule="exact"/>
              <w:jc w:val="distribute"/>
              <w:rPr>
                <w:rFonts w:ascii="標楷體" w:eastAsia="標楷體"/>
                <w:b/>
                <w:szCs w:val="24"/>
              </w:rPr>
            </w:pPr>
            <w:r w:rsidRPr="00F416F4">
              <w:rPr>
                <w:rFonts w:ascii="標楷體" w:eastAsia="標楷體" w:hint="eastAsia"/>
                <w:b/>
                <w:noProof/>
                <w:szCs w:val="24"/>
              </w:rPr>
              <w:t>匯率影響數</w:t>
            </w:r>
          </w:p>
        </w:tc>
        <w:tc>
          <w:tcPr>
            <w:tcW w:w="834" w:type="pct"/>
            <w:shd w:val="clear" w:color="auto" w:fill="auto"/>
            <w:vAlign w:val="center"/>
          </w:tcPr>
          <w:p w14:paraId="602A64AB"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17,787,000,000</w:t>
            </w:r>
          </w:p>
        </w:tc>
        <w:tc>
          <w:tcPr>
            <w:tcW w:w="857" w:type="pct"/>
            <w:shd w:val="clear" w:color="auto" w:fill="auto"/>
            <w:vAlign w:val="center"/>
          </w:tcPr>
          <w:p w14:paraId="5564E543"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101,394,798,447</w:t>
            </w:r>
          </w:p>
        </w:tc>
        <w:tc>
          <w:tcPr>
            <w:tcW w:w="937" w:type="pct"/>
            <w:shd w:val="clear" w:color="auto" w:fill="auto"/>
            <w:vAlign w:val="center"/>
          </w:tcPr>
          <w:p w14:paraId="1ABC1FD2"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83,607,798,447</w:t>
            </w:r>
          </w:p>
        </w:tc>
        <w:tc>
          <w:tcPr>
            <w:tcW w:w="539" w:type="pct"/>
            <w:shd w:val="clear" w:color="auto" w:fill="auto"/>
            <w:vAlign w:val="center"/>
          </w:tcPr>
          <w:p w14:paraId="3E1D8505"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470.05</w:t>
            </w:r>
          </w:p>
        </w:tc>
      </w:tr>
      <w:tr w:rsidR="00F416F4" w:rsidRPr="00F416F4" w14:paraId="62BB3D84"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3DA4124B" w14:textId="77777777" w:rsidR="005F686E" w:rsidRPr="00F416F4" w:rsidRDefault="005F686E" w:rsidP="00BD024D">
            <w:pPr>
              <w:spacing w:line="240" w:lineRule="exact"/>
              <w:ind w:rightChars="-30" w:right="-72"/>
              <w:jc w:val="distribute"/>
              <w:rPr>
                <w:rFonts w:ascii="標楷體" w:eastAsia="標楷體"/>
                <w:b/>
                <w:szCs w:val="24"/>
              </w:rPr>
            </w:pPr>
            <w:r w:rsidRPr="00F416F4">
              <w:rPr>
                <w:rFonts w:ascii="標楷體" w:eastAsia="標楷體" w:hint="eastAsia"/>
                <w:b/>
                <w:noProof/>
                <w:szCs w:val="24"/>
              </w:rPr>
              <w:t>現金及約當現金之淨增（淨減）</w:t>
            </w:r>
          </w:p>
        </w:tc>
        <w:tc>
          <w:tcPr>
            <w:tcW w:w="834" w:type="pct"/>
            <w:shd w:val="clear" w:color="auto" w:fill="auto"/>
            <w:vAlign w:val="center"/>
          </w:tcPr>
          <w:p w14:paraId="5A5E91A6"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165,177,820,000</w:t>
            </w:r>
          </w:p>
        </w:tc>
        <w:tc>
          <w:tcPr>
            <w:tcW w:w="857" w:type="pct"/>
            <w:shd w:val="clear" w:color="auto" w:fill="auto"/>
            <w:vAlign w:val="center"/>
          </w:tcPr>
          <w:p w14:paraId="7906754D"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348,883,388,770</w:t>
            </w:r>
          </w:p>
        </w:tc>
        <w:tc>
          <w:tcPr>
            <w:tcW w:w="937" w:type="pct"/>
            <w:shd w:val="clear" w:color="auto" w:fill="auto"/>
            <w:vAlign w:val="center"/>
          </w:tcPr>
          <w:p w14:paraId="07CF0FAD"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183,705,568,770</w:t>
            </w:r>
          </w:p>
        </w:tc>
        <w:tc>
          <w:tcPr>
            <w:tcW w:w="539" w:type="pct"/>
            <w:shd w:val="clear" w:color="auto" w:fill="auto"/>
            <w:vAlign w:val="center"/>
          </w:tcPr>
          <w:p w14:paraId="2D990756"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111.22</w:t>
            </w:r>
          </w:p>
        </w:tc>
      </w:tr>
      <w:tr w:rsidR="00F416F4" w:rsidRPr="00F416F4" w14:paraId="5F294C97"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4433D189" w14:textId="77777777" w:rsidR="005F686E" w:rsidRPr="00F416F4" w:rsidRDefault="005F686E" w:rsidP="003D2C27">
            <w:pPr>
              <w:spacing w:line="240" w:lineRule="exact"/>
              <w:jc w:val="distribute"/>
              <w:rPr>
                <w:rFonts w:ascii="標楷體" w:eastAsia="標楷體"/>
                <w:b/>
                <w:szCs w:val="24"/>
              </w:rPr>
            </w:pPr>
            <w:r w:rsidRPr="00F416F4">
              <w:rPr>
                <w:rFonts w:ascii="標楷體" w:eastAsia="標楷體" w:hint="eastAsia"/>
                <w:b/>
                <w:noProof/>
                <w:szCs w:val="24"/>
              </w:rPr>
              <w:t>期初現金及約當現金</w:t>
            </w:r>
          </w:p>
        </w:tc>
        <w:tc>
          <w:tcPr>
            <w:tcW w:w="834" w:type="pct"/>
            <w:shd w:val="clear" w:color="auto" w:fill="auto"/>
            <w:vAlign w:val="center"/>
          </w:tcPr>
          <w:p w14:paraId="12FA53C8"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2,063,907,584,000</w:t>
            </w:r>
          </w:p>
        </w:tc>
        <w:tc>
          <w:tcPr>
            <w:tcW w:w="857" w:type="pct"/>
            <w:shd w:val="clear" w:color="auto" w:fill="auto"/>
            <w:vAlign w:val="center"/>
          </w:tcPr>
          <w:p w14:paraId="286CDF6C"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755,691,796,071</w:t>
            </w:r>
          </w:p>
        </w:tc>
        <w:tc>
          <w:tcPr>
            <w:tcW w:w="937" w:type="pct"/>
            <w:shd w:val="clear" w:color="auto" w:fill="auto"/>
            <w:vAlign w:val="center"/>
          </w:tcPr>
          <w:p w14:paraId="73C3FBD0"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- 1,308,215,787,929</w:t>
            </w:r>
          </w:p>
        </w:tc>
        <w:tc>
          <w:tcPr>
            <w:tcW w:w="539" w:type="pct"/>
            <w:shd w:val="clear" w:color="auto" w:fill="auto"/>
            <w:vAlign w:val="center"/>
          </w:tcPr>
          <w:p w14:paraId="40A042A3"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- 63.39</w:t>
            </w:r>
          </w:p>
        </w:tc>
      </w:tr>
      <w:tr w:rsidR="00F416F4" w:rsidRPr="00F416F4" w14:paraId="7A775A65" w14:textId="77777777" w:rsidTr="009E1545">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57"/>
        </w:trPr>
        <w:tc>
          <w:tcPr>
            <w:tcW w:w="1833" w:type="pct"/>
            <w:shd w:val="clear" w:color="auto" w:fill="auto"/>
            <w:vAlign w:val="center"/>
          </w:tcPr>
          <w:p w14:paraId="4E6C33D7" w14:textId="77777777" w:rsidR="005F686E" w:rsidRPr="00F416F4" w:rsidRDefault="005F686E" w:rsidP="003D2C27">
            <w:pPr>
              <w:spacing w:line="240" w:lineRule="exact"/>
              <w:jc w:val="distribute"/>
              <w:rPr>
                <w:rFonts w:ascii="標楷體" w:eastAsia="標楷體"/>
                <w:b/>
                <w:szCs w:val="24"/>
              </w:rPr>
            </w:pPr>
            <w:r w:rsidRPr="00F416F4">
              <w:rPr>
                <w:rFonts w:ascii="標楷體" w:eastAsia="標楷體" w:hint="eastAsia"/>
                <w:b/>
                <w:noProof/>
                <w:szCs w:val="24"/>
              </w:rPr>
              <w:t>期末現金及約當現金</w:t>
            </w:r>
          </w:p>
        </w:tc>
        <w:tc>
          <w:tcPr>
            <w:tcW w:w="834" w:type="pct"/>
            <w:shd w:val="clear" w:color="auto" w:fill="auto"/>
            <w:vAlign w:val="center"/>
          </w:tcPr>
          <w:p w14:paraId="280DAA08"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2,229,085,404,000</w:t>
            </w:r>
          </w:p>
        </w:tc>
        <w:tc>
          <w:tcPr>
            <w:tcW w:w="857" w:type="pct"/>
            <w:shd w:val="clear" w:color="auto" w:fill="auto"/>
            <w:vAlign w:val="center"/>
          </w:tcPr>
          <w:p w14:paraId="2F40B01A"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1,104,575,184,841</w:t>
            </w:r>
          </w:p>
        </w:tc>
        <w:tc>
          <w:tcPr>
            <w:tcW w:w="937" w:type="pct"/>
            <w:shd w:val="clear" w:color="auto" w:fill="auto"/>
            <w:vAlign w:val="center"/>
          </w:tcPr>
          <w:p w14:paraId="5FB09BF4"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- 1,124,510,219,159</w:t>
            </w:r>
          </w:p>
        </w:tc>
        <w:tc>
          <w:tcPr>
            <w:tcW w:w="539" w:type="pct"/>
            <w:shd w:val="clear" w:color="auto" w:fill="auto"/>
            <w:vAlign w:val="center"/>
          </w:tcPr>
          <w:p w14:paraId="155BB68F" w14:textId="77777777" w:rsidR="005F686E" w:rsidRPr="00F416F4" w:rsidRDefault="005F686E" w:rsidP="003D2C27">
            <w:pPr>
              <w:spacing w:line="240" w:lineRule="exact"/>
              <w:ind w:rightChars="10" w:right="24"/>
              <w:jc w:val="right"/>
              <w:rPr>
                <w:rFonts w:ascii="新細明體" w:hAnsi="新細明體"/>
                <w:b/>
                <w:noProof/>
                <w:sz w:val="18"/>
                <w:szCs w:val="18"/>
              </w:rPr>
            </w:pPr>
            <w:r w:rsidRPr="00F416F4">
              <w:rPr>
                <w:rFonts w:ascii="新細明體" w:hAnsi="新細明體"/>
                <w:b/>
                <w:noProof/>
                <w:sz w:val="18"/>
                <w:szCs w:val="18"/>
              </w:rPr>
              <w:t>- 50.45</w:t>
            </w:r>
          </w:p>
        </w:tc>
      </w:tr>
    </w:tbl>
    <w:p w14:paraId="4FD3DBB6" w14:textId="77777777" w:rsidR="00A81921" w:rsidRPr="00F416F4" w:rsidRDefault="00A81921" w:rsidP="005816FA">
      <w:pPr>
        <w:spacing w:line="220" w:lineRule="exact"/>
        <w:jc w:val="both"/>
        <w:rPr>
          <w:rFonts w:ascii="標楷體" w:eastAsia="標楷體"/>
          <w:sz w:val="18"/>
          <w:szCs w:val="18"/>
        </w:rPr>
      </w:pPr>
      <w:proofErr w:type="gramStart"/>
      <w:r w:rsidRPr="00F416F4">
        <w:rPr>
          <w:rFonts w:ascii="標楷體" w:eastAsia="標楷體" w:hint="eastAsia"/>
          <w:sz w:val="18"/>
          <w:szCs w:val="18"/>
        </w:rPr>
        <w:t>註</w:t>
      </w:r>
      <w:proofErr w:type="gramEnd"/>
      <w:r w:rsidRPr="00F416F4">
        <w:rPr>
          <w:rFonts w:ascii="標楷體" w:eastAsia="標楷體" w:hint="eastAsia"/>
          <w:sz w:val="18"/>
          <w:szCs w:val="18"/>
        </w:rPr>
        <w:t>：1.表列數據係依預算</w:t>
      </w:r>
      <w:proofErr w:type="gramStart"/>
      <w:r w:rsidRPr="00F416F4">
        <w:rPr>
          <w:rFonts w:ascii="標楷體" w:eastAsia="標楷體" w:hint="eastAsia"/>
          <w:sz w:val="18"/>
          <w:szCs w:val="18"/>
        </w:rPr>
        <w:t>採</w:t>
      </w:r>
      <w:proofErr w:type="gramEnd"/>
      <w:r w:rsidRPr="00F416F4">
        <w:rPr>
          <w:rFonts w:ascii="標楷體" w:eastAsia="標楷體" w:hint="eastAsia"/>
          <w:sz w:val="18"/>
          <w:szCs w:val="18"/>
        </w:rPr>
        <w:t>合併報表編造。</w:t>
      </w:r>
    </w:p>
    <w:p w14:paraId="0DA0BB3F" w14:textId="77777777" w:rsidR="00A81921" w:rsidRPr="00F416F4" w:rsidRDefault="00FB2EDA" w:rsidP="009E1545">
      <w:pPr>
        <w:spacing w:line="220" w:lineRule="exact"/>
        <w:ind w:left="540" w:rightChars="-30" w:right="-72" w:hangingChars="300" w:hanging="540"/>
        <w:jc w:val="both"/>
        <w:rPr>
          <w:rFonts w:ascii="標楷體" w:eastAsia="標楷體"/>
          <w:sz w:val="18"/>
          <w:szCs w:val="18"/>
        </w:rPr>
      </w:pPr>
      <w:r w:rsidRPr="00F416F4">
        <w:rPr>
          <w:rFonts w:ascii="標楷體" w:eastAsia="標楷體" w:hAnsi="標楷體" w:hint="eastAsia"/>
          <w:sz w:val="18"/>
          <w:szCs w:val="18"/>
        </w:rPr>
        <w:t xml:space="preserve">　　</w:t>
      </w:r>
      <w:r w:rsidR="00A81921" w:rsidRPr="00F416F4">
        <w:rPr>
          <w:rFonts w:ascii="標楷體" w:eastAsia="標楷體" w:hint="eastAsia"/>
          <w:sz w:val="18"/>
          <w:szCs w:val="18"/>
        </w:rPr>
        <w:t>2.本表係</w:t>
      </w:r>
      <w:proofErr w:type="gramStart"/>
      <w:r w:rsidR="00A81921" w:rsidRPr="00F416F4">
        <w:rPr>
          <w:rFonts w:ascii="標楷體" w:eastAsia="標楷體" w:hint="eastAsia"/>
          <w:sz w:val="18"/>
          <w:szCs w:val="18"/>
        </w:rPr>
        <w:t>採</w:t>
      </w:r>
      <w:proofErr w:type="gramEnd"/>
      <w:r w:rsidR="00A81921" w:rsidRPr="00F416F4">
        <w:rPr>
          <w:rFonts w:ascii="標楷體" w:eastAsia="標楷體" w:hint="eastAsia"/>
          <w:sz w:val="18"/>
          <w:szCs w:val="18"/>
        </w:rPr>
        <w:t>現金及約當現金基礎，包括現金</w:t>
      </w:r>
      <w:r w:rsidR="00B9000F" w:rsidRPr="00F416F4">
        <w:rPr>
          <w:rFonts w:ascii="標楷體" w:eastAsia="標楷體" w:hint="eastAsia"/>
          <w:sz w:val="18"/>
          <w:szCs w:val="18"/>
        </w:rPr>
        <w:t>、</w:t>
      </w:r>
      <w:r w:rsidR="00A81921" w:rsidRPr="00F416F4">
        <w:rPr>
          <w:rFonts w:ascii="標楷體" w:eastAsia="標楷體" w:hint="eastAsia"/>
          <w:sz w:val="18"/>
          <w:szCs w:val="18"/>
        </w:rPr>
        <w:t>自存款日起</w:t>
      </w:r>
      <w:r w:rsidR="00A81921" w:rsidRPr="00F416F4">
        <w:rPr>
          <w:rFonts w:ascii="標楷體" w:eastAsia="標楷體"/>
          <w:sz w:val="18"/>
          <w:szCs w:val="18"/>
        </w:rPr>
        <w:t>3</w:t>
      </w:r>
      <w:r w:rsidR="00A81921" w:rsidRPr="00F416F4">
        <w:rPr>
          <w:rFonts w:ascii="標楷體" w:eastAsia="標楷體" w:hint="eastAsia"/>
          <w:sz w:val="18"/>
          <w:szCs w:val="18"/>
        </w:rPr>
        <w:t>個月內到期之存放銀行業及自投資日起</w:t>
      </w:r>
      <w:r w:rsidR="00A81921" w:rsidRPr="00F416F4">
        <w:rPr>
          <w:rFonts w:ascii="標楷體" w:eastAsia="標楷體"/>
          <w:sz w:val="18"/>
          <w:szCs w:val="18"/>
        </w:rPr>
        <w:t>3</w:t>
      </w:r>
      <w:r w:rsidR="00A81921" w:rsidRPr="00F416F4">
        <w:rPr>
          <w:rFonts w:ascii="標楷體" w:eastAsia="標楷體" w:hint="eastAsia"/>
          <w:sz w:val="18"/>
          <w:szCs w:val="18"/>
        </w:rPr>
        <w:t>個月內到期或清償之債權證券。</w:t>
      </w:r>
    </w:p>
    <w:p w14:paraId="6A3C2977" w14:textId="77777777" w:rsidR="00FB2EDA" w:rsidRPr="00F416F4" w:rsidRDefault="00FB2EDA" w:rsidP="009E1545">
      <w:pPr>
        <w:spacing w:line="220" w:lineRule="exact"/>
        <w:ind w:left="540" w:rightChars="-30" w:right="-72" w:hangingChars="300" w:hanging="540"/>
        <w:jc w:val="both"/>
        <w:rPr>
          <w:rFonts w:ascii="標楷體" w:eastAsia="標楷體"/>
          <w:sz w:val="18"/>
          <w:szCs w:val="18"/>
        </w:rPr>
      </w:pPr>
      <w:r w:rsidRPr="00F416F4">
        <w:rPr>
          <w:rFonts w:ascii="標楷體" w:eastAsia="標楷體" w:hAnsi="標楷體" w:hint="eastAsia"/>
          <w:sz w:val="18"/>
          <w:szCs w:val="18"/>
        </w:rPr>
        <w:t xml:space="preserve">　　</w:t>
      </w:r>
      <w:r w:rsidR="00A81921" w:rsidRPr="00F416F4">
        <w:rPr>
          <w:rFonts w:ascii="標楷體" w:eastAsia="標楷體" w:hint="eastAsia"/>
          <w:sz w:val="18"/>
          <w:szCs w:val="18"/>
        </w:rPr>
        <w:t>3.本表「調整項目」欄所列，包括提列預期信用損益及評價損益</w:t>
      </w:r>
      <w:r w:rsidR="00B9000F" w:rsidRPr="00F416F4">
        <w:rPr>
          <w:rFonts w:ascii="標楷體" w:eastAsia="標楷體" w:hint="eastAsia"/>
          <w:sz w:val="18"/>
          <w:szCs w:val="18"/>
        </w:rPr>
        <w:t>、</w:t>
      </w:r>
      <w:r w:rsidR="00A81921" w:rsidRPr="00F416F4">
        <w:rPr>
          <w:rFonts w:ascii="標楷體" w:eastAsia="標楷體" w:hint="eastAsia"/>
          <w:sz w:val="18"/>
          <w:szCs w:val="18"/>
        </w:rPr>
        <w:t>提存各項準備</w:t>
      </w:r>
      <w:r w:rsidR="00B9000F" w:rsidRPr="00F416F4">
        <w:rPr>
          <w:rFonts w:ascii="標楷體" w:eastAsia="標楷體" w:hint="eastAsia"/>
          <w:sz w:val="18"/>
          <w:szCs w:val="18"/>
        </w:rPr>
        <w:t>、</w:t>
      </w:r>
      <w:r w:rsidR="00A81921" w:rsidRPr="00F416F4">
        <w:rPr>
          <w:rFonts w:ascii="標楷體" w:eastAsia="標楷體" w:hint="eastAsia"/>
          <w:sz w:val="18"/>
          <w:szCs w:val="18"/>
        </w:rPr>
        <w:t>折舊及減損</w:t>
      </w:r>
      <w:r w:rsidR="00B9000F" w:rsidRPr="00F416F4">
        <w:rPr>
          <w:rFonts w:ascii="標楷體" w:eastAsia="標楷體" w:hint="eastAsia"/>
          <w:sz w:val="18"/>
          <w:szCs w:val="18"/>
        </w:rPr>
        <w:t>、</w:t>
      </w:r>
      <w:r w:rsidR="00A81921" w:rsidRPr="00F416F4">
        <w:rPr>
          <w:rFonts w:ascii="標楷體" w:eastAsia="標楷體" w:hint="eastAsia"/>
          <w:sz w:val="18"/>
          <w:szCs w:val="18"/>
        </w:rPr>
        <w:t>攤銷</w:t>
      </w:r>
      <w:r w:rsidR="00B9000F" w:rsidRPr="00F416F4">
        <w:rPr>
          <w:rFonts w:ascii="標楷體" w:eastAsia="標楷體" w:hint="eastAsia"/>
          <w:sz w:val="18"/>
          <w:szCs w:val="18"/>
        </w:rPr>
        <w:t>、</w:t>
      </w:r>
      <w:r w:rsidR="00A81921" w:rsidRPr="00F416F4">
        <w:rPr>
          <w:rFonts w:ascii="標楷體" w:eastAsia="標楷體" w:hint="eastAsia"/>
          <w:sz w:val="18"/>
          <w:szCs w:val="18"/>
        </w:rPr>
        <w:t>沖轉遞延負債</w:t>
      </w:r>
      <w:r w:rsidR="00B9000F" w:rsidRPr="00F416F4">
        <w:rPr>
          <w:rFonts w:ascii="標楷體" w:eastAsia="標楷體" w:hint="eastAsia"/>
          <w:sz w:val="18"/>
          <w:szCs w:val="18"/>
        </w:rPr>
        <w:t>、</w:t>
      </w:r>
      <w:r w:rsidR="00A81921" w:rsidRPr="00F416F4">
        <w:rPr>
          <w:rFonts w:ascii="標楷體" w:eastAsia="標楷體" w:hint="eastAsia"/>
          <w:sz w:val="18"/>
          <w:szCs w:val="18"/>
        </w:rPr>
        <w:t>外幣兌換損失</w:t>
      </w:r>
      <w:r w:rsidR="00FF7BB8" w:rsidRPr="00F416F4">
        <w:rPr>
          <w:rFonts w:ascii="標楷體" w:eastAsia="標楷體" w:hint="eastAsia"/>
          <w:sz w:val="18"/>
          <w:szCs w:val="18"/>
        </w:rPr>
        <w:t>（</w:t>
      </w:r>
      <w:r w:rsidR="00A81921" w:rsidRPr="00F416F4">
        <w:rPr>
          <w:rFonts w:ascii="標楷體" w:eastAsia="標楷體" w:hint="eastAsia"/>
          <w:sz w:val="18"/>
          <w:szCs w:val="18"/>
        </w:rPr>
        <w:t>利益）</w:t>
      </w:r>
      <w:r w:rsidR="00B9000F" w:rsidRPr="00F416F4">
        <w:rPr>
          <w:rFonts w:ascii="標楷體" w:eastAsia="標楷體" w:hint="eastAsia"/>
          <w:sz w:val="18"/>
          <w:szCs w:val="18"/>
        </w:rPr>
        <w:t>、</w:t>
      </w:r>
      <w:r w:rsidR="00A81921" w:rsidRPr="00F416F4">
        <w:rPr>
          <w:rFonts w:ascii="標楷體" w:eastAsia="標楷體" w:hint="eastAsia"/>
          <w:sz w:val="18"/>
          <w:szCs w:val="18"/>
        </w:rPr>
        <w:t>處理資產損失</w:t>
      </w:r>
      <w:r w:rsidR="00FF7BB8" w:rsidRPr="00F416F4">
        <w:rPr>
          <w:rFonts w:ascii="標楷體" w:eastAsia="標楷體" w:hint="eastAsia"/>
          <w:sz w:val="18"/>
          <w:szCs w:val="18"/>
        </w:rPr>
        <w:t>（</w:t>
      </w:r>
      <w:r w:rsidR="00A81921" w:rsidRPr="00F416F4">
        <w:rPr>
          <w:rFonts w:ascii="標楷體" w:eastAsia="標楷體" w:hint="eastAsia"/>
          <w:sz w:val="18"/>
          <w:szCs w:val="18"/>
        </w:rPr>
        <w:t>利益）</w:t>
      </w:r>
      <w:r w:rsidR="00B9000F" w:rsidRPr="00F416F4">
        <w:rPr>
          <w:rFonts w:ascii="標楷體" w:eastAsia="標楷體" w:hint="eastAsia"/>
          <w:sz w:val="18"/>
          <w:szCs w:val="18"/>
        </w:rPr>
        <w:t>、</w:t>
      </w:r>
      <w:r w:rsidR="00A81921" w:rsidRPr="00F416F4">
        <w:rPr>
          <w:rFonts w:ascii="標楷體" w:eastAsia="標楷體" w:hint="eastAsia"/>
          <w:sz w:val="18"/>
          <w:szCs w:val="18"/>
        </w:rPr>
        <w:t>債務整理損失</w:t>
      </w:r>
      <w:r w:rsidR="00FF7BB8" w:rsidRPr="00F416F4">
        <w:rPr>
          <w:rFonts w:ascii="標楷體" w:eastAsia="標楷體" w:hint="eastAsia"/>
          <w:sz w:val="18"/>
          <w:szCs w:val="18"/>
        </w:rPr>
        <w:t>（</w:t>
      </w:r>
      <w:r w:rsidR="00A81921" w:rsidRPr="00F416F4">
        <w:rPr>
          <w:rFonts w:ascii="標楷體" w:eastAsia="標楷體" w:hint="eastAsia"/>
          <w:sz w:val="18"/>
          <w:szCs w:val="18"/>
        </w:rPr>
        <w:t>利益）</w:t>
      </w:r>
      <w:r w:rsidR="00B9000F" w:rsidRPr="00F416F4">
        <w:rPr>
          <w:rFonts w:ascii="標楷體" w:eastAsia="標楷體" w:hint="eastAsia"/>
          <w:sz w:val="18"/>
          <w:szCs w:val="18"/>
        </w:rPr>
        <w:t>、</w:t>
      </w:r>
      <w:r w:rsidR="00A81921" w:rsidRPr="00F416F4">
        <w:rPr>
          <w:rFonts w:ascii="標楷體" w:eastAsia="標楷體" w:hint="eastAsia"/>
          <w:sz w:val="18"/>
          <w:szCs w:val="18"/>
        </w:rPr>
        <w:t>其他</w:t>
      </w:r>
      <w:r w:rsidR="00B9000F" w:rsidRPr="00F416F4">
        <w:rPr>
          <w:rFonts w:ascii="標楷體" w:eastAsia="標楷體" w:hint="eastAsia"/>
          <w:sz w:val="18"/>
          <w:szCs w:val="18"/>
        </w:rPr>
        <w:t>、</w:t>
      </w:r>
      <w:r w:rsidR="00A81921" w:rsidRPr="00F416F4">
        <w:rPr>
          <w:rFonts w:ascii="標楷體" w:eastAsia="標楷體" w:hint="eastAsia"/>
          <w:sz w:val="18"/>
          <w:szCs w:val="18"/>
        </w:rPr>
        <w:t>存放</w:t>
      </w:r>
      <w:proofErr w:type="gramStart"/>
      <w:r w:rsidR="00A81921" w:rsidRPr="00F416F4">
        <w:rPr>
          <w:rFonts w:ascii="標楷體" w:eastAsia="標楷體" w:hint="eastAsia"/>
          <w:sz w:val="18"/>
          <w:szCs w:val="18"/>
        </w:rPr>
        <w:t>銀行業淨減</w:t>
      </w:r>
      <w:proofErr w:type="gramEnd"/>
      <w:r w:rsidR="00FF7BB8" w:rsidRPr="00F416F4">
        <w:rPr>
          <w:rFonts w:ascii="標楷體" w:eastAsia="標楷體" w:hint="eastAsia"/>
          <w:sz w:val="18"/>
          <w:szCs w:val="18"/>
        </w:rPr>
        <w:t>（</w:t>
      </w:r>
      <w:r w:rsidR="00A81921" w:rsidRPr="00F416F4">
        <w:rPr>
          <w:rFonts w:ascii="標楷體" w:eastAsia="標楷體" w:hint="eastAsia"/>
          <w:sz w:val="18"/>
          <w:szCs w:val="18"/>
        </w:rPr>
        <w:t>淨增）</w:t>
      </w:r>
      <w:r w:rsidR="00B9000F" w:rsidRPr="00F416F4">
        <w:rPr>
          <w:rFonts w:ascii="標楷體" w:eastAsia="標楷體" w:hint="eastAsia"/>
          <w:sz w:val="18"/>
          <w:szCs w:val="18"/>
        </w:rPr>
        <w:t>、</w:t>
      </w:r>
      <w:r w:rsidR="00A81921" w:rsidRPr="00F416F4">
        <w:rPr>
          <w:rFonts w:ascii="標楷體" w:eastAsia="標楷體" w:hint="eastAsia"/>
          <w:sz w:val="18"/>
          <w:szCs w:val="18"/>
        </w:rPr>
        <w:t>流動金融</w:t>
      </w:r>
      <w:proofErr w:type="gramStart"/>
      <w:r w:rsidR="00A81921" w:rsidRPr="00F416F4">
        <w:rPr>
          <w:rFonts w:ascii="標楷體" w:eastAsia="標楷體" w:hint="eastAsia"/>
          <w:sz w:val="18"/>
          <w:szCs w:val="18"/>
        </w:rPr>
        <w:t>資產淨減</w:t>
      </w:r>
      <w:proofErr w:type="gramEnd"/>
      <w:r w:rsidR="00FF7BB8" w:rsidRPr="00F416F4">
        <w:rPr>
          <w:rFonts w:ascii="標楷體" w:eastAsia="標楷體" w:hint="eastAsia"/>
          <w:sz w:val="18"/>
          <w:szCs w:val="18"/>
        </w:rPr>
        <w:t>（</w:t>
      </w:r>
      <w:r w:rsidR="00A81921" w:rsidRPr="00F416F4">
        <w:rPr>
          <w:rFonts w:ascii="標楷體" w:eastAsia="標楷體" w:hint="eastAsia"/>
          <w:sz w:val="18"/>
          <w:szCs w:val="18"/>
        </w:rPr>
        <w:t>淨增）</w:t>
      </w:r>
      <w:r w:rsidR="00B9000F" w:rsidRPr="00F416F4">
        <w:rPr>
          <w:rFonts w:ascii="標楷體" w:eastAsia="標楷體" w:hint="eastAsia"/>
          <w:sz w:val="18"/>
          <w:szCs w:val="18"/>
        </w:rPr>
        <w:t>、</w:t>
      </w:r>
      <w:proofErr w:type="gramStart"/>
      <w:r w:rsidR="00A81921" w:rsidRPr="00F416F4">
        <w:rPr>
          <w:rFonts w:ascii="標楷體" w:eastAsia="標楷體" w:hint="eastAsia"/>
          <w:sz w:val="18"/>
          <w:szCs w:val="18"/>
        </w:rPr>
        <w:t>融通淨減</w:t>
      </w:r>
      <w:proofErr w:type="gramEnd"/>
      <w:r w:rsidR="00FF7BB8" w:rsidRPr="00F416F4">
        <w:rPr>
          <w:rFonts w:ascii="標楷體" w:eastAsia="標楷體" w:hint="eastAsia"/>
          <w:sz w:val="18"/>
          <w:szCs w:val="18"/>
        </w:rPr>
        <w:t>（</w:t>
      </w:r>
      <w:r w:rsidR="00A81921" w:rsidRPr="00F416F4">
        <w:rPr>
          <w:rFonts w:ascii="標楷體" w:eastAsia="標楷體" w:hint="eastAsia"/>
          <w:sz w:val="18"/>
          <w:szCs w:val="18"/>
        </w:rPr>
        <w:t>淨增</w:t>
      </w:r>
      <w:r w:rsidR="00A81921" w:rsidRPr="00F416F4">
        <w:rPr>
          <w:rFonts w:ascii="標楷體" w:eastAsia="標楷體"/>
          <w:sz w:val="18"/>
          <w:szCs w:val="18"/>
        </w:rPr>
        <w:t>）</w:t>
      </w:r>
      <w:r w:rsidR="00B9000F" w:rsidRPr="00F416F4">
        <w:rPr>
          <w:rFonts w:ascii="標楷體" w:eastAsia="標楷體" w:hint="eastAsia"/>
          <w:sz w:val="18"/>
          <w:szCs w:val="18"/>
        </w:rPr>
        <w:t>、</w:t>
      </w:r>
      <w:proofErr w:type="gramStart"/>
      <w:r w:rsidR="00A81921" w:rsidRPr="00F416F4">
        <w:rPr>
          <w:rFonts w:ascii="標楷體" w:eastAsia="標楷體" w:hint="eastAsia"/>
          <w:sz w:val="18"/>
          <w:szCs w:val="18"/>
        </w:rPr>
        <w:t>流動資產淨減</w:t>
      </w:r>
      <w:proofErr w:type="gramEnd"/>
      <w:r w:rsidR="00FF7BB8" w:rsidRPr="00F416F4">
        <w:rPr>
          <w:rFonts w:ascii="標楷體" w:eastAsia="標楷體" w:hint="eastAsia"/>
          <w:sz w:val="18"/>
          <w:szCs w:val="18"/>
        </w:rPr>
        <w:t>（</w:t>
      </w:r>
      <w:r w:rsidR="00A81921" w:rsidRPr="00F416F4">
        <w:rPr>
          <w:rFonts w:ascii="標楷體" w:eastAsia="標楷體" w:hint="eastAsia"/>
          <w:sz w:val="18"/>
          <w:szCs w:val="18"/>
        </w:rPr>
        <w:t>淨增）</w:t>
      </w:r>
      <w:r w:rsidR="00B9000F" w:rsidRPr="00F416F4">
        <w:rPr>
          <w:rFonts w:ascii="標楷體" w:eastAsia="標楷體" w:hint="eastAsia"/>
          <w:sz w:val="18"/>
          <w:szCs w:val="18"/>
        </w:rPr>
        <w:t>、</w:t>
      </w:r>
      <w:r w:rsidR="00A81921" w:rsidRPr="00F416F4">
        <w:rPr>
          <w:rFonts w:ascii="標楷體" w:eastAsia="標楷體" w:hint="eastAsia"/>
          <w:sz w:val="18"/>
          <w:szCs w:val="18"/>
        </w:rPr>
        <w:t>流動金融負債淨增</w:t>
      </w:r>
      <w:r w:rsidR="00FF7BB8" w:rsidRPr="00F416F4">
        <w:rPr>
          <w:rFonts w:ascii="標楷體" w:eastAsia="標楷體" w:hint="eastAsia"/>
          <w:sz w:val="18"/>
          <w:szCs w:val="18"/>
        </w:rPr>
        <w:t>（</w:t>
      </w:r>
      <w:r w:rsidR="00A81921" w:rsidRPr="00F416F4">
        <w:rPr>
          <w:rFonts w:ascii="標楷體" w:eastAsia="標楷體" w:hint="eastAsia"/>
          <w:sz w:val="18"/>
          <w:szCs w:val="18"/>
        </w:rPr>
        <w:t>淨減）</w:t>
      </w:r>
      <w:r w:rsidR="00B9000F" w:rsidRPr="00F416F4">
        <w:rPr>
          <w:rFonts w:ascii="標楷體" w:eastAsia="標楷體" w:hint="eastAsia"/>
          <w:sz w:val="18"/>
          <w:szCs w:val="18"/>
        </w:rPr>
        <w:t>、</w:t>
      </w:r>
      <w:r w:rsidR="00A81921" w:rsidRPr="00F416F4">
        <w:rPr>
          <w:rFonts w:ascii="標楷體" w:eastAsia="標楷體" w:hint="eastAsia"/>
          <w:sz w:val="18"/>
          <w:szCs w:val="18"/>
        </w:rPr>
        <w:t>存匯款淨增</w:t>
      </w:r>
      <w:r w:rsidR="00FF7BB8" w:rsidRPr="00F416F4">
        <w:rPr>
          <w:rFonts w:ascii="標楷體" w:eastAsia="標楷體" w:hint="eastAsia"/>
          <w:sz w:val="18"/>
          <w:szCs w:val="18"/>
        </w:rPr>
        <w:t>（</w:t>
      </w:r>
      <w:r w:rsidR="00A81921" w:rsidRPr="00F416F4">
        <w:rPr>
          <w:rFonts w:ascii="標楷體" w:eastAsia="標楷體" w:hint="eastAsia"/>
          <w:sz w:val="18"/>
          <w:szCs w:val="18"/>
        </w:rPr>
        <w:t>淨減）及流動負債淨增</w:t>
      </w:r>
      <w:r w:rsidR="00FF7BB8" w:rsidRPr="00F416F4">
        <w:rPr>
          <w:rFonts w:ascii="標楷體" w:eastAsia="標楷體" w:hint="eastAsia"/>
          <w:sz w:val="18"/>
          <w:szCs w:val="18"/>
        </w:rPr>
        <w:t>（</w:t>
      </w:r>
      <w:r w:rsidR="00A81921" w:rsidRPr="00F416F4">
        <w:rPr>
          <w:rFonts w:ascii="標楷體" w:eastAsia="標楷體" w:hint="eastAsia"/>
          <w:sz w:val="18"/>
          <w:szCs w:val="18"/>
        </w:rPr>
        <w:t>淨減）。</w:t>
      </w:r>
    </w:p>
    <w:p w14:paraId="210FA24F" w14:textId="77777777" w:rsidR="0023338D" w:rsidRPr="00F416F4" w:rsidRDefault="00FB2EDA" w:rsidP="005816FA">
      <w:pPr>
        <w:spacing w:line="220" w:lineRule="exact"/>
        <w:ind w:left="540" w:hangingChars="300" w:hanging="540"/>
        <w:jc w:val="both"/>
        <w:rPr>
          <w:rFonts w:ascii="標楷體" w:eastAsia="標楷體"/>
          <w:sz w:val="20"/>
        </w:rPr>
      </w:pPr>
      <w:r w:rsidRPr="00F416F4">
        <w:rPr>
          <w:rFonts w:ascii="標楷體" w:eastAsia="標楷體" w:hAnsi="標楷體" w:hint="eastAsia"/>
          <w:sz w:val="18"/>
          <w:szCs w:val="18"/>
        </w:rPr>
        <w:t xml:space="preserve">　　</w:t>
      </w:r>
      <w:r w:rsidR="00A81921" w:rsidRPr="00F416F4">
        <w:rPr>
          <w:rFonts w:ascii="標楷體" w:eastAsia="標楷體" w:hint="eastAsia"/>
          <w:sz w:val="18"/>
          <w:szCs w:val="18"/>
        </w:rPr>
        <w:t>4.本表各項數字因</w:t>
      </w:r>
      <w:proofErr w:type="gramStart"/>
      <w:r w:rsidR="00A81921" w:rsidRPr="00F416F4">
        <w:rPr>
          <w:rFonts w:ascii="標楷體" w:eastAsia="標楷體" w:hint="eastAsia"/>
          <w:sz w:val="18"/>
          <w:szCs w:val="18"/>
        </w:rPr>
        <w:t>採</w:t>
      </w:r>
      <w:proofErr w:type="gramEnd"/>
      <w:r w:rsidR="00A81921" w:rsidRPr="00F416F4">
        <w:rPr>
          <w:rFonts w:ascii="標楷體" w:eastAsia="標楷體" w:hint="eastAsia"/>
          <w:sz w:val="18"/>
          <w:szCs w:val="18"/>
        </w:rPr>
        <w:t>四捨五入方式計算，細項數字之和與合計數或有差異。</w:t>
      </w:r>
      <w:r w:rsidR="0023338D" w:rsidRPr="00F416F4">
        <w:rPr>
          <w:rFonts w:ascii="標楷體" w:eastAsia="標楷體"/>
          <w:sz w:val="20"/>
        </w:rPr>
        <w:br w:type="page"/>
      </w:r>
    </w:p>
    <w:p w14:paraId="6FD26FA3" w14:textId="77777777" w:rsidR="00857CFA" w:rsidRPr="00F416F4" w:rsidRDefault="00857CFA" w:rsidP="00857CFA">
      <w:pPr>
        <w:spacing w:line="400" w:lineRule="exact"/>
        <w:jc w:val="center"/>
        <w:rPr>
          <w:rFonts w:ascii="標楷體" w:eastAsia="標楷體" w:hAnsi="標楷體"/>
          <w:sz w:val="32"/>
          <w:szCs w:val="32"/>
          <w:u w:val="single"/>
        </w:rPr>
      </w:pPr>
      <w:r w:rsidRPr="00F416F4">
        <w:rPr>
          <w:rFonts w:ascii="標楷體" w:eastAsia="標楷體" w:hAnsi="標楷體"/>
          <w:spacing w:val="20"/>
          <w:sz w:val="32"/>
          <w:szCs w:val="32"/>
          <w:u w:val="single"/>
        </w:rPr>
        <w:lastRenderedPageBreak/>
        <w:t xml:space="preserve"> 中央銀行</w:t>
      </w:r>
      <w:r w:rsidRPr="00F416F4">
        <w:rPr>
          <w:rFonts w:ascii="標楷體" w:eastAsia="標楷體" w:hAnsi="標楷體" w:hint="eastAsia"/>
          <w:spacing w:val="20"/>
          <w:sz w:val="32"/>
          <w:szCs w:val="32"/>
          <w:u w:val="single"/>
        </w:rPr>
        <w:t>盈虧審定後資產負債表</w:t>
      </w:r>
      <w:r w:rsidRPr="00F416F4">
        <w:rPr>
          <w:rFonts w:ascii="標楷體" w:eastAsia="標楷體" w:hAnsi="標楷體" w:hint="eastAsia"/>
          <w:sz w:val="32"/>
          <w:szCs w:val="32"/>
          <w:u w:val="single"/>
        </w:rPr>
        <w:t xml:space="preserve"> </w:t>
      </w:r>
    </w:p>
    <w:p w14:paraId="7711B03B" w14:textId="77777777" w:rsidR="00857CFA" w:rsidRPr="00F416F4" w:rsidRDefault="00857CFA" w:rsidP="00857CFA">
      <w:pPr>
        <w:widowControl/>
        <w:spacing w:line="400" w:lineRule="exact"/>
        <w:jc w:val="center"/>
        <w:rPr>
          <w:rFonts w:ascii="標楷體" w:eastAsia="標楷體"/>
          <w:kern w:val="0"/>
        </w:rPr>
      </w:pPr>
      <w:r w:rsidRPr="00F416F4">
        <w:rPr>
          <w:rFonts w:ascii="標楷體" w:eastAsia="標楷體" w:hint="eastAsia"/>
          <w:spacing w:val="40"/>
          <w:kern w:val="0"/>
        </w:rPr>
        <w:t xml:space="preserve"> 中華民國11</w:t>
      </w:r>
      <w:r w:rsidR="003D2C27" w:rsidRPr="00F416F4">
        <w:rPr>
          <w:rFonts w:ascii="標楷體" w:eastAsia="標楷體"/>
          <w:spacing w:val="40"/>
          <w:kern w:val="0"/>
        </w:rPr>
        <w:t>1</w:t>
      </w:r>
      <w:r w:rsidRPr="00F416F4">
        <w:rPr>
          <w:rFonts w:ascii="標楷體" w:eastAsia="標楷體" w:hint="eastAsia"/>
          <w:spacing w:val="40"/>
          <w:kern w:val="0"/>
        </w:rPr>
        <w:t>年12月31日</w:t>
      </w:r>
    </w:p>
    <w:p w14:paraId="7CA2B68D" w14:textId="77777777" w:rsidR="00857CFA" w:rsidRPr="00F416F4" w:rsidRDefault="00857CFA" w:rsidP="00857CFA">
      <w:pPr>
        <w:widowControl/>
        <w:spacing w:beforeLines="10" w:before="36" w:afterLines="10" w:after="36"/>
        <w:ind w:right="-1" w:firstLine="482"/>
        <w:jc w:val="right"/>
        <w:rPr>
          <w:rFonts w:ascii="標楷體" w:eastAsia="標楷體" w:hAnsi="標楷體"/>
          <w:sz w:val="22"/>
        </w:rPr>
      </w:pPr>
      <w:r w:rsidRPr="00F416F4">
        <w:rPr>
          <w:rFonts w:ascii="標楷體" w:eastAsia="標楷體" w:hAnsi="標楷體" w:hint="eastAsia"/>
          <w:sz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58"/>
        <w:gridCol w:w="1533"/>
        <w:gridCol w:w="824"/>
        <w:gridCol w:w="1533"/>
        <w:gridCol w:w="822"/>
        <w:gridCol w:w="1593"/>
        <w:gridCol w:w="1016"/>
      </w:tblGrid>
      <w:tr w:rsidR="00F416F4" w:rsidRPr="00F416F4" w14:paraId="6D4E0BCF" w14:textId="77777777" w:rsidTr="005816FA">
        <w:trPr>
          <w:trHeight w:hRule="exact" w:val="360"/>
          <w:tblHeader/>
        </w:trPr>
        <w:tc>
          <w:tcPr>
            <w:tcW w:w="1332" w:type="pct"/>
            <w:vMerge w:val="restart"/>
            <w:tcBorders>
              <w:top w:val="single" w:sz="8" w:space="0" w:color="auto"/>
              <w:left w:val="nil"/>
              <w:bottom w:val="single" w:sz="8" w:space="0" w:color="auto"/>
              <w:right w:val="nil"/>
            </w:tcBorders>
            <w:vAlign w:val="center"/>
          </w:tcPr>
          <w:p w14:paraId="09422774" w14:textId="77777777" w:rsidR="00857CFA" w:rsidRPr="00F416F4" w:rsidRDefault="00857CFA" w:rsidP="00EA6AB3">
            <w:pPr>
              <w:jc w:val="distribute"/>
              <w:rPr>
                <w:rFonts w:ascii="標楷體" w:eastAsia="標楷體"/>
                <w:szCs w:val="24"/>
              </w:rPr>
            </w:pPr>
            <w:r w:rsidRPr="00F416F4">
              <w:rPr>
                <w:rFonts w:ascii="標楷體" w:eastAsia="標楷體" w:hint="eastAsia"/>
                <w:szCs w:val="24"/>
              </w:rPr>
              <w:t>科目</w:t>
            </w:r>
          </w:p>
        </w:tc>
        <w:tc>
          <w:tcPr>
            <w:tcW w:w="1181" w:type="pct"/>
            <w:gridSpan w:val="2"/>
            <w:tcBorders>
              <w:top w:val="single" w:sz="8" w:space="0" w:color="auto"/>
              <w:left w:val="single" w:sz="4" w:space="0" w:color="auto"/>
              <w:bottom w:val="single" w:sz="4" w:space="0" w:color="auto"/>
              <w:right w:val="single" w:sz="4" w:space="0" w:color="auto"/>
            </w:tcBorders>
            <w:vAlign w:val="center"/>
          </w:tcPr>
          <w:p w14:paraId="49F033BA" w14:textId="77777777" w:rsidR="00857CFA" w:rsidRPr="00F416F4" w:rsidRDefault="00857CFA" w:rsidP="00EA6AB3">
            <w:pPr>
              <w:jc w:val="distribute"/>
              <w:rPr>
                <w:rFonts w:ascii="標楷體" w:eastAsia="標楷體" w:hAnsi="標楷體"/>
                <w:szCs w:val="24"/>
              </w:rPr>
            </w:pPr>
            <w:r w:rsidRPr="00F416F4">
              <w:rPr>
                <w:rFonts w:ascii="標楷體" w:eastAsia="標楷體" w:hAnsi="標楷體" w:hint="eastAsia"/>
                <w:szCs w:val="24"/>
              </w:rPr>
              <w:t>11</w:t>
            </w:r>
            <w:r w:rsidR="00796CD7" w:rsidRPr="00F416F4">
              <w:rPr>
                <w:rFonts w:ascii="標楷體" w:eastAsia="標楷體" w:hAnsi="標楷體" w:hint="eastAsia"/>
                <w:szCs w:val="24"/>
              </w:rPr>
              <w:t>1</w:t>
            </w:r>
            <w:r w:rsidRPr="00F416F4">
              <w:rPr>
                <w:rFonts w:ascii="標楷體" w:eastAsia="標楷體" w:hAnsi="標楷體" w:hint="eastAsia"/>
                <w:szCs w:val="24"/>
              </w:rPr>
              <w:t>年12月31日</w:t>
            </w:r>
          </w:p>
        </w:tc>
        <w:tc>
          <w:tcPr>
            <w:tcW w:w="1180" w:type="pct"/>
            <w:gridSpan w:val="2"/>
            <w:tcBorders>
              <w:top w:val="single" w:sz="8" w:space="0" w:color="auto"/>
              <w:left w:val="single" w:sz="4" w:space="0" w:color="auto"/>
              <w:bottom w:val="single" w:sz="4" w:space="0" w:color="auto"/>
              <w:right w:val="single" w:sz="4" w:space="0" w:color="auto"/>
            </w:tcBorders>
            <w:vAlign w:val="center"/>
          </w:tcPr>
          <w:p w14:paraId="1EFD5551" w14:textId="77777777" w:rsidR="00857CFA" w:rsidRPr="00F416F4" w:rsidRDefault="00796CD7" w:rsidP="00EA6AB3">
            <w:pPr>
              <w:jc w:val="distribute"/>
              <w:rPr>
                <w:rFonts w:ascii="標楷體" w:eastAsia="標楷體" w:hAnsi="標楷體"/>
                <w:szCs w:val="24"/>
              </w:rPr>
            </w:pPr>
            <w:r w:rsidRPr="00F416F4">
              <w:rPr>
                <w:rFonts w:ascii="標楷體" w:eastAsia="標楷體" w:hAnsi="標楷體" w:hint="eastAsia"/>
                <w:szCs w:val="24"/>
              </w:rPr>
              <w:t>110</w:t>
            </w:r>
            <w:r w:rsidR="00857CFA" w:rsidRPr="00F416F4">
              <w:rPr>
                <w:rFonts w:ascii="標楷體" w:eastAsia="標楷體" w:hAnsi="標楷體" w:hint="eastAsia"/>
                <w:szCs w:val="24"/>
              </w:rPr>
              <w:t>年12月31日</w:t>
            </w:r>
          </w:p>
        </w:tc>
        <w:tc>
          <w:tcPr>
            <w:tcW w:w="1307" w:type="pct"/>
            <w:gridSpan w:val="2"/>
            <w:tcBorders>
              <w:top w:val="single" w:sz="8" w:space="0" w:color="auto"/>
              <w:left w:val="nil"/>
              <w:bottom w:val="single" w:sz="4" w:space="0" w:color="auto"/>
              <w:right w:val="nil"/>
            </w:tcBorders>
            <w:vAlign w:val="center"/>
          </w:tcPr>
          <w:p w14:paraId="77BEC9BB" w14:textId="77777777" w:rsidR="00857CFA" w:rsidRPr="00F416F4" w:rsidRDefault="00857CFA" w:rsidP="00EA6AB3">
            <w:pPr>
              <w:jc w:val="distribute"/>
              <w:rPr>
                <w:rFonts w:ascii="標楷體" w:eastAsia="標楷體" w:hAnsi="標楷體"/>
                <w:szCs w:val="24"/>
              </w:rPr>
            </w:pPr>
            <w:r w:rsidRPr="00F416F4">
              <w:rPr>
                <w:rFonts w:ascii="標楷體" w:eastAsia="標楷體" w:hAnsi="標楷體" w:hint="eastAsia"/>
                <w:spacing w:val="200"/>
                <w:szCs w:val="24"/>
              </w:rPr>
              <w:t>比較增</w:t>
            </w:r>
            <w:r w:rsidRPr="00F416F4">
              <w:rPr>
                <w:rFonts w:ascii="標楷體" w:eastAsia="標楷體" w:hAnsi="標楷體" w:hint="eastAsia"/>
                <w:szCs w:val="24"/>
              </w:rPr>
              <w:t>減</w:t>
            </w:r>
          </w:p>
        </w:tc>
      </w:tr>
      <w:tr w:rsidR="00F416F4" w:rsidRPr="00F416F4" w14:paraId="780921C5" w14:textId="77777777" w:rsidTr="005816FA">
        <w:trPr>
          <w:trHeight w:hRule="exact" w:val="360"/>
          <w:tblHeader/>
        </w:trPr>
        <w:tc>
          <w:tcPr>
            <w:tcW w:w="1332" w:type="pct"/>
            <w:vMerge/>
            <w:tcBorders>
              <w:top w:val="single" w:sz="12" w:space="0" w:color="auto"/>
              <w:left w:val="nil"/>
              <w:bottom w:val="single" w:sz="8" w:space="0" w:color="auto"/>
              <w:right w:val="nil"/>
            </w:tcBorders>
            <w:vAlign w:val="center"/>
          </w:tcPr>
          <w:p w14:paraId="6627EE39" w14:textId="77777777" w:rsidR="00857CFA" w:rsidRPr="00F416F4" w:rsidRDefault="00857CFA" w:rsidP="00EA6AB3">
            <w:pPr>
              <w:jc w:val="distribute"/>
              <w:rPr>
                <w:rFonts w:ascii="標楷體" w:eastAsia="標楷體"/>
                <w:szCs w:val="24"/>
              </w:rPr>
            </w:pPr>
          </w:p>
        </w:tc>
        <w:tc>
          <w:tcPr>
            <w:tcW w:w="768" w:type="pct"/>
            <w:tcBorders>
              <w:left w:val="single" w:sz="4" w:space="0" w:color="auto"/>
              <w:bottom w:val="single" w:sz="8" w:space="0" w:color="auto"/>
              <w:right w:val="single" w:sz="4" w:space="0" w:color="auto"/>
            </w:tcBorders>
            <w:vAlign w:val="center"/>
          </w:tcPr>
          <w:p w14:paraId="24EADB72" w14:textId="77777777" w:rsidR="00857CFA" w:rsidRPr="00F416F4" w:rsidRDefault="00857CFA" w:rsidP="00EA6AB3">
            <w:pPr>
              <w:jc w:val="distribute"/>
              <w:rPr>
                <w:rFonts w:ascii="標楷體" w:eastAsia="標楷體"/>
                <w:szCs w:val="24"/>
              </w:rPr>
            </w:pPr>
            <w:r w:rsidRPr="00F416F4">
              <w:rPr>
                <w:rFonts w:ascii="標楷體" w:eastAsia="標楷體" w:hint="eastAsia"/>
                <w:spacing w:val="400"/>
                <w:szCs w:val="24"/>
              </w:rPr>
              <w:t>金</w:t>
            </w:r>
            <w:r w:rsidRPr="00F416F4">
              <w:rPr>
                <w:rFonts w:ascii="標楷體" w:eastAsia="標楷體" w:hint="eastAsia"/>
                <w:szCs w:val="24"/>
              </w:rPr>
              <w:t>額</w:t>
            </w:r>
          </w:p>
        </w:tc>
        <w:tc>
          <w:tcPr>
            <w:tcW w:w="413" w:type="pct"/>
            <w:tcBorders>
              <w:left w:val="single" w:sz="4" w:space="0" w:color="auto"/>
              <w:bottom w:val="single" w:sz="8" w:space="0" w:color="auto"/>
              <w:right w:val="single" w:sz="4" w:space="0" w:color="auto"/>
            </w:tcBorders>
            <w:vAlign w:val="center"/>
          </w:tcPr>
          <w:p w14:paraId="60F17CFA" w14:textId="77777777" w:rsidR="00857CFA" w:rsidRPr="00F416F4" w:rsidRDefault="00857CFA" w:rsidP="00EA6AB3">
            <w:pPr>
              <w:jc w:val="center"/>
              <w:rPr>
                <w:rFonts w:ascii="標楷體" w:eastAsia="標楷體"/>
                <w:szCs w:val="24"/>
              </w:rPr>
            </w:pPr>
            <w:r w:rsidRPr="00F416F4">
              <w:rPr>
                <w:rFonts w:ascii="標楷體" w:eastAsia="標楷體" w:hint="eastAsia"/>
                <w:szCs w:val="24"/>
              </w:rPr>
              <w:t>％</w:t>
            </w:r>
          </w:p>
        </w:tc>
        <w:tc>
          <w:tcPr>
            <w:tcW w:w="768" w:type="pct"/>
            <w:tcBorders>
              <w:left w:val="single" w:sz="4" w:space="0" w:color="auto"/>
              <w:bottom w:val="single" w:sz="8" w:space="0" w:color="auto"/>
              <w:right w:val="single" w:sz="4" w:space="0" w:color="auto"/>
            </w:tcBorders>
            <w:vAlign w:val="center"/>
          </w:tcPr>
          <w:p w14:paraId="2B54777C" w14:textId="77777777" w:rsidR="00857CFA" w:rsidRPr="00F416F4" w:rsidRDefault="00857CFA" w:rsidP="00EA6AB3">
            <w:pPr>
              <w:jc w:val="distribute"/>
              <w:rPr>
                <w:rFonts w:ascii="標楷體" w:eastAsia="標楷體"/>
                <w:szCs w:val="24"/>
              </w:rPr>
            </w:pPr>
            <w:r w:rsidRPr="00F416F4">
              <w:rPr>
                <w:rFonts w:ascii="標楷體" w:eastAsia="標楷體" w:hint="eastAsia"/>
                <w:spacing w:val="400"/>
                <w:szCs w:val="24"/>
              </w:rPr>
              <w:t>金</w:t>
            </w:r>
            <w:r w:rsidRPr="00F416F4">
              <w:rPr>
                <w:rFonts w:ascii="標楷體" w:eastAsia="標楷體" w:hint="eastAsia"/>
                <w:szCs w:val="24"/>
              </w:rPr>
              <w:t>額</w:t>
            </w:r>
          </w:p>
        </w:tc>
        <w:tc>
          <w:tcPr>
            <w:tcW w:w="412" w:type="pct"/>
            <w:tcBorders>
              <w:left w:val="single" w:sz="4" w:space="0" w:color="auto"/>
              <w:bottom w:val="single" w:sz="8" w:space="0" w:color="auto"/>
              <w:right w:val="single" w:sz="4" w:space="0" w:color="auto"/>
            </w:tcBorders>
            <w:vAlign w:val="center"/>
          </w:tcPr>
          <w:p w14:paraId="6278A2C4" w14:textId="77777777" w:rsidR="00857CFA" w:rsidRPr="00F416F4" w:rsidRDefault="00857CFA" w:rsidP="00EA6AB3">
            <w:pPr>
              <w:jc w:val="center"/>
              <w:rPr>
                <w:rFonts w:ascii="標楷體" w:eastAsia="標楷體"/>
                <w:szCs w:val="24"/>
              </w:rPr>
            </w:pPr>
            <w:r w:rsidRPr="00F416F4">
              <w:rPr>
                <w:rFonts w:ascii="標楷體" w:eastAsia="標楷體" w:hint="eastAsia"/>
                <w:szCs w:val="24"/>
              </w:rPr>
              <w:t>％</w:t>
            </w:r>
          </w:p>
        </w:tc>
        <w:tc>
          <w:tcPr>
            <w:tcW w:w="798" w:type="pct"/>
            <w:tcBorders>
              <w:left w:val="nil"/>
              <w:bottom w:val="single" w:sz="8" w:space="0" w:color="auto"/>
              <w:right w:val="single" w:sz="4" w:space="0" w:color="auto"/>
            </w:tcBorders>
            <w:vAlign w:val="center"/>
          </w:tcPr>
          <w:p w14:paraId="4909276C" w14:textId="77777777" w:rsidR="00857CFA" w:rsidRPr="00F416F4" w:rsidRDefault="00857CFA" w:rsidP="00EA6AB3">
            <w:pPr>
              <w:jc w:val="distribute"/>
              <w:rPr>
                <w:rFonts w:ascii="標楷體" w:eastAsia="標楷體"/>
                <w:szCs w:val="24"/>
              </w:rPr>
            </w:pPr>
            <w:r w:rsidRPr="00F416F4">
              <w:rPr>
                <w:rFonts w:ascii="標楷體" w:eastAsia="標楷體" w:hint="eastAsia"/>
                <w:spacing w:val="400"/>
                <w:szCs w:val="24"/>
              </w:rPr>
              <w:t>金</w:t>
            </w:r>
            <w:r w:rsidRPr="00F416F4">
              <w:rPr>
                <w:rFonts w:ascii="標楷體" w:eastAsia="標楷體" w:hint="eastAsia"/>
                <w:szCs w:val="24"/>
              </w:rPr>
              <w:t>額</w:t>
            </w:r>
          </w:p>
        </w:tc>
        <w:tc>
          <w:tcPr>
            <w:tcW w:w="509" w:type="pct"/>
            <w:tcBorders>
              <w:left w:val="nil"/>
              <w:bottom w:val="single" w:sz="8" w:space="0" w:color="auto"/>
              <w:right w:val="nil"/>
            </w:tcBorders>
            <w:vAlign w:val="center"/>
          </w:tcPr>
          <w:p w14:paraId="7F3A3B7D" w14:textId="77777777" w:rsidR="00857CFA" w:rsidRPr="00F416F4" w:rsidRDefault="00857CFA" w:rsidP="00EA6AB3">
            <w:pPr>
              <w:jc w:val="center"/>
              <w:rPr>
                <w:rFonts w:ascii="標楷體" w:eastAsia="標楷體"/>
                <w:szCs w:val="24"/>
              </w:rPr>
            </w:pPr>
            <w:r w:rsidRPr="00F416F4">
              <w:rPr>
                <w:rFonts w:ascii="標楷體" w:eastAsia="標楷體" w:hint="eastAsia"/>
                <w:szCs w:val="24"/>
              </w:rPr>
              <w:t>％</w:t>
            </w:r>
          </w:p>
        </w:tc>
      </w:tr>
      <w:tr w:rsidR="00F416F4" w:rsidRPr="00F416F4" w14:paraId="06AA8A1A"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11616A0C" w14:textId="77777777" w:rsidR="00E10504" w:rsidRPr="00F416F4" w:rsidRDefault="00E10504" w:rsidP="00E10504">
            <w:pPr>
              <w:adjustRightInd w:val="0"/>
              <w:snapToGrid w:val="0"/>
              <w:spacing w:line="240" w:lineRule="exact"/>
              <w:jc w:val="distribute"/>
              <w:rPr>
                <w:rFonts w:ascii="標楷體" w:eastAsia="標楷體"/>
                <w:b/>
                <w:szCs w:val="24"/>
              </w:rPr>
            </w:pPr>
            <w:r w:rsidRPr="00F416F4">
              <w:rPr>
                <w:rFonts w:ascii="標楷體" w:eastAsia="標楷體" w:hint="eastAsia"/>
                <w:b/>
                <w:noProof/>
              </w:rPr>
              <w:t>資產</w:t>
            </w:r>
          </w:p>
        </w:tc>
        <w:tc>
          <w:tcPr>
            <w:tcW w:w="768" w:type="pct"/>
            <w:shd w:val="clear" w:color="auto" w:fill="auto"/>
            <w:vAlign w:val="center"/>
          </w:tcPr>
          <w:p w14:paraId="612DFBFD"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19,444,337,493,359</w:t>
            </w:r>
          </w:p>
        </w:tc>
        <w:tc>
          <w:tcPr>
            <w:tcW w:w="413" w:type="pct"/>
            <w:shd w:val="clear" w:color="auto" w:fill="auto"/>
            <w:vAlign w:val="center"/>
          </w:tcPr>
          <w:p w14:paraId="3C290A81"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100.00</w:t>
            </w:r>
          </w:p>
        </w:tc>
        <w:tc>
          <w:tcPr>
            <w:tcW w:w="768" w:type="pct"/>
            <w:shd w:val="clear" w:color="auto" w:fill="auto"/>
            <w:vAlign w:val="center"/>
          </w:tcPr>
          <w:p w14:paraId="0D84B86E"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18,851,049,742,189</w:t>
            </w:r>
          </w:p>
        </w:tc>
        <w:tc>
          <w:tcPr>
            <w:tcW w:w="412" w:type="pct"/>
            <w:shd w:val="clear" w:color="auto" w:fill="auto"/>
            <w:vAlign w:val="center"/>
          </w:tcPr>
          <w:p w14:paraId="37A404F7"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100.00</w:t>
            </w:r>
          </w:p>
        </w:tc>
        <w:tc>
          <w:tcPr>
            <w:tcW w:w="798" w:type="pct"/>
            <w:shd w:val="clear" w:color="auto" w:fill="auto"/>
            <w:vAlign w:val="center"/>
          </w:tcPr>
          <w:p w14:paraId="2A5F49A1"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593,287,751,170</w:t>
            </w:r>
          </w:p>
        </w:tc>
        <w:tc>
          <w:tcPr>
            <w:tcW w:w="509" w:type="pct"/>
            <w:shd w:val="clear" w:color="auto" w:fill="auto"/>
            <w:vAlign w:val="center"/>
          </w:tcPr>
          <w:p w14:paraId="24986D6C"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3.15</w:t>
            </w:r>
          </w:p>
        </w:tc>
      </w:tr>
      <w:tr w:rsidR="00F416F4" w:rsidRPr="00F416F4" w14:paraId="49967B1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5780ADF5"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流動資產</w:t>
            </w:r>
          </w:p>
        </w:tc>
        <w:tc>
          <w:tcPr>
            <w:tcW w:w="768" w:type="pct"/>
            <w:shd w:val="clear" w:color="auto" w:fill="auto"/>
            <w:vAlign w:val="center"/>
          </w:tcPr>
          <w:p w14:paraId="7E9E77C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2,516,571,411,186</w:t>
            </w:r>
          </w:p>
        </w:tc>
        <w:tc>
          <w:tcPr>
            <w:tcW w:w="413" w:type="pct"/>
            <w:shd w:val="clear" w:color="auto" w:fill="auto"/>
            <w:vAlign w:val="center"/>
          </w:tcPr>
          <w:p w14:paraId="2065FD1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12.94</w:t>
            </w:r>
          </w:p>
        </w:tc>
        <w:tc>
          <w:tcPr>
            <w:tcW w:w="768" w:type="pct"/>
            <w:shd w:val="clear" w:color="auto" w:fill="auto"/>
            <w:vAlign w:val="center"/>
          </w:tcPr>
          <w:p w14:paraId="03AB0F2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2,642,800,883,948</w:t>
            </w:r>
          </w:p>
        </w:tc>
        <w:tc>
          <w:tcPr>
            <w:tcW w:w="412" w:type="pct"/>
            <w:shd w:val="clear" w:color="auto" w:fill="auto"/>
            <w:vAlign w:val="center"/>
          </w:tcPr>
          <w:p w14:paraId="5470528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14.02</w:t>
            </w:r>
          </w:p>
        </w:tc>
        <w:tc>
          <w:tcPr>
            <w:tcW w:w="798" w:type="pct"/>
            <w:shd w:val="clear" w:color="auto" w:fill="auto"/>
            <w:vAlign w:val="center"/>
          </w:tcPr>
          <w:p w14:paraId="741B1AA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- 126,229,472,762</w:t>
            </w:r>
          </w:p>
        </w:tc>
        <w:tc>
          <w:tcPr>
            <w:tcW w:w="509" w:type="pct"/>
            <w:shd w:val="clear" w:color="auto" w:fill="auto"/>
            <w:vAlign w:val="center"/>
          </w:tcPr>
          <w:p w14:paraId="4EDB2E9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- 4.78</w:t>
            </w:r>
          </w:p>
        </w:tc>
      </w:tr>
      <w:tr w:rsidR="00F416F4" w:rsidRPr="00F416F4" w14:paraId="1378AE70"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2CFC27D3"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現金</w:t>
            </w:r>
          </w:p>
        </w:tc>
        <w:tc>
          <w:tcPr>
            <w:tcW w:w="768" w:type="pct"/>
            <w:shd w:val="clear" w:color="auto" w:fill="auto"/>
            <w:vAlign w:val="center"/>
          </w:tcPr>
          <w:p w14:paraId="60908BA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798,479,254</w:t>
            </w:r>
          </w:p>
        </w:tc>
        <w:tc>
          <w:tcPr>
            <w:tcW w:w="413" w:type="pct"/>
            <w:shd w:val="clear" w:color="auto" w:fill="auto"/>
            <w:vAlign w:val="center"/>
          </w:tcPr>
          <w:p w14:paraId="244AD39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65A3679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1,286,210,621</w:t>
            </w:r>
          </w:p>
        </w:tc>
        <w:tc>
          <w:tcPr>
            <w:tcW w:w="412" w:type="pct"/>
            <w:shd w:val="clear" w:color="auto" w:fill="auto"/>
            <w:vAlign w:val="center"/>
          </w:tcPr>
          <w:p w14:paraId="48C93C9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c>
          <w:tcPr>
            <w:tcW w:w="798" w:type="pct"/>
            <w:shd w:val="clear" w:color="auto" w:fill="auto"/>
            <w:vAlign w:val="center"/>
          </w:tcPr>
          <w:p w14:paraId="6B25F33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- 487,731,367</w:t>
            </w:r>
          </w:p>
        </w:tc>
        <w:tc>
          <w:tcPr>
            <w:tcW w:w="509" w:type="pct"/>
            <w:shd w:val="clear" w:color="auto" w:fill="auto"/>
            <w:vAlign w:val="center"/>
          </w:tcPr>
          <w:p w14:paraId="29F0BC6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- 37.92</w:t>
            </w:r>
          </w:p>
        </w:tc>
      </w:tr>
      <w:tr w:rsidR="00F416F4" w:rsidRPr="00F416F4" w14:paraId="46AFEF0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17C8AB33"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存放銀行業</w:t>
            </w:r>
          </w:p>
        </w:tc>
        <w:tc>
          <w:tcPr>
            <w:tcW w:w="768" w:type="pct"/>
            <w:shd w:val="clear" w:color="auto" w:fill="auto"/>
            <w:vAlign w:val="center"/>
          </w:tcPr>
          <w:p w14:paraId="085C72F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2,181,947,885,312</w:t>
            </w:r>
          </w:p>
        </w:tc>
        <w:tc>
          <w:tcPr>
            <w:tcW w:w="413" w:type="pct"/>
            <w:shd w:val="clear" w:color="auto" w:fill="auto"/>
            <w:vAlign w:val="center"/>
          </w:tcPr>
          <w:p w14:paraId="5DB2FA0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11.22</w:t>
            </w:r>
          </w:p>
        </w:tc>
        <w:tc>
          <w:tcPr>
            <w:tcW w:w="768" w:type="pct"/>
            <w:shd w:val="clear" w:color="auto" w:fill="auto"/>
            <w:vAlign w:val="center"/>
          </w:tcPr>
          <w:p w14:paraId="362E639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2,359,394,157,737</w:t>
            </w:r>
          </w:p>
        </w:tc>
        <w:tc>
          <w:tcPr>
            <w:tcW w:w="412" w:type="pct"/>
            <w:shd w:val="clear" w:color="auto" w:fill="auto"/>
            <w:vAlign w:val="center"/>
          </w:tcPr>
          <w:p w14:paraId="2CAE6BA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12.52</w:t>
            </w:r>
          </w:p>
        </w:tc>
        <w:tc>
          <w:tcPr>
            <w:tcW w:w="798" w:type="pct"/>
            <w:shd w:val="clear" w:color="auto" w:fill="auto"/>
            <w:vAlign w:val="center"/>
          </w:tcPr>
          <w:p w14:paraId="3A656F9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- 177,446,272,425</w:t>
            </w:r>
          </w:p>
        </w:tc>
        <w:tc>
          <w:tcPr>
            <w:tcW w:w="509" w:type="pct"/>
            <w:shd w:val="clear" w:color="auto" w:fill="auto"/>
            <w:vAlign w:val="center"/>
          </w:tcPr>
          <w:p w14:paraId="6076BFF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- 7.52</w:t>
            </w:r>
          </w:p>
        </w:tc>
      </w:tr>
      <w:tr w:rsidR="00F416F4" w:rsidRPr="00F416F4" w14:paraId="6E494996"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6670C5A3"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流動金融資產</w:t>
            </w:r>
          </w:p>
        </w:tc>
        <w:tc>
          <w:tcPr>
            <w:tcW w:w="768" w:type="pct"/>
            <w:shd w:val="clear" w:color="auto" w:fill="auto"/>
            <w:vAlign w:val="center"/>
          </w:tcPr>
          <w:p w14:paraId="0F5AFAF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208,473,500</w:t>
            </w:r>
          </w:p>
        </w:tc>
        <w:tc>
          <w:tcPr>
            <w:tcW w:w="413" w:type="pct"/>
            <w:shd w:val="clear" w:color="auto" w:fill="auto"/>
            <w:vAlign w:val="center"/>
          </w:tcPr>
          <w:p w14:paraId="305AE67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2A4946E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412" w:type="pct"/>
            <w:shd w:val="clear" w:color="auto" w:fill="auto"/>
            <w:vAlign w:val="center"/>
          </w:tcPr>
          <w:p w14:paraId="5832625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798" w:type="pct"/>
            <w:shd w:val="clear" w:color="auto" w:fill="auto"/>
            <w:vAlign w:val="center"/>
          </w:tcPr>
          <w:p w14:paraId="1FF45E1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208,473,500</w:t>
            </w:r>
          </w:p>
        </w:tc>
        <w:tc>
          <w:tcPr>
            <w:tcW w:w="509" w:type="pct"/>
            <w:shd w:val="clear" w:color="auto" w:fill="auto"/>
            <w:vAlign w:val="center"/>
          </w:tcPr>
          <w:p w14:paraId="7CCA0C5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w:t>
            </w:r>
          </w:p>
        </w:tc>
      </w:tr>
      <w:tr w:rsidR="00F416F4" w:rsidRPr="00F416F4" w14:paraId="6ABDBA15"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C98FECC"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應收款項</w:t>
            </w:r>
          </w:p>
        </w:tc>
        <w:tc>
          <w:tcPr>
            <w:tcW w:w="768" w:type="pct"/>
            <w:shd w:val="clear" w:color="auto" w:fill="auto"/>
            <w:vAlign w:val="center"/>
          </w:tcPr>
          <w:p w14:paraId="6473A2F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175,074,220,166</w:t>
            </w:r>
          </w:p>
        </w:tc>
        <w:tc>
          <w:tcPr>
            <w:tcW w:w="413" w:type="pct"/>
            <w:shd w:val="clear" w:color="auto" w:fill="auto"/>
            <w:vAlign w:val="center"/>
          </w:tcPr>
          <w:p w14:paraId="433FA2D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0.90</w:t>
            </w:r>
          </w:p>
        </w:tc>
        <w:tc>
          <w:tcPr>
            <w:tcW w:w="768" w:type="pct"/>
            <w:shd w:val="clear" w:color="auto" w:fill="auto"/>
            <w:vAlign w:val="center"/>
          </w:tcPr>
          <w:p w14:paraId="7B55F18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124,193,687,341</w:t>
            </w:r>
          </w:p>
        </w:tc>
        <w:tc>
          <w:tcPr>
            <w:tcW w:w="412" w:type="pct"/>
            <w:shd w:val="clear" w:color="auto" w:fill="auto"/>
            <w:vAlign w:val="center"/>
          </w:tcPr>
          <w:p w14:paraId="2B1FE4C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0.66</w:t>
            </w:r>
          </w:p>
        </w:tc>
        <w:tc>
          <w:tcPr>
            <w:tcW w:w="798" w:type="pct"/>
            <w:shd w:val="clear" w:color="auto" w:fill="auto"/>
            <w:vAlign w:val="center"/>
          </w:tcPr>
          <w:p w14:paraId="0199194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50,880,532,825</w:t>
            </w:r>
          </w:p>
        </w:tc>
        <w:tc>
          <w:tcPr>
            <w:tcW w:w="509" w:type="pct"/>
            <w:shd w:val="clear" w:color="auto" w:fill="auto"/>
            <w:vAlign w:val="center"/>
          </w:tcPr>
          <w:p w14:paraId="696BE1A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40.97</w:t>
            </w:r>
          </w:p>
        </w:tc>
      </w:tr>
      <w:tr w:rsidR="00F416F4" w:rsidRPr="00F416F4" w14:paraId="08F9F7F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B98B630"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本期所得稅資產</w:t>
            </w:r>
          </w:p>
        </w:tc>
        <w:tc>
          <w:tcPr>
            <w:tcW w:w="768" w:type="pct"/>
            <w:shd w:val="clear" w:color="auto" w:fill="auto"/>
            <w:vAlign w:val="center"/>
          </w:tcPr>
          <w:p w14:paraId="7C91FAE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413" w:type="pct"/>
            <w:shd w:val="clear" w:color="auto" w:fill="auto"/>
            <w:vAlign w:val="center"/>
          </w:tcPr>
          <w:p w14:paraId="07530A8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768" w:type="pct"/>
            <w:shd w:val="clear" w:color="auto" w:fill="auto"/>
            <w:vAlign w:val="center"/>
          </w:tcPr>
          <w:p w14:paraId="17C7566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635,365</w:t>
            </w:r>
          </w:p>
        </w:tc>
        <w:tc>
          <w:tcPr>
            <w:tcW w:w="412" w:type="pct"/>
            <w:shd w:val="clear" w:color="auto" w:fill="auto"/>
            <w:vAlign w:val="center"/>
          </w:tcPr>
          <w:p w14:paraId="5549745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7E013B2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- 635,365</w:t>
            </w:r>
          </w:p>
        </w:tc>
        <w:tc>
          <w:tcPr>
            <w:tcW w:w="509" w:type="pct"/>
            <w:shd w:val="clear" w:color="auto" w:fill="auto"/>
            <w:vAlign w:val="center"/>
          </w:tcPr>
          <w:p w14:paraId="1046D8D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- 100.00</w:t>
            </w:r>
          </w:p>
        </w:tc>
      </w:tr>
      <w:tr w:rsidR="00F416F4" w:rsidRPr="00F416F4" w14:paraId="5F9CB7BD"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8A99CBB"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黃金與白銀</w:t>
            </w:r>
          </w:p>
        </w:tc>
        <w:tc>
          <w:tcPr>
            <w:tcW w:w="768" w:type="pct"/>
            <w:shd w:val="clear" w:color="auto" w:fill="auto"/>
            <w:vAlign w:val="center"/>
          </w:tcPr>
          <w:p w14:paraId="1DEEBD6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154,431,508,892</w:t>
            </w:r>
          </w:p>
        </w:tc>
        <w:tc>
          <w:tcPr>
            <w:tcW w:w="413" w:type="pct"/>
            <w:shd w:val="clear" w:color="auto" w:fill="auto"/>
            <w:vAlign w:val="center"/>
          </w:tcPr>
          <w:p w14:paraId="6AE3E70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0.79</w:t>
            </w:r>
          </w:p>
        </w:tc>
        <w:tc>
          <w:tcPr>
            <w:tcW w:w="768" w:type="pct"/>
            <w:shd w:val="clear" w:color="auto" w:fill="auto"/>
            <w:vAlign w:val="center"/>
          </w:tcPr>
          <w:p w14:paraId="44242CD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154,420,081,364</w:t>
            </w:r>
          </w:p>
        </w:tc>
        <w:tc>
          <w:tcPr>
            <w:tcW w:w="412" w:type="pct"/>
            <w:shd w:val="clear" w:color="auto" w:fill="auto"/>
            <w:vAlign w:val="center"/>
          </w:tcPr>
          <w:p w14:paraId="3AD8769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0.82</w:t>
            </w:r>
          </w:p>
        </w:tc>
        <w:tc>
          <w:tcPr>
            <w:tcW w:w="798" w:type="pct"/>
            <w:shd w:val="clear" w:color="auto" w:fill="auto"/>
            <w:vAlign w:val="center"/>
          </w:tcPr>
          <w:p w14:paraId="1D4A53D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11,427,528</w:t>
            </w:r>
          </w:p>
        </w:tc>
        <w:tc>
          <w:tcPr>
            <w:tcW w:w="509" w:type="pct"/>
            <w:shd w:val="clear" w:color="auto" w:fill="auto"/>
            <w:vAlign w:val="center"/>
          </w:tcPr>
          <w:p w14:paraId="477E9EB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r>
      <w:tr w:rsidR="00F416F4" w:rsidRPr="00F416F4" w14:paraId="65FEC82F"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1A41A9E6"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存貨</w:t>
            </w:r>
          </w:p>
        </w:tc>
        <w:tc>
          <w:tcPr>
            <w:tcW w:w="768" w:type="pct"/>
            <w:shd w:val="clear" w:color="auto" w:fill="auto"/>
            <w:vAlign w:val="center"/>
          </w:tcPr>
          <w:p w14:paraId="641FA70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3,380,562,827</w:t>
            </w:r>
          </w:p>
        </w:tc>
        <w:tc>
          <w:tcPr>
            <w:tcW w:w="413" w:type="pct"/>
            <w:shd w:val="clear" w:color="auto" w:fill="auto"/>
            <w:vAlign w:val="center"/>
          </w:tcPr>
          <w:p w14:paraId="2D57CCE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0.02</w:t>
            </w:r>
          </w:p>
        </w:tc>
        <w:tc>
          <w:tcPr>
            <w:tcW w:w="768" w:type="pct"/>
            <w:shd w:val="clear" w:color="auto" w:fill="auto"/>
            <w:vAlign w:val="center"/>
          </w:tcPr>
          <w:p w14:paraId="1C5B879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2,625,021,850</w:t>
            </w:r>
          </w:p>
        </w:tc>
        <w:tc>
          <w:tcPr>
            <w:tcW w:w="412" w:type="pct"/>
            <w:shd w:val="clear" w:color="auto" w:fill="auto"/>
            <w:vAlign w:val="center"/>
          </w:tcPr>
          <w:p w14:paraId="7E6D7A0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c>
          <w:tcPr>
            <w:tcW w:w="798" w:type="pct"/>
            <w:shd w:val="clear" w:color="auto" w:fill="auto"/>
            <w:vAlign w:val="center"/>
          </w:tcPr>
          <w:p w14:paraId="48EE638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755,540,977</w:t>
            </w:r>
          </w:p>
        </w:tc>
        <w:tc>
          <w:tcPr>
            <w:tcW w:w="509" w:type="pct"/>
            <w:shd w:val="clear" w:color="auto" w:fill="auto"/>
            <w:vAlign w:val="center"/>
          </w:tcPr>
          <w:p w14:paraId="7C6C68D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28.78</w:t>
            </w:r>
          </w:p>
        </w:tc>
      </w:tr>
      <w:tr w:rsidR="00F416F4" w:rsidRPr="00F416F4" w14:paraId="47432731"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A52A962"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預付款項</w:t>
            </w:r>
          </w:p>
        </w:tc>
        <w:tc>
          <w:tcPr>
            <w:tcW w:w="768" w:type="pct"/>
            <w:shd w:val="clear" w:color="auto" w:fill="auto"/>
            <w:vAlign w:val="center"/>
          </w:tcPr>
          <w:p w14:paraId="50390D8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594,008,935</w:t>
            </w:r>
          </w:p>
        </w:tc>
        <w:tc>
          <w:tcPr>
            <w:tcW w:w="413" w:type="pct"/>
            <w:shd w:val="clear" w:color="auto" w:fill="auto"/>
            <w:vAlign w:val="center"/>
          </w:tcPr>
          <w:p w14:paraId="37C9213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3A0B98F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745,094,838</w:t>
            </w:r>
          </w:p>
        </w:tc>
        <w:tc>
          <w:tcPr>
            <w:tcW w:w="412" w:type="pct"/>
            <w:shd w:val="clear" w:color="auto" w:fill="auto"/>
            <w:vAlign w:val="center"/>
          </w:tcPr>
          <w:p w14:paraId="69F803B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6AB4327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- 151,085,903</w:t>
            </w:r>
          </w:p>
        </w:tc>
        <w:tc>
          <w:tcPr>
            <w:tcW w:w="509" w:type="pct"/>
            <w:shd w:val="clear" w:color="auto" w:fill="auto"/>
            <w:vAlign w:val="center"/>
          </w:tcPr>
          <w:p w14:paraId="1E01D48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- 20.28</w:t>
            </w:r>
          </w:p>
        </w:tc>
      </w:tr>
      <w:tr w:rsidR="00F416F4" w:rsidRPr="00F416F4" w14:paraId="7C66D7C6"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6436F12"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短期墊款</w:t>
            </w:r>
          </w:p>
        </w:tc>
        <w:tc>
          <w:tcPr>
            <w:tcW w:w="768" w:type="pct"/>
            <w:shd w:val="clear" w:color="auto" w:fill="auto"/>
            <w:vAlign w:val="center"/>
          </w:tcPr>
          <w:p w14:paraId="1408F17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355,300</w:t>
            </w:r>
          </w:p>
        </w:tc>
        <w:tc>
          <w:tcPr>
            <w:tcW w:w="413" w:type="pct"/>
            <w:shd w:val="clear" w:color="auto" w:fill="auto"/>
            <w:vAlign w:val="center"/>
          </w:tcPr>
          <w:p w14:paraId="36231EB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7C5F3CA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77,832</w:t>
            </w:r>
          </w:p>
        </w:tc>
        <w:tc>
          <w:tcPr>
            <w:tcW w:w="412" w:type="pct"/>
            <w:shd w:val="clear" w:color="auto" w:fill="auto"/>
            <w:vAlign w:val="center"/>
          </w:tcPr>
          <w:p w14:paraId="6CA7E15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7F7D73E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277,468</w:t>
            </w:r>
          </w:p>
        </w:tc>
        <w:tc>
          <w:tcPr>
            <w:tcW w:w="509" w:type="pct"/>
            <w:shd w:val="clear" w:color="auto" w:fill="auto"/>
            <w:vAlign w:val="center"/>
          </w:tcPr>
          <w:p w14:paraId="0AD3DA3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356.50</w:t>
            </w:r>
          </w:p>
        </w:tc>
      </w:tr>
      <w:tr w:rsidR="00F416F4" w:rsidRPr="00F416F4" w14:paraId="11000913"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1070D3CC" w14:textId="77777777" w:rsidR="00E10504" w:rsidRPr="00F416F4" w:rsidRDefault="00E10504" w:rsidP="00E10504">
            <w:pPr>
              <w:spacing w:line="240" w:lineRule="exact"/>
              <w:ind w:leftChars="100" w:left="240"/>
              <w:jc w:val="distribute"/>
              <w:rPr>
                <w:rFonts w:ascii="標楷體" w:eastAsia="標楷體" w:hAnsi="標楷體" w:cs="Times New Roman"/>
                <w:noProof/>
                <w:sz w:val="22"/>
              </w:rPr>
            </w:pPr>
            <w:r w:rsidRPr="00F416F4">
              <w:rPr>
                <w:rFonts w:ascii="標楷體" w:eastAsia="標楷體" w:hAnsi="標楷體" w:cs="Times New Roman" w:hint="eastAsia"/>
                <w:noProof/>
                <w:sz w:val="22"/>
              </w:rPr>
              <w:t>待出售非流動資產</w:t>
            </w:r>
          </w:p>
        </w:tc>
        <w:tc>
          <w:tcPr>
            <w:tcW w:w="768" w:type="pct"/>
            <w:shd w:val="clear" w:color="auto" w:fill="auto"/>
            <w:vAlign w:val="center"/>
          </w:tcPr>
          <w:p w14:paraId="5379FF2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135,917,000</w:t>
            </w:r>
          </w:p>
        </w:tc>
        <w:tc>
          <w:tcPr>
            <w:tcW w:w="413" w:type="pct"/>
            <w:shd w:val="clear" w:color="auto" w:fill="auto"/>
            <w:vAlign w:val="center"/>
          </w:tcPr>
          <w:p w14:paraId="0A3EE81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2A5AA18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135,917,000</w:t>
            </w:r>
          </w:p>
        </w:tc>
        <w:tc>
          <w:tcPr>
            <w:tcW w:w="412" w:type="pct"/>
            <w:shd w:val="clear" w:color="auto" w:fill="auto"/>
            <w:vAlign w:val="center"/>
          </w:tcPr>
          <w:p w14:paraId="71F3BCD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2E9F72A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509" w:type="pct"/>
            <w:shd w:val="clear" w:color="auto" w:fill="auto"/>
            <w:vAlign w:val="center"/>
          </w:tcPr>
          <w:p w14:paraId="35FEF4B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r>
      <w:tr w:rsidR="00F416F4" w:rsidRPr="00F416F4" w14:paraId="4D529E5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4968CE88"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融通</w:t>
            </w:r>
          </w:p>
        </w:tc>
        <w:tc>
          <w:tcPr>
            <w:tcW w:w="768" w:type="pct"/>
            <w:shd w:val="clear" w:color="auto" w:fill="auto"/>
            <w:vAlign w:val="center"/>
          </w:tcPr>
          <w:p w14:paraId="54C80CD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524,612,841,914</w:t>
            </w:r>
          </w:p>
        </w:tc>
        <w:tc>
          <w:tcPr>
            <w:tcW w:w="413" w:type="pct"/>
            <w:shd w:val="clear" w:color="auto" w:fill="auto"/>
            <w:vAlign w:val="center"/>
          </w:tcPr>
          <w:p w14:paraId="19A0D73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2.70</w:t>
            </w:r>
          </w:p>
        </w:tc>
        <w:tc>
          <w:tcPr>
            <w:tcW w:w="768" w:type="pct"/>
            <w:shd w:val="clear" w:color="auto" w:fill="auto"/>
            <w:vAlign w:val="center"/>
          </w:tcPr>
          <w:p w14:paraId="4A6C32C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624,358,395,852</w:t>
            </w:r>
          </w:p>
        </w:tc>
        <w:tc>
          <w:tcPr>
            <w:tcW w:w="412" w:type="pct"/>
            <w:shd w:val="clear" w:color="auto" w:fill="auto"/>
            <w:vAlign w:val="center"/>
          </w:tcPr>
          <w:p w14:paraId="33E54DD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3.31</w:t>
            </w:r>
          </w:p>
        </w:tc>
        <w:tc>
          <w:tcPr>
            <w:tcW w:w="798" w:type="pct"/>
            <w:shd w:val="clear" w:color="auto" w:fill="auto"/>
            <w:vAlign w:val="center"/>
          </w:tcPr>
          <w:p w14:paraId="7EE9195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- 99,745,553,938</w:t>
            </w:r>
          </w:p>
        </w:tc>
        <w:tc>
          <w:tcPr>
            <w:tcW w:w="509" w:type="pct"/>
            <w:shd w:val="clear" w:color="auto" w:fill="auto"/>
            <w:vAlign w:val="center"/>
          </w:tcPr>
          <w:p w14:paraId="4F7EC4D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- 15.98</w:t>
            </w:r>
          </w:p>
        </w:tc>
      </w:tr>
      <w:tr w:rsidR="00F416F4" w:rsidRPr="00F416F4" w14:paraId="342952FD"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5920DFA" w14:textId="77777777" w:rsidR="00E10504" w:rsidRPr="00F416F4" w:rsidRDefault="00E10504" w:rsidP="00E10504">
            <w:pPr>
              <w:spacing w:line="240" w:lineRule="exact"/>
              <w:ind w:leftChars="100" w:left="240"/>
              <w:jc w:val="distribute"/>
              <w:rPr>
                <w:rFonts w:ascii="標楷體" w:eastAsia="標楷體"/>
                <w:sz w:val="22"/>
              </w:rPr>
            </w:pPr>
            <w:r w:rsidRPr="00F416F4">
              <w:rPr>
                <w:rFonts w:ascii="標楷體" w:eastAsia="標楷體" w:hint="eastAsia"/>
                <w:noProof/>
                <w:sz w:val="22"/>
              </w:rPr>
              <w:t>銀行業融通</w:t>
            </w:r>
          </w:p>
        </w:tc>
        <w:tc>
          <w:tcPr>
            <w:tcW w:w="768" w:type="pct"/>
            <w:shd w:val="clear" w:color="auto" w:fill="auto"/>
            <w:vAlign w:val="center"/>
          </w:tcPr>
          <w:p w14:paraId="7F2F38D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524,612,841,914</w:t>
            </w:r>
          </w:p>
        </w:tc>
        <w:tc>
          <w:tcPr>
            <w:tcW w:w="413" w:type="pct"/>
            <w:shd w:val="clear" w:color="auto" w:fill="auto"/>
            <w:vAlign w:val="center"/>
          </w:tcPr>
          <w:p w14:paraId="51A558A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2.70</w:t>
            </w:r>
          </w:p>
        </w:tc>
        <w:tc>
          <w:tcPr>
            <w:tcW w:w="768" w:type="pct"/>
            <w:shd w:val="clear" w:color="auto" w:fill="auto"/>
            <w:vAlign w:val="center"/>
          </w:tcPr>
          <w:p w14:paraId="4F475EA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624,358,395,852</w:t>
            </w:r>
          </w:p>
        </w:tc>
        <w:tc>
          <w:tcPr>
            <w:tcW w:w="412" w:type="pct"/>
            <w:shd w:val="clear" w:color="auto" w:fill="auto"/>
            <w:vAlign w:val="center"/>
          </w:tcPr>
          <w:p w14:paraId="00061D6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3.31</w:t>
            </w:r>
          </w:p>
        </w:tc>
        <w:tc>
          <w:tcPr>
            <w:tcW w:w="798" w:type="pct"/>
            <w:shd w:val="clear" w:color="auto" w:fill="auto"/>
            <w:vAlign w:val="center"/>
          </w:tcPr>
          <w:p w14:paraId="05A2ED3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- 99,745,553,938</w:t>
            </w:r>
          </w:p>
        </w:tc>
        <w:tc>
          <w:tcPr>
            <w:tcW w:w="509" w:type="pct"/>
            <w:shd w:val="clear" w:color="auto" w:fill="auto"/>
            <w:vAlign w:val="center"/>
          </w:tcPr>
          <w:p w14:paraId="5673D11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- 15.98</w:t>
            </w:r>
          </w:p>
        </w:tc>
      </w:tr>
      <w:tr w:rsidR="00F416F4" w:rsidRPr="00F416F4" w14:paraId="0B5CA5F4"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3061904C" w14:textId="77777777" w:rsidR="00E10504" w:rsidRPr="00F416F4" w:rsidRDefault="00E10504" w:rsidP="00E10504">
            <w:pPr>
              <w:spacing w:line="240" w:lineRule="exact"/>
              <w:ind w:leftChars="52" w:left="125"/>
              <w:jc w:val="distribute"/>
              <w:rPr>
                <w:rFonts w:ascii="標楷體" w:hAnsi="標楷體"/>
                <w:sz w:val="22"/>
              </w:rPr>
            </w:pPr>
            <w:r w:rsidRPr="00F416F4">
              <w:rPr>
                <w:rFonts w:ascii="標楷體" w:eastAsia="標楷體" w:hAnsi="標楷體" w:cs="Times New Roman" w:hint="eastAsia"/>
                <w:noProof/>
                <w:sz w:val="22"/>
              </w:rPr>
              <w:t>基金、投資及長期應收款</w:t>
            </w:r>
          </w:p>
        </w:tc>
        <w:tc>
          <w:tcPr>
            <w:tcW w:w="768" w:type="pct"/>
            <w:shd w:val="clear" w:color="auto" w:fill="auto"/>
            <w:vAlign w:val="center"/>
          </w:tcPr>
          <w:p w14:paraId="29E98C0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16,385,614,527,508</w:t>
            </w:r>
          </w:p>
        </w:tc>
        <w:tc>
          <w:tcPr>
            <w:tcW w:w="413" w:type="pct"/>
            <w:shd w:val="clear" w:color="auto" w:fill="auto"/>
            <w:vAlign w:val="center"/>
          </w:tcPr>
          <w:p w14:paraId="7FADA8E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84.27</w:t>
            </w:r>
          </w:p>
        </w:tc>
        <w:tc>
          <w:tcPr>
            <w:tcW w:w="768" w:type="pct"/>
            <w:shd w:val="clear" w:color="auto" w:fill="auto"/>
            <w:vAlign w:val="center"/>
          </w:tcPr>
          <w:p w14:paraId="4435A73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14,277,352,481,522</w:t>
            </w:r>
          </w:p>
        </w:tc>
        <w:tc>
          <w:tcPr>
            <w:tcW w:w="412" w:type="pct"/>
            <w:shd w:val="clear" w:color="auto" w:fill="auto"/>
            <w:vAlign w:val="center"/>
          </w:tcPr>
          <w:p w14:paraId="595DE32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75.74</w:t>
            </w:r>
          </w:p>
        </w:tc>
        <w:tc>
          <w:tcPr>
            <w:tcW w:w="798" w:type="pct"/>
            <w:shd w:val="clear" w:color="auto" w:fill="auto"/>
            <w:vAlign w:val="center"/>
          </w:tcPr>
          <w:p w14:paraId="01DFD25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2,108,262,045,986</w:t>
            </w:r>
          </w:p>
        </w:tc>
        <w:tc>
          <w:tcPr>
            <w:tcW w:w="509" w:type="pct"/>
            <w:shd w:val="clear" w:color="auto" w:fill="auto"/>
            <w:vAlign w:val="center"/>
          </w:tcPr>
          <w:p w14:paraId="0294390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14.77</w:t>
            </w:r>
          </w:p>
        </w:tc>
      </w:tr>
      <w:tr w:rsidR="00F416F4" w:rsidRPr="00F416F4" w14:paraId="321F643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C573509"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非流動金融資產</w:t>
            </w:r>
          </w:p>
        </w:tc>
        <w:tc>
          <w:tcPr>
            <w:tcW w:w="768" w:type="pct"/>
            <w:shd w:val="clear" w:color="auto" w:fill="auto"/>
            <w:vAlign w:val="center"/>
          </w:tcPr>
          <w:p w14:paraId="389A83B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15,923,711,616,094</w:t>
            </w:r>
          </w:p>
        </w:tc>
        <w:tc>
          <w:tcPr>
            <w:tcW w:w="413" w:type="pct"/>
            <w:shd w:val="clear" w:color="auto" w:fill="auto"/>
            <w:vAlign w:val="center"/>
          </w:tcPr>
          <w:p w14:paraId="1ABBC50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81.89</w:t>
            </w:r>
          </w:p>
        </w:tc>
        <w:tc>
          <w:tcPr>
            <w:tcW w:w="768" w:type="pct"/>
            <w:shd w:val="clear" w:color="auto" w:fill="auto"/>
            <w:vAlign w:val="center"/>
          </w:tcPr>
          <w:p w14:paraId="30830E5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13,846,789,780,423</w:t>
            </w:r>
          </w:p>
        </w:tc>
        <w:tc>
          <w:tcPr>
            <w:tcW w:w="412" w:type="pct"/>
            <w:shd w:val="clear" w:color="auto" w:fill="auto"/>
            <w:vAlign w:val="center"/>
          </w:tcPr>
          <w:p w14:paraId="2ECAD7A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73.45</w:t>
            </w:r>
          </w:p>
        </w:tc>
        <w:tc>
          <w:tcPr>
            <w:tcW w:w="798" w:type="pct"/>
            <w:shd w:val="clear" w:color="auto" w:fill="auto"/>
            <w:vAlign w:val="center"/>
          </w:tcPr>
          <w:p w14:paraId="36C11C8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2,076,921,835,671</w:t>
            </w:r>
          </w:p>
        </w:tc>
        <w:tc>
          <w:tcPr>
            <w:tcW w:w="509" w:type="pct"/>
            <w:shd w:val="clear" w:color="auto" w:fill="auto"/>
            <w:vAlign w:val="center"/>
          </w:tcPr>
          <w:p w14:paraId="296F691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15.00</w:t>
            </w:r>
          </w:p>
        </w:tc>
      </w:tr>
      <w:tr w:rsidR="00F416F4" w:rsidRPr="00F416F4" w14:paraId="6CEDD9D8"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9551335"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事業投資</w:t>
            </w:r>
          </w:p>
        </w:tc>
        <w:tc>
          <w:tcPr>
            <w:tcW w:w="768" w:type="pct"/>
            <w:shd w:val="clear" w:color="auto" w:fill="auto"/>
            <w:vAlign w:val="center"/>
          </w:tcPr>
          <w:p w14:paraId="4FCEC80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11,774,677,618</w:t>
            </w:r>
          </w:p>
        </w:tc>
        <w:tc>
          <w:tcPr>
            <w:tcW w:w="413" w:type="pct"/>
            <w:shd w:val="clear" w:color="auto" w:fill="auto"/>
            <w:vAlign w:val="center"/>
          </w:tcPr>
          <w:p w14:paraId="4ADD4E7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0.06</w:t>
            </w:r>
          </w:p>
        </w:tc>
        <w:tc>
          <w:tcPr>
            <w:tcW w:w="768" w:type="pct"/>
            <w:shd w:val="clear" w:color="auto" w:fill="auto"/>
            <w:vAlign w:val="center"/>
          </w:tcPr>
          <w:p w14:paraId="27194BA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11,045,826,987</w:t>
            </w:r>
          </w:p>
        </w:tc>
        <w:tc>
          <w:tcPr>
            <w:tcW w:w="412" w:type="pct"/>
            <w:shd w:val="clear" w:color="auto" w:fill="auto"/>
            <w:vAlign w:val="center"/>
          </w:tcPr>
          <w:p w14:paraId="1079417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0.06</w:t>
            </w:r>
          </w:p>
        </w:tc>
        <w:tc>
          <w:tcPr>
            <w:tcW w:w="798" w:type="pct"/>
            <w:shd w:val="clear" w:color="auto" w:fill="auto"/>
            <w:vAlign w:val="center"/>
          </w:tcPr>
          <w:p w14:paraId="16D1DB6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728,850,631</w:t>
            </w:r>
          </w:p>
        </w:tc>
        <w:tc>
          <w:tcPr>
            <w:tcW w:w="509" w:type="pct"/>
            <w:shd w:val="clear" w:color="auto" w:fill="auto"/>
            <w:vAlign w:val="center"/>
          </w:tcPr>
          <w:p w14:paraId="0BDB08D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6.60</w:t>
            </w:r>
          </w:p>
        </w:tc>
      </w:tr>
      <w:tr w:rsidR="00F416F4" w:rsidRPr="00F416F4" w14:paraId="0CD61DE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BCB1BD7"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其他長期投資</w:t>
            </w:r>
          </w:p>
        </w:tc>
        <w:tc>
          <w:tcPr>
            <w:tcW w:w="768" w:type="pct"/>
            <w:shd w:val="clear" w:color="auto" w:fill="auto"/>
            <w:vAlign w:val="center"/>
          </w:tcPr>
          <w:p w14:paraId="39F8085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450,121,797,941</w:t>
            </w:r>
          </w:p>
        </w:tc>
        <w:tc>
          <w:tcPr>
            <w:tcW w:w="413" w:type="pct"/>
            <w:shd w:val="clear" w:color="auto" w:fill="auto"/>
            <w:vAlign w:val="center"/>
          </w:tcPr>
          <w:p w14:paraId="7B6571A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2.31</w:t>
            </w:r>
          </w:p>
        </w:tc>
        <w:tc>
          <w:tcPr>
            <w:tcW w:w="768" w:type="pct"/>
            <w:shd w:val="clear" w:color="auto" w:fill="auto"/>
            <w:vAlign w:val="center"/>
          </w:tcPr>
          <w:p w14:paraId="7DC5473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419,505,511,404</w:t>
            </w:r>
          </w:p>
        </w:tc>
        <w:tc>
          <w:tcPr>
            <w:tcW w:w="412" w:type="pct"/>
            <w:shd w:val="clear" w:color="auto" w:fill="auto"/>
            <w:vAlign w:val="center"/>
          </w:tcPr>
          <w:p w14:paraId="144AE4E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2.23</w:t>
            </w:r>
          </w:p>
        </w:tc>
        <w:tc>
          <w:tcPr>
            <w:tcW w:w="798" w:type="pct"/>
            <w:shd w:val="clear" w:color="auto" w:fill="auto"/>
            <w:vAlign w:val="center"/>
          </w:tcPr>
          <w:p w14:paraId="183B26A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30,616,286,537</w:t>
            </w:r>
          </w:p>
        </w:tc>
        <w:tc>
          <w:tcPr>
            <w:tcW w:w="509" w:type="pct"/>
            <w:shd w:val="clear" w:color="auto" w:fill="auto"/>
            <w:vAlign w:val="center"/>
          </w:tcPr>
          <w:p w14:paraId="30461D1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7.30</w:t>
            </w:r>
          </w:p>
        </w:tc>
      </w:tr>
      <w:tr w:rsidR="00F416F4" w:rsidRPr="00F416F4" w14:paraId="3A5D6266"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D46AD2C"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長期應收款項</w:t>
            </w:r>
          </w:p>
        </w:tc>
        <w:tc>
          <w:tcPr>
            <w:tcW w:w="768" w:type="pct"/>
            <w:shd w:val="clear" w:color="auto" w:fill="auto"/>
            <w:vAlign w:val="center"/>
          </w:tcPr>
          <w:p w14:paraId="6B6E1A9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6,435,855</w:t>
            </w:r>
          </w:p>
        </w:tc>
        <w:tc>
          <w:tcPr>
            <w:tcW w:w="413" w:type="pct"/>
            <w:shd w:val="clear" w:color="auto" w:fill="auto"/>
            <w:vAlign w:val="center"/>
          </w:tcPr>
          <w:p w14:paraId="79FE259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25F5B21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11,362,708</w:t>
            </w:r>
          </w:p>
        </w:tc>
        <w:tc>
          <w:tcPr>
            <w:tcW w:w="412" w:type="pct"/>
            <w:shd w:val="clear" w:color="auto" w:fill="auto"/>
            <w:vAlign w:val="center"/>
          </w:tcPr>
          <w:p w14:paraId="5DBE86F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714C33F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- 4,926,853</w:t>
            </w:r>
          </w:p>
        </w:tc>
        <w:tc>
          <w:tcPr>
            <w:tcW w:w="509" w:type="pct"/>
            <w:shd w:val="clear" w:color="auto" w:fill="auto"/>
            <w:vAlign w:val="center"/>
          </w:tcPr>
          <w:p w14:paraId="1372E8E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- 43.36</w:t>
            </w:r>
          </w:p>
        </w:tc>
      </w:tr>
      <w:tr w:rsidR="00F416F4" w:rsidRPr="00F416F4" w14:paraId="49B3845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2B94A84A"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不動產、廠房及設備</w:t>
            </w:r>
          </w:p>
        </w:tc>
        <w:tc>
          <w:tcPr>
            <w:tcW w:w="768" w:type="pct"/>
            <w:shd w:val="clear" w:color="auto" w:fill="auto"/>
            <w:vAlign w:val="center"/>
          </w:tcPr>
          <w:p w14:paraId="0108F26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11,833,073,904</w:t>
            </w:r>
          </w:p>
        </w:tc>
        <w:tc>
          <w:tcPr>
            <w:tcW w:w="413" w:type="pct"/>
            <w:shd w:val="clear" w:color="auto" w:fill="auto"/>
            <w:vAlign w:val="center"/>
          </w:tcPr>
          <w:p w14:paraId="4F492DB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0.06</w:t>
            </w:r>
          </w:p>
        </w:tc>
        <w:tc>
          <w:tcPr>
            <w:tcW w:w="768" w:type="pct"/>
            <w:shd w:val="clear" w:color="auto" w:fill="auto"/>
            <w:vAlign w:val="center"/>
          </w:tcPr>
          <w:p w14:paraId="456CAC5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12,086,888,354</w:t>
            </w:r>
          </w:p>
        </w:tc>
        <w:tc>
          <w:tcPr>
            <w:tcW w:w="412" w:type="pct"/>
            <w:shd w:val="clear" w:color="auto" w:fill="auto"/>
            <w:vAlign w:val="center"/>
          </w:tcPr>
          <w:p w14:paraId="751B59A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0.06</w:t>
            </w:r>
          </w:p>
        </w:tc>
        <w:tc>
          <w:tcPr>
            <w:tcW w:w="798" w:type="pct"/>
            <w:shd w:val="clear" w:color="auto" w:fill="auto"/>
            <w:vAlign w:val="center"/>
          </w:tcPr>
          <w:p w14:paraId="354AEDF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- 253,814,450</w:t>
            </w:r>
          </w:p>
        </w:tc>
        <w:tc>
          <w:tcPr>
            <w:tcW w:w="509" w:type="pct"/>
            <w:shd w:val="clear" w:color="auto" w:fill="auto"/>
            <w:vAlign w:val="center"/>
          </w:tcPr>
          <w:p w14:paraId="1697696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- 2.10</w:t>
            </w:r>
          </w:p>
        </w:tc>
      </w:tr>
      <w:tr w:rsidR="00F416F4" w:rsidRPr="00F416F4" w14:paraId="12E99A4B"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6E9A580"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土地</w:t>
            </w:r>
          </w:p>
        </w:tc>
        <w:tc>
          <w:tcPr>
            <w:tcW w:w="768" w:type="pct"/>
            <w:shd w:val="clear" w:color="auto" w:fill="auto"/>
            <w:vAlign w:val="center"/>
          </w:tcPr>
          <w:p w14:paraId="4C7EDE7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8,878,765,813</w:t>
            </w:r>
          </w:p>
        </w:tc>
        <w:tc>
          <w:tcPr>
            <w:tcW w:w="413" w:type="pct"/>
            <w:shd w:val="clear" w:color="auto" w:fill="auto"/>
            <w:vAlign w:val="center"/>
          </w:tcPr>
          <w:p w14:paraId="3A285EB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0.05</w:t>
            </w:r>
          </w:p>
        </w:tc>
        <w:tc>
          <w:tcPr>
            <w:tcW w:w="768" w:type="pct"/>
            <w:shd w:val="clear" w:color="auto" w:fill="auto"/>
            <w:vAlign w:val="center"/>
          </w:tcPr>
          <w:p w14:paraId="39C60E6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8,878,765,813</w:t>
            </w:r>
          </w:p>
        </w:tc>
        <w:tc>
          <w:tcPr>
            <w:tcW w:w="412" w:type="pct"/>
            <w:shd w:val="clear" w:color="auto" w:fill="auto"/>
            <w:vAlign w:val="center"/>
          </w:tcPr>
          <w:p w14:paraId="7E24998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0.05</w:t>
            </w:r>
          </w:p>
        </w:tc>
        <w:tc>
          <w:tcPr>
            <w:tcW w:w="798" w:type="pct"/>
            <w:shd w:val="clear" w:color="auto" w:fill="auto"/>
            <w:vAlign w:val="center"/>
          </w:tcPr>
          <w:p w14:paraId="5D21DA4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509" w:type="pct"/>
            <w:shd w:val="clear" w:color="auto" w:fill="auto"/>
            <w:vAlign w:val="center"/>
          </w:tcPr>
          <w:p w14:paraId="76BEDB2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r>
      <w:tr w:rsidR="00F416F4" w:rsidRPr="00F416F4" w14:paraId="289F6C5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26D0FB4D"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土地改良物</w:t>
            </w:r>
          </w:p>
        </w:tc>
        <w:tc>
          <w:tcPr>
            <w:tcW w:w="768" w:type="pct"/>
            <w:shd w:val="clear" w:color="auto" w:fill="auto"/>
            <w:vAlign w:val="center"/>
          </w:tcPr>
          <w:p w14:paraId="3A457A7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4,550,441</w:t>
            </w:r>
          </w:p>
        </w:tc>
        <w:tc>
          <w:tcPr>
            <w:tcW w:w="413" w:type="pct"/>
            <w:shd w:val="clear" w:color="auto" w:fill="auto"/>
            <w:vAlign w:val="center"/>
          </w:tcPr>
          <w:p w14:paraId="1677D14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0DA3F3B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6,043,193</w:t>
            </w:r>
          </w:p>
        </w:tc>
        <w:tc>
          <w:tcPr>
            <w:tcW w:w="412" w:type="pct"/>
            <w:shd w:val="clear" w:color="auto" w:fill="auto"/>
            <w:vAlign w:val="center"/>
          </w:tcPr>
          <w:p w14:paraId="65C9C7C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09016F9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- 1,492,752</w:t>
            </w:r>
          </w:p>
        </w:tc>
        <w:tc>
          <w:tcPr>
            <w:tcW w:w="509" w:type="pct"/>
            <w:shd w:val="clear" w:color="auto" w:fill="auto"/>
            <w:vAlign w:val="center"/>
          </w:tcPr>
          <w:p w14:paraId="1722AEF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- 24.70</w:t>
            </w:r>
          </w:p>
        </w:tc>
      </w:tr>
      <w:tr w:rsidR="00F416F4" w:rsidRPr="00F416F4" w14:paraId="745EF9AB"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70CE077"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房屋及建築</w:t>
            </w:r>
          </w:p>
        </w:tc>
        <w:tc>
          <w:tcPr>
            <w:tcW w:w="768" w:type="pct"/>
            <w:shd w:val="clear" w:color="auto" w:fill="auto"/>
            <w:vAlign w:val="center"/>
          </w:tcPr>
          <w:p w14:paraId="140BDCF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821,284,908</w:t>
            </w:r>
          </w:p>
        </w:tc>
        <w:tc>
          <w:tcPr>
            <w:tcW w:w="413" w:type="pct"/>
            <w:shd w:val="clear" w:color="auto" w:fill="auto"/>
            <w:vAlign w:val="center"/>
          </w:tcPr>
          <w:p w14:paraId="2627EDB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64D7F32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870,190,123</w:t>
            </w:r>
          </w:p>
        </w:tc>
        <w:tc>
          <w:tcPr>
            <w:tcW w:w="412" w:type="pct"/>
            <w:shd w:val="clear" w:color="auto" w:fill="auto"/>
            <w:vAlign w:val="center"/>
          </w:tcPr>
          <w:p w14:paraId="4B97FF4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212A088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- 48,905,215</w:t>
            </w:r>
          </w:p>
        </w:tc>
        <w:tc>
          <w:tcPr>
            <w:tcW w:w="509" w:type="pct"/>
            <w:shd w:val="clear" w:color="auto" w:fill="auto"/>
            <w:vAlign w:val="center"/>
          </w:tcPr>
          <w:p w14:paraId="6496484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- 5.62</w:t>
            </w:r>
          </w:p>
        </w:tc>
      </w:tr>
      <w:tr w:rsidR="00F416F4" w:rsidRPr="00F416F4" w14:paraId="66933FAA"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A9D1253"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機械及設備</w:t>
            </w:r>
          </w:p>
        </w:tc>
        <w:tc>
          <w:tcPr>
            <w:tcW w:w="768" w:type="pct"/>
            <w:shd w:val="clear" w:color="auto" w:fill="auto"/>
            <w:vAlign w:val="center"/>
          </w:tcPr>
          <w:p w14:paraId="76D4E81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1,885,975,660</w:t>
            </w:r>
          </w:p>
        </w:tc>
        <w:tc>
          <w:tcPr>
            <w:tcW w:w="413" w:type="pct"/>
            <w:shd w:val="clear" w:color="auto" w:fill="auto"/>
            <w:vAlign w:val="center"/>
          </w:tcPr>
          <w:p w14:paraId="60D7E65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c>
          <w:tcPr>
            <w:tcW w:w="768" w:type="pct"/>
            <w:shd w:val="clear" w:color="auto" w:fill="auto"/>
            <w:vAlign w:val="center"/>
          </w:tcPr>
          <w:p w14:paraId="55AD3FF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1,488,349,905</w:t>
            </w:r>
          </w:p>
        </w:tc>
        <w:tc>
          <w:tcPr>
            <w:tcW w:w="412" w:type="pct"/>
            <w:shd w:val="clear" w:color="auto" w:fill="auto"/>
            <w:vAlign w:val="center"/>
          </w:tcPr>
          <w:p w14:paraId="727B0FA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c>
          <w:tcPr>
            <w:tcW w:w="798" w:type="pct"/>
            <w:shd w:val="clear" w:color="auto" w:fill="auto"/>
            <w:vAlign w:val="center"/>
          </w:tcPr>
          <w:p w14:paraId="7614C40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397,625,755</w:t>
            </w:r>
          </w:p>
        </w:tc>
        <w:tc>
          <w:tcPr>
            <w:tcW w:w="509" w:type="pct"/>
            <w:shd w:val="clear" w:color="auto" w:fill="auto"/>
            <w:vAlign w:val="center"/>
          </w:tcPr>
          <w:p w14:paraId="15B1F1B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26.72</w:t>
            </w:r>
          </w:p>
        </w:tc>
      </w:tr>
      <w:tr w:rsidR="00F416F4" w:rsidRPr="00F416F4" w14:paraId="622C8964"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39FE4775"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交通及運輸設備</w:t>
            </w:r>
          </w:p>
        </w:tc>
        <w:tc>
          <w:tcPr>
            <w:tcW w:w="768" w:type="pct"/>
            <w:shd w:val="clear" w:color="auto" w:fill="auto"/>
            <w:vAlign w:val="center"/>
          </w:tcPr>
          <w:p w14:paraId="6B08202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49,390,668</w:t>
            </w:r>
          </w:p>
        </w:tc>
        <w:tc>
          <w:tcPr>
            <w:tcW w:w="413" w:type="pct"/>
            <w:shd w:val="clear" w:color="auto" w:fill="auto"/>
            <w:vAlign w:val="center"/>
          </w:tcPr>
          <w:p w14:paraId="31C6716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24F9525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46,521,118</w:t>
            </w:r>
          </w:p>
        </w:tc>
        <w:tc>
          <w:tcPr>
            <w:tcW w:w="412" w:type="pct"/>
            <w:shd w:val="clear" w:color="auto" w:fill="auto"/>
            <w:vAlign w:val="center"/>
          </w:tcPr>
          <w:p w14:paraId="0BD97A6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31387E6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2,869,550</w:t>
            </w:r>
          </w:p>
        </w:tc>
        <w:tc>
          <w:tcPr>
            <w:tcW w:w="509" w:type="pct"/>
            <w:shd w:val="clear" w:color="auto" w:fill="auto"/>
            <w:vAlign w:val="center"/>
          </w:tcPr>
          <w:p w14:paraId="5F55305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6.17</w:t>
            </w:r>
          </w:p>
        </w:tc>
      </w:tr>
      <w:tr w:rsidR="00F416F4" w:rsidRPr="00F416F4" w14:paraId="683BBD8E"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619FB0F8"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什項設備</w:t>
            </w:r>
          </w:p>
        </w:tc>
        <w:tc>
          <w:tcPr>
            <w:tcW w:w="768" w:type="pct"/>
            <w:shd w:val="clear" w:color="auto" w:fill="auto"/>
            <w:vAlign w:val="center"/>
          </w:tcPr>
          <w:p w14:paraId="46550CA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167,183,929</w:t>
            </w:r>
          </w:p>
        </w:tc>
        <w:tc>
          <w:tcPr>
            <w:tcW w:w="413" w:type="pct"/>
            <w:shd w:val="clear" w:color="auto" w:fill="auto"/>
            <w:vAlign w:val="center"/>
          </w:tcPr>
          <w:p w14:paraId="47D37ED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17B5067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200,087,152</w:t>
            </w:r>
          </w:p>
        </w:tc>
        <w:tc>
          <w:tcPr>
            <w:tcW w:w="412" w:type="pct"/>
            <w:shd w:val="clear" w:color="auto" w:fill="auto"/>
            <w:vAlign w:val="center"/>
          </w:tcPr>
          <w:p w14:paraId="16C51A2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228A3D9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- 32,903,223</w:t>
            </w:r>
          </w:p>
        </w:tc>
        <w:tc>
          <w:tcPr>
            <w:tcW w:w="509" w:type="pct"/>
            <w:shd w:val="clear" w:color="auto" w:fill="auto"/>
            <w:vAlign w:val="center"/>
          </w:tcPr>
          <w:p w14:paraId="2C698C6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- 16.44</w:t>
            </w:r>
          </w:p>
        </w:tc>
      </w:tr>
      <w:tr w:rsidR="00F416F4" w:rsidRPr="00F416F4" w14:paraId="77058AB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56E3D9A2"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購建中固定資產</w:t>
            </w:r>
          </w:p>
        </w:tc>
        <w:tc>
          <w:tcPr>
            <w:tcW w:w="768" w:type="pct"/>
            <w:shd w:val="clear" w:color="auto" w:fill="auto"/>
            <w:vAlign w:val="center"/>
          </w:tcPr>
          <w:p w14:paraId="7E210F0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25,922,485</w:t>
            </w:r>
          </w:p>
        </w:tc>
        <w:tc>
          <w:tcPr>
            <w:tcW w:w="413" w:type="pct"/>
            <w:shd w:val="clear" w:color="auto" w:fill="auto"/>
            <w:vAlign w:val="center"/>
          </w:tcPr>
          <w:p w14:paraId="5549ED4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101FF0E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596,931,050</w:t>
            </w:r>
          </w:p>
        </w:tc>
        <w:tc>
          <w:tcPr>
            <w:tcW w:w="412" w:type="pct"/>
            <w:shd w:val="clear" w:color="auto" w:fill="auto"/>
            <w:vAlign w:val="center"/>
          </w:tcPr>
          <w:p w14:paraId="3469349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431375E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- 571,008,565</w:t>
            </w:r>
          </w:p>
        </w:tc>
        <w:tc>
          <w:tcPr>
            <w:tcW w:w="509" w:type="pct"/>
            <w:shd w:val="clear" w:color="auto" w:fill="auto"/>
            <w:vAlign w:val="center"/>
          </w:tcPr>
          <w:p w14:paraId="5C9FBC3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- 95.66</w:t>
            </w:r>
          </w:p>
        </w:tc>
      </w:tr>
      <w:tr w:rsidR="00F416F4" w:rsidRPr="00F416F4" w14:paraId="287F6035"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2AA843F0"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使用權資產</w:t>
            </w:r>
          </w:p>
        </w:tc>
        <w:tc>
          <w:tcPr>
            <w:tcW w:w="768" w:type="pct"/>
            <w:shd w:val="clear" w:color="auto" w:fill="auto"/>
            <w:vAlign w:val="center"/>
          </w:tcPr>
          <w:p w14:paraId="1443088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18,191,713</w:t>
            </w:r>
          </w:p>
        </w:tc>
        <w:tc>
          <w:tcPr>
            <w:tcW w:w="413" w:type="pct"/>
            <w:shd w:val="clear" w:color="auto" w:fill="auto"/>
            <w:vAlign w:val="center"/>
          </w:tcPr>
          <w:p w14:paraId="6AAC1C8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67CF6B4A"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36,100,165</w:t>
            </w:r>
          </w:p>
        </w:tc>
        <w:tc>
          <w:tcPr>
            <w:tcW w:w="412" w:type="pct"/>
            <w:shd w:val="clear" w:color="auto" w:fill="auto"/>
            <w:vAlign w:val="center"/>
          </w:tcPr>
          <w:p w14:paraId="1B53E69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7CC1766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- 17,908,452</w:t>
            </w:r>
          </w:p>
        </w:tc>
        <w:tc>
          <w:tcPr>
            <w:tcW w:w="509" w:type="pct"/>
            <w:shd w:val="clear" w:color="auto" w:fill="auto"/>
            <w:vAlign w:val="center"/>
          </w:tcPr>
          <w:p w14:paraId="24E962C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- 49.61</w:t>
            </w:r>
          </w:p>
        </w:tc>
      </w:tr>
      <w:tr w:rsidR="00F416F4" w:rsidRPr="00F416F4" w14:paraId="58EFAB8B"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399AAB05" w14:textId="77777777" w:rsidR="00E10504" w:rsidRPr="00F416F4" w:rsidRDefault="00E10504" w:rsidP="00E10504">
            <w:pPr>
              <w:spacing w:line="240" w:lineRule="exact"/>
              <w:ind w:leftChars="100" w:left="240"/>
              <w:jc w:val="distribute"/>
              <w:rPr>
                <w:rFonts w:ascii="標楷體" w:eastAsia="標楷體"/>
                <w:sz w:val="22"/>
              </w:rPr>
            </w:pPr>
            <w:r w:rsidRPr="00F416F4">
              <w:rPr>
                <w:rFonts w:ascii="標楷體" w:eastAsia="標楷體" w:hint="eastAsia"/>
                <w:noProof/>
                <w:sz w:val="22"/>
              </w:rPr>
              <w:t>使用權資產</w:t>
            </w:r>
          </w:p>
        </w:tc>
        <w:tc>
          <w:tcPr>
            <w:tcW w:w="768" w:type="pct"/>
            <w:shd w:val="clear" w:color="auto" w:fill="auto"/>
            <w:vAlign w:val="center"/>
          </w:tcPr>
          <w:p w14:paraId="7D9FA98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18,191,713</w:t>
            </w:r>
          </w:p>
        </w:tc>
        <w:tc>
          <w:tcPr>
            <w:tcW w:w="413" w:type="pct"/>
            <w:shd w:val="clear" w:color="auto" w:fill="auto"/>
            <w:vAlign w:val="center"/>
          </w:tcPr>
          <w:p w14:paraId="713730D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6D5902D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36,100,165</w:t>
            </w:r>
          </w:p>
        </w:tc>
        <w:tc>
          <w:tcPr>
            <w:tcW w:w="412" w:type="pct"/>
            <w:shd w:val="clear" w:color="auto" w:fill="auto"/>
            <w:vAlign w:val="center"/>
          </w:tcPr>
          <w:p w14:paraId="0ACFCE0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611E9743"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- 17,908,452</w:t>
            </w:r>
          </w:p>
        </w:tc>
        <w:tc>
          <w:tcPr>
            <w:tcW w:w="509" w:type="pct"/>
            <w:shd w:val="clear" w:color="auto" w:fill="auto"/>
            <w:vAlign w:val="center"/>
          </w:tcPr>
          <w:p w14:paraId="6D9DC73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- 49.61</w:t>
            </w:r>
          </w:p>
        </w:tc>
      </w:tr>
      <w:tr w:rsidR="00F416F4" w:rsidRPr="00F416F4" w14:paraId="7D1021ED"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7D94E05D"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投資性不動產</w:t>
            </w:r>
          </w:p>
        </w:tc>
        <w:tc>
          <w:tcPr>
            <w:tcW w:w="768" w:type="pct"/>
            <w:shd w:val="clear" w:color="auto" w:fill="auto"/>
            <w:vAlign w:val="center"/>
          </w:tcPr>
          <w:p w14:paraId="53704D1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169,703,719</w:t>
            </w:r>
          </w:p>
        </w:tc>
        <w:tc>
          <w:tcPr>
            <w:tcW w:w="413" w:type="pct"/>
            <w:shd w:val="clear" w:color="auto" w:fill="auto"/>
            <w:vAlign w:val="center"/>
          </w:tcPr>
          <w:p w14:paraId="164953A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161A01C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172,326,763</w:t>
            </w:r>
          </w:p>
        </w:tc>
        <w:tc>
          <w:tcPr>
            <w:tcW w:w="412" w:type="pct"/>
            <w:shd w:val="clear" w:color="auto" w:fill="auto"/>
            <w:vAlign w:val="center"/>
          </w:tcPr>
          <w:p w14:paraId="7EC33BA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22D397D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- 2,623,044</w:t>
            </w:r>
          </w:p>
        </w:tc>
        <w:tc>
          <w:tcPr>
            <w:tcW w:w="509" w:type="pct"/>
            <w:shd w:val="clear" w:color="auto" w:fill="auto"/>
            <w:vAlign w:val="center"/>
          </w:tcPr>
          <w:p w14:paraId="2A759CE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- 1.52</w:t>
            </w:r>
          </w:p>
        </w:tc>
      </w:tr>
      <w:tr w:rsidR="00F416F4" w:rsidRPr="00F416F4" w14:paraId="45655563"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6EF27828" w14:textId="77777777" w:rsidR="00E10504" w:rsidRPr="00F416F4" w:rsidRDefault="00E10504" w:rsidP="002808EA">
            <w:pPr>
              <w:spacing w:line="240" w:lineRule="exact"/>
              <w:ind w:leftChars="100" w:left="240" w:rightChars="10" w:right="24"/>
              <w:jc w:val="distribute"/>
              <w:rPr>
                <w:rFonts w:ascii="標楷體" w:eastAsia="標楷體"/>
                <w:noProof/>
                <w:sz w:val="22"/>
              </w:rPr>
            </w:pPr>
            <w:r w:rsidRPr="00F416F4">
              <w:rPr>
                <w:rFonts w:ascii="標楷體" w:eastAsia="標楷體" w:hint="eastAsia"/>
                <w:noProof/>
                <w:sz w:val="22"/>
              </w:rPr>
              <w:t>投資性不動產－土地</w:t>
            </w:r>
          </w:p>
        </w:tc>
        <w:tc>
          <w:tcPr>
            <w:tcW w:w="768" w:type="pct"/>
            <w:shd w:val="clear" w:color="auto" w:fill="auto"/>
            <w:vAlign w:val="center"/>
          </w:tcPr>
          <w:p w14:paraId="66F8887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125,870,133</w:t>
            </w:r>
          </w:p>
        </w:tc>
        <w:tc>
          <w:tcPr>
            <w:tcW w:w="413" w:type="pct"/>
            <w:shd w:val="clear" w:color="auto" w:fill="auto"/>
            <w:vAlign w:val="center"/>
          </w:tcPr>
          <w:p w14:paraId="6799549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004FFB2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125,870,133</w:t>
            </w:r>
          </w:p>
        </w:tc>
        <w:tc>
          <w:tcPr>
            <w:tcW w:w="412" w:type="pct"/>
            <w:shd w:val="clear" w:color="auto" w:fill="auto"/>
            <w:vAlign w:val="center"/>
          </w:tcPr>
          <w:p w14:paraId="1761F0A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23597A4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c>
          <w:tcPr>
            <w:tcW w:w="509" w:type="pct"/>
            <w:shd w:val="clear" w:color="auto" w:fill="auto"/>
            <w:vAlign w:val="center"/>
          </w:tcPr>
          <w:p w14:paraId="3AB4CE91"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hint="eastAsia"/>
                <w:noProof/>
                <w:sz w:val="18"/>
                <w:szCs w:val="18"/>
              </w:rPr>
              <w:t>－</w:t>
            </w:r>
          </w:p>
        </w:tc>
      </w:tr>
      <w:tr w:rsidR="00F416F4" w:rsidRPr="00F416F4" w14:paraId="5240FE74"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5B898018" w14:textId="77777777" w:rsidR="00E10504" w:rsidRPr="00F416F4" w:rsidRDefault="00E10504" w:rsidP="002808EA">
            <w:pPr>
              <w:spacing w:line="240" w:lineRule="exact"/>
              <w:ind w:leftChars="100" w:left="240" w:rightChars="20" w:right="48"/>
              <w:jc w:val="distribute"/>
              <w:rPr>
                <w:rFonts w:ascii="標楷體" w:eastAsia="標楷體"/>
                <w:noProof/>
                <w:spacing w:val="-20"/>
                <w:sz w:val="22"/>
              </w:rPr>
            </w:pPr>
            <w:r w:rsidRPr="00F416F4">
              <w:rPr>
                <w:rFonts w:ascii="標楷體" w:eastAsia="標楷體" w:hint="eastAsia"/>
                <w:noProof/>
                <w:spacing w:val="-20"/>
                <w:sz w:val="22"/>
              </w:rPr>
              <w:t>投資性不動產－房屋及建築</w:t>
            </w:r>
          </w:p>
        </w:tc>
        <w:tc>
          <w:tcPr>
            <w:tcW w:w="768" w:type="pct"/>
            <w:shd w:val="clear" w:color="auto" w:fill="auto"/>
            <w:vAlign w:val="center"/>
          </w:tcPr>
          <w:p w14:paraId="4503FD5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43,833,586</w:t>
            </w:r>
          </w:p>
        </w:tc>
        <w:tc>
          <w:tcPr>
            <w:tcW w:w="413" w:type="pct"/>
            <w:shd w:val="clear" w:color="auto" w:fill="auto"/>
            <w:vAlign w:val="center"/>
          </w:tcPr>
          <w:p w14:paraId="451B170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3B4E226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46,456,630</w:t>
            </w:r>
          </w:p>
        </w:tc>
        <w:tc>
          <w:tcPr>
            <w:tcW w:w="412" w:type="pct"/>
            <w:shd w:val="clear" w:color="auto" w:fill="auto"/>
            <w:vAlign w:val="center"/>
          </w:tcPr>
          <w:p w14:paraId="3F8ACD9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4AFE039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- 2,623,044</w:t>
            </w:r>
          </w:p>
        </w:tc>
        <w:tc>
          <w:tcPr>
            <w:tcW w:w="509" w:type="pct"/>
            <w:shd w:val="clear" w:color="auto" w:fill="auto"/>
            <w:vAlign w:val="center"/>
          </w:tcPr>
          <w:p w14:paraId="0DDC29E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- 5.65</w:t>
            </w:r>
          </w:p>
        </w:tc>
      </w:tr>
      <w:tr w:rsidR="00F416F4" w:rsidRPr="00F416F4" w14:paraId="07D81866"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226E7911"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無形資產</w:t>
            </w:r>
          </w:p>
        </w:tc>
        <w:tc>
          <w:tcPr>
            <w:tcW w:w="768" w:type="pct"/>
            <w:shd w:val="clear" w:color="auto" w:fill="auto"/>
            <w:vAlign w:val="center"/>
          </w:tcPr>
          <w:p w14:paraId="03273B4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104,670,925</w:t>
            </w:r>
          </w:p>
        </w:tc>
        <w:tc>
          <w:tcPr>
            <w:tcW w:w="413" w:type="pct"/>
            <w:shd w:val="clear" w:color="auto" w:fill="auto"/>
            <w:vAlign w:val="center"/>
          </w:tcPr>
          <w:p w14:paraId="1318B0F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3549956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95,675,634</w:t>
            </w:r>
          </w:p>
        </w:tc>
        <w:tc>
          <w:tcPr>
            <w:tcW w:w="412" w:type="pct"/>
            <w:shd w:val="clear" w:color="auto" w:fill="auto"/>
            <w:vAlign w:val="center"/>
          </w:tcPr>
          <w:p w14:paraId="62F463B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54A1FCC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8,995,291</w:t>
            </w:r>
          </w:p>
        </w:tc>
        <w:tc>
          <w:tcPr>
            <w:tcW w:w="509" w:type="pct"/>
            <w:shd w:val="clear" w:color="auto" w:fill="auto"/>
            <w:vAlign w:val="center"/>
          </w:tcPr>
          <w:p w14:paraId="656C53C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9.40</w:t>
            </w:r>
          </w:p>
        </w:tc>
      </w:tr>
      <w:tr w:rsidR="00F416F4" w:rsidRPr="00F416F4" w14:paraId="4488D45A"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82CBFA0" w14:textId="77777777" w:rsidR="00E10504" w:rsidRPr="00F416F4" w:rsidRDefault="00E10504" w:rsidP="00E10504">
            <w:pPr>
              <w:spacing w:line="240" w:lineRule="exact"/>
              <w:ind w:leftChars="100" w:left="240"/>
              <w:jc w:val="distribute"/>
              <w:rPr>
                <w:rFonts w:ascii="標楷體" w:eastAsia="標楷體"/>
                <w:spacing w:val="-20"/>
                <w:sz w:val="22"/>
              </w:rPr>
            </w:pPr>
            <w:r w:rsidRPr="00F416F4">
              <w:rPr>
                <w:rFonts w:ascii="標楷體" w:eastAsia="標楷體" w:hint="eastAsia"/>
                <w:noProof/>
                <w:sz w:val="22"/>
              </w:rPr>
              <w:t>無形資產</w:t>
            </w:r>
          </w:p>
        </w:tc>
        <w:tc>
          <w:tcPr>
            <w:tcW w:w="768" w:type="pct"/>
            <w:shd w:val="clear" w:color="auto" w:fill="auto"/>
            <w:vAlign w:val="center"/>
          </w:tcPr>
          <w:p w14:paraId="37C003F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104,670,925</w:t>
            </w:r>
          </w:p>
        </w:tc>
        <w:tc>
          <w:tcPr>
            <w:tcW w:w="413" w:type="pct"/>
            <w:shd w:val="clear" w:color="auto" w:fill="auto"/>
            <w:vAlign w:val="center"/>
          </w:tcPr>
          <w:p w14:paraId="5C63EB7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68" w:type="pct"/>
            <w:shd w:val="clear" w:color="auto" w:fill="auto"/>
            <w:vAlign w:val="center"/>
          </w:tcPr>
          <w:p w14:paraId="004D6045"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95,675,634</w:t>
            </w:r>
          </w:p>
        </w:tc>
        <w:tc>
          <w:tcPr>
            <w:tcW w:w="412" w:type="pct"/>
            <w:shd w:val="clear" w:color="auto" w:fill="auto"/>
            <w:vAlign w:val="center"/>
          </w:tcPr>
          <w:p w14:paraId="3372EC5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0.00</w:t>
            </w:r>
          </w:p>
        </w:tc>
        <w:tc>
          <w:tcPr>
            <w:tcW w:w="798" w:type="pct"/>
            <w:shd w:val="clear" w:color="auto" w:fill="auto"/>
            <w:vAlign w:val="center"/>
          </w:tcPr>
          <w:p w14:paraId="5AE1A51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8,995,291</w:t>
            </w:r>
          </w:p>
        </w:tc>
        <w:tc>
          <w:tcPr>
            <w:tcW w:w="509" w:type="pct"/>
            <w:shd w:val="clear" w:color="auto" w:fill="auto"/>
            <w:vAlign w:val="center"/>
          </w:tcPr>
          <w:p w14:paraId="1D864EC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9.40</w:t>
            </w:r>
          </w:p>
        </w:tc>
      </w:tr>
      <w:tr w:rsidR="00F416F4" w:rsidRPr="00F416F4" w14:paraId="581B5555"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5047530A" w14:textId="77777777" w:rsidR="00E10504" w:rsidRPr="00F416F4" w:rsidRDefault="00E10504" w:rsidP="00E10504">
            <w:pPr>
              <w:spacing w:line="240" w:lineRule="exact"/>
              <w:ind w:leftChars="52" w:left="125"/>
              <w:jc w:val="distribute"/>
              <w:rPr>
                <w:rFonts w:ascii="標楷體"/>
                <w:sz w:val="22"/>
              </w:rPr>
            </w:pPr>
            <w:r w:rsidRPr="00F416F4">
              <w:rPr>
                <w:rFonts w:ascii="標楷體" w:eastAsia="標楷體" w:hAnsi="標楷體" w:cs="Times New Roman" w:hint="eastAsia"/>
                <w:noProof/>
                <w:sz w:val="22"/>
              </w:rPr>
              <w:t>其他資產</w:t>
            </w:r>
          </w:p>
        </w:tc>
        <w:tc>
          <w:tcPr>
            <w:tcW w:w="768" w:type="pct"/>
            <w:shd w:val="clear" w:color="auto" w:fill="auto"/>
            <w:vAlign w:val="center"/>
          </w:tcPr>
          <w:p w14:paraId="5B49985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5,413,072,490</w:t>
            </w:r>
          </w:p>
        </w:tc>
        <w:tc>
          <w:tcPr>
            <w:tcW w:w="413" w:type="pct"/>
            <w:shd w:val="clear" w:color="auto" w:fill="auto"/>
            <w:vAlign w:val="center"/>
          </w:tcPr>
          <w:p w14:paraId="31676A60"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0.03</w:t>
            </w:r>
          </w:p>
        </w:tc>
        <w:tc>
          <w:tcPr>
            <w:tcW w:w="768" w:type="pct"/>
            <w:shd w:val="clear" w:color="auto" w:fill="auto"/>
            <w:vAlign w:val="center"/>
          </w:tcPr>
          <w:p w14:paraId="6768B3FF"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1,294,146,989,951</w:t>
            </w:r>
          </w:p>
        </w:tc>
        <w:tc>
          <w:tcPr>
            <w:tcW w:w="412" w:type="pct"/>
            <w:shd w:val="clear" w:color="auto" w:fill="auto"/>
            <w:vAlign w:val="center"/>
          </w:tcPr>
          <w:p w14:paraId="36CE36A6"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6.87</w:t>
            </w:r>
          </w:p>
        </w:tc>
        <w:tc>
          <w:tcPr>
            <w:tcW w:w="798" w:type="pct"/>
            <w:shd w:val="clear" w:color="auto" w:fill="auto"/>
            <w:vAlign w:val="center"/>
          </w:tcPr>
          <w:p w14:paraId="20133F32"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- 1,288,733,917,461</w:t>
            </w:r>
          </w:p>
        </w:tc>
        <w:tc>
          <w:tcPr>
            <w:tcW w:w="509" w:type="pct"/>
            <w:shd w:val="clear" w:color="auto" w:fill="auto"/>
            <w:vAlign w:val="center"/>
          </w:tcPr>
          <w:p w14:paraId="1D6C202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- 99.58</w:t>
            </w:r>
          </w:p>
        </w:tc>
      </w:tr>
      <w:tr w:rsidR="00F416F4" w:rsidRPr="00F416F4" w14:paraId="2C6AC9F8"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2BA588CE"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遞延資產</w:t>
            </w:r>
          </w:p>
        </w:tc>
        <w:tc>
          <w:tcPr>
            <w:tcW w:w="768" w:type="pct"/>
            <w:shd w:val="clear" w:color="auto" w:fill="auto"/>
            <w:vAlign w:val="center"/>
          </w:tcPr>
          <w:p w14:paraId="087E0208"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4,229,854,684</w:t>
            </w:r>
          </w:p>
        </w:tc>
        <w:tc>
          <w:tcPr>
            <w:tcW w:w="413" w:type="pct"/>
            <w:shd w:val="clear" w:color="auto" w:fill="auto"/>
            <w:vAlign w:val="center"/>
          </w:tcPr>
          <w:p w14:paraId="6520B36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0.02</w:t>
            </w:r>
          </w:p>
        </w:tc>
        <w:tc>
          <w:tcPr>
            <w:tcW w:w="768" w:type="pct"/>
            <w:shd w:val="clear" w:color="auto" w:fill="auto"/>
            <w:vAlign w:val="center"/>
          </w:tcPr>
          <w:p w14:paraId="328FC06D"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1,293,046,519,335</w:t>
            </w:r>
          </w:p>
        </w:tc>
        <w:tc>
          <w:tcPr>
            <w:tcW w:w="412" w:type="pct"/>
            <w:shd w:val="clear" w:color="auto" w:fill="auto"/>
            <w:vAlign w:val="center"/>
          </w:tcPr>
          <w:p w14:paraId="4FD5E40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6.86</w:t>
            </w:r>
          </w:p>
        </w:tc>
        <w:tc>
          <w:tcPr>
            <w:tcW w:w="798" w:type="pct"/>
            <w:shd w:val="clear" w:color="auto" w:fill="auto"/>
            <w:vAlign w:val="center"/>
          </w:tcPr>
          <w:p w14:paraId="5B9A810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- 1,288,816,664,651</w:t>
            </w:r>
          </w:p>
        </w:tc>
        <w:tc>
          <w:tcPr>
            <w:tcW w:w="509" w:type="pct"/>
            <w:shd w:val="clear" w:color="auto" w:fill="auto"/>
            <w:vAlign w:val="center"/>
          </w:tcPr>
          <w:p w14:paraId="51545C6E"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- 99.67</w:t>
            </w:r>
          </w:p>
        </w:tc>
      </w:tr>
      <w:tr w:rsidR="00F416F4" w:rsidRPr="00F416F4" w14:paraId="06FBCE7C"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17D2F90D" w14:textId="77777777" w:rsidR="00E10504" w:rsidRPr="00F416F4" w:rsidRDefault="00E10504" w:rsidP="00E10504">
            <w:pPr>
              <w:spacing w:line="240" w:lineRule="exact"/>
              <w:ind w:leftChars="100" w:left="240"/>
              <w:jc w:val="distribute"/>
              <w:rPr>
                <w:rFonts w:ascii="標楷體" w:eastAsia="標楷體"/>
                <w:noProof/>
                <w:sz w:val="22"/>
              </w:rPr>
            </w:pPr>
            <w:r w:rsidRPr="00F416F4">
              <w:rPr>
                <w:rFonts w:ascii="標楷體" w:eastAsia="標楷體" w:hint="eastAsia"/>
                <w:noProof/>
                <w:sz w:val="22"/>
              </w:rPr>
              <w:t>什項資產</w:t>
            </w:r>
          </w:p>
        </w:tc>
        <w:tc>
          <w:tcPr>
            <w:tcW w:w="768" w:type="pct"/>
            <w:shd w:val="clear" w:color="auto" w:fill="auto"/>
            <w:vAlign w:val="center"/>
          </w:tcPr>
          <w:p w14:paraId="13A925E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1,183,217,806</w:t>
            </w:r>
          </w:p>
        </w:tc>
        <w:tc>
          <w:tcPr>
            <w:tcW w:w="413" w:type="pct"/>
            <w:shd w:val="clear" w:color="auto" w:fill="auto"/>
            <w:vAlign w:val="center"/>
          </w:tcPr>
          <w:p w14:paraId="5B2052B4"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c>
          <w:tcPr>
            <w:tcW w:w="768" w:type="pct"/>
            <w:shd w:val="clear" w:color="auto" w:fill="auto"/>
            <w:vAlign w:val="center"/>
          </w:tcPr>
          <w:p w14:paraId="0211B549"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1,100,470,616</w:t>
            </w:r>
          </w:p>
        </w:tc>
        <w:tc>
          <w:tcPr>
            <w:tcW w:w="412" w:type="pct"/>
            <w:shd w:val="clear" w:color="auto" w:fill="auto"/>
            <w:vAlign w:val="center"/>
          </w:tcPr>
          <w:p w14:paraId="7C646897"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0.01</w:t>
            </w:r>
          </w:p>
        </w:tc>
        <w:tc>
          <w:tcPr>
            <w:tcW w:w="798" w:type="pct"/>
            <w:shd w:val="clear" w:color="auto" w:fill="auto"/>
            <w:vAlign w:val="center"/>
          </w:tcPr>
          <w:p w14:paraId="330D561B"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82,747,190</w:t>
            </w:r>
          </w:p>
        </w:tc>
        <w:tc>
          <w:tcPr>
            <w:tcW w:w="509" w:type="pct"/>
            <w:shd w:val="clear" w:color="auto" w:fill="auto"/>
            <w:vAlign w:val="center"/>
          </w:tcPr>
          <w:p w14:paraId="21AD0DEC" w14:textId="77777777" w:rsidR="00E10504" w:rsidRPr="00F416F4" w:rsidRDefault="00E10504" w:rsidP="00E10504">
            <w:pPr>
              <w:spacing w:line="240" w:lineRule="exact"/>
              <w:jc w:val="right"/>
              <w:rPr>
                <w:rFonts w:ascii="新細明體" w:eastAsia="新細明體" w:hAnsi="新細明體" w:cs="Times New Roman"/>
                <w:noProof/>
                <w:sz w:val="18"/>
                <w:szCs w:val="18"/>
              </w:rPr>
            </w:pPr>
            <w:r w:rsidRPr="00F416F4">
              <w:rPr>
                <w:rFonts w:ascii="新細明體" w:eastAsia="新細明體" w:hAnsi="新細明體" w:cs="Times New Roman"/>
                <w:noProof/>
                <w:sz w:val="18"/>
                <w:szCs w:val="18"/>
              </w:rPr>
              <w:t>7.52</w:t>
            </w:r>
          </w:p>
        </w:tc>
      </w:tr>
      <w:tr w:rsidR="00F416F4" w:rsidRPr="00F416F4" w14:paraId="0877C1DE" w14:textId="77777777" w:rsidTr="005816FA">
        <w:tblPrEx>
          <w:tblBorders>
            <w:top w:val="single" w:sz="8" w:space="0" w:color="auto"/>
            <w:left w:val="none" w:sz="0" w:space="0" w:color="auto"/>
            <w:bottom w:val="single" w:sz="8" w:space="0" w:color="auto"/>
            <w:right w:val="none" w:sz="0" w:space="0" w:color="auto"/>
            <w:insideH w:val="none" w:sz="0" w:space="0" w:color="auto"/>
          </w:tblBorders>
        </w:tblPrEx>
        <w:trPr>
          <w:trHeight w:val="278"/>
        </w:trPr>
        <w:tc>
          <w:tcPr>
            <w:tcW w:w="1332" w:type="pct"/>
            <w:shd w:val="clear" w:color="auto" w:fill="auto"/>
            <w:vAlign w:val="center"/>
          </w:tcPr>
          <w:p w14:paraId="052D23EC" w14:textId="77777777" w:rsidR="00E10504" w:rsidRPr="00F416F4" w:rsidRDefault="00E10504" w:rsidP="00E10504">
            <w:pPr>
              <w:adjustRightInd w:val="0"/>
              <w:snapToGrid w:val="0"/>
              <w:spacing w:line="240" w:lineRule="exact"/>
              <w:jc w:val="distribute"/>
              <w:rPr>
                <w:rFonts w:ascii="標楷體" w:eastAsia="標楷體"/>
                <w:noProof/>
                <w:szCs w:val="24"/>
              </w:rPr>
            </w:pPr>
            <w:r w:rsidRPr="00F416F4">
              <w:rPr>
                <w:rFonts w:ascii="標楷體" w:eastAsia="標楷體" w:hint="eastAsia"/>
                <w:b/>
                <w:noProof/>
              </w:rPr>
              <w:t>資產總額</w:t>
            </w:r>
          </w:p>
        </w:tc>
        <w:tc>
          <w:tcPr>
            <w:tcW w:w="768" w:type="pct"/>
            <w:shd w:val="clear" w:color="auto" w:fill="auto"/>
            <w:vAlign w:val="center"/>
          </w:tcPr>
          <w:p w14:paraId="2FC7C30B"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19,444,337,493,359</w:t>
            </w:r>
          </w:p>
        </w:tc>
        <w:tc>
          <w:tcPr>
            <w:tcW w:w="413" w:type="pct"/>
            <w:shd w:val="clear" w:color="auto" w:fill="auto"/>
            <w:vAlign w:val="center"/>
          </w:tcPr>
          <w:p w14:paraId="1D923A37"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100.00</w:t>
            </w:r>
          </w:p>
        </w:tc>
        <w:tc>
          <w:tcPr>
            <w:tcW w:w="768" w:type="pct"/>
            <w:shd w:val="clear" w:color="auto" w:fill="auto"/>
            <w:vAlign w:val="center"/>
          </w:tcPr>
          <w:p w14:paraId="0DD012D2"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18,851,049,742,189</w:t>
            </w:r>
          </w:p>
        </w:tc>
        <w:tc>
          <w:tcPr>
            <w:tcW w:w="412" w:type="pct"/>
            <w:shd w:val="clear" w:color="auto" w:fill="auto"/>
            <w:vAlign w:val="center"/>
          </w:tcPr>
          <w:p w14:paraId="026EB6AB"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100.00</w:t>
            </w:r>
          </w:p>
        </w:tc>
        <w:tc>
          <w:tcPr>
            <w:tcW w:w="798" w:type="pct"/>
            <w:shd w:val="clear" w:color="auto" w:fill="auto"/>
            <w:vAlign w:val="center"/>
          </w:tcPr>
          <w:p w14:paraId="6C627052"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593,287,751,170</w:t>
            </w:r>
          </w:p>
        </w:tc>
        <w:tc>
          <w:tcPr>
            <w:tcW w:w="509" w:type="pct"/>
            <w:shd w:val="clear" w:color="auto" w:fill="auto"/>
            <w:vAlign w:val="center"/>
          </w:tcPr>
          <w:p w14:paraId="177BEE75" w14:textId="77777777" w:rsidR="00E10504" w:rsidRPr="00F416F4" w:rsidRDefault="00E10504" w:rsidP="00E10504">
            <w:pPr>
              <w:spacing w:line="240" w:lineRule="exact"/>
              <w:jc w:val="right"/>
              <w:rPr>
                <w:rFonts w:ascii="新細明體" w:eastAsia="新細明體" w:hAnsi="新細明體" w:cs="Times New Roman"/>
                <w:b/>
                <w:noProof/>
                <w:sz w:val="18"/>
                <w:szCs w:val="18"/>
              </w:rPr>
            </w:pPr>
            <w:r w:rsidRPr="00F416F4">
              <w:rPr>
                <w:rFonts w:ascii="新細明體" w:eastAsia="新細明體" w:hAnsi="新細明體" w:cs="Times New Roman"/>
                <w:b/>
                <w:noProof/>
                <w:sz w:val="18"/>
                <w:szCs w:val="18"/>
              </w:rPr>
              <w:t>3.15</w:t>
            </w:r>
          </w:p>
        </w:tc>
      </w:tr>
    </w:tbl>
    <w:p w14:paraId="7555206F" w14:textId="77777777" w:rsidR="00857CFA" w:rsidRPr="00F416F4" w:rsidRDefault="00857CFA" w:rsidP="005816FA">
      <w:pPr>
        <w:spacing w:line="240" w:lineRule="exact"/>
        <w:jc w:val="both"/>
        <w:rPr>
          <w:rFonts w:ascii="標楷體" w:eastAsia="標楷體"/>
          <w:sz w:val="18"/>
          <w:szCs w:val="18"/>
        </w:rPr>
      </w:pPr>
      <w:proofErr w:type="gramStart"/>
      <w:r w:rsidRPr="00F416F4">
        <w:rPr>
          <w:rFonts w:ascii="標楷體" w:eastAsia="標楷體" w:hint="eastAsia"/>
          <w:sz w:val="18"/>
          <w:szCs w:val="18"/>
        </w:rPr>
        <w:t>註</w:t>
      </w:r>
      <w:proofErr w:type="gramEnd"/>
      <w:r w:rsidRPr="00F416F4">
        <w:rPr>
          <w:rFonts w:ascii="標楷體" w:eastAsia="標楷體" w:hint="eastAsia"/>
          <w:sz w:val="18"/>
          <w:szCs w:val="18"/>
        </w:rPr>
        <w:t>：1.表列數據係依預算</w:t>
      </w:r>
      <w:proofErr w:type="gramStart"/>
      <w:r w:rsidRPr="00F416F4">
        <w:rPr>
          <w:rFonts w:ascii="標楷體" w:eastAsia="標楷體" w:hint="eastAsia"/>
          <w:sz w:val="18"/>
          <w:szCs w:val="18"/>
        </w:rPr>
        <w:t>採</w:t>
      </w:r>
      <w:proofErr w:type="gramEnd"/>
      <w:r w:rsidRPr="00F416F4">
        <w:rPr>
          <w:rFonts w:ascii="標楷體" w:eastAsia="標楷體" w:hint="eastAsia"/>
          <w:sz w:val="18"/>
          <w:szCs w:val="18"/>
        </w:rPr>
        <w:t>合併報表編造。</w:t>
      </w:r>
    </w:p>
    <w:p w14:paraId="5DCA4AC4" w14:textId="7DE68436" w:rsidR="00E41AB8" w:rsidRPr="00F416F4" w:rsidRDefault="00E41AB8" w:rsidP="009E1545">
      <w:pPr>
        <w:spacing w:line="240" w:lineRule="exact"/>
        <w:ind w:leftChars="10" w:left="600" w:rightChars="-30" w:right="-72" w:hangingChars="320" w:hanging="576"/>
        <w:jc w:val="both"/>
        <w:rPr>
          <w:rFonts w:ascii="標楷體" w:eastAsia="標楷體"/>
          <w:sz w:val="18"/>
          <w:szCs w:val="18"/>
        </w:rPr>
      </w:pPr>
      <w:r w:rsidRPr="00F416F4">
        <w:rPr>
          <w:rFonts w:ascii="標楷體" w:eastAsia="標楷體" w:hint="eastAsia"/>
          <w:sz w:val="18"/>
          <w:szCs w:val="18"/>
        </w:rPr>
        <w:t xml:space="preserve">　</w:t>
      </w:r>
      <w:r w:rsidR="005816FA">
        <w:rPr>
          <w:rFonts w:ascii="標楷體" w:eastAsia="標楷體" w:hint="eastAsia"/>
          <w:sz w:val="18"/>
          <w:szCs w:val="18"/>
        </w:rPr>
        <w:t xml:space="preserve"> </w:t>
      </w:r>
      <w:r w:rsidR="00857CFA" w:rsidRPr="00F416F4">
        <w:rPr>
          <w:rFonts w:ascii="標楷體" w:eastAsia="標楷體" w:hint="eastAsia"/>
          <w:sz w:val="18"/>
          <w:szCs w:val="18"/>
        </w:rPr>
        <w:t>2.期收</w:t>
      </w:r>
      <w:r w:rsidR="00FF7BB8" w:rsidRPr="00F416F4">
        <w:rPr>
          <w:rFonts w:ascii="標楷體" w:eastAsia="標楷體" w:hint="eastAsia"/>
          <w:sz w:val="18"/>
          <w:szCs w:val="18"/>
        </w:rPr>
        <w:t>（</w:t>
      </w:r>
      <w:r w:rsidR="00857CFA" w:rsidRPr="00F416F4">
        <w:rPr>
          <w:rFonts w:ascii="標楷體" w:eastAsia="標楷體" w:hint="eastAsia"/>
          <w:sz w:val="18"/>
          <w:szCs w:val="18"/>
        </w:rPr>
        <w:t>付）款項及信託代理與保證之或有資產與或有負債，</w:t>
      </w:r>
      <w:r w:rsidR="003D3C5C" w:rsidRPr="00F416F4">
        <w:rPr>
          <w:rFonts w:ascii="標楷體" w:eastAsia="標楷體" w:hint="eastAsia"/>
          <w:sz w:val="18"/>
          <w:szCs w:val="18"/>
        </w:rPr>
        <w:t>11</w:t>
      </w:r>
      <w:r w:rsidR="00957C24" w:rsidRPr="00F416F4">
        <w:rPr>
          <w:rFonts w:ascii="標楷體" w:eastAsia="標楷體" w:hint="eastAsia"/>
          <w:sz w:val="18"/>
          <w:szCs w:val="18"/>
        </w:rPr>
        <w:t>1</w:t>
      </w:r>
      <w:r w:rsidR="00857CFA" w:rsidRPr="00F416F4">
        <w:rPr>
          <w:rFonts w:ascii="標楷體" w:eastAsia="標楷體" w:hint="eastAsia"/>
          <w:sz w:val="18"/>
          <w:szCs w:val="18"/>
        </w:rPr>
        <w:t>年底及</w:t>
      </w:r>
      <w:r w:rsidR="009312C9" w:rsidRPr="00F416F4">
        <w:rPr>
          <w:rFonts w:ascii="標楷體" w:eastAsia="標楷體" w:hint="eastAsia"/>
          <w:sz w:val="18"/>
          <w:szCs w:val="18"/>
        </w:rPr>
        <w:t>11</w:t>
      </w:r>
      <w:r w:rsidR="00957C24" w:rsidRPr="00F416F4">
        <w:rPr>
          <w:rFonts w:ascii="標楷體" w:eastAsia="標楷體" w:hint="eastAsia"/>
          <w:sz w:val="18"/>
          <w:szCs w:val="18"/>
        </w:rPr>
        <w:t>0</w:t>
      </w:r>
      <w:r w:rsidR="00857CFA" w:rsidRPr="00F416F4">
        <w:rPr>
          <w:rFonts w:ascii="標楷體" w:eastAsia="標楷體" w:hint="eastAsia"/>
          <w:sz w:val="18"/>
          <w:szCs w:val="18"/>
        </w:rPr>
        <w:t>年底各有</w:t>
      </w:r>
      <w:r w:rsidR="009312C9" w:rsidRPr="00F416F4">
        <w:rPr>
          <w:rFonts w:ascii="標楷體" w:eastAsia="標楷體" w:hint="eastAsia"/>
          <w:sz w:val="18"/>
          <w:szCs w:val="18"/>
        </w:rPr>
        <w:t>7,</w:t>
      </w:r>
      <w:r w:rsidR="009312C9" w:rsidRPr="00F416F4">
        <w:rPr>
          <w:rFonts w:ascii="標楷體" w:eastAsia="標楷體"/>
          <w:sz w:val="18"/>
          <w:szCs w:val="18"/>
        </w:rPr>
        <w:t>106</w:t>
      </w:r>
      <w:r w:rsidR="009312C9" w:rsidRPr="00F416F4">
        <w:rPr>
          <w:rFonts w:ascii="標楷體" w:eastAsia="標楷體" w:hint="eastAsia"/>
          <w:sz w:val="18"/>
          <w:szCs w:val="18"/>
        </w:rPr>
        <w:t>,</w:t>
      </w:r>
      <w:r w:rsidR="009312C9" w:rsidRPr="00F416F4">
        <w:rPr>
          <w:rFonts w:ascii="標楷體" w:eastAsia="標楷體"/>
          <w:sz w:val="18"/>
          <w:szCs w:val="18"/>
        </w:rPr>
        <w:t>085</w:t>
      </w:r>
      <w:r w:rsidR="009312C9" w:rsidRPr="00F416F4">
        <w:rPr>
          <w:rFonts w:ascii="標楷體" w:eastAsia="標楷體" w:hint="eastAsia"/>
          <w:sz w:val="18"/>
          <w:szCs w:val="18"/>
        </w:rPr>
        <w:t>,</w:t>
      </w:r>
      <w:r w:rsidR="009312C9" w:rsidRPr="00F416F4">
        <w:rPr>
          <w:rFonts w:ascii="標楷體" w:eastAsia="標楷體"/>
          <w:sz w:val="18"/>
          <w:szCs w:val="18"/>
        </w:rPr>
        <w:t>314</w:t>
      </w:r>
      <w:r w:rsidR="009312C9" w:rsidRPr="00F416F4">
        <w:rPr>
          <w:rFonts w:ascii="標楷體" w:eastAsia="標楷體" w:hint="eastAsia"/>
          <w:sz w:val="18"/>
          <w:szCs w:val="18"/>
        </w:rPr>
        <w:t>,</w:t>
      </w:r>
      <w:r w:rsidR="009312C9" w:rsidRPr="00F416F4">
        <w:rPr>
          <w:rFonts w:ascii="標楷體" w:eastAsia="標楷體"/>
          <w:sz w:val="18"/>
          <w:szCs w:val="18"/>
        </w:rPr>
        <w:t>356</w:t>
      </w:r>
      <w:r w:rsidR="00857CFA" w:rsidRPr="00F416F4">
        <w:rPr>
          <w:rFonts w:ascii="標楷體" w:eastAsia="標楷體" w:hint="eastAsia"/>
          <w:sz w:val="18"/>
          <w:szCs w:val="18"/>
        </w:rPr>
        <w:t>元及</w:t>
      </w:r>
      <w:r w:rsidR="009312C9" w:rsidRPr="00F416F4">
        <w:rPr>
          <w:rFonts w:ascii="標楷體" w:eastAsia="標楷體" w:hint="eastAsia"/>
          <w:sz w:val="18"/>
          <w:szCs w:val="18"/>
        </w:rPr>
        <w:t>7,222,096,502,141</w:t>
      </w:r>
      <w:r w:rsidR="00857CFA" w:rsidRPr="00F416F4">
        <w:rPr>
          <w:rFonts w:ascii="標楷體" w:eastAsia="標楷體" w:hint="eastAsia"/>
          <w:sz w:val="18"/>
          <w:szCs w:val="18"/>
        </w:rPr>
        <w:t>元。</w:t>
      </w:r>
    </w:p>
    <w:p w14:paraId="34A33891" w14:textId="3869B818" w:rsidR="00857CFA" w:rsidRPr="00F416F4" w:rsidRDefault="00794310" w:rsidP="009E1545">
      <w:pPr>
        <w:spacing w:line="240" w:lineRule="exact"/>
        <w:ind w:left="540" w:rightChars="-30" w:right="-72" w:hangingChars="300" w:hanging="540"/>
        <w:jc w:val="both"/>
        <w:rPr>
          <w:rFonts w:ascii="標楷體" w:eastAsia="標楷體"/>
          <w:sz w:val="18"/>
          <w:szCs w:val="18"/>
          <w:highlight w:val="yellow"/>
        </w:rPr>
      </w:pPr>
      <w:r w:rsidRPr="00F416F4">
        <w:rPr>
          <w:rFonts w:ascii="標楷體" w:eastAsia="標楷體" w:hint="eastAsia"/>
          <w:sz w:val="18"/>
          <w:szCs w:val="18"/>
        </w:rPr>
        <w:t xml:space="preserve">　　</w:t>
      </w:r>
      <w:r w:rsidR="0073515A" w:rsidRPr="00F416F4">
        <w:rPr>
          <w:rFonts w:ascii="標楷體" w:eastAsia="標楷體" w:hint="eastAsia"/>
          <w:sz w:val="18"/>
          <w:szCs w:val="18"/>
        </w:rPr>
        <w:t>3.</w:t>
      </w:r>
      <w:r w:rsidR="009312C9" w:rsidRPr="00F416F4">
        <w:rPr>
          <w:rFonts w:ascii="標楷體" w:eastAsia="標楷體" w:hint="eastAsia"/>
          <w:sz w:val="18"/>
          <w:szCs w:val="18"/>
        </w:rPr>
        <w:t>111年度外</w:t>
      </w:r>
      <w:r w:rsidR="00957C24" w:rsidRPr="00F416F4">
        <w:rPr>
          <w:rFonts w:ascii="標楷體" w:eastAsia="標楷體" w:hint="eastAsia"/>
          <w:sz w:val="18"/>
          <w:szCs w:val="18"/>
        </w:rPr>
        <w:t>匯</w:t>
      </w:r>
      <w:r w:rsidR="00CE72A0" w:rsidRPr="00F416F4">
        <w:rPr>
          <w:rFonts w:ascii="標楷體" w:eastAsia="標楷體" w:hint="eastAsia"/>
          <w:sz w:val="18"/>
          <w:szCs w:val="18"/>
        </w:rPr>
        <w:t>資產</w:t>
      </w:r>
      <w:r w:rsidR="009312C9" w:rsidRPr="00F416F4">
        <w:rPr>
          <w:rFonts w:ascii="標楷體" w:eastAsia="標楷體" w:hint="eastAsia"/>
          <w:sz w:val="18"/>
          <w:szCs w:val="18"/>
        </w:rPr>
        <w:t>評價利益1,875,345,992,399元，</w:t>
      </w:r>
      <w:proofErr w:type="gramStart"/>
      <w:r w:rsidR="009312C9" w:rsidRPr="00F416F4">
        <w:rPr>
          <w:rFonts w:ascii="標楷體" w:eastAsia="標楷體" w:hint="eastAsia"/>
          <w:sz w:val="18"/>
          <w:szCs w:val="18"/>
        </w:rPr>
        <w:t>經沖</w:t>
      </w:r>
      <w:r w:rsidR="00CE72A0" w:rsidRPr="00F416F4">
        <w:rPr>
          <w:rFonts w:ascii="標楷體" w:eastAsia="標楷體" w:hint="eastAsia"/>
          <w:sz w:val="18"/>
          <w:szCs w:val="18"/>
        </w:rPr>
        <w:t>抵</w:t>
      </w:r>
      <w:proofErr w:type="gramEnd"/>
      <w:r w:rsidR="009312C9" w:rsidRPr="00F416F4">
        <w:rPr>
          <w:rFonts w:ascii="標楷體" w:eastAsia="標楷體" w:hint="eastAsia"/>
          <w:sz w:val="18"/>
          <w:szCs w:val="18"/>
        </w:rPr>
        <w:t>遞延兌換差價損失1,288,407,910,652元後，</w:t>
      </w:r>
      <w:proofErr w:type="gramStart"/>
      <w:r w:rsidR="00A53807" w:rsidRPr="00F416F4">
        <w:rPr>
          <w:rFonts w:ascii="標楷體" w:eastAsia="標楷體" w:hint="eastAsia"/>
          <w:sz w:val="18"/>
          <w:szCs w:val="18"/>
        </w:rPr>
        <w:t>悉</w:t>
      </w:r>
      <w:r w:rsidR="009312C9" w:rsidRPr="00F416F4">
        <w:rPr>
          <w:rFonts w:ascii="標楷體" w:eastAsia="標楷體" w:hint="eastAsia"/>
          <w:sz w:val="18"/>
          <w:szCs w:val="18"/>
        </w:rPr>
        <w:t>數帳</w:t>
      </w:r>
      <w:proofErr w:type="gramEnd"/>
      <w:r w:rsidR="009312C9" w:rsidRPr="00F416F4">
        <w:rPr>
          <w:rFonts w:ascii="標楷體" w:eastAsia="標楷體" w:hint="eastAsia"/>
          <w:sz w:val="18"/>
          <w:szCs w:val="18"/>
        </w:rPr>
        <w:t>列兌換差價準備586,938,081,747元，另並提列兌換損失準備80,980,760,586元。</w:t>
      </w:r>
    </w:p>
    <w:p w14:paraId="74BDD3B6" w14:textId="6E4592C5" w:rsidR="0023338D" w:rsidRPr="00F416F4" w:rsidRDefault="00794310" w:rsidP="005816FA">
      <w:pPr>
        <w:spacing w:line="240" w:lineRule="exact"/>
        <w:jc w:val="both"/>
        <w:rPr>
          <w:rFonts w:ascii="標楷體" w:eastAsia="標楷體"/>
          <w:sz w:val="18"/>
          <w:szCs w:val="18"/>
        </w:rPr>
      </w:pPr>
      <w:r w:rsidRPr="00F416F4">
        <w:rPr>
          <w:rFonts w:ascii="標楷體" w:eastAsia="標楷體" w:hint="eastAsia"/>
          <w:sz w:val="18"/>
          <w:szCs w:val="18"/>
        </w:rPr>
        <w:t xml:space="preserve">　　</w:t>
      </w:r>
      <w:r w:rsidR="00857CFA" w:rsidRPr="00F416F4">
        <w:rPr>
          <w:rFonts w:ascii="標楷體" w:eastAsia="標楷體" w:hint="eastAsia"/>
          <w:sz w:val="18"/>
          <w:szCs w:val="18"/>
        </w:rPr>
        <w:t>4.存貨成本係</w:t>
      </w:r>
      <w:proofErr w:type="gramStart"/>
      <w:r w:rsidR="00857CFA" w:rsidRPr="00F416F4">
        <w:rPr>
          <w:rFonts w:ascii="標楷體" w:eastAsia="標楷體" w:hint="eastAsia"/>
          <w:sz w:val="18"/>
          <w:szCs w:val="18"/>
        </w:rPr>
        <w:t>採</w:t>
      </w:r>
      <w:proofErr w:type="gramEnd"/>
      <w:r w:rsidR="00857CFA" w:rsidRPr="00F416F4">
        <w:rPr>
          <w:rFonts w:ascii="標楷體" w:eastAsia="標楷體" w:hint="eastAsia"/>
          <w:sz w:val="18"/>
          <w:szCs w:val="18"/>
        </w:rPr>
        <w:t>加權平均法計算，期末以成本</w:t>
      </w:r>
      <w:proofErr w:type="gramStart"/>
      <w:r w:rsidR="00857CFA" w:rsidRPr="00F416F4">
        <w:rPr>
          <w:rFonts w:ascii="標楷體" w:eastAsia="標楷體" w:hint="eastAsia"/>
          <w:sz w:val="18"/>
          <w:szCs w:val="18"/>
        </w:rPr>
        <w:t>與淨變現</w:t>
      </w:r>
      <w:proofErr w:type="gramEnd"/>
      <w:r w:rsidR="00857CFA" w:rsidRPr="00F416F4">
        <w:rPr>
          <w:rFonts w:ascii="標楷體" w:eastAsia="標楷體" w:hint="eastAsia"/>
          <w:sz w:val="18"/>
          <w:szCs w:val="18"/>
        </w:rPr>
        <w:t>價值孰低衡量。</w:t>
      </w:r>
    </w:p>
    <w:p w14:paraId="316FE06F" w14:textId="77777777" w:rsidR="00EA6AB3" w:rsidRPr="00F416F4" w:rsidRDefault="00EA6AB3" w:rsidP="00EA6AB3">
      <w:pPr>
        <w:spacing w:line="400" w:lineRule="exact"/>
        <w:jc w:val="center"/>
        <w:rPr>
          <w:rFonts w:ascii="標楷體" w:eastAsia="標楷體" w:hAnsi="標楷體"/>
          <w:sz w:val="26"/>
          <w:szCs w:val="26"/>
          <w:u w:val="single"/>
        </w:rPr>
      </w:pPr>
      <w:r w:rsidRPr="00F416F4">
        <w:rPr>
          <w:rFonts w:ascii="標楷體" w:eastAsia="標楷體" w:hAnsi="標楷體"/>
          <w:spacing w:val="20"/>
          <w:sz w:val="32"/>
          <w:szCs w:val="32"/>
          <w:u w:val="single"/>
        </w:rPr>
        <w:lastRenderedPageBreak/>
        <w:t xml:space="preserve"> 中央銀行</w:t>
      </w:r>
      <w:r w:rsidRPr="00F416F4">
        <w:rPr>
          <w:rFonts w:ascii="標楷體" w:eastAsia="標楷體" w:hAnsi="標楷體" w:hint="eastAsia"/>
          <w:spacing w:val="20"/>
          <w:sz w:val="32"/>
          <w:szCs w:val="32"/>
          <w:u w:val="single"/>
        </w:rPr>
        <w:t>盈虧審定後資產負債表</w:t>
      </w:r>
      <w:r w:rsidRPr="00F416F4">
        <w:rPr>
          <w:rFonts w:ascii="標楷體" w:eastAsia="標楷體" w:hAnsi="標楷體" w:hint="eastAsia"/>
          <w:sz w:val="32"/>
          <w:szCs w:val="32"/>
          <w:u w:val="single"/>
        </w:rPr>
        <w:t xml:space="preserve"> </w:t>
      </w:r>
      <w:r w:rsidR="00FF7BB8" w:rsidRPr="00F416F4">
        <w:rPr>
          <w:rFonts w:ascii="標楷體" w:eastAsia="標楷體" w:hAnsi="標楷體" w:hint="eastAsia"/>
          <w:sz w:val="26"/>
          <w:szCs w:val="26"/>
        </w:rPr>
        <w:t>（</w:t>
      </w:r>
      <w:r w:rsidRPr="00F416F4">
        <w:rPr>
          <w:rFonts w:ascii="標楷體" w:eastAsia="標楷體" w:hAnsi="標楷體" w:hint="eastAsia"/>
          <w:sz w:val="26"/>
          <w:szCs w:val="26"/>
        </w:rPr>
        <w:t>續）</w:t>
      </w:r>
    </w:p>
    <w:p w14:paraId="2C01CAC8" w14:textId="77777777" w:rsidR="00EA6AB3" w:rsidRPr="00F416F4" w:rsidRDefault="00EA6AB3" w:rsidP="00EA6AB3">
      <w:pPr>
        <w:widowControl/>
        <w:spacing w:line="400" w:lineRule="exact"/>
        <w:jc w:val="center"/>
        <w:rPr>
          <w:rFonts w:ascii="標楷體" w:eastAsia="標楷體"/>
          <w:spacing w:val="40"/>
          <w:kern w:val="0"/>
        </w:rPr>
      </w:pPr>
      <w:r w:rsidRPr="00F416F4">
        <w:rPr>
          <w:rFonts w:ascii="標楷體" w:eastAsia="標楷體" w:hint="eastAsia"/>
          <w:spacing w:val="40"/>
          <w:kern w:val="0"/>
        </w:rPr>
        <w:t>中華民國11</w:t>
      </w:r>
      <w:r w:rsidR="003D2C27" w:rsidRPr="00F416F4">
        <w:rPr>
          <w:rFonts w:ascii="標楷體" w:eastAsia="標楷體"/>
          <w:spacing w:val="40"/>
          <w:kern w:val="0"/>
        </w:rPr>
        <w:t>1</w:t>
      </w:r>
      <w:r w:rsidRPr="00F416F4">
        <w:rPr>
          <w:rFonts w:ascii="標楷體" w:eastAsia="標楷體" w:hint="eastAsia"/>
          <w:spacing w:val="40"/>
          <w:kern w:val="0"/>
        </w:rPr>
        <w:t>年12月31日</w:t>
      </w:r>
    </w:p>
    <w:p w14:paraId="5BCD26EF" w14:textId="77777777" w:rsidR="00EA6AB3" w:rsidRPr="00F416F4" w:rsidRDefault="00EA6AB3" w:rsidP="00EA6AB3">
      <w:pPr>
        <w:widowControl/>
        <w:spacing w:beforeLines="10" w:before="36" w:afterLines="10" w:after="36"/>
        <w:ind w:right="-1" w:firstLine="482"/>
        <w:jc w:val="right"/>
        <w:rPr>
          <w:rFonts w:ascii="標楷體" w:eastAsia="標楷體" w:hAnsi="標楷體"/>
          <w:sz w:val="22"/>
        </w:rPr>
      </w:pPr>
      <w:r w:rsidRPr="00F416F4">
        <w:rPr>
          <w:rFonts w:ascii="標楷體" w:eastAsia="標楷體" w:hAnsi="標楷體" w:hint="eastAsia"/>
          <w:sz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94"/>
        <w:gridCol w:w="1527"/>
        <w:gridCol w:w="836"/>
        <w:gridCol w:w="1551"/>
        <w:gridCol w:w="774"/>
        <w:gridCol w:w="1633"/>
        <w:gridCol w:w="764"/>
      </w:tblGrid>
      <w:tr w:rsidR="00F416F4" w:rsidRPr="00F416F4" w14:paraId="49E78483" w14:textId="77777777" w:rsidTr="005816FA">
        <w:trPr>
          <w:trHeight w:hRule="exact" w:val="360"/>
          <w:tblHeader/>
        </w:trPr>
        <w:tc>
          <w:tcPr>
            <w:tcW w:w="1450" w:type="pct"/>
            <w:vMerge w:val="restart"/>
            <w:tcBorders>
              <w:top w:val="single" w:sz="8" w:space="0" w:color="auto"/>
              <w:left w:val="nil"/>
              <w:bottom w:val="single" w:sz="8" w:space="0" w:color="auto"/>
              <w:right w:val="nil"/>
            </w:tcBorders>
            <w:vAlign w:val="center"/>
          </w:tcPr>
          <w:p w14:paraId="685B7537" w14:textId="77777777" w:rsidR="00EA6AB3" w:rsidRPr="00F416F4" w:rsidRDefault="00EA6AB3" w:rsidP="00EA6AB3">
            <w:pPr>
              <w:jc w:val="distribute"/>
              <w:rPr>
                <w:rFonts w:ascii="標楷體" w:eastAsia="標楷體"/>
                <w:szCs w:val="24"/>
              </w:rPr>
            </w:pPr>
            <w:r w:rsidRPr="00F416F4">
              <w:rPr>
                <w:rFonts w:ascii="標楷體" w:eastAsia="標楷體" w:hint="eastAsia"/>
                <w:szCs w:val="24"/>
              </w:rPr>
              <w:t>科目</w:t>
            </w:r>
          </w:p>
        </w:tc>
        <w:tc>
          <w:tcPr>
            <w:tcW w:w="1184" w:type="pct"/>
            <w:gridSpan w:val="2"/>
            <w:tcBorders>
              <w:top w:val="single" w:sz="8" w:space="0" w:color="auto"/>
              <w:left w:val="single" w:sz="4" w:space="0" w:color="auto"/>
              <w:bottom w:val="single" w:sz="4" w:space="0" w:color="auto"/>
              <w:right w:val="single" w:sz="4" w:space="0" w:color="auto"/>
            </w:tcBorders>
            <w:vAlign w:val="center"/>
          </w:tcPr>
          <w:p w14:paraId="17ACA962" w14:textId="77777777" w:rsidR="00EA6AB3" w:rsidRPr="00F416F4" w:rsidRDefault="00EA6AB3" w:rsidP="00796CD7">
            <w:pPr>
              <w:jc w:val="distribute"/>
              <w:rPr>
                <w:rFonts w:ascii="標楷體" w:eastAsia="標楷體" w:hAnsi="標楷體"/>
                <w:szCs w:val="24"/>
              </w:rPr>
            </w:pPr>
            <w:r w:rsidRPr="00F416F4">
              <w:rPr>
                <w:rFonts w:ascii="標楷體" w:eastAsia="標楷體" w:hAnsi="標楷體" w:hint="eastAsia"/>
                <w:szCs w:val="24"/>
              </w:rPr>
              <w:t>1</w:t>
            </w:r>
            <w:r w:rsidR="00796CD7" w:rsidRPr="00F416F4">
              <w:rPr>
                <w:rFonts w:ascii="標楷體" w:eastAsia="標楷體" w:hAnsi="標楷體"/>
                <w:szCs w:val="24"/>
              </w:rPr>
              <w:t>1</w:t>
            </w:r>
            <w:r w:rsidRPr="00F416F4">
              <w:rPr>
                <w:rFonts w:ascii="標楷體" w:eastAsia="標楷體" w:hAnsi="標楷體" w:hint="eastAsia"/>
                <w:szCs w:val="24"/>
              </w:rPr>
              <w:t>1年12月31日</w:t>
            </w:r>
          </w:p>
        </w:tc>
        <w:tc>
          <w:tcPr>
            <w:tcW w:w="1165" w:type="pct"/>
            <w:gridSpan w:val="2"/>
            <w:tcBorders>
              <w:top w:val="single" w:sz="8" w:space="0" w:color="auto"/>
              <w:left w:val="single" w:sz="4" w:space="0" w:color="auto"/>
              <w:bottom w:val="single" w:sz="4" w:space="0" w:color="auto"/>
              <w:right w:val="single" w:sz="4" w:space="0" w:color="auto"/>
            </w:tcBorders>
            <w:vAlign w:val="center"/>
          </w:tcPr>
          <w:p w14:paraId="55EAC561" w14:textId="77777777" w:rsidR="00EA6AB3" w:rsidRPr="00F416F4" w:rsidRDefault="00EA6AB3" w:rsidP="00796CD7">
            <w:pPr>
              <w:jc w:val="distribute"/>
              <w:rPr>
                <w:rFonts w:ascii="標楷體" w:eastAsia="標楷體" w:hAnsi="標楷體"/>
                <w:szCs w:val="24"/>
              </w:rPr>
            </w:pPr>
            <w:r w:rsidRPr="00F416F4">
              <w:rPr>
                <w:rFonts w:ascii="標楷體" w:eastAsia="標楷體" w:hAnsi="標楷體"/>
                <w:szCs w:val="24"/>
              </w:rPr>
              <w:t>1</w:t>
            </w:r>
            <w:r w:rsidR="00796CD7" w:rsidRPr="00F416F4">
              <w:rPr>
                <w:rFonts w:ascii="標楷體" w:eastAsia="標楷體" w:hAnsi="標楷體" w:hint="eastAsia"/>
                <w:szCs w:val="24"/>
              </w:rPr>
              <w:t>10</w:t>
            </w:r>
            <w:r w:rsidRPr="00F416F4">
              <w:rPr>
                <w:rFonts w:ascii="標楷體" w:eastAsia="標楷體" w:hAnsi="標楷體" w:hint="eastAsia"/>
                <w:szCs w:val="24"/>
              </w:rPr>
              <w:t>年12月31日</w:t>
            </w:r>
          </w:p>
        </w:tc>
        <w:tc>
          <w:tcPr>
            <w:tcW w:w="1201" w:type="pct"/>
            <w:gridSpan w:val="2"/>
            <w:tcBorders>
              <w:top w:val="single" w:sz="8" w:space="0" w:color="auto"/>
              <w:left w:val="nil"/>
              <w:bottom w:val="single" w:sz="4" w:space="0" w:color="auto"/>
              <w:right w:val="nil"/>
            </w:tcBorders>
            <w:vAlign w:val="center"/>
          </w:tcPr>
          <w:p w14:paraId="2AA2FD98" w14:textId="77777777" w:rsidR="00EA6AB3" w:rsidRPr="00F416F4" w:rsidRDefault="00EA6AB3" w:rsidP="00EA6AB3">
            <w:pPr>
              <w:jc w:val="distribute"/>
              <w:rPr>
                <w:rFonts w:ascii="標楷體" w:eastAsia="標楷體" w:hAnsi="標楷體"/>
                <w:szCs w:val="24"/>
              </w:rPr>
            </w:pPr>
            <w:r w:rsidRPr="00F416F4">
              <w:rPr>
                <w:rFonts w:ascii="標楷體" w:eastAsia="標楷體" w:hAnsi="標楷體" w:hint="eastAsia"/>
                <w:spacing w:val="200"/>
                <w:szCs w:val="24"/>
              </w:rPr>
              <w:t>比較增</w:t>
            </w:r>
            <w:r w:rsidRPr="00F416F4">
              <w:rPr>
                <w:rFonts w:ascii="標楷體" w:eastAsia="標楷體" w:hAnsi="標楷體" w:hint="eastAsia"/>
                <w:szCs w:val="24"/>
              </w:rPr>
              <w:t>減</w:t>
            </w:r>
          </w:p>
        </w:tc>
      </w:tr>
      <w:tr w:rsidR="00F416F4" w:rsidRPr="00F416F4" w14:paraId="0A81D2D2" w14:textId="77777777" w:rsidTr="00D73209">
        <w:trPr>
          <w:trHeight w:hRule="exact" w:val="360"/>
          <w:tblHeader/>
        </w:trPr>
        <w:tc>
          <w:tcPr>
            <w:tcW w:w="1450" w:type="pct"/>
            <w:vMerge/>
            <w:tcBorders>
              <w:top w:val="single" w:sz="12" w:space="0" w:color="auto"/>
              <w:left w:val="nil"/>
              <w:bottom w:val="single" w:sz="8" w:space="0" w:color="auto"/>
              <w:right w:val="nil"/>
            </w:tcBorders>
            <w:vAlign w:val="center"/>
          </w:tcPr>
          <w:p w14:paraId="51D37CB1" w14:textId="77777777" w:rsidR="00EA6AB3" w:rsidRPr="00F416F4" w:rsidRDefault="00EA6AB3" w:rsidP="00EA6AB3">
            <w:pPr>
              <w:jc w:val="center"/>
              <w:rPr>
                <w:rFonts w:ascii="標楷體" w:eastAsia="標楷體"/>
                <w:szCs w:val="24"/>
              </w:rPr>
            </w:pPr>
          </w:p>
        </w:tc>
        <w:tc>
          <w:tcPr>
            <w:tcW w:w="765" w:type="pct"/>
            <w:tcBorders>
              <w:left w:val="single" w:sz="4" w:space="0" w:color="auto"/>
              <w:bottom w:val="single" w:sz="8" w:space="0" w:color="auto"/>
              <w:right w:val="single" w:sz="4" w:space="0" w:color="auto"/>
            </w:tcBorders>
            <w:vAlign w:val="center"/>
          </w:tcPr>
          <w:p w14:paraId="396369BE" w14:textId="77777777" w:rsidR="00EA6AB3" w:rsidRPr="00F416F4" w:rsidRDefault="00EA6AB3" w:rsidP="00EA6AB3">
            <w:pPr>
              <w:jc w:val="distribute"/>
              <w:rPr>
                <w:rFonts w:ascii="標楷體" w:eastAsia="標楷體"/>
                <w:szCs w:val="24"/>
              </w:rPr>
            </w:pPr>
            <w:r w:rsidRPr="00F416F4">
              <w:rPr>
                <w:rFonts w:ascii="標楷體" w:eastAsia="標楷體" w:hint="eastAsia"/>
                <w:spacing w:val="400"/>
                <w:szCs w:val="24"/>
              </w:rPr>
              <w:t>金</w:t>
            </w:r>
            <w:r w:rsidRPr="00F416F4">
              <w:rPr>
                <w:rFonts w:ascii="標楷體" w:eastAsia="標楷體" w:hint="eastAsia"/>
                <w:szCs w:val="24"/>
              </w:rPr>
              <w:t>額</w:t>
            </w:r>
          </w:p>
        </w:tc>
        <w:tc>
          <w:tcPr>
            <w:tcW w:w="419" w:type="pct"/>
            <w:tcBorders>
              <w:left w:val="single" w:sz="4" w:space="0" w:color="auto"/>
              <w:bottom w:val="single" w:sz="8" w:space="0" w:color="auto"/>
              <w:right w:val="single" w:sz="4" w:space="0" w:color="auto"/>
            </w:tcBorders>
            <w:vAlign w:val="center"/>
          </w:tcPr>
          <w:p w14:paraId="35DC76E4" w14:textId="77777777" w:rsidR="00EA6AB3" w:rsidRPr="00F416F4" w:rsidRDefault="00EA6AB3" w:rsidP="00EA6AB3">
            <w:pPr>
              <w:jc w:val="center"/>
              <w:rPr>
                <w:rFonts w:ascii="標楷體" w:eastAsia="標楷體"/>
                <w:szCs w:val="24"/>
              </w:rPr>
            </w:pPr>
            <w:r w:rsidRPr="00F416F4">
              <w:rPr>
                <w:rFonts w:ascii="標楷體" w:eastAsia="標楷體" w:hint="eastAsia"/>
                <w:szCs w:val="24"/>
              </w:rPr>
              <w:t>％</w:t>
            </w:r>
          </w:p>
        </w:tc>
        <w:tc>
          <w:tcPr>
            <w:tcW w:w="777" w:type="pct"/>
            <w:tcBorders>
              <w:left w:val="single" w:sz="4" w:space="0" w:color="auto"/>
              <w:bottom w:val="single" w:sz="8" w:space="0" w:color="auto"/>
              <w:right w:val="single" w:sz="4" w:space="0" w:color="auto"/>
            </w:tcBorders>
            <w:vAlign w:val="center"/>
          </w:tcPr>
          <w:p w14:paraId="65C9CCA3" w14:textId="77777777" w:rsidR="00EA6AB3" w:rsidRPr="00F416F4" w:rsidRDefault="00EA6AB3" w:rsidP="00EA6AB3">
            <w:pPr>
              <w:jc w:val="distribute"/>
              <w:rPr>
                <w:rFonts w:ascii="標楷體" w:eastAsia="標楷體"/>
                <w:szCs w:val="24"/>
              </w:rPr>
            </w:pPr>
            <w:r w:rsidRPr="00F416F4">
              <w:rPr>
                <w:rFonts w:ascii="標楷體" w:eastAsia="標楷體" w:hint="eastAsia"/>
                <w:spacing w:val="400"/>
                <w:szCs w:val="24"/>
              </w:rPr>
              <w:t>金</w:t>
            </w:r>
            <w:r w:rsidRPr="00F416F4">
              <w:rPr>
                <w:rFonts w:ascii="標楷體" w:eastAsia="標楷體" w:hint="eastAsia"/>
                <w:szCs w:val="24"/>
              </w:rPr>
              <w:t>額</w:t>
            </w:r>
          </w:p>
        </w:tc>
        <w:tc>
          <w:tcPr>
            <w:tcW w:w="388" w:type="pct"/>
            <w:tcBorders>
              <w:left w:val="single" w:sz="4" w:space="0" w:color="auto"/>
              <w:bottom w:val="single" w:sz="8" w:space="0" w:color="auto"/>
              <w:right w:val="single" w:sz="4" w:space="0" w:color="auto"/>
            </w:tcBorders>
            <w:vAlign w:val="center"/>
          </w:tcPr>
          <w:p w14:paraId="09BC71D2" w14:textId="77777777" w:rsidR="00EA6AB3" w:rsidRPr="00F416F4" w:rsidRDefault="00EA6AB3" w:rsidP="00EA6AB3">
            <w:pPr>
              <w:jc w:val="center"/>
              <w:rPr>
                <w:rFonts w:ascii="標楷體" w:eastAsia="標楷體"/>
                <w:szCs w:val="24"/>
              </w:rPr>
            </w:pPr>
            <w:r w:rsidRPr="00F416F4">
              <w:rPr>
                <w:rFonts w:ascii="標楷體" w:eastAsia="標楷體" w:hint="eastAsia"/>
                <w:szCs w:val="24"/>
              </w:rPr>
              <w:t>％</w:t>
            </w:r>
          </w:p>
        </w:tc>
        <w:tc>
          <w:tcPr>
            <w:tcW w:w="818" w:type="pct"/>
            <w:tcBorders>
              <w:left w:val="nil"/>
              <w:bottom w:val="single" w:sz="8" w:space="0" w:color="auto"/>
              <w:right w:val="single" w:sz="4" w:space="0" w:color="auto"/>
            </w:tcBorders>
            <w:vAlign w:val="center"/>
          </w:tcPr>
          <w:p w14:paraId="1D672848" w14:textId="77777777" w:rsidR="00EA6AB3" w:rsidRPr="00F416F4" w:rsidRDefault="00EA6AB3" w:rsidP="00EA6AB3">
            <w:pPr>
              <w:jc w:val="distribute"/>
              <w:rPr>
                <w:rFonts w:ascii="標楷體" w:eastAsia="標楷體"/>
                <w:szCs w:val="24"/>
              </w:rPr>
            </w:pPr>
            <w:r w:rsidRPr="00F416F4">
              <w:rPr>
                <w:rFonts w:ascii="標楷體" w:eastAsia="標楷體" w:hint="eastAsia"/>
                <w:spacing w:val="400"/>
                <w:szCs w:val="24"/>
              </w:rPr>
              <w:t>金</w:t>
            </w:r>
            <w:r w:rsidRPr="00F416F4">
              <w:rPr>
                <w:rFonts w:ascii="標楷體" w:eastAsia="標楷體" w:hint="eastAsia"/>
                <w:szCs w:val="24"/>
              </w:rPr>
              <w:t>額</w:t>
            </w:r>
          </w:p>
        </w:tc>
        <w:tc>
          <w:tcPr>
            <w:tcW w:w="383" w:type="pct"/>
            <w:tcBorders>
              <w:left w:val="nil"/>
              <w:bottom w:val="single" w:sz="8" w:space="0" w:color="auto"/>
              <w:right w:val="nil"/>
            </w:tcBorders>
            <w:vAlign w:val="center"/>
          </w:tcPr>
          <w:p w14:paraId="19812554" w14:textId="77777777" w:rsidR="00EA6AB3" w:rsidRPr="00F416F4" w:rsidRDefault="00EA6AB3" w:rsidP="00EA6AB3">
            <w:pPr>
              <w:jc w:val="center"/>
              <w:rPr>
                <w:rFonts w:ascii="標楷體" w:eastAsia="標楷體"/>
                <w:szCs w:val="24"/>
              </w:rPr>
            </w:pPr>
            <w:r w:rsidRPr="00F416F4">
              <w:rPr>
                <w:rFonts w:ascii="標楷體" w:eastAsia="標楷體" w:hint="eastAsia"/>
                <w:szCs w:val="24"/>
              </w:rPr>
              <w:t>％</w:t>
            </w:r>
          </w:p>
        </w:tc>
      </w:tr>
      <w:tr w:rsidR="00F416F4" w:rsidRPr="00F416F4" w14:paraId="071B21E1"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31818AD2" w14:textId="77777777" w:rsidR="007E5563" w:rsidRPr="00F416F4" w:rsidRDefault="007E5563" w:rsidP="007E5563">
            <w:pPr>
              <w:adjustRightInd w:val="0"/>
              <w:snapToGrid w:val="0"/>
              <w:spacing w:line="260" w:lineRule="exact"/>
              <w:jc w:val="distribute"/>
              <w:rPr>
                <w:rFonts w:ascii="標楷體" w:eastAsia="標楷體"/>
                <w:b/>
                <w:sz w:val="20"/>
              </w:rPr>
            </w:pPr>
            <w:r w:rsidRPr="00F416F4">
              <w:rPr>
                <w:rFonts w:ascii="標楷體" w:eastAsia="標楷體" w:hint="eastAsia"/>
                <w:b/>
                <w:noProof/>
              </w:rPr>
              <w:t>負債</w:t>
            </w:r>
          </w:p>
        </w:tc>
        <w:tc>
          <w:tcPr>
            <w:tcW w:w="765" w:type="pct"/>
            <w:shd w:val="clear" w:color="auto" w:fill="auto"/>
            <w:vAlign w:val="center"/>
          </w:tcPr>
          <w:p w14:paraId="51B76D89"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18,198,283,025,038</w:t>
            </w:r>
          </w:p>
        </w:tc>
        <w:tc>
          <w:tcPr>
            <w:tcW w:w="419" w:type="pct"/>
            <w:shd w:val="clear" w:color="auto" w:fill="auto"/>
            <w:vAlign w:val="center"/>
          </w:tcPr>
          <w:p w14:paraId="04F1F30B"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93.59</w:t>
            </w:r>
          </w:p>
        </w:tc>
        <w:tc>
          <w:tcPr>
            <w:tcW w:w="777" w:type="pct"/>
            <w:shd w:val="clear" w:color="auto" w:fill="auto"/>
            <w:vAlign w:val="center"/>
          </w:tcPr>
          <w:p w14:paraId="5105B168"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17,648,975,673,691</w:t>
            </w:r>
          </w:p>
        </w:tc>
        <w:tc>
          <w:tcPr>
            <w:tcW w:w="388" w:type="pct"/>
            <w:shd w:val="clear" w:color="auto" w:fill="auto"/>
            <w:vAlign w:val="center"/>
          </w:tcPr>
          <w:p w14:paraId="6273B666"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93.62</w:t>
            </w:r>
          </w:p>
        </w:tc>
        <w:tc>
          <w:tcPr>
            <w:tcW w:w="818" w:type="pct"/>
            <w:shd w:val="clear" w:color="auto" w:fill="auto"/>
            <w:vAlign w:val="center"/>
          </w:tcPr>
          <w:p w14:paraId="0C295C2C"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549,307,351,347</w:t>
            </w:r>
          </w:p>
        </w:tc>
        <w:tc>
          <w:tcPr>
            <w:tcW w:w="383" w:type="pct"/>
            <w:shd w:val="clear" w:color="auto" w:fill="auto"/>
            <w:vAlign w:val="center"/>
          </w:tcPr>
          <w:p w14:paraId="29C1B3CA"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3.11</w:t>
            </w:r>
          </w:p>
        </w:tc>
      </w:tr>
      <w:tr w:rsidR="00F416F4" w:rsidRPr="00F416F4" w14:paraId="7A25B5DE"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36EF71E1"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流動負債</w:t>
            </w:r>
          </w:p>
        </w:tc>
        <w:tc>
          <w:tcPr>
            <w:tcW w:w="765" w:type="pct"/>
            <w:shd w:val="clear" w:color="auto" w:fill="auto"/>
            <w:vAlign w:val="center"/>
          </w:tcPr>
          <w:p w14:paraId="1AF0A6F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17,155,258,124,604</w:t>
            </w:r>
          </w:p>
        </w:tc>
        <w:tc>
          <w:tcPr>
            <w:tcW w:w="419" w:type="pct"/>
            <w:shd w:val="clear" w:color="auto" w:fill="auto"/>
            <w:vAlign w:val="center"/>
          </w:tcPr>
          <w:p w14:paraId="1D4256F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88.23</w:t>
            </w:r>
          </w:p>
        </w:tc>
        <w:tc>
          <w:tcPr>
            <w:tcW w:w="777" w:type="pct"/>
            <w:shd w:val="clear" w:color="auto" w:fill="auto"/>
            <w:vAlign w:val="center"/>
          </w:tcPr>
          <w:p w14:paraId="150EA6D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17,379,064,484,953</w:t>
            </w:r>
          </w:p>
        </w:tc>
        <w:tc>
          <w:tcPr>
            <w:tcW w:w="388" w:type="pct"/>
            <w:shd w:val="clear" w:color="auto" w:fill="auto"/>
            <w:vAlign w:val="center"/>
          </w:tcPr>
          <w:p w14:paraId="6E230B3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92.19</w:t>
            </w:r>
          </w:p>
        </w:tc>
        <w:tc>
          <w:tcPr>
            <w:tcW w:w="818" w:type="pct"/>
            <w:shd w:val="clear" w:color="auto" w:fill="auto"/>
            <w:vAlign w:val="center"/>
          </w:tcPr>
          <w:p w14:paraId="51718AD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- 223,806,360,349</w:t>
            </w:r>
          </w:p>
        </w:tc>
        <w:tc>
          <w:tcPr>
            <w:tcW w:w="383" w:type="pct"/>
            <w:shd w:val="clear" w:color="auto" w:fill="auto"/>
            <w:vAlign w:val="center"/>
          </w:tcPr>
          <w:p w14:paraId="0BE8B99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- 1.29</w:t>
            </w:r>
          </w:p>
        </w:tc>
      </w:tr>
      <w:tr w:rsidR="00F416F4" w:rsidRPr="00F416F4" w14:paraId="4F0B1220"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13BEECD4"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銀行業存款</w:t>
            </w:r>
          </w:p>
        </w:tc>
        <w:tc>
          <w:tcPr>
            <w:tcW w:w="765" w:type="pct"/>
            <w:shd w:val="clear" w:color="auto" w:fill="auto"/>
            <w:vAlign w:val="center"/>
          </w:tcPr>
          <w:p w14:paraId="1E903924"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13,247,429,972,121</w:t>
            </w:r>
          </w:p>
        </w:tc>
        <w:tc>
          <w:tcPr>
            <w:tcW w:w="419" w:type="pct"/>
            <w:shd w:val="clear" w:color="auto" w:fill="auto"/>
            <w:vAlign w:val="center"/>
          </w:tcPr>
          <w:p w14:paraId="1DECCF6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68.13</w:t>
            </w:r>
          </w:p>
        </w:tc>
        <w:tc>
          <w:tcPr>
            <w:tcW w:w="777" w:type="pct"/>
            <w:shd w:val="clear" w:color="auto" w:fill="auto"/>
            <w:vAlign w:val="center"/>
          </w:tcPr>
          <w:p w14:paraId="20DE6F0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14,108,138,159,343</w:t>
            </w:r>
          </w:p>
        </w:tc>
        <w:tc>
          <w:tcPr>
            <w:tcW w:w="388" w:type="pct"/>
            <w:shd w:val="clear" w:color="auto" w:fill="auto"/>
            <w:vAlign w:val="center"/>
          </w:tcPr>
          <w:p w14:paraId="10561EA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74.84</w:t>
            </w:r>
          </w:p>
        </w:tc>
        <w:tc>
          <w:tcPr>
            <w:tcW w:w="818" w:type="pct"/>
            <w:shd w:val="clear" w:color="auto" w:fill="auto"/>
            <w:vAlign w:val="center"/>
          </w:tcPr>
          <w:p w14:paraId="52E2047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- 860,708,187,222</w:t>
            </w:r>
          </w:p>
        </w:tc>
        <w:tc>
          <w:tcPr>
            <w:tcW w:w="383" w:type="pct"/>
            <w:shd w:val="clear" w:color="auto" w:fill="auto"/>
            <w:vAlign w:val="center"/>
          </w:tcPr>
          <w:p w14:paraId="43D149D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- 6.10</w:t>
            </w:r>
          </w:p>
        </w:tc>
      </w:tr>
      <w:tr w:rsidR="00F416F4" w:rsidRPr="00F416F4" w14:paraId="1B9E5975"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76C33EF9"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國際金融機構存款</w:t>
            </w:r>
          </w:p>
        </w:tc>
        <w:tc>
          <w:tcPr>
            <w:tcW w:w="765" w:type="pct"/>
            <w:shd w:val="clear" w:color="auto" w:fill="auto"/>
            <w:vAlign w:val="center"/>
          </w:tcPr>
          <w:p w14:paraId="3B53BF2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162,291,433</w:t>
            </w:r>
          </w:p>
        </w:tc>
        <w:tc>
          <w:tcPr>
            <w:tcW w:w="419" w:type="pct"/>
            <w:shd w:val="clear" w:color="auto" w:fill="auto"/>
            <w:vAlign w:val="center"/>
          </w:tcPr>
          <w:p w14:paraId="16D84BC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777" w:type="pct"/>
            <w:shd w:val="clear" w:color="auto" w:fill="auto"/>
            <w:vAlign w:val="center"/>
          </w:tcPr>
          <w:p w14:paraId="02DEDAC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80,228,136</w:t>
            </w:r>
          </w:p>
        </w:tc>
        <w:tc>
          <w:tcPr>
            <w:tcW w:w="388" w:type="pct"/>
            <w:shd w:val="clear" w:color="auto" w:fill="auto"/>
            <w:vAlign w:val="center"/>
          </w:tcPr>
          <w:p w14:paraId="3A7B7F2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818" w:type="pct"/>
            <w:shd w:val="clear" w:color="auto" w:fill="auto"/>
            <w:vAlign w:val="center"/>
          </w:tcPr>
          <w:p w14:paraId="2EC8B40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82,063,297</w:t>
            </w:r>
          </w:p>
        </w:tc>
        <w:tc>
          <w:tcPr>
            <w:tcW w:w="383" w:type="pct"/>
            <w:shd w:val="clear" w:color="auto" w:fill="auto"/>
            <w:vAlign w:val="center"/>
          </w:tcPr>
          <w:p w14:paraId="64AEA93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102.29</w:t>
            </w:r>
          </w:p>
        </w:tc>
      </w:tr>
      <w:tr w:rsidR="00F416F4" w:rsidRPr="00F416F4" w14:paraId="4A527792"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24DA9301"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應付款項</w:t>
            </w:r>
          </w:p>
        </w:tc>
        <w:tc>
          <w:tcPr>
            <w:tcW w:w="765" w:type="pct"/>
            <w:shd w:val="clear" w:color="auto" w:fill="auto"/>
            <w:vAlign w:val="center"/>
          </w:tcPr>
          <w:p w14:paraId="70465B5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132,836,134,609</w:t>
            </w:r>
          </w:p>
        </w:tc>
        <w:tc>
          <w:tcPr>
            <w:tcW w:w="419" w:type="pct"/>
            <w:shd w:val="clear" w:color="auto" w:fill="auto"/>
            <w:vAlign w:val="center"/>
          </w:tcPr>
          <w:p w14:paraId="562BDBF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0.68</w:t>
            </w:r>
          </w:p>
        </w:tc>
        <w:tc>
          <w:tcPr>
            <w:tcW w:w="777" w:type="pct"/>
            <w:shd w:val="clear" w:color="auto" w:fill="auto"/>
            <w:vAlign w:val="center"/>
          </w:tcPr>
          <w:p w14:paraId="6BA39DF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90,247,566,924</w:t>
            </w:r>
          </w:p>
        </w:tc>
        <w:tc>
          <w:tcPr>
            <w:tcW w:w="388" w:type="pct"/>
            <w:shd w:val="clear" w:color="auto" w:fill="auto"/>
            <w:vAlign w:val="center"/>
          </w:tcPr>
          <w:p w14:paraId="7EF05F9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0.48</w:t>
            </w:r>
          </w:p>
        </w:tc>
        <w:tc>
          <w:tcPr>
            <w:tcW w:w="818" w:type="pct"/>
            <w:shd w:val="clear" w:color="auto" w:fill="auto"/>
            <w:vAlign w:val="center"/>
          </w:tcPr>
          <w:p w14:paraId="668F8FF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42,588,567,685</w:t>
            </w:r>
          </w:p>
        </w:tc>
        <w:tc>
          <w:tcPr>
            <w:tcW w:w="383" w:type="pct"/>
            <w:shd w:val="clear" w:color="auto" w:fill="auto"/>
            <w:vAlign w:val="center"/>
          </w:tcPr>
          <w:p w14:paraId="2C9424B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47.19</w:t>
            </w:r>
          </w:p>
        </w:tc>
      </w:tr>
      <w:tr w:rsidR="00F416F4" w:rsidRPr="00F416F4" w14:paraId="71691A53"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58C2011E"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本期所得稅負債</w:t>
            </w:r>
          </w:p>
        </w:tc>
        <w:tc>
          <w:tcPr>
            <w:tcW w:w="765" w:type="pct"/>
            <w:shd w:val="clear" w:color="auto" w:fill="auto"/>
            <w:vAlign w:val="center"/>
          </w:tcPr>
          <w:p w14:paraId="25B1B70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39,334,957</w:t>
            </w:r>
          </w:p>
        </w:tc>
        <w:tc>
          <w:tcPr>
            <w:tcW w:w="419" w:type="pct"/>
            <w:shd w:val="clear" w:color="auto" w:fill="auto"/>
            <w:vAlign w:val="center"/>
          </w:tcPr>
          <w:p w14:paraId="2DC6C32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777" w:type="pct"/>
            <w:shd w:val="clear" w:color="auto" w:fill="auto"/>
            <w:vAlign w:val="center"/>
          </w:tcPr>
          <w:p w14:paraId="3D38CF6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32,963,449</w:t>
            </w:r>
          </w:p>
        </w:tc>
        <w:tc>
          <w:tcPr>
            <w:tcW w:w="388" w:type="pct"/>
            <w:shd w:val="clear" w:color="auto" w:fill="auto"/>
            <w:vAlign w:val="center"/>
          </w:tcPr>
          <w:p w14:paraId="4779C3B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818" w:type="pct"/>
            <w:shd w:val="clear" w:color="auto" w:fill="auto"/>
            <w:vAlign w:val="center"/>
          </w:tcPr>
          <w:p w14:paraId="2557064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6,371,508</w:t>
            </w:r>
          </w:p>
        </w:tc>
        <w:tc>
          <w:tcPr>
            <w:tcW w:w="383" w:type="pct"/>
            <w:shd w:val="clear" w:color="auto" w:fill="auto"/>
            <w:vAlign w:val="center"/>
          </w:tcPr>
          <w:p w14:paraId="16987264"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19.33</w:t>
            </w:r>
          </w:p>
        </w:tc>
      </w:tr>
      <w:tr w:rsidR="00F416F4" w:rsidRPr="00F416F4" w14:paraId="7F26D7B7"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6823E49A"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發行券幣</w:t>
            </w:r>
          </w:p>
        </w:tc>
        <w:tc>
          <w:tcPr>
            <w:tcW w:w="765" w:type="pct"/>
            <w:shd w:val="clear" w:color="auto" w:fill="auto"/>
            <w:vAlign w:val="center"/>
          </w:tcPr>
          <w:p w14:paraId="4405CAE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3,356,829,071,202</w:t>
            </w:r>
          </w:p>
        </w:tc>
        <w:tc>
          <w:tcPr>
            <w:tcW w:w="419" w:type="pct"/>
            <w:shd w:val="clear" w:color="auto" w:fill="auto"/>
            <w:vAlign w:val="center"/>
          </w:tcPr>
          <w:p w14:paraId="2D46BDE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17.26</w:t>
            </w:r>
          </w:p>
        </w:tc>
        <w:tc>
          <w:tcPr>
            <w:tcW w:w="777" w:type="pct"/>
            <w:shd w:val="clear" w:color="auto" w:fill="auto"/>
            <w:vAlign w:val="center"/>
          </w:tcPr>
          <w:p w14:paraId="0DF08F5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2,948,411,497,987</w:t>
            </w:r>
          </w:p>
        </w:tc>
        <w:tc>
          <w:tcPr>
            <w:tcW w:w="388" w:type="pct"/>
            <w:shd w:val="clear" w:color="auto" w:fill="auto"/>
            <w:vAlign w:val="center"/>
          </w:tcPr>
          <w:p w14:paraId="60B8454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15.64</w:t>
            </w:r>
          </w:p>
        </w:tc>
        <w:tc>
          <w:tcPr>
            <w:tcW w:w="818" w:type="pct"/>
            <w:shd w:val="clear" w:color="auto" w:fill="auto"/>
            <w:vAlign w:val="center"/>
          </w:tcPr>
          <w:p w14:paraId="184605D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408,417,573,215</w:t>
            </w:r>
          </w:p>
        </w:tc>
        <w:tc>
          <w:tcPr>
            <w:tcW w:w="383" w:type="pct"/>
            <w:shd w:val="clear" w:color="auto" w:fill="auto"/>
            <w:vAlign w:val="center"/>
          </w:tcPr>
          <w:p w14:paraId="5159DAA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13.85</w:t>
            </w:r>
          </w:p>
        </w:tc>
      </w:tr>
      <w:tr w:rsidR="00F416F4" w:rsidRPr="00F416F4" w14:paraId="26827334"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102E8284"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預收款項</w:t>
            </w:r>
          </w:p>
        </w:tc>
        <w:tc>
          <w:tcPr>
            <w:tcW w:w="765" w:type="pct"/>
            <w:shd w:val="clear" w:color="auto" w:fill="auto"/>
            <w:vAlign w:val="center"/>
          </w:tcPr>
          <w:p w14:paraId="6351BF5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403,429</w:t>
            </w:r>
          </w:p>
        </w:tc>
        <w:tc>
          <w:tcPr>
            <w:tcW w:w="419" w:type="pct"/>
            <w:shd w:val="clear" w:color="auto" w:fill="auto"/>
            <w:vAlign w:val="center"/>
          </w:tcPr>
          <w:p w14:paraId="52257D9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777" w:type="pct"/>
            <w:shd w:val="clear" w:color="auto" w:fill="auto"/>
            <w:vAlign w:val="center"/>
          </w:tcPr>
          <w:p w14:paraId="034ECFD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662,760</w:t>
            </w:r>
          </w:p>
        </w:tc>
        <w:tc>
          <w:tcPr>
            <w:tcW w:w="388" w:type="pct"/>
            <w:shd w:val="clear" w:color="auto" w:fill="auto"/>
            <w:vAlign w:val="center"/>
          </w:tcPr>
          <w:p w14:paraId="0187118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818" w:type="pct"/>
            <w:shd w:val="clear" w:color="auto" w:fill="auto"/>
            <w:vAlign w:val="center"/>
          </w:tcPr>
          <w:p w14:paraId="35B7BC3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- 259,331</w:t>
            </w:r>
          </w:p>
        </w:tc>
        <w:tc>
          <w:tcPr>
            <w:tcW w:w="383" w:type="pct"/>
            <w:shd w:val="clear" w:color="auto" w:fill="auto"/>
            <w:vAlign w:val="center"/>
          </w:tcPr>
          <w:p w14:paraId="64BC4A7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- 39.13</w:t>
            </w:r>
          </w:p>
        </w:tc>
      </w:tr>
      <w:tr w:rsidR="00F416F4" w:rsidRPr="00F416F4" w14:paraId="14C38D93"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758A6AE7"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流動金融負債</w:t>
            </w:r>
          </w:p>
        </w:tc>
        <w:tc>
          <w:tcPr>
            <w:tcW w:w="765" w:type="pct"/>
            <w:shd w:val="clear" w:color="auto" w:fill="auto"/>
            <w:vAlign w:val="center"/>
          </w:tcPr>
          <w:p w14:paraId="5A34180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417,960,916,853</w:t>
            </w:r>
          </w:p>
        </w:tc>
        <w:tc>
          <w:tcPr>
            <w:tcW w:w="419" w:type="pct"/>
            <w:shd w:val="clear" w:color="auto" w:fill="auto"/>
            <w:vAlign w:val="center"/>
          </w:tcPr>
          <w:p w14:paraId="1B8AA4F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2.15</w:t>
            </w:r>
          </w:p>
        </w:tc>
        <w:tc>
          <w:tcPr>
            <w:tcW w:w="777" w:type="pct"/>
            <w:shd w:val="clear" w:color="auto" w:fill="auto"/>
            <w:vAlign w:val="center"/>
          </w:tcPr>
          <w:p w14:paraId="30E7DBE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232,153,406,354</w:t>
            </w:r>
          </w:p>
        </w:tc>
        <w:tc>
          <w:tcPr>
            <w:tcW w:w="388" w:type="pct"/>
            <w:shd w:val="clear" w:color="auto" w:fill="auto"/>
            <w:vAlign w:val="center"/>
          </w:tcPr>
          <w:p w14:paraId="49EBA83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1.23</w:t>
            </w:r>
          </w:p>
        </w:tc>
        <w:tc>
          <w:tcPr>
            <w:tcW w:w="818" w:type="pct"/>
            <w:shd w:val="clear" w:color="auto" w:fill="auto"/>
            <w:vAlign w:val="center"/>
          </w:tcPr>
          <w:p w14:paraId="70A0755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185,807,510,499</w:t>
            </w:r>
          </w:p>
        </w:tc>
        <w:tc>
          <w:tcPr>
            <w:tcW w:w="383" w:type="pct"/>
            <w:shd w:val="clear" w:color="auto" w:fill="auto"/>
            <w:vAlign w:val="center"/>
          </w:tcPr>
          <w:p w14:paraId="56C3132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80.04</w:t>
            </w:r>
          </w:p>
        </w:tc>
      </w:tr>
      <w:tr w:rsidR="00F416F4" w:rsidRPr="00F416F4" w14:paraId="6F8E0C41"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2D1B0D48"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存款</w:t>
            </w:r>
          </w:p>
        </w:tc>
        <w:tc>
          <w:tcPr>
            <w:tcW w:w="765" w:type="pct"/>
            <w:shd w:val="clear" w:color="auto" w:fill="auto"/>
            <w:vAlign w:val="center"/>
          </w:tcPr>
          <w:p w14:paraId="01D9449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351,107,617,500</w:t>
            </w:r>
          </w:p>
        </w:tc>
        <w:tc>
          <w:tcPr>
            <w:tcW w:w="419" w:type="pct"/>
            <w:shd w:val="clear" w:color="auto" w:fill="auto"/>
            <w:vAlign w:val="center"/>
          </w:tcPr>
          <w:p w14:paraId="07285E7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1.81</w:t>
            </w:r>
          </w:p>
        </w:tc>
        <w:tc>
          <w:tcPr>
            <w:tcW w:w="777" w:type="pct"/>
            <w:shd w:val="clear" w:color="auto" w:fill="auto"/>
            <w:vAlign w:val="center"/>
          </w:tcPr>
          <w:p w14:paraId="32BCFBB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259,847,909,608</w:t>
            </w:r>
          </w:p>
        </w:tc>
        <w:tc>
          <w:tcPr>
            <w:tcW w:w="388" w:type="pct"/>
            <w:shd w:val="clear" w:color="auto" w:fill="auto"/>
            <w:vAlign w:val="center"/>
          </w:tcPr>
          <w:p w14:paraId="1712397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1.38</w:t>
            </w:r>
          </w:p>
        </w:tc>
        <w:tc>
          <w:tcPr>
            <w:tcW w:w="818" w:type="pct"/>
            <w:shd w:val="clear" w:color="auto" w:fill="auto"/>
            <w:vAlign w:val="center"/>
          </w:tcPr>
          <w:p w14:paraId="3133ADE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91,259,707,892</w:t>
            </w:r>
          </w:p>
        </w:tc>
        <w:tc>
          <w:tcPr>
            <w:tcW w:w="383" w:type="pct"/>
            <w:shd w:val="clear" w:color="auto" w:fill="auto"/>
            <w:vAlign w:val="center"/>
          </w:tcPr>
          <w:p w14:paraId="26A3A8C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35.12</w:t>
            </w:r>
          </w:p>
        </w:tc>
      </w:tr>
      <w:tr w:rsidR="00F416F4" w:rsidRPr="00F416F4" w14:paraId="4466400E"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3778FFC7"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公庫及政府機關存款</w:t>
            </w:r>
          </w:p>
        </w:tc>
        <w:tc>
          <w:tcPr>
            <w:tcW w:w="765" w:type="pct"/>
            <w:shd w:val="clear" w:color="auto" w:fill="auto"/>
            <w:vAlign w:val="center"/>
          </w:tcPr>
          <w:p w14:paraId="37F95594"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343,163,772,754</w:t>
            </w:r>
          </w:p>
        </w:tc>
        <w:tc>
          <w:tcPr>
            <w:tcW w:w="419" w:type="pct"/>
            <w:shd w:val="clear" w:color="auto" w:fill="auto"/>
            <w:vAlign w:val="center"/>
          </w:tcPr>
          <w:p w14:paraId="7354D1E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1.76</w:t>
            </w:r>
          </w:p>
        </w:tc>
        <w:tc>
          <w:tcPr>
            <w:tcW w:w="777" w:type="pct"/>
            <w:shd w:val="clear" w:color="auto" w:fill="auto"/>
            <w:vAlign w:val="center"/>
          </w:tcPr>
          <w:p w14:paraId="18055B2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252,061,889,044</w:t>
            </w:r>
          </w:p>
        </w:tc>
        <w:tc>
          <w:tcPr>
            <w:tcW w:w="388" w:type="pct"/>
            <w:shd w:val="clear" w:color="auto" w:fill="auto"/>
            <w:vAlign w:val="center"/>
          </w:tcPr>
          <w:p w14:paraId="208748C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1.34</w:t>
            </w:r>
          </w:p>
        </w:tc>
        <w:tc>
          <w:tcPr>
            <w:tcW w:w="818" w:type="pct"/>
            <w:shd w:val="clear" w:color="auto" w:fill="auto"/>
            <w:vAlign w:val="center"/>
          </w:tcPr>
          <w:p w14:paraId="00FFD11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91,101,883,710</w:t>
            </w:r>
          </w:p>
        </w:tc>
        <w:tc>
          <w:tcPr>
            <w:tcW w:w="383" w:type="pct"/>
            <w:shd w:val="clear" w:color="auto" w:fill="auto"/>
            <w:vAlign w:val="center"/>
          </w:tcPr>
          <w:p w14:paraId="7104135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36.14</w:t>
            </w:r>
          </w:p>
        </w:tc>
      </w:tr>
      <w:tr w:rsidR="00F416F4" w:rsidRPr="00F416F4" w14:paraId="3E5257C3"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21B4237E"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儲蓄存款及儲蓄券</w:t>
            </w:r>
          </w:p>
        </w:tc>
        <w:tc>
          <w:tcPr>
            <w:tcW w:w="765" w:type="pct"/>
            <w:shd w:val="clear" w:color="auto" w:fill="auto"/>
            <w:vAlign w:val="center"/>
          </w:tcPr>
          <w:p w14:paraId="16C25A6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7,943,844,746</w:t>
            </w:r>
          </w:p>
        </w:tc>
        <w:tc>
          <w:tcPr>
            <w:tcW w:w="419" w:type="pct"/>
            <w:shd w:val="clear" w:color="auto" w:fill="auto"/>
            <w:vAlign w:val="center"/>
          </w:tcPr>
          <w:p w14:paraId="39134C7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0.04</w:t>
            </w:r>
          </w:p>
        </w:tc>
        <w:tc>
          <w:tcPr>
            <w:tcW w:w="777" w:type="pct"/>
            <w:shd w:val="clear" w:color="auto" w:fill="auto"/>
            <w:vAlign w:val="center"/>
          </w:tcPr>
          <w:p w14:paraId="3469D87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7,786,020,564</w:t>
            </w:r>
          </w:p>
        </w:tc>
        <w:tc>
          <w:tcPr>
            <w:tcW w:w="388" w:type="pct"/>
            <w:shd w:val="clear" w:color="auto" w:fill="auto"/>
            <w:vAlign w:val="center"/>
          </w:tcPr>
          <w:p w14:paraId="5BA1EF2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0.04</w:t>
            </w:r>
          </w:p>
        </w:tc>
        <w:tc>
          <w:tcPr>
            <w:tcW w:w="818" w:type="pct"/>
            <w:shd w:val="clear" w:color="auto" w:fill="auto"/>
            <w:vAlign w:val="center"/>
          </w:tcPr>
          <w:p w14:paraId="6E614FA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157,824,182</w:t>
            </w:r>
          </w:p>
        </w:tc>
        <w:tc>
          <w:tcPr>
            <w:tcW w:w="383" w:type="pct"/>
            <w:shd w:val="clear" w:color="auto" w:fill="auto"/>
            <w:vAlign w:val="center"/>
          </w:tcPr>
          <w:p w14:paraId="263AF19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2.03</w:t>
            </w:r>
          </w:p>
        </w:tc>
      </w:tr>
      <w:tr w:rsidR="00F416F4" w:rsidRPr="00F416F4" w14:paraId="3DFD60FA"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77FDB8FD" w14:textId="77777777" w:rsidR="007E5563" w:rsidRPr="00F416F4" w:rsidRDefault="007E5563" w:rsidP="007E5563">
            <w:pPr>
              <w:spacing w:line="240" w:lineRule="exact"/>
              <w:ind w:leftChars="52" w:left="125"/>
              <w:jc w:val="distribute"/>
              <w:rPr>
                <w:rFonts w:ascii="標楷體" w:hAnsi="標楷體"/>
                <w:sz w:val="22"/>
              </w:rPr>
            </w:pPr>
            <w:r w:rsidRPr="00F416F4">
              <w:rPr>
                <w:rFonts w:ascii="標楷體" w:eastAsia="標楷體" w:hAnsi="標楷體" w:cs="Times New Roman" w:hint="eastAsia"/>
                <w:noProof/>
                <w:sz w:val="22"/>
              </w:rPr>
              <w:t>長期負債</w:t>
            </w:r>
          </w:p>
        </w:tc>
        <w:tc>
          <w:tcPr>
            <w:tcW w:w="765" w:type="pct"/>
            <w:shd w:val="clear" w:color="auto" w:fill="auto"/>
            <w:vAlign w:val="center"/>
          </w:tcPr>
          <w:p w14:paraId="5BAECA5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19,004,760</w:t>
            </w:r>
          </w:p>
        </w:tc>
        <w:tc>
          <w:tcPr>
            <w:tcW w:w="419" w:type="pct"/>
            <w:shd w:val="clear" w:color="auto" w:fill="auto"/>
            <w:vAlign w:val="center"/>
          </w:tcPr>
          <w:p w14:paraId="5B95D60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777" w:type="pct"/>
            <w:shd w:val="clear" w:color="auto" w:fill="auto"/>
            <w:vAlign w:val="center"/>
          </w:tcPr>
          <w:p w14:paraId="1E41BE7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37,348,148</w:t>
            </w:r>
          </w:p>
        </w:tc>
        <w:tc>
          <w:tcPr>
            <w:tcW w:w="388" w:type="pct"/>
            <w:shd w:val="clear" w:color="auto" w:fill="auto"/>
            <w:vAlign w:val="center"/>
          </w:tcPr>
          <w:p w14:paraId="5B358E5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818" w:type="pct"/>
            <w:shd w:val="clear" w:color="auto" w:fill="auto"/>
            <w:vAlign w:val="center"/>
          </w:tcPr>
          <w:p w14:paraId="30A34E2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- 18,343,388</w:t>
            </w:r>
          </w:p>
        </w:tc>
        <w:tc>
          <w:tcPr>
            <w:tcW w:w="383" w:type="pct"/>
            <w:shd w:val="clear" w:color="auto" w:fill="auto"/>
            <w:vAlign w:val="center"/>
          </w:tcPr>
          <w:p w14:paraId="03FA8CE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- 49.11</w:t>
            </w:r>
          </w:p>
        </w:tc>
      </w:tr>
      <w:tr w:rsidR="00F416F4" w:rsidRPr="00F416F4" w14:paraId="5CAE6107"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3C7E1A7B" w14:textId="77777777" w:rsidR="007E5563" w:rsidRPr="00F416F4" w:rsidRDefault="007E5563" w:rsidP="007E5563">
            <w:pPr>
              <w:spacing w:line="260" w:lineRule="exact"/>
              <w:ind w:leftChars="100" w:left="240"/>
              <w:jc w:val="distribute"/>
              <w:rPr>
                <w:rFonts w:ascii="標楷體" w:eastAsia="標楷體"/>
                <w:sz w:val="20"/>
              </w:rPr>
            </w:pPr>
            <w:r w:rsidRPr="00F416F4">
              <w:rPr>
                <w:rFonts w:ascii="標楷體" w:eastAsia="標楷體" w:hint="eastAsia"/>
                <w:noProof/>
                <w:sz w:val="22"/>
              </w:rPr>
              <w:t>租賃負債</w:t>
            </w:r>
          </w:p>
        </w:tc>
        <w:tc>
          <w:tcPr>
            <w:tcW w:w="765" w:type="pct"/>
            <w:shd w:val="clear" w:color="auto" w:fill="auto"/>
            <w:vAlign w:val="center"/>
          </w:tcPr>
          <w:p w14:paraId="4CCABB5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19,004,760</w:t>
            </w:r>
          </w:p>
        </w:tc>
        <w:tc>
          <w:tcPr>
            <w:tcW w:w="419" w:type="pct"/>
            <w:shd w:val="clear" w:color="auto" w:fill="auto"/>
            <w:vAlign w:val="center"/>
          </w:tcPr>
          <w:p w14:paraId="188216E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777" w:type="pct"/>
            <w:shd w:val="clear" w:color="auto" w:fill="auto"/>
            <w:vAlign w:val="center"/>
          </w:tcPr>
          <w:p w14:paraId="51B67AE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37,348,148</w:t>
            </w:r>
          </w:p>
        </w:tc>
        <w:tc>
          <w:tcPr>
            <w:tcW w:w="388" w:type="pct"/>
            <w:shd w:val="clear" w:color="auto" w:fill="auto"/>
            <w:vAlign w:val="center"/>
          </w:tcPr>
          <w:p w14:paraId="6095027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c>
          <w:tcPr>
            <w:tcW w:w="818" w:type="pct"/>
            <w:shd w:val="clear" w:color="auto" w:fill="auto"/>
            <w:vAlign w:val="center"/>
          </w:tcPr>
          <w:p w14:paraId="4F8BC128"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- 18,343,388</w:t>
            </w:r>
          </w:p>
        </w:tc>
        <w:tc>
          <w:tcPr>
            <w:tcW w:w="383" w:type="pct"/>
            <w:shd w:val="clear" w:color="auto" w:fill="auto"/>
            <w:vAlign w:val="center"/>
          </w:tcPr>
          <w:p w14:paraId="3F7DEB08"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- 49.11</w:t>
            </w:r>
          </w:p>
        </w:tc>
      </w:tr>
      <w:tr w:rsidR="00F416F4" w:rsidRPr="00D73209" w14:paraId="5D285274"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28CD428E"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其他負債</w:t>
            </w:r>
          </w:p>
        </w:tc>
        <w:tc>
          <w:tcPr>
            <w:tcW w:w="765" w:type="pct"/>
            <w:shd w:val="clear" w:color="auto" w:fill="auto"/>
            <w:vAlign w:val="center"/>
          </w:tcPr>
          <w:p w14:paraId="657F027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691,898,278,174</w:t>
            </w:r>
          </w:p>
        </w:tc>
        <w:tc>
          <w:tcPr>
            <w:tcW w:w="419" w:type="pct"/>
            <w:shd w:val="clear" w:color="auto" w:fill="auto"/>
            <w:vAlign w:val="center"/>
          </w:tcPr>
          <w:p w14:paraId="548EC15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3.56</w:t>
            </w:r>
          </w:p>
        </w:tc>
        <w:tc>
          <w:tcPr>
            <w:tcW w:w="777" w:type="pct"/>
            <w:shd w:val="clear" w:color="auto" w:fill="auto"/>
            <w:vAlign w:val="center"/>
          </w:tcPr>
          <w:p w14:paraId="039BD0D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10,025,930,982</w:t>
            </w:r>
          </w:p>
        </w:tc>
        <w:tc>
          <w:tcPr>
            <w:tcW w:w="388" w:type="pct"/>
            <w:shd w:val="clear" w:color="auto" w:fill="auto"/>
            <w:vAlign w:val="center"/>
          </w:tcPr>
          <w:p w14:paraId="0BA8993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0.05</w:t>
            </w:r>
          </w:p>
        </w:tc>
        <w:tc>
          <w:tcPr>
            <w:tcW w:w="818" w:type="pct"/>
            <w:shd w:val="clear" w:color="auto" w:fill="auto"/>
            <w:vAlign w:val="center"/>
          </w:tcPr>
          <w:p w14:paraId="5E0A67C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681,872,347,192</w:t>
            </w:r>
          </w:p>
        </w:tc>
        <w:tc>
          <w:tcPr>
            <w:tcW w:w="383" w:type="pct"/>
            <w:shd w:val="clear" w:color="auto" w:fill="auto"/>
            <w:vAlign w:val="center"/>
          </w:tcPr>
          <w:p w14:paraId="503D5D12" w14:textId="77777777" w:rsidR="007E5563" w:rsidRPr="00D73209" w:rsidRDefault="007E5563" w:rsidP="007E5563">
            <w:pPr>
              <w:spacing w:line="260" w:lineRule="exact"/>
              <w:jc w:val="right"/>
              <w:rPr>
                <w:rFonts w:ascii="新細明體" w:hAnsi="新細明體"/>
                <w:noProof/>
                <w:sz w:val="18"/>
                <w:szCs w:val="18"/>
              </w:rPr>
            </w:pPr>
            <w:r w:rsidRPr="00D73209">
              <w:rPr>
                <w:rFonts w:ascii="新細明體" w:hAnsi="新細明體"/>
                <w:noProof/>
                <w:sz w:val="18"/>
                <w:szCs w:val="18"/>
              </w:rPr>
              <w:t>6,801.09</w:t>
            </w:r>
          </w:p>
        </w:tc>
      </w:tr>
      <w:tr w:rsidR="00F416F4" w:rsidRPr="00D73209" w14:paraId="54D0D233"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6EF020F4"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負債準備</w:t>
            </w:r>
          </w:p>
        </w:tc>
        <w:tc>
          <w:tcPr>
            <w:tcW w:w="765" w:type="pct"/>
            <w:shd w:val="clear" w:color="auto" w:fill="auto"/>
            <w:vAlign w:val="center"/>
          </w:tcPr>
          <w:p w14:paraId="0D2D114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673,435,321,596</w:t>
            </w:r>
          </w:p>
        </w:tc>
        <w:tc>
          <w:tcPr>
            <w:tcW w:w="419" w:type="pct"/>
            <w:shd w:val="clear" w:color="auto" w:fill="auto"/>
            <w:vAlign w:val="center"/>
          </w:tcPr>
          <w:p w14:paraId="14FD76B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3.46</w:t>
            </w:r>
          </w:p>
        </w:tc>
        <w:tc>
          <w:tcPr>
            <w:tcW w:w="777" w:type="pct"/>
            <w:shd w:val="clear" w:color="auto" w:fill="auto"/>
            <w:vAlign w:val="center"/>
          </w:tcPr>
          <w:p w14:paraId="5AC0FA3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6,476,546,618</w:t>
            </w:r>
          </w:p>
        </w:tc>
        <w:tc>
          <w:tcPr>
            <w:tcW w:w="388" w:type="pct"/>
            <w:shd w:val="clear" w:color="auto" w:fill="auto"/>
            <w:vAlign w:val="center"/>
          </w:tcPr>
          <w:p w14:paraId="384CDE3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0.03</w:t>
            </w:r>
          </w:p>
        </w:tc>
        <w:tc>
          <w:tcPr>
            <w:tcW w:w="818" w:type="pct"/>
            <w:shd w:val="clear" w:color="auto" w:fill="auto"/>
            <w:vAlign w:val="center"/>
          </w:tcPr>
          <w:p w14:paraId="77F6891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666,958,774,978</w:t>
            </w:r>
          </w:p>
        </w:tc>
        <w:tc>
          <w:tcPr>
            <w:tcW w:w="383" w:type="pct"/>
            <w:shd w:val="clear" w:color="auto" w:fill="auto"/>
            <w:vAlign w:val="center"/>
          </w:tcPr>
          <w:p w14:paraId="47F6741A" w14:textId="77777777" w:rsidR="007E5563" w:rsidRPr="00D73209" w:rsidRDefault="007E5563" w:rsidP="007E5563">
            <w:pPr>
              <w:spacing w:line="260" w:lineRule="exact"/>
              <w:jc w:val="right"/>
              <w:rPr>
                <w:rFonts w:ascii="新細明體" w:hAnsi="新細明體"/>
                <w:noProof/>
                <w:sz w:val="18"/>
                <w:szCs w:val="18"/>
              </w:rPr>
            </w:pPr>
            <w:r w:rsidRPr="00D73209">
              <w:rPr>
                <w:rFonts w:ascii="新細明體" w:hAnsi="新細明體"/>
                <w:noProof/>
                <w:sz w:val="18"/>
                <w:szCs w:val="18"/>
              </w:rPr>
              <w:t>10,298.06</w:t>
            </w:r>
          </w:p>
        </w:tc>
      </w:tr>
      <w:tr w:rsidR="00F416F4" w:rsidRPr="00F416F4" w14:paraId="15E8ECB4"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6A1CD6AD"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遞延負債</w:t>
            </w:r>
          </w:p>
        </w:tc>
        <w:tc>
          <w:tcPr>
            <w:tcW w:w="765" w:type="pct"/>
            <w:shd w:val="clear" w:color="auto" w:fill="auto"/>
            <w:vAlign w:val="center"/>
          </w:tcPr>
          <w:p w14:paraId="6F64971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16,657,588,508</w:t>
            </w:r>
          </w:p>
        </w:tc>
        <w:tc>
          <w:tcPr>
            <w:tcW w:w="419" w:type="pct"/>
            <w:shd w:val="clear" w:color="auto" w:fill="auto"/>
            <w:vAlign w:val="center"/>
          </w:tcPr>
          <w:p w14:paraId="010645C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0.09</w:t>
            </w:r>
          </w:p>
        </w:tc>
        <w:tc>
          <w:tcPr>
            <w:tcW w:w="777" w:type="pct"/>
            <w:shd w:val="clear" w:color="auto" w:fill="auto"/>
            <w:vAlign w:val="center"/>
          </w:tcPr>
          <w:p w14:paraId="68B06C2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1,880,048,201</w:t>
            </w:r>
          </w:p>
        </w:tc>
        <w:tc>
          <w:tcPr>
            <w:tcW w:w="388" w:type="pct"/>
            <w:shd w:val="clear" w:color="auto" w:fill="auto"/>
            <w:vAlign w:val="center"/>
          </w:tcPr>
          <w:p w14:paraId="533264E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818" w:type="pct"/>
            <w:shd w:val="clear" w:color="auto" w:fill="auto"/>
            <w:vAlign w:val="center"/>
          </w:tcPr>
          <w:p w14:paraId="4F56729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14,777,540,307</w:t>
            </w:r>
          </w:p>
        </w:tc>
        <w:tc>
          <w:tcPr>
            <w:tcW w:w="383" w:type="pct"/>
            <w:shd w:val="clear" w:color="auto" w:fill="auto"/>
            <w:vAlign w:val="center"/>
          </w:tcPr>
          <w:p w14:paraId="42782324"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786.02</w:t>
            </w:r>
          </w:p>
        </w:tc>
      </w:tr>
      <w:tr w:rsidR="00F416F4" w:rsidRPr="00F416F4" w14:paraId="041C4C2A"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23CD79F4"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什項負債</w:t>
            </w:r>
          </w:p>
        </w:tc>
        <w:tc>
          <w:tcPr>
            <w:tcW w:w="765" w:type="pct"/>
            <w:shd w:val="clear" w:color="auto" w:fill="auto"/>
            <w:vAlign w:val="center"/>
          </w:tcPr>
          <w:p w14:paraId="1CCC40D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1,805,368,070</w:t>
            </w:r>
          </w:p>
        </w:tc>
        <w:tc>
          <w:tcPr>
            <w:tcW w:w="419" w:type="pct"/>
            <w:shd w:val="clear" w:color="auto" w:fill="auto"/>
            <w:vAlign w:val="center"/>
          </w:tcPr>
          <w:p w14:paraId="62E0183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777" w:type="pct"/>
            <w:shd w:val="clear" w:color="auto" w:fill="auto"/>
            <w:vAlign w:val="center"/>
          </w:tcPr>
          <w:p w14:paraId="4A0F262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1,669,336,163</w:t>
            </w:r>
          </w:p>
        </w:tc>
        <w:tc>
          <w:tcPr>
            <w:tcW w:w="388" w:type="pct"/>
            <w:shd w:val="clear" w:color="auto" w:fill="auto"/>
            <w:vAlign w:val="center"/>
          </w:tcPr>
          <w:p w14:paraId="42380E1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818" w:type="pct"/>
            <w:shd w:val="clear" w:color="auto" w:fill="auto"/>
            <w:vAlign w:val="center"/>
          </w:tcPr>
          <w:p w14:paraId="7B80A93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136,031,907</w:t>
            </w:r>
          </w:p>
        </w:tc>
        <w:tc>
          <w:tcPr>
            <w:tcW w:w="383" w:type="pct"/>
            <w:shd w:val="clear" w:color="auto" w:fill="auto"/>
            <w:vAlign w:val="center"/>
          </w:tcPr>
          <w:p w14:paraId="11E7C92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8.15</w:t>
            </w:r>
          </w:p>
        </w:tc>
      </w:tr>
      <w:tr w:rsidR="00F416F4" w:rsidRPr="00F416F4" w14:paraId="66BD8120"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4CA291D1" w14:textId="77777777" w:rsidR="007E5563" w:rsidRPr="00F416F4" w:rsidRDefault="007E5563" w:rsidP="007E5563">
            <w:pPr>
              <w:adjustRightInd w:val="0"/>
              <w:snapToGrid w:val="0"/>
              <w:spacing w:line="260" w:lineRule="exact"/>
              <w:jc w:val="distribute"/>
              <w:rPr>
                <w:rFonts w:ascii="標楷體" w:eastAsia="標楷體"/>
                <w:b/>
                <w:sz w:val="20"/>
              </w:rPr>
            </w:pPr>
            <w:r w:rsidRPr="00F416F4">
              <w:rPr>
                <w:rFonts w:ascii="標楷體" w:eastAsia="標楷體" w:hint="eastAsia"/>
                <w:b/>
                <w:noProof/>
              </w:rPr>
              <w:t>權益</w:t>
            </w:r>
          </w:p>
        </w:tc>
        <w:tc>
          <w:tcPr>
            <w:tcW w:w="765" w:type="pct"/>
            <w:shd w:val="clear" w:color="auto" w:fill="auto"/>
            <w:vAlign w:val="center"/>
          </w:tcPr>
          <w:p w14:paraId="13C0DF5D"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1,246,054,468,321</w:t>
            </w:r>
          </w:p>
        </w:tc>
        <w:tc>
          <w:tcPr>
            <w:tcW w:w="419" w:type="pct"/>
            <w:shd w:val="clear" w:color="auto" w:fill="auto"/>
            <w:vAlign w:val="center"/>
          </w:tcPr>
          <w:p w14:paraId="69459D7E"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6.41</w:t>
            </w:r>
          </w:p>
        </w:tc>
        <w:tc>
          <w:tcPr>
            <w:tcW w:w="777" w:type="pct"/>
            <w:shd w:val="clear" w:color="auto" w:fill="auto"/>
            <w:vAlign w:val="center"/>
          </w:tcPr>
          <w:p w14:paraId="2EB7D925"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1,202,074,068,498</w:t>
            </w:r>
          </w:p>
        </w:tc>
        <w:tc>
          <w:tcPr>
            <w:tcW w:w="388" w:type="pct"/>
            <w:shd w:val="clear" w:color="auto" w:fill="auto"/>
            <w:vAlign w:val="center"/>
          </w:tcPr>
          <w:p w14:paraId="5E122945"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6.38</w:t>
            </w:r>
          </w:p>
        </w:tc>
        <w:tc>
          <w:tcPr>
            <w:tcW w:w="818" w:type="pct"/>
            <w:shd w:val="clear" w:color="auto" w:fill="auto"/>
            <w:vAlign w:val="center"/>
          </w:tcPr>
          <w:p w14:paraId="79C62B2F"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43,980,399,823</w:t>
            </w:r>
          </w:p>
        </w:tc>
        <w:tc>
          <w:tcPr>
            <w:tcW w:w="383" w:type="pct"/>
            <w:shd w:val="clear" w:color="auto" w:fill="auto"/>
            <w:vAlign w:val="center"/>
          </w:tcPr>
          <w:p w14:paraId="4273923A"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3.66</w:t>
            </w:r>
          </w:p>
        </w:tc>
      </w:tr>
      <w:tr w:rsidR="00F416F4" w:rsidRPr="00F416F4" w14:paraId="5D1E0855"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0F0FA276"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資本</w:t>
            </w:r>
          </w:p>
        </w:tc>
        <w:tc>
          <w:tcPr>
            <w:tcW w:w="765" w:type="pct"/>
            <w:shd w:val="clear" w:color="auto" w:fill="auto"/>
            <w:vAlign w:val="center"/>
          </w:tcPr>
          <w:p w14:paraId="65D849A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80,000,000,000</w:t>
            </w:r>
          </w:p>
        </w:tc>
        <w:tc>
          <w:tcPr>
            <w:tcW w:w="419" w:type="pct"/>
            <w:shd w:val="clear" w:color="auto" w:fill="auto"/>
            <w:vAlign w:val="center"/>
          </w:tcPr>
          <w:p w14:paraId="358F769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0.41</w:t>
            </w:r>
          </w:p>
        </w:tc>
        <w:tc>
          <w:tcPr>
            <w:tcW w:w="777" w:type="pct"/>
            <w:shd w:val="clear" w:color="auto" w:fill="auto"/>
            <w:vAlign w:val="center"/>
          </w:tcPr>
          <w:p w14:paraId="5BC6868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80,000,000,000</w:t>
            </w:r>
          </w:p>
        </w:tc>
        <w:tc>
          <w:tcPr>
            <w:tcW w:w="388" w:type="pct"/>
            <w:shd w:val="clear" w:color="auto" w:fill="auto"/>
            <w:vAlign w:val="center"/>
          </w:tcPr>
          <w:p w14:paraId="6A22ED6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0.42</w:t>
            </w:r>
          </w:p>
        </w:tc>
        <w:tc>
          <w:tcPr>
            <w:tcW w:w="818" w:type="pct"/>
            <w:shd w:val="clear" w:color="auto" w:fill="auto"/>
            <w:vAlign w:val="center"/>
          </w:tcPr>
          <w:p w14:paraId="58FABA3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383" w:type="pct"/>
            <w:shd w:val="clear" w:color="auto" w:fill="auto"/>
            <w:vAlign w:val="center"/>
          </w:tcPr>
          <w:p w14:paraId="25C6F7D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r>
      <w:tr w:rsidR="00F416F4" w:rsidRPr="00F416F4" w14:paraId="54634D4C"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643284EF" w14:textId="77777777" w:rsidR="007E5563" w:rsidRPr="00F416F4" w:rsidRDefault="007E5563" w:rsidP="007E5563">
            <w:pPr>
              <w:spacing w:line="260" w:lineRule="exact"/>
              <w:ind w:leftChars="100" w:left="240"/>
              <w:jc w:val="distribute"/>
              <w:rPr>
                <w:rFonts w:ascii="標楷體" w:eastAsia="標楷體"/>
                <w:sz w:val="20"/>
              </w:rPr>
            </w:pPr>
            <w:r w:rsidRPr="00F416F4">
              <w:rPr>
                <w:rFonts w:ascii="標楷體" w:eastAsia="標楷體" w:hint="eastAsia"/>
                <w:noProof/>
                <w:sz w:val="22"/>
              </w:rPr>
              <w:t>資本</w:t>
            </w:r>
          </w:p>
        </w:tc>
        <w:tc>
          <w:tcPr>
            <w:tcW w:w="765" w:type="pct"/>
            <w:shd w:val="clear" w:color="auto" w:fill="auto"/>
            <w:vAlign w:val="center"/>
          </w:tcPr>
          <w:p w14:paraId="0122BFC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80,000,000,000</w:t>
            </w:r>
          </w:p>
        </w:tc>
        <w:tc>
          <w:tcPr>
            <w:tcW w:w="419" w:type="pct"/>
            <w:shd w:val="clear" w:color="auto" w:fill="auto"/>
            <w:vAlign w:val="center"/>
          </w:tcPr>
          <w:p w14:paraId="2D24384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0.41</w:t>
            </w:r>
          </w:p>
        </w:tc>
        <w:tc>
          <w:tcPr>
            <w:tcW w:w="777" w:type="pct"/>
            <w:shd w:val="clear" w:color="auto" w:fill="auto"/>
            <w:vAlign w:val="center"/>
          </w:tcPr>
          <w:p w14:paraId="618F760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80,000,000,000</w:t>
            </w:r>
          </w:p>
        </w:tc>
        <w:tc>
          <w:tcPr>
            <w:tcW w:w="388" w:type="pct"/>
            <w:shd w:val="clear" w:color="auto" w:fill="auto"/>
            <w:vAlign w:val="center"/>
          </w:tcPr>
          <w:p w14:paraId="57AFAA0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0.42</w:t>
            </w:r>
          </w:p>
        </w:tc>
        <w:tc>
          <w:tcPr>
            <w:tcW w:w="818" w:type="pct"/>
            <w:shd w:val="clear" w:color="auto" w:fill="auto"/>
            <w:vAlign w:val="center"/>
          </w:tcPr>
          <w:p w14:paraId="091B52B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383" w:type="pct"/>
            <w:shd w:val="clear" w:color="auto" w:fill="auto"/>
            <w:vAlign w:val="center"/>
          </w:tcPr>
          <w:p w14:paraId="7840435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r>
      <w:tr w:rsidR="00F416F4" w:rsidRPr="00F416F4" w14:paraId="4B6AFCE1"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0099328E"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資本公積</w:t>
            </w:r>
          </w:p>
        </w:tc>
        <w:tc>
          <w:tcPr>
            <w:tcW w:w="765" w:type="pct"/>
            <w:shd w:val="clear" w:color="auto" w:fill="auto"/>
            <w:vAlign w:val="center"/>
          </w:tcPr>
          <w:p w14:paraId="1035322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1,734,106,686</w:t>
            </w:r>
          </w:p>
        </w:tc>
        <w:tc>
          <w:tcPr>
            <w:tcW w:w="419" w:type="pct"/>
            <w:shd w:val="clear" w:color="auto" w:fill="auto"/>
            <w:vAlign w:val="center"/>
          </w:tcPr>
          <w:p w14:paraId="63D2B1D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777" w:type="pct"/>
            <w:shd w:val="clear" w:color="auto" w:fill="auto"/>
            <w:vAlign w:val="center"/>
          </w:tcPr>
          <w:p w14:paraId="24FDE4C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1,734,088,882</w:t>
            </w:r>
          </w:p>
        </w:tc>
        <w:tc>
          <w:tcPr>
            <w:tcW w:w="388" w:type="pct"/>
            <w:shd w:val="clear" w:color="auto" w:fill="auto"/>
            <w:vAlign w:val="center"/>
          </w:tcPr>
          <w:p w14:paraId="3B3F848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818" w:type="pct"/>
            <w:shd w:val="clear" w:color="auto" w:fill="auto"/>
            <w:vAlign w:val="center"/>
          </w:tcPr>
          <w:p w14:paraId="0ECB489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17,804</w:t>
            </w:r>
          </w:p>
        </w:tc>
        <w:tc>
          <w:tcPr>
            <w:tcW w:w="383" w:type="pct"/>
            <w:shd w:val="clear" w:color="auto" w:fill="auto"/>
            <w:vAlign w:val="center"/>
          </w:tcPr>
          <w:p w14:paraId="27ADA3A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r>
      <w:tr w:rsidR="00F416F4" w:rsidRPr="00F416F4" w14:paraId="02434FC7"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62740FB7" w14:textId="77777777" w:rsidR="007E5563" w:rsidRPr="00F416F4" w:rsidRDefault="007E5563" w:rsidP="007E5563">
            <w:pPr>
              <w:spacing w:line="260" w:lineRule="exact"/>
              <w:ind w:leftChars="100" w:left="240"/>
              <w:jc w:val="distribute"/>
              <w:rPr>
                <w:rFonts w:ascii="標楷體" w:eastAsia="標楷體"/>
                <w:sz w:val="20"/>
              </w:rPr>
            </w:pPr>
            <w:r w:rsidRPr="00F416F4">
              <w:rPr>
                <w:rFonts w:ascii="標楷體" w:eastAsia="標楷體" w:hint="eastAsia"/>
                <w:noProof/>
                <w:sz w:val="22"/>
              </w:rPr>
              <w:t>資本公積</w:t>
            </w:r>
          </w:p>
        </w:tc>
        <w:tc>
          <w:tcPr>
            <w:tcW w:w="765" w:type="pct"/>
            <w:shd w:val="clear" w:color="auto" w:fill="auto"/>
            <w:vAlign w:val="center"/>
          </w:tcPr>
          <w:p w14:paraId="198BC05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1,734,106,686</w:t>
            </w:r>
          </w:p>
        </w:tc>
        <w:tc>
          <w:tcPr>
            <w:tcW w:w="419" w:type="pct"/>
            <w:shd w:val="clear" w:color="auto" w:fill="auto"/>
            <w:vAlign w:val="center"/>
          </w:tcPr>
          <w:p w14:paraId="215F844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777" w:type="pct"/>
            <w:shd w:val="clear" w:color="auto" w:fill="auto"/>
            <w:vAlign w:val="center"/>
          </w:tcPr>
          <w:p w14:paraId="686379F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1,734,088,882</w:t>
            </w:r>
          </w:p>
        </w:tc>
        <w:tc>
          <w:tcPr>
            <w:tcW w:w="388" w:type="pct"/>
            <w:shd w:val="clear" w:color="auto" w:fill="auto"/>
            <w:vAlign w:val="center"/>
          </w:tcPr>
          <w:p w14:paraId="4B4B5D4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0.01</w:t>
            </w:r>
          </w:p>
        </w:tc>
        <w:tc>
          <w:tcPr>
            <w:tcW w:w="818" w:type="pct"/>
            <w:shd w:val="clear" w:color="auto" w:fill="auto"/>
            <w:vAlign w:val="center"/>
          </w:tcPr>
          <w:p w14:paraId="2545AD5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17,804</w:t>
            </w:r>
          </w:p>
        </w:tc>
        <w:tc>
          <w:tcPr>
            <w:tcW w:w="383" w:type="pct"/>
            <w:shd w:val="clear" w:color="auto" w:fill="auto"/>
            <w:vAlign w:val="center"/>
          </w:tcPr>
          <w:p w14:paraId="7D174F1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0.00</w:t>
            </w:r>
          </w:p>
        </w:tc>
      </w:tr>
      <w:tr w:rsidR="00F416F4" w:rsidRPr="00F416F4" w14:paraId="3368DAD3"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6B582DFA"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保留盈餘（或累積虧損）</w:t>
            </w:r>
          </w:p>
        </w:tc>
        <w:tc>
          <w:tcPr>
            <w:tcW w:w="765" w:type="pct"/>
            <w:shd w:val="clear" w:color="auto" w:fill="auto"/>
            <w:vAlign w:val="center"/>
          </w:tcPr>
          <w:p w14:paraId="30E8C1D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1,147,621,208,221</w:t>
            </w:r>
          </w:p>
        </w:tc>
        <w:tc>
          <w:tcPr>
            <w:tcW w:w="419" w:type="pct"/>
            <w:shd w:val="clear" w:color="auto" w:fill="auto"/>
            <w:vAlign w:val="center"/>
          </w:tcPr>
          <w:p w14:paraId="6C62175F"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5.90</w:t>
            </w:r>
          </w:p>
        </w:tc>
        <w:tc>
          <w:tcPr>
            <w:tcW w:w="777" w:type="pct"/>
            <w:shd w:val="clear" w:color="auto" w:fill="auto"/>
            <w:vAlign w:val="center"/>
          </w:tcPr>
          <w:p w14:paraId="0A277A6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1,100,711,077,667</w:t>
            </w:r>
          </w:p>
        </w:tc>
        <w:tc>
          <w:tcPr>
            <w:tcW w:w="388" w:type="pct"/>
            <w:shd w:val="clear" w:color="auto" w:fill="auto"/>
            <w:vAlign w:val="center"/>
          </w:tcPr>
          <w:p w14:paraId="27902BB8"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5.84</w:t>
            </w:r>
          </w:p>
        </w:tc>
        <w:tc>
          <w:tcPr>
            <w:tcW w:w="818" w:type="pct"/>
            <w:shd w:val="clear" w:color="auto" w:fill="auto"/>
            <w:vAlign w:val="center"/>
          </w:tcPr>
          <w:p w14:paraId="60EA0B4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46,910,130,554</w:t>
            </w:r>
          </w:p>
        </w:tc>
        <w:tc>
          <w:tcPr>
            <w:tcW w:w="383" w:type="pct"/>
            <w:shd w:val="clear" w:color="auto" w:fill="auto"/>
            <w:vAlign w:val="center"/>
          </w:tcPr>
          <w:p w14:paraId="0DC0AAE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4.26</w:t>
            </w:r>
          </w:p>
        </w:tc>
      </w:tr>
      <w:tr w:rsidR="00F416F4" w:rsidRPr="00F416F4" w14:paraId="148D9D28"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589F9D01"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已指撥保留盈餘</w:t>
            </w:r>
          </w:p>
        </w:tc>
        <w:tc>
          <w:tcPr>
            <w:tcW w:w="765" w:type="pct"/>
            <w:shd w:val="clear" w:color="auto" w:fill="auto"/>
            <w:vAlign w:val="center"/>
          </w:tcPr>
          <w:p w14:paraId="7E570CB8"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1,095,321,208,221</w:t>
            </w:r>
          </w:p>
        </w:tc>
        <w:tc>
          <w:tcPr>
            <w:tcW w:w="419" w:type="pct"/>
            <w:shd w:val="clear" w:color="auto" w:fill="auto"/>
            <w:vAlign w:val="center"/>
          </w:tcPr>
          <w:p w14:paraId="6C8FFB7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5.63</w:t>
            </w:r>
          </w:p>
        </w:tc>
        <w:tc>
          <w:tcPr>
            <w:tcW w:w="777" w:type="pct"/>
            <w:shd w:val="clear" w:color="auto" w:fill="auto"/>
            <w:vAlign w:val="center"/>
          </w:tcPr>
          <w:p w14:paraId="6AAF9BA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1,048,411,077,667</w:t>
            </w:r>
          </w:p>
        </w:tc>
        <w:tc>
          <w:tcPr>
            <w:tcW w:w="388" w:type="pct"/>
            <w:shd w:val="clear" w:color="auto" w:fill="auto"/>
            <w:vAlign w:val="center"/>
          </w:tcPr>
          <w:p w14:paraId="6DF2A31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5.56</w:t>
            </w:r>
          </w:p>
        </w:tc>
        <w:tc>
          <w:tcPr>
            <w:tcW w:w="818" w:type="pct"/>
            <w:shd w:val="clear" w:color="auto" w:fill="auto"/>
            <w:vAlign w:val="center"/>
          </w:tcPr>
          <w:p w14:paraId="1067924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46,910,130,554</w:t>
            </w:r>
          </w:p>
        </w:tc>
        <w:tc>
          <w:tcPr>
            <w:tcW w:w="383" w:type="pct"/>
            <w:shd w:val="clear" w:color="auto" w:fill="auto"/>
            <w:vAlign w:val="center"/>
          </w:tcPr>
          <w:p w14:paraId="7062ACD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4.47</w:t>
            </w:r>
          </w:p>
        </w:tc>
      </w:tr>
      <w:tr w:rsidR="00F416F4" w:rsidRPr="00F416F4" w14:paraId="59C0CC80"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17D2D47C"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未指撥保留盈餘</w:t>
            </w:r>
          </w:p>
        </w:tc>
        <w:tc>
          <w:tcPr>
            <w:tcW w:w="765" w:type="pct"/>
            <w:shd w:val="clear" w:color="auto" w:fill="auto"/>
            <w:vAlign w:val="center"/>
          </w:tcPr>
          <w:p w14:paraId="0E2E616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52,300,000,000</w:t>
            </w:r>
          </w:p>
        </w:tc>
        <w:tc>
          <w:tcPr>
            <w:tcW w:w="419" w:type="pct"/>
            <w:shd w:val="clear" w:color="auto" w:fill="auto"/>
            <w:vAlign w:val="center"/>
          </w:tcPr>
          <w:p w14:paraId="245C7E4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0.27</w:t>
            </w:r>
          </w:p>
        </w:tc>
        <w:tc>
          <w:tcPr>
            <w:tcW w:w="777" w:type="pct"/>
            <w:shd w:val="clear" w:color="auto" w:fill="auto"/>
            <w:vAlign w:val="center"/>
          </w:tcPr>
          <w:p w14:paraId="0B64F79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52,300,000,000</w:t>
            </w:r>
          </w:p>
        </w:tc>
        <w:tc>
          <w:tcPr>
            <w:tcW w:w="388" w:type="pct"/>
            <w:shd w:val="clear" w:color="auto" w:fill="auto"/>
            <w:vAlign w:val="center"/>
          </w:tcPr>
          <w:p w14:paraId="3B7AD2C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0.28</w:t>
            </w:r>
          </w:p>
        </w:tc>
        <w:tc>
          <w:tcPr>
            <w:tcW w:w="818" w:type="pct"/>
            <w:shd w:val="clear" w:color="auto" w:fill="auto"/>
            <w:vAlign w:val="center"/>
          </w:tcPr>
          <w:p w14:paraId="71F56A0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383" w:type="pct"/>
            <w:shd w:val="clear" w:color="auto" w:fill="auto"/>
            <w:vAlign w:val="center"/>
          </w:tcPr>
          <w:p w14:paraId="6EF21FF4"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r>
      <w:tr w:rsidR="00F416F4" w:rsidRPr="00F416F4" w14:paraId="58A5F414"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547223E3"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累積其他綜合損益</w:t>
            </w:r>
          </w:p>
        </w:tc>
        <w:tc>
          <w:tcPr>
            <w:tcW w:w="765" w:type="pct"/>
            <w:shd w:val="clear" w:color="auto" w:fill="auto"/>
            <w:vAlign w:val="center"/>
          </w:tcPr>
          <w:p w14:paraId="39D7B00E"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16,699,153,414</w:t>
            </w:r>
          </w:p>
        </w:tc>
        <w:tc>
          <w:tcPr>
            <w:tcW w:w="419" w:type="pct"/>
            <w:shd w:val="clear" w:color="auto" w:fill="auto"/>
            <w:vAlign w:val="center"/>
          </w:tcPr>
          <w:p w14:paraId="2289D4D7"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0.09</w:t>
            </w:r>
          </w:p>
        </w:tc>
        <w:tc>
          <w:tcPr>
            <w:tcW w:w="777" w:type="pct"/>
            <w:shd w:val="clear" w:color="auto" w:fill="auto"/>
            <w:vAlign w:val="center"/>
          </w:tcPr>
          <w:p w14:paraId="1CB70816"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16,433,716,919</w:t>
            </w:r>
          </w:p>
        </w:tc>
        <w:tc>
          <w:tcPr>
            <w:tcW w:w="388" w:type="pct"/>
            <w:shd w:val="clear" w:color="auto" w:fill="auto"/>
            <w:vAlign w:val="center"/>
          </w:tcPr>
          <w:p w14:paraId="34BDEE8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0.09</w:t>
            </w:r>
          </w:p>
        </w:tc>
        <w:tc>
          <w:tcPr>
            <w:tcW w:w="818" w:type="pct"/>
            <w:shd w:val="clear" w:color="auto" w:fill="auto"/>
            <w:vAlign w:val="center"/>
          </w:tcPr>
          <w:p w14:paraId="7573EC1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265,436,495</w:t>
            </w:r>
          </w:p>
        </w:tc>
        <w:tc>
          <w:tcPr>
            <w:tcW w:w="383" w:type="pct"/>
            <w:shd w:val="clear" w:color="auto" w:fill="auto"/>
            <w:vAlign w:val="center"/>
          </w:tcPr>
          <w:p w14:paraId="7B35C3D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1.62</w:t>
            </w:r>
          </w:p>
        </w:tc>
      </w:tr>
      <w:tr w:rsidR="00F416F4" w:rsidRPr="00F416F4" w14:paraId="2E4BDB4B"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7191844C" w14:textId="77777777" w:rsidR="007E5563" w:rsidRPr="00F416F4" w:rsidRDefault="007E5563" w:rsidP="007E5563">
            <w:pPr>
              <w:spacing w:beforeLines="20" w:before="72" w:afterLines="20" w:after="72" w:line="260" w:lineRule="exact"/>
              <w:ind w:leftChars="100" w:left="240"/>
              <w:jc w:val="distribute"/>
              <w:rPr>
                <w:rFonts w:ascii="標楷體" w:eastAsia="標楷體"/>
                <w:noProof/>
                <w:sz w:val="22"/>
              </w:rPr>
            </w:pPr>
            <w:r w:rsidRPr="00F416F4">
              <w:rPr>
                <w:rFonts w:ascii="標楷體" w:eastAsia="標楷體" w:hint="eastAsia"/>
                <w:noProof/>
                <w:sz w:val="22"/>
              </w:rPr>
              <w:t>確定福利計畫之再衡量數</w:t>
            </w:r>
          </w:p>
        </w:tc>
        <w:tc>
          <w:tcPr>
            <w:tcW w:w="765" w:type="pct"/>
            <w:shd w:val="clear" w:color="auto" w:fill="auto"/>
            <w:vAlign w:val="center"/>
          </w:tcPr>
          <w:p w14:paraId="768D3A1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- 47,034,291</w:t>
            </w:r>
          </w:p>
        </w:tc>
        <w:tc>
          <w:tcPr>
            <w:tcW w:w="419" w:type="pct"/>
            <w:shd w:val="clear" w:color="auto" w:fill="auto"/>
            <w:vAlign w:val="center"/>
          </w:tcPr>
          <w:p w14:paraId="22F96BB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- 0.00</w:t>
            </w:r>
          </w:p>
        </w:tc>
        <w:tc>
          <w:tcPr>
            <w:tcW w:w="777" w:type="pct"/>
            <w:shd w:val="clear" w:color="auto" w:fill="auto"/>
            <w:vAlign w:val="center"/>
          </w:tcPr>
          <w:p w14:paraId="55A6986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- 57,860,119</w:t>
            </w:r>
          </w:p>
        </w:tc>
        <w:tc>
          <w:tcPr>
            <w:tcW w:w="388" w:type="pct"/>
            <w:shd w:val="clear" w:color="auto" w:fill="auto"/>
            <w:vAlign w:val="center"/>
          </w:tcPr>
          <w:p w14:paraId="7331C5D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- 0.00</w:t>
            </w:r>
          </w:p>
        </w:tc>
        <w:tc>
          <w:tcPr>
            <w:tcW w:w="818" w:type="pct"/>
            <w:shd w:val="clear" w:color="auto" w:fill="auto"/>
            <w:vAlign w:val="center"/>
          </w:tcPr>
          <w:p w14:paraId="577EBC50"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10,825,828</w:t>
            </w:r>
          </w:p>
        </w:tc>
        <w:tc>
          <w:tcPr>
            <w:tcW w:w="383" w:type="pct"/>
            <w:shd w:val="clear" w:color="auto" w:fill="auto"/>
            <w:vAlign w:val="center"/>
          </w:tcPr>
          <w:p w14:paraId="340B3DB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- 18.71</w:t>
            </w:r>
          </w:p>
        </w:tc>
      </w:tr>
      <w:tr w:rsidR="00F416F4" w:rsidRPr="00F416F4" w14:paraId="75D479BD"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2F28941B"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透過其他綜合損益按公允價值衡量之金融資產損益</w:t>
            </w:r>
          </w:p>
        </w:tc>
        <w:tc>
          <w:tcPr>
            <w:tcW w:w="765" w:type="pct"/>
            <w:shd w:val="clear" w:color="auto" w:fill="auto"/>
            <w:vAlign w:val="center"/>
          </w:tcPr>
          <w:p w14:paraId="42C68AB4"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16,746,187,705</w:t>
            </w:r>
          </w:p>
        </w:tc>
        <w:tc>
          <w:tcPr>
            <w:tcW w:w="419" w:type="pct"/>
            <w:shd w:val="clear" w:color="auto" w:fill="auto"/>
            <w:vAlign w:val="center"/>
          </w:tcPr>
          <w:p w14:paraId="55C3EC6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0.09</w:t>
            </w:r>
          </w:p>
        </w:tc>
        <w:tc>
          <w:tcPr>
            <w:tcW w:w="777" w:type="pct"/>
            <w:shd w:val="clear" w:color="auto" w:fill="auto"/>
            <w:vAlign w:val="center"/>
          </w:tcPr>
          <w:p w14:paraId="5850795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16,491,577,038</w:t>
            </w:r>
          </w:p>
        </w:tc>
        <w:tc>
          <w:tcPr>
            <w:tcW w:w="388" w:type="pct"/>
            <w:shd w:val="clear" w:color="auto" w:fill="auto"/>
            <w:vAlign w:val="center"/>
          </w:tcPr>
          <w:p w14:paraId="224CD81A"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0.09</w:t>
            </w:r>
          </w:p>
        </w:tc>
        <w:tc>
          <w:tcPr>
            <w:tcW w:w="818" w:type="pct"/>
            <w:shd w:val="clear" w:color="auto" w:fill="auto"/>
            <w:vAlign w:val="center"/>
          </w:tcPr>
          <w:p w14:paraId="790B25D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254,610,667</w:t>
            </w:r>
          </w:p>
        </w:tc>
        <w:tc>
          <w:tcPr>
            <w:tcW w:w="383" w:type="pct"/>
            <w:shd w:val="clear" w:color="auto" w:fill="auto"/>
            <w:vAlign w:val="center"/>
          </w:tcPr>
          <w:p w14:paraId="3BB6FB53"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1.54</w:t>
            </w:r>
          </w:p>
        </w:tc>
      </w:tr>
      <w:tr w:rsidR="00F416F4" w:rsidRPr="00F416F4" w14:paraId="1624A8C6"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734F38A6" w14:textId="77777777" w:rsidR="007E5563" w:rsidRPr="00F416F4" w:rsidRDefault="007E5563" w:rsidP="007E5563">
            <w:pPr>
              <w:spacing w:line="240" w:lineRule="exact"/>
              <w:ind w:leftChars="52" w:left="125"/>
              <w:jc w:val="distribute"/>
              <w:rPr>
                <w:rFonts w:ascii="標楷體" w:eastAsia="標楷體" w:hAnsi="標楷體" w:cs="Times New Roman"/>
                <w:noProof/>
                <w:sz w:val="22"/>
              </w:rPr>
            </w:pPr>
            <w:r w:rsidRPr="00F416F4">
              <w:rPr>
                <w:rFonts w:ascii="標楷體" w:eastAsia="標楷體" w:hAnsi="標楷體" w:cs="Times New Roman" w:hint="eastAsia"/>
                <w:noProof/>
                <w:sz w:val="22"/>
              </w:rPr>
              <w:t>首次採用國際財務</w:t>
            </w:r>
          </w:p>
          <w:p w14:paraId="413D3536" w14:textId="77777777" w:rsidR="007E5563" w:rsidRPr="00F416F4" w:rsidRDefault="007E5563" w:rsidP="007E5563">
            <w:pPr>
              <w:spacing w:line="240" w:lineRule="exact"/>
              <w:ind w:leftChars="52" w:left="125"/>
              <w:jc w:val="distribute"/>
              <w:rPr>
                <w:rFonts w:ascii="標楷體"/>
                <w:sz w:val="20"/>
              </w:rPr>
            </w:pPr>
            <w:r w:rsidRPr="00F416F4">
              <w:rPr>
                <w:rFonts w:ascii="標楷體" w:eastAsia="標楷體" w:hAnsi="標楷體" w:cs="Times New Roman" w:hint="eastAsia"/>
                <w:noProof/>
                <w:sz w:val="22"/>
              </w:rPr>
              <w:t>報導準則調整數</w:t>
            </w:r>
          </w:p>
        </w:tc>
        <w:tc>
          <w:tcPr>
            <w:tcW w:w="765" w:type="pct"/>
            <w:shd w:val="clear" w:color="auto" w:fill="auto"/>
            <w:vAlign w:val="center"/>
          </w:tcPr>
          <w:p w14:paraId="642F2AA9"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419" w:type="pct"/>
            <w:shd w:val="clear" w:color="auto" w:fill="auto"/>
            <w:vAlign w:val="center"/>
          </w:tcPr>
          <w:p w14:paraId="008491A1"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777" w:type="pct"/>
            <w:shd w:val="clear" w:color="auto" w:fill="auto"/>
            <w:vAlign w:val="center"/>
          </w:tcPr>
          <w:p w14:paraId="78D3871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3,195,185,030</w:t>
            </w:r>
          </w:p>
        </w:tc>
        <w:tc>
          <w:tcPr>
            <w:tcW w:w="388" w:type="pct"/>
            <w:shd w:val="clear" w:color="auto" w:fill="auto"/>
            <w:vAlign w:val="center"/>
          </w:tcPr>
          <w:p w14:paraId="65F30ACC"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0.02</w:t>
            </w:r>
          </w:p>
        </w:tc>
        <w:tc>
          <w:tcPr>
            <w:tcW w:w="818" w:type="pct"/>
            <w:shd w:val="clear" w:color="auto" w:fill="auto"/>
            <w:vAlign w:val="center"/>
          </w:tcPr>
          <w:p w14:paraId="37F2206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- 3,195,185,030</w:t>
            </w:r>
          </w:p>
        </w:tc>
        <w:tc>
          <w:tcPr>
            <w:tcW w:w="383" w:type="pct"/>
            <w:shd w:val="clear" w:color="auto" w:fill="auto"/>
            <w:vAlign w:val="center"/>
          </w:tcPr>
          <w:p w14:paraId="5ED11522"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- 100.00</w:t>
            </w:r>
          </w:p>
        </w:tc>
      </w:tr>
      <w:tr w:rsidR="00F416F4" w:rsidRPr="00F416F4" w14:paraId="3418F4ED"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176B6B3B" w14:textId="77777777" w:rsidR="007E5563" w:rsidRPr="00F416F4" w:rsidRDefault="007E5563" w:rsidP="007E5563">
            <w:pPr>
              <w:spacing w:line="260" w:lineRule="exact"/>
              <w:ind w:leftChars="100" w:left="240"/>
              <w:jc w:val="distribute"/>
              <w:rPr>
                <w:rFonts w:ascii="標楷體" w:eastAsia="標楷體"/>
                <w:noProof/>
                <w:sz w:val="22"/>
              </w:rPr>
            </w:pPr>
            <w:r w:rsidRPr="00F416F4">
              <w:rPr>
                <w:rFonts w:ascii="標楷體" w:eastAsia="標楷體" w:hint="eastAsia"/>
                <w:noProof/>
                <w:sz w:val="22"/>
              </w:rPr>
              <w:t>首次採用國際財務</w:t>
            </w:r>
          </w:p>
          <w:p w14:paraId="0EFD6BDC" w14:textId="77777777" w:rsidR="007E5563" w:rsidRPr="00F416F4" w:rsidRDefault="007E5563" w:rsidP="007E5563">
            <w:pPr>
              <w:spacing w:line="260" w:lineRule="exact"/>
              <w:ind w:leftChars="100" w:left="240"/>
              <w:jc w:val="distribute"/>
              <w:rPr>
                <w:rFonts w:ascii="標楷體" w:eastAsia="標楷體"/>
                <w:sz w:val="20"/>
              </w:rPr>
            </w:pPr>
            <w:r w:rsidRPr="00F416F4">
              <w:rPr>
                <w:rFonts w:ascii="標楷體" w:eastAsia="標楷體" w:hint="eastAsia"/>
                <w:noProof/>
                <w:sz w:val="22"/>
              </w:rPr>
              <w:t>報導準則調整數</w:t>
            </w:r>
          </w:p>
        </w:tc>
        <w:tc>
          <w:tcPr>
            <w:tcW w:w="765" w:type="pct"/>
            <w:shd w:val="clear" w:color="auto" w:fill="auto"/>
            <w:vAlign w:val="center"/>
          </w:tcPr>
          <w:p w14:paraId="2B1F9DF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419" w:type="pct"/>
            <w:shd w:val="clear" w:color="auto" w:fill="auto"/>
            <w:vAlign w:val="center"/>
          </w:tcPr>
          <w:p w14:paraId="76FB7AF8"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hint="eastAsia"/>
                <w:noProof/>
                <w:sz w:val="18"/>
                <w:szCs w:val="18"/>
              </w:rPr>
              <w:t>－</w:t>
            </w:r>
          </w:p>
        </w:tc>
        <w:tc>
          <w:tcPr>
            <w:tcW w:w="777" w:type="pct"/>
            <w:shd w:val="clear" w:color="auto" w:fill="auto"/>
            <w:vAlign w:val="center"/>
          </w:tcPr>
          <w:p w14:paraId="28A97A6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3,195,185,030</w:t>
            </w:r>
          </w:p>
        </w:tc>
        <w:tc>
          <w:tcPr>
            <w:tcW w:w="388" w:type="pct"/>
            <w:shd w:val="clear" w:color="auto" w:fill="auto"/>
            <w:vAlign w:val="center"/>
          </w:tcPr>
          <w:p w14:paraId="08CA64AB"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0.02</w:t>
            </w:r>
          </w:p>
        </w:tc>
        <w:tc>
          <w:tcPr>
            <w:tcW w:w="818" w:type="pct"/>
            <w:shd w:val="clear" w:color="auto" w:fill="auto"/>
            <w:vAlign w:val="center"/>
          </w:tcPr>
          <w:p w14:paraId="5784A905"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- 3,195,185,030</w:t>
            </w:r>
          </w:p>
        </w:tc>
        <w:tc>
          <w:tcPr>
            <w:tcW w:w="383" w:type="pct"/>
            <w:shd w:val="clear" w:color="auto" w:fill="auto"/>
            <w:vAlign w:val="center"/>
          </w:tcPr>
          <w:p w14:paraId="175507CD" w14:textId="77777777" w:rsidR="007E5563" w:rsidRPr="00F416F4" w:rsidRDefault="007E5563" w:rsidP="007E5563">
            <w:pPr>
              <w:spacing w:line="260" w:lineRule="exact"/>
              <w:jc w:val="right"/>
              <w:rPr>
                <w:rFonts w:ascii="新細明體" w:hAnsi="新細明體"/>
                <w:noProof/>
                <w:sz w:val="18"/>
                <w:szCs w:val="18"/>
              </w:rPr>
            </w:pPr>
            <w:r w:rsidRPr="00F416F4">
              <w:rPr>
                <w:rFonts w:ascii="新細明體" w:hAnsi="新細明體"/>
                <w:noProof/>
                <w:sz w:val="18"/>
                <w:szCs w:val="18"/>
              </w:rPr>
              <w:t>- 100.00</w:t>
            </w:r>
          </w:p>
        </w:tc>
      </w:tr>
      <w:tr w:rsidR="00F416F4" w:rsidRPr="00F416F4" w14:paraId="77C9DEC7" w14:textId="77777777" w:rsidTr="00D73209">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450" w:type="pct"/>
            <w:shd w:val="clear" w:color="auto" w:fill="auto"/>
            <w:vAlign w:val="center"/>
          </w:tcPr>
          <w:p w14:paraId="3C78FD71" w14:textId="77777777" w:rsidR="007E5563" w:rsidRPr="00F416F4" w:rsidRDefault="007E5563" w:rsidP="007E5563">
            <w:pPr>
              <w:adjustRightInd w:val="0"/>
              <w:snapToGrid w:val="0"/>
              <w:spacing w:line="260" w:lineRule="exact"/>
              <w:jc w:val="distribute"/>
              <w:rPr>
                <w:rFonts w:ascii="標楷體" w:eastAsia="標楷體"/>
                <w:b/>
                <w:sz w:val="20"/>
              </w:rPr>
            </w:pPr>
            <w:r w:rsidRPr="00F416F4">
              <w:rPr>
                <w:rFonts w:ascii="標楷體" w:eastAsia="標楷體" w:hint="eastAsia"/>
                <w:b/>
                <w:noProof/>
              </w:rPr>
              <w:t>負債及權益總額</w:t>
            </w:r>
          </w:p>
        </w:tc>
        <w:tc>
          <w:tcPr>
            <w:tcW w:w="765" w:type="pct"/>
            <w:shd w:val="clear" w:color="auto" w:fill="auto"/>
            <w:vAlign w:val="center"/>
          </w:tcPr>
          <w:p w14:paraId="089FAD9F"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19,444,337,493,359</w:t>
            </w:r>
          </w:p>
        </w:tc>
        <w:tc>
          <w:tcPr>
            <w:tcW w:w="419" w:type="pct"/>
            <w:shd w:val="clear" w:color="auto" w:fill="auto"/>
            <w:vAlign w:val="center"/>
          </w:tcPr>
          <w:p w14:paraId="70D470DE"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100.00</w:t>
            </w:r>
          </w:p>
        </w:tc>
        <w:tc>
          <w:tcPr>
            <w:tcW w:w="777" w:type="pct"/>
            <w:shd w:val="clear" w:color="auto" w:fill="auto"/>
            <w:vAlign w:val="center"/>
          </w:tcPr>
          <w:p w14:paraId="20FAF920"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18,851,049,742,189</w:t>
            </w:r>
          </w:p>
        </w:tc>
        <w:tc>
          <w:tcPr>
            <w:tcW w:w="388" w:type="pct"/>
            <w:shd w:val="clear" w:color="auto" w:fill="auto"/>
            <w:vAlign w:val="center"/>
          </w:tcPr>
          <w:p w14:paraId="5733F97F"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100.00</w:t>
            </w:r>
          </w:p>
        </w:tc>
        <w:tc>
          <w:tcPr>
            <w:tcW w:w="818" w:type="pct"/>
            <w:shd w:val="clear" w:color="auto" w:fill="auto"/>
            <w:vAlign w:val="center"/>
          </w:tcPr>
          <w:p w14:paraId="7FF751CD"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593,287,751,170</w:t>
            </w:r>
          </w:p>
        </w:tc>
        <w:tc>
          <w:tcPr>
            <w:tcW w:w="383" w:type="pct"/>
            <w:shd w:val="clear" w:color="auto" w:fill="auto"/>
            <w:vAlign w:val="center"/>
          </w:tcPr>
          <w:p w14:paraId="4E0A2F6A" w14:textId="77777777" w:rsidR="007E5563" w:rsidRPr="00F416F4" w:rsidRDefault="007E5563" w:rsidP="007E5563">
            <w:pPr>
              <w:spacing w:line="260" w:lineRule="exact"/>
              <w:jc w:val="right"/>
              <w:rPr>
                <w:rFonts w:ascii="新細明體" w:hAnsi="新細明體"/>
                <w:b/>
                <w:noProof/>
                <w:sz w:val="18"/>
                <w:szCs w:val="18"/>
              </w:rPr>
            </w:pPr>
            <w:r w:rsidRPr="00F416F4">
              <w:rPr>
                <w:rFonts w:ascii="新細明體" w:hAnsi="新細明體"/>
                <w:b/>
                <w:noProof/>
                <w:sz w:val="18"/>
                <w:szCs w:val="18"/>
              </w:rPr>
              <w:t>3.15</w:t>
            </w:r>
          </w:p>
        </w:tc>
      </w:tr>
    </w:tbl>
    <w:p w14:paraId="1674805E" w14:textId="13A06780" w:rsidR="00EA6AB3" w:rsidRPr="00F416F4" w:rsidRDefault="00794310" w:rsidP="005816FA">
      <w:pPr>
        <w:spacing w:line="240" w:lineRule="exact"/>
        <w:rPr>
          <w:rFonts w:ascii="標楷體" w:eastAsia="標楷體"/>
          <w:sz w:val="18"/>
          <w:szCs w:val="18"/>
        </w:rPr>
      </w:pPr>
      <w:r w:rsidRPr="00F416F4">
        <w:rPr>
          <w:rFonts w:ascii="標楷體" w:eastAsia="標楷體" w:hint="eastAsia"/>
          <w:sz w:val="18"/>
          <w:szCs w:val="18"/>
        </w:rPr>
        <w:t xml:space="preserve">　　</w:t>
      </w:r>
      <w:r w:rsidR="00EA6AB3" w:rsidRPr="00F416F4">
        <w:rPr>
          <w:rFonts w:ascii="標楷體" w:eastAsia="標楷體" w:hint="eastAsia"/>
          <w:sz w:val="18"/>
          <w:szCs w:val="18"/>
        </w:rPr>
        <w:t>5.不動產</w:t>
      </w:r>
      <w:r w:rsidR="00B9000F" w:rsidRPr="00F416F4">
        <w:rPr>
          <w:rFonts w:ascii="標楷體" w:eastAsia="標楷體" w:hint="eastAsia"/>
          <w:sz w:val="18"/>
          <w:szCs w:val="18"/>
        </w:rPr>
        <w:t>、</w:t>
      </w:r>
      <w:r w:rsidR="00EA6AB3" w:rsidRPr="00F416F4">
        <w:rPr>
          <w:rFonts w:ascii="標楷體" w:eastAsia="標楷體" w:hint="eastAsia"/>
          <w:sz w:val="18"/>
          <w:szCs w:val="18"/>
        </w:rPr>
        <w:t>廠房及設備</w:t>
      </w:r>
      <w:r w:rsidR="00B9000F" w:rsidRPr="00F416F4">
        <w:rPr>
          <w:rFonts w:ascii="標楷體" w:eastAsia="標楷體" w:hint="eastAsia"/>
          <w:sz w:val="18"/>
          <w:szCs w:val="18"/>
        </w:rPr>
        <w:t>、</w:t>
      </w:r>
      <w:r w:rsidR="00EA6AB3" w:rsidRPr="00F416F4">
        <w:rPr>
          <w:rFonts w:ascii="標楷體" w:eastAsia="標楷體" w:hint="eastAsia"/>
          <w:sz w:val="18"/>
          <w:szCs w:val="18"/>
        </w:rPr>
        <w:t>投資性不動產之折舊係</w:t>
      </w:r>
      <w:proofErr w:type="gramStart"/>
      <w:r w:rsidR="00EA6AB3" w:rsidRPr="00F416F4">
        <w:rPr>
          <w:rFonts w:ascii="標楷體" w:eastAsia="標楷體" w:hint="eastAsia"/>
          <w:sz w:val="18"/>
          <w:szCs w:val="18"/>
        </w:rPr>
        <w:t>採</w:t>
      </w:r>
      <w:proofErr w:type="gramEnd"/>
      <w:r w:rsidR="00EA6AB3" w:rsidRPr="00F416F4">
        <w:rPr>
          <w:rFonts w:ascii="標楷體" w:eastAsia="標楷體" w:hint="eastAsia"/>
          <w:sz w:val="18"/>
          <w:szCs w:val="18"/>
        </w:rPr>
        <w:t>平均法計算。</w:t>
      </w:r>
    </w:p>
    <w:p w14:paraId="0E6D443C" w14:textId="1C7D6D31" w:rsidR="00EA6AB3" w:rsidRPr="00F416F4" w:rsidRDefault="00794310" w:rsidP="005816FA">
      <w:pPr>
        <w:spacing w:line="240" w:lineRule="exact"/>
        <w:rPr>
          <w:rFonts w:ascii="標楷體" w:eastAsia="標楷體" w:hAnsi="標楷體"/>
          <w:sz w:val="18"/>
          <w:szCs w:val="18"/>
        </w:rPr>
      </w:pPr>
      <w:r w:rsidRPr="00F416F4">
        <w:rPr>
          <w:rFonts w:ascii="標楷體" w:eastAsia="標楷體" w:hint="eastAsia"/>
          <w:sz w:val="18"/>
          <w:szCs w:val="18"/>
        </w:rPr>
        <w:t xml:space="preserve">　　</w:t>
      </w:r>
      <w:r w:rsidR="00EA6AB3" w:rsidRPr="00F416F4">
        <w:rPr>
          <w:rFonts w:ascii="標楷體" w:eastAsia="標楷體" w:hAnsi="標楷體" w:hint="eastAsia"/>
          <w:sz w:val="18"/>
          <w:szCs w:val="18"/>
        </w:rPr>
        <w:t>6.</w:t>
      </w:r>
      <w:proofErr w:type="gramStart"/>
      <w:r w:rsidR="00EA6AB3" w:rsidRPr="00F416F4">
        <w:rPr>
          <w:rFonts w:ascii="標楷體" w:eastAsia="標楷體" w:hAnsi="標楷體" w:hint="eastAsia"/>
          <w:sz w:val="18"/>
          <w:szCs w:val="18"/>
        </w:rPr>
        <w:t>土地曾按100年1月1日</w:t>
      </w:r>
      <w:proofErr w:type="gramEnd"/>
      <w:r w:rsidR="00EA6AB3" w:rsidRPr="00F416F4">
        <w:rPr>
          <w:rFonts w:ascii="標楷體" w:eastAsia="標楷體" w:hAnsi="標楷體" w:hint="eastAsia"/>
          <w:sz w:val="18"/>
          <w:szCs w:val="18"/>
        </w:rPr>
        <w:t>之公告現值辦理重估。</w:t>
      </w:r>
    </w:p>
    <w:p w14:paraId="10DF5A1D" w14:textId="77777777" w:rsidR="00EA6AB3" w:rsidRPr="00F416F4" w:rsidRDefault="00E41AB8" w:rsidP="005816FA">
      <w:pPr>
        <w:spacing w:line="240" w:lineRule="exact"/>
        <w:rPr>
          <w:rFonts w:ascii="標楷體" w:eastAsia="標楷體" w:hAnsi="標楷體"/>
          <w:spacing w:val="-6"/>
          <w:sz w:val="18"/>
          <w:szCs w:val="18"/>
        </w:rPr>
      </w:pPr>
      <w:r w:rsidRPr="00F416F4">
        <w:rPr>
          <w:rFonts w:ascii="標楷體" w:eastAsia="標楷體" w:hint="eastAsia"/>
          <w:sz w:val="18"/>
          <w:szCs w:val="18"/>
        </w:rPr>
        <w:t xml:space="preserve">　　</w:t>
      </w:r>
      <w:r w:rsidR="00EA6AB3" w:rsidRPr="00F416F4">
        <w:rPr>
          <w:rFonts w:ascii="標楷體" w:eastAsia="標楷體" w:hAnsi="標楷體" w:hint="eastAsia"/>
          <w:spacing w:val="-6"/>
          <w:sz w:val="18"/>
          <w:szCs w:val="18"/>
        </w:rPr>
        <w:t>7.</w:t>
      </w:r>
      <w:r w:rsidR="00EA6AB3" w:rsidRPr="00F416F4">
        <w:rPr>
          <w:rFonts w:ascii="標楷體" w:eastAsia="標楷體" w:hAnsi="標楷體"/>
          <w:spacing w:val="-6"/>
          <w:sz w:val="18"/>
          <w:szCs w:val="18"/>
        </w:rPr>
        <w:t>期末已</w:t>
      </w:r>
      <w:proofErr w:type="gramStart"/>
      <w:r w:rsidR="00EA6AB3" w:rsidRPr="00F416F4">
        <w:rPr>
          <w:rFonts w:ascii="標楷體" w:eastAsia="標楷體" w:hAnsi="標楷體"/>
          <w:spacing w:val="-6"/>
          <w:sz w:val="18"/>
          <w:szCs w:val="18"/>
        </w:rPr>
        <w:t>提撥</w:t>
      </w:r>
      <w:proofErr w:type="gramEnd"/>
      <w:r w:rsidR="00EA6AB3" w:rsidRPr="00F416F4">
        <w:rPr>
          <w:rFonts w:ascii="標楷體" w:eastAsia="標楷體" w:hAnsi="標楷體" w:hint="eastAsia"/>
          <w:spacing w:val="-6"/>
          <w:sz w:val="18"/>
          <w:szCs w:val="18"/>
        </w:rPr>
        <w:t>退休金資產3</w:t>
      </w:r>
      <w:r w:rsidR="00E838EB" w:rsidRPr="00F416F4">
        <w:rPr>
          <w:rFonts w:ascii="標楷體" w:eastAsia="標楷體" w:hAnsi="標楷體" w:hint="eastAsia"/>
          <w:spacing w:val="-6"/>
          <w:sz w:val="18"/>
          <w:szCs w:val="18"/>
        </w:rPr>
        <w:t>4</w:t>
      </w:r>
      <w:r w:rsidR="00EA6AB3" w:rsidRPr="00F416F4">
        <w:rPr>
          <w:rFonts w:ascii="標楷體" w:eastAsia="標楷體" w:hAnsi="標楷體" w:hint="eastAsia"/>
          <w:spacing w:val="-6"/>
          <w:sz w:val="18"/>
          <w:szCs w:val="18"/>
        </w:rPr>
        <w:t>億6,</w:t>
      </w:r>
      <w:r w:rsidR="00E838EB" w:rsidRPr="00F416F4">
        <w:rPr>
          <w:rFonts w:ascii="標楷體" w:eastAsia="標楷體" w:hAnsi="標楷體" w:hint="eastAsia"/>
          <w:spacing w:val="-6"/>
          <w:sz w:val="18"/>
          <w:szCs w:val="18"/>
        </w:rPr>
        <w:t>5</w:t>
      </w:r>
      <w:r w:rsidR="00307912" w:rsidRPr="00F416F4">
        <w:rPr>
          <w:rFonts w:ascii="標楷體" w:eastAsia="標楷體" w:hAnsi="標楷體"/>
          <w:spacing w:val="-6"/>
          <w:sz w:val="18"/>
          <w:szCs w:val="18"/>
        </w:rPr>
        <w:t>64</w:t>
      </w:r>
      <w:r w:rsidR="00EA6AB3" w:rsidRPr="00F416F4">
        <w:rPr>
          <w:rFonts w:ascii="標楷體" w:eastAsia="標楷體" w:hAnsi="標楷體" w:hint="eastAsia"/>
          <w:spacing w:val="-6"/>
          <w:sz w:val="18"/>
          <w:szCs w:val="18"/>
        </w:rPr>
        <w:t>萬餘元</w:t>
      </w:r>
      <w:r w:rsidR="00EA6AB3" w:rsidRPr="00F416F4">
        <w:rPr>
          <w:rFonts w:ascii="標楷體" w:eastAsia="標楷體" w:hAnsi="標楷體"/>
          <w:spacing w:val="-6"/>
          <w:sz w:val="18"/>
          <w:szCs w:val="18"/>
        </w:rPr>
        <w:t>，</w:t>
      </w:r>
      <w:r w:rsidR="00EA6AB3" w:rsidRPr="00F416F4">
        <w:rPr>
          <w:rFonts w:ascii="標楷體" w:eastAsia="標楷體" w:hAnsi="標楷體" w:hint="eastAsia"/>
          <w:spacing w:val="-6"/>
          <w:sz w:val="18"/>
          <w:szCs w:val="18"/>
        </w:rPr>
        <w:t>及提列員工福利負債準備</w:t>
      </w:r>
      <w:r w:rsidR="00FF7BB8" w:rsidRPr="00F416F4">
        <w:rPr>
          <w:rFonts w:ascii="標楷體" w:eastAsia="標楷體" w:hAnsi="標楷體" w:hint="eastAsia"/>
          <w:spacing w:val="-6"/>
          <w:sz w:val="18"/>
          <w:szCs w:val="18"/>
        </w:rPr>
        <w:t>（</w:t>
      </w:r>
      <w:r w:rsidR="00EA6AB3" w:rsidRPr="00F416F4">
        <w:rPr>
          <w:rFonts w:ascii="標楷體" w:eastAsia="標楷體" w:hAnsi="標楷體" w:hint="eastAsia"/>
          <w:spacing w:val="-6"/>
          <w:sz w:val="18"/>
          <w:szCs w:val="18"/>
        </w:rPr>
        <w:t>屬退休金部分）</w:t>
      </w:r>
      <w:r w:rsidR="00307912" w:rsidRPr="00F416F4">
        <w:rPr>
          <w:rFonts w:ascii="標楷體" w:eastAsia="標楷體" w:hAnsi="標楷體"/>
          <w:spacing w:val="-6"/>
          <w:sz w:val="18"/>
          <w:szCs w:val="18"/>
        </w:rPr>
        <w:t>17</w:t>
      </w:r>
      <w:r w:rsidR="00EA6AB3" w:rsidRPr="00F416F4">
        <w:rPr>
          <w:rFonts w:ascii="標楷體" w:eastAsia="標楷體" w:hAnsi="標楷體" w:hint="eastAsia"/>
          <w:spacing w:val="-6"/>
          <w:sz w:val="18"/>
          <w:szCs w:val="18"/>
        </w:rPr>
        <w:t>億</w:t>
      </w:r>
      <w:r w:rsidR="00307912" w:rsidRPr="00F416F4">
        <w:rPr>
          <w:rFonts w:ascii="標楷體" w:eastAsia="標楷體" w:hAnsi="標楷體"/>
          <w:spacing w:val="-6"/>
          <w:sz w:val="18"/>
          <w:szCs w:val="18"/>
        </w:rPr>
        <w:t>7</w:t>
      </w:r>
      <w:r w:rsidR="00EA6AB3" w:rsidRPr="00F416F4">
        <w:rPr>
          <w:rFonts w:ascii="標楷體" w:eastAsia="標楷體" w:hAnsi="標楷體" w:hint="eastAsia"/>
          <w:spacing w:val="-6"/>
          <w:sz w:val="18"/>
          <w:szCs w:val="18"/>
        </w:rPr>
        <w:t>,</w:t>
      </w:r>
      <w:r w:rsidR="00307912" w:rsidRPr="00F416F4">
        <w:rPr>
          <w:rFonts w:ascii="標楷體" w:eastAsia="標楷體" w:hAnsi="標楷體"/>
          <w:spacing w:val="-6"/>
          <w:sz w:val="18"/>
          <w:szCs w:val="18"/>
        </w:rPr>
        <w:t>934</w:t>
      </w:r>
      <w:r w:rsidR="00EA6AB3" w:rsidRPr="00F416F4">
        <w:rPr>
          <w:rFonts w:ascii="標楷體" w:eastAsia="標楷體" w:hAnsi="標楷體" w:hint="eastAsia"/>
          <w:spacing w:val="-6"/>
          <w:sz w:val="18"/>
          <w:szCs w:val="18"/>
        </w:rPr>
        <w:t>萬餘元。</w:t>
      </w:r>
    </w:p>
    <w:p w14:paraId="6390B35F" w14:textId="77777777" w:rsidR="00746C2E" w:rsidRPr="00F416F4" w:rsidRDefault="00746C2E" w:rsidP="005816FA">
      <w:pPr>
        <w:spacing w:line="240" w:lineRule="exact"/>
        <w:ind w:rightChars="-150" w:right="-360"/>
        <w:jc w:val="both"/>
        <w:rPr>
          <w:rFonts w:ascii="標楷體" w:eastAsia="標楷體" w:hAnsi="標楷體"/>
          <w:spacing w:val="-6"/>
          <w:sz w:val="18"/>
          <w:szCs w:val="18"/>
        </w:rPr>
      </w:pPr>
      <w:r w:rsidRPr="00F416F4">
        <w:rPr>
          <w:rFonts w:ascii="標楷體" w:eastAsia="標楷體" w:hint="eastAsia"/>
          <w:sz w:val="18"/>
          <w:szCs w:val="18"/>
        </w:rPr>
        <w:t xml:space="preserve">　　</w:t>
      </w:r>
      <w:r w:rsidRPr="00F416F4">
        <w:rPr>
          <w:rFonts w:ascii="標楷體" w:eastAsia="標楷體" w:hAnsi="標楷體" w:hint="eastAsia"/>
          <w:spacing w:val="-6"/>
          <w:sz w:val="18"/>
          <w:szCs w:val="18"/>
        </w:rPr>
        <w:t>8.</w:t>
      </w:r>
      <w:r w:rsidRPr="00F416F4">
        <w:rPr>
          <w:rFonts w:ascii="標楷體" w:eastAsia="標楷體" w:hAnsi="標楷體" w:hint="eastAsia"/>
          <w:spacing w:val="-12"/>
          <w:sz w:val="18"/>
          <w:szCs w:val="18"/>
        </w:rPr>
        <w:t>111</w:t>
      </w:r>
      <w:r w:rsidRPr="00F416F4">
        <w:rPr>
          <w:rFonts w:ascii="標楷體" w:eastAsia="標楷體" w:hAnsi="標楷體" w:hint="eastAsia"/>
          <w:spacing w:val="-8"/>
          <w:sz w:val="18"/>
          <w:szCs w:val="18"/>
        </w:rPr>
        <w:t>年底「首次採用國際財務報導準則調整數」科目為零，係依行政院主計總處</w:t>
      </w:r>
      <w:r w:rsidRPr="00F416F4">
        <w:rPr>
          <w:rFonts w:ascii="標楷體" w:eastAsia="標楷體" w:hAnsi="標楷體" w:hint="eastAsia"/>
          <w:spacing w:val="-12"/>
          <w:sz w:val="18"/>
          <w:szCs w:val="18"/>
        </w:rPr>
        <w:t>111年8月29日主會金字第1110500879號函示辦理。</w:t>
      </w:r>
    </w:p>
    <w:p w14:paraId="413E1D20" w14:textId="77777777" w:rsidR="00EA6AB3" w:rsidRPr="00F416F4" w:rsidRDefault="00E41AB8" w:rsidP="005816FA">
      <w:pPr>
        <w:spacing w:line="240" w:lineRule="exact"/>
        <w:rPr>
          <w:rFonts w:ascii="標楷體" w:eastAsia="標楷體" w:hAnsi="標楷體"/>
          <w:sz w:val="18"/>
          <w:szCs w:val="18"/>
        </w:rPr>
      </w:pPr>
      <w:r w:rsidRPr="00F416F4">
        <w:rPr>
          <w:rFonts w:ascii="標楷體" w:eastAsia="標楷體" w:hint="eastAsia"/>
          <w:sz w:val="18"/>
          <w:szCs w:val="18"/>
        </w:rPr>
        <w:t xml:space="preserve">　　</w:t>
      </w:r>
      <w:r w:rsidR="00746C2E" w:rsidRPr="00F416F4">
        <w:rPr>
          <w:rFonts w:ascii="標楷體" w:eastAsia="標楷體" w:hAnsi="標楷體"/>
          <w:spacing w:val="-8"/>
          <w:sz w:val="18"/>
          <w:szCs w:val="18"/>
        </w:rPr>
        <w:t>9</w:t>
      </w:r>
      <w:r w:rsidR="00EA6AB3" w:rsidRPr="00F416F4">
        <w:rPr>
          <w:rFonts w:ascii="標楷體" w:eastAsia="標楷體" w:hAnsi="標楷體" w:hint="eastAsia"/>
          <w:spacing w:val="-8"/>
          <w:sz w:val="18"/>
          <w:szCs w:val="18"/>
        </w:rPr>
        <w:t>.</w:t>
      </w:r>
      <w:r w:rsidR="00EA6AB3" w:rsidRPr="00F416F4">
        <w:rPr>
          <w:rFonts w:ascii="標楷體" w:eastAsia="標楷體" w:hAnsi="標楷體" w:hint="eastAsia"/>
          <w:sz w:val="18"/>
          <w:szCs w:val="18"/>
        </w:rPr>
        <w:t>本表各項數字因</w:t>
      </w:r>
      <w:proofErr w:type="gramStart"/>
      <w:r w:rsidR="00EA6AB3" w:rsidRPr="00F416F4">
        <w:rPr>
          <w:rFonts w:ascii="標楷體" w:eastAsia="標楷體" w:hAnsi="標楷體" w:hint="eastAsia"/>
          <w:sz w:val="18"/>
          <w:szCs w:val="18"/>
        </w:rPr>
        <w:t>採</w:t>
      </w:r>
      <w:proofErr w:type="gramEnd"/>
      <w:r w:rsidR="00EA6AB3" w:rsidRPr="00F416F4">
        <w:rPr>
          <w:rFonts w:ascii="標楷體" w:eastAsia="標楷體" w:hAnsi="標楷體" w:hint="eastAsia"/>
          <w:sz w:val="18"/>
          <w:szCs w:val="18"/>
        </w:rPr>
        <w:t>四捨五入方式計算，細項數字之和與合計數或有差異。</w:t>
      </w:r>
    </w:p>
    <w:sectPr w:rsidR="00EA6AB3" w:rsidRPr="00F416F4" w:rsidSect="00EC7F76">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10B5" w14:textId="77777777" w:rsidR="00086B6F" w:rsidRDefault="00086B6F">
      <w:r>
        <w:separator/>
      </w:r>
    </w:p>
  </w:endnote>
  <w:endnote w:type="continuationSeparator" w:id="0">
    <w:p w14:paraId="7988576C" w14:textId="77777777" w:rsidR="00086B6F" w:rsidRDefault="0008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B698" w14:textId="5BE5E9F6" w:rsidR="00D5662B" w:rsidRPr="00F17E75" w:rsidRDefault="00D5662B">
    <w:pPr>
      <w:pStyle w:val="a5"/>
      <w:jc w:val="center"/>
      <w:rPr>
        <w:szCs w:val="18"/>
      </w:rPr>
    </w:pPr>
    <w:r w:rsidRPr="00F17E75">
      <w:rPr>
        <w:rFonts w:ascii="標楷體" w:eastAsia="標楷體" w:hAnsi="標楷體" w:hint="eastAsia"/>
        <w:szCs w:val="18"/>
      </w:rPr>
      <w:t>乙－</w:t>
    </w:r>
    <w:r w:rsidRPr="00F17E75">
      <w:rPr>
        <w:rFonts w:ascii="標楷體" w:eastAsia="標楷體" w:hAnsi="標楷體"/>
        <w:szCs w:val="18"/>
      </w:rPr>
      <w:fldChar w:fldCharType="begin"/>
    </w:r>
    <w:r w:rsidRPr="00F17E75">
      <w:rPr>
        <w:rFonts w:ascii="標楷體" w:eastAsia="標楷體" w:hAnsi="標楷體"/>
        <w:szCs w:val="18"/>
      </w:rPr>
      <w:instrText>PAGE   \* MERGEFORMAT</w:instrText>
    </w:r>
    <w:r w:rsidRPr="00F17E75">
      <w:rPr>
        <w:rFonts w:ascii="標楷體" w:eastAsia="標楷體" w:hAnsi="標楷體"/>
        <w:szCs w:val="18"/>
      </w:rPr>
      <w:fldChar w:fldCharType="separate"/>
    </w:r>
    <w:r w:rsidR="00E42D22" w:rsidRPr="00E42D22">
      <w:rPr>
        <w:rFonts w:ascii="標楷體" w:eastAsia="標楷體" w:hAnsi="標楷體"/>
        <w:noProof/>
        <w:szCs w:val="18"/>
        <w:lang w:val="zh-TW"/>
      </w:rPr>
      <w:t>22</w:t>
    </w:r>
    <w:r w:rsidRPr="00F17E75">
      <w:rPr>
        <w:rFonts w:ascii="標楷體" w:eastAsia="標楷體" w:hAnsi="標楷體"/>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DFF2" w14:textId="412377DB" w:rsidR="00D5662B" w:rsidRPr="00F17E75" w:rsidRDefault="00D5662B">
    <w:pPr>
      <w:pStyle w:val="a5"/>
      <w:jc w:val="center"/>
      <w:rPr>
        <w:rFonts w:ascii="標楷體" w:eastAsia="標楷體" w:hAnsi="標楷體"/>
      </w:rPr>
    </w:pPr>
    <w:r w:rsidRPr="00F17E75">
      <w:rPr>
        <w:rFonts w:ascii="標楷體" w:eastAsia="標楷體" w:hAnsi="標楷體" w:hint="eastAsia"/>
      </w:rPr>
      <w:t>乙－</w:t>
    </w:r>
    <w:r w:rsidRPr="00F17E75">
      <w:rPr>
        <w:rFonts w:ascii="標楷體" w:eastAsia="標楷體" w:hAnsi="標楷體"/>
      </w:rPr>
      <w:fldChar w:fldCharType="begin"/>
    </w:r>
    <w:r w:rsidRPr="00F17E75">
      <w:rPr>
        <w:rFonts w:ascii="標楷體" w:eastAsia="標楷體" w:hAnsi="標楷體"/>
      </w:rPr>
      <w:instrText>PAGE   \* MERGEFORMAT</w:instrText>
    </w:r>
    <w:r w:rsidRPr="00F17E75">
      <w:rPr>
        <w:rFonts w:ascii="標楷體" w:eastAsia="標楷體" w:hAnsi="標楷體"/>
      </w:rPr>
      <w:fldChar w:fldCharType="separate"/>
    </w:r>
    <w:r w:rsidR="00E42D22" w:rsidRPr="00E42D22">
      <w:rPr>
        <w:rFonts w:ascii="標楷體" w:eastAsia="標楷體" w:hAnsi="標楷體"/>
        <w:noProof/>
        <w:lang w:val="zh-TW"/>
      </w:rPr>
      <w:t>21</w:t>
    </w:r>
    <w:r w:rsidRPr="00F17E75">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4CA25" w14:textId="77777777" w:rsidR="00086B6F" w:rsidRDefault="00086B6F">
      <w:r>
        <w:separator/>
      </w:r>
    </w:p>
  </w:footnote>
  <w:footnote w:type="continuationSeparator" w:id="0">
    <w:p w14:paraId="3460F35C" w14:textId="77777777" w:rsidR="00086B6F" w:rsidRDefault="00086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62D9A"/>
    <w:multiLevelType w:val="hybridMultilevel"/>
    <w:tmpl w:val="6CFEDD34"/>
    <w:lvl w:ilvl="0" w:tplc="696005B6">
      <w:start w:val="1"/>
      <w:numFmt w:val="decimal"/>
      <w:lvlText w:val="%1."/>
      <w:lvlJc w:val="left"/>
      <w:pPr>
        <w:ind w:left="2124" w:hanging="360"/>
      </w:pPr>
      <w:rPr>
        <w:rFonts w:hint="default"/>
      </w:rPr>
    </w:lvl>
    <w:lvl w:ilvl="1" w:tplc="04090019" w:tentative="1">
      <w:start w:val="1"/>
      <w:numFmt w:val="ideographTraditional"/>
      <w:lvlText w:val="%2、"/>
      <w:lvlJc w:val="left"/>
      <w:pPr>
        <w:ind w:left="2724" w:hanging="480"/>
      </w:pPr>
    </w:lvl>
    <w:lvl w:ilvl="2" w:tplc="0409001B" w:tentative="1">
      <w:start w:val="1"/>
      <w:numFmt w:val="lowerRoman"/>
      <w:lvlText w:val="%3."/>
      <w:lvlJc w:val="right"/>
      <w:pPr>
        <w:ind w:left="3204" w:hanging="480"/>
      </w:pPr>
    </w:lvl>
    <w:lvl w:ilvl="3" w:tplc="0409000F" w:tentative="1">
      <w:start w:val="1"/>
      <w:numFmt w:val="decimal"/>
      <w:lvlText w:val="%4."/>
      <w:lvlJc w:val="left"/>
      <w:pPr>
        <w:ind w:left="3684" w:hanging="480"/>
      </w:pPr>
    </w:lvl>
    <w:lvl w:ilvl="4" w:tplc="04090019" w:tentative="1">
      <w:start w:val="1"/>
      <w:numFmt w:val="ideographTraditional"/>
      <w:lvlText w:val="%5、"/>
      <w:lvlJc w:val="left"/>
      <w:pPr>
        <w:ind w:left="4164" w:hanging="480"/>
      </w:pPr>
    </w:lvl>
    <w:lvl w:ilvl="5" w:tplc="0409001B" w:tentative="1">
      <w:start w:val="1"/>
      <w:numFmt w:val="lowerRoman"/>
      <w:lvlText w:val="%6."/>
      <w:lvlJc w:val="right"/>
      <w:pPr>
        <w:ind w:left="4644" w:hanging="480"/>
      </w:pPr>
    </w:lvl>
    <w:lvl w:ilvl="6" w:tplc="0409000F" w:tentative="1">
      <w:start w:val="1"/>
      <w:numFmt w:val="decimal"/>
      <w:lvlText w:val="%7."/>
      <w:lvlJc w:val="left"/>
      <w:pPr>
        <w:ind w:left="5124" w:hanging="480"/>
      </w:pPr>
    </w:lvl>
    <w:lvl w:ilvl="7" w:tplc="04090019" w:tentative="1">
      <w:start w:val="1"/>
      <w:numFmt w:val="ideographTraditional"/>
      <w:lvlText w:val="%8、"/>
      <w:lvlJc w:val="left"/>
      <w:pPr>
        <w:ind w:left="5604" w:hanging="480"/>
      </w:pPr>
    </w:lvl>
    <w:lvl w:ilvl="8" w:tplc="0409001B" w:tentative="1">
      <w:start w:val="1"/>
      <w:numFmt w:val="lowerRoman"/>
      <w:lvlText w:val="%9."/>
      <w:lvlJc w:val="right"/>
      <w:pPr>
        <w:ind w:left="6084" w:hanging="480"/>
      </w:pPr>
    </w:lvl>
  </w:abstractNum>
  <w:num w:numId="1" w16cid:durableId="1919707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3A"/>
    <w:rsid w:val="00001D70"/>
    <w:rsid w:val="00001DD4"/>
    <w:rsid w:val="00006832"/>
    <w:rsid w:val="00010281"/>
    <w:rsid w:val="0001132E"/>
    <w:rsid w:val="00011B82"/>
    <w:rsid w:val="00012A4E"/>
    <w:rsid w:val="0001575B"/>
    <w:rsid w:val="00017334"/>
    <w:rsid w:val="00024B84"/>
    <w:rsid w:val="00025E48"/>
    <w:rsid w:val="00026B35"/>
    <w:rsid w:val="00031685"/>
    <w:rsid w:val="000326C0"/>
    <w:rsid w:val="00042BFC"/>
    <w:rsid w:val="000436BE"/>
    <w:rsid w:val="00053DB0"/>
    <w:rsid w:val="00055342"/>
    <w:rsid w:val="00055D4D"/>
    <w:rsid w:val="00056368"/>
    <w:rsid w:val="000573BF"/>
    <w:rsid w:val="00060904"/>
    <w:rsid w:val="00060C98"/>
    <w:rsid w:val="000619C5"/>
    <w:rsid w:val="00072A31"/>
    <w:rsid w:val="000767CF"/>
    <w:rsid w:val="00081A38"/>
    <w:rsid w:val="00083C7A"/>
    <w:rsid w:val="00083D4B"/>
    <w:rsid w:val="00086B6F"/>
    <w:rsid w:val="00097696"/>
    <w:rsid w:val="000A1239"/>
    <w:rsid w:val="000A2059"/>
    <w:rsid w:val="000A70B6"/>
    <w:rsid w:val="000B1E3A"/>
    <w:rsid w:val="000B3E0C"/>
    <w:rsid w:val="000B49C9"/>
    <w:rsid w:val="000C4A74"/>
    <w:rsid w:val="000C4F37"/>
    <w:rsid w:val="000C72B2"/>
    <w:rsid w:val="000C7372"/>
    <w:rsid w:val="000D11DA"/>
    <w:rsid w:val="000D1548"/>
    <w:rsid w:val="000D2218"/>
    <w:rsid w:val="000D2C5B"/>
    <w:rsid w:val="000D321A"/>
    <w:rsid w:val="000D55F4"/>
    <w:rsid w:val="000D5F3E"/>
    <w:rsid w:val="000E20D8"/>
    <w:rsid w:val="000E37D1"/>
    <w:rsid w:val="000F0C56"/>
    <w:rsid w:val="000F2145"/>
    <w:rsid w:val="00101035"/>
    <w:rsid w:val="001036E8"/>
    <w:rsid w:val="00106D27"/>
    <w:rsid w:val="00113C82"/>
    <w:rsid w:val="00114EA6"/>
    <w:rsid w:val="0012506E"/>
    <w:rsid w:val="0012762E"/>
    <w:rsid w:val="00133E2F"/>
    <w:rsid w:val="0013724B"/>
    <w:rsid w:val="00142298"/>
    <w:rsid w:val="001449FF"/>
    <w:rsid w:val="00146730"/>
    <w:rsid w:val="00146EAC"/>
    <w:rsid w:val="001475EB"/>
    <w:rsid w:val="00157CA9"/>
    <w:rsid w:val="001608E9"/>
    <w:rsid w:val="00165D43"/>
    <w:rsid w:val="0017028A"/>
    <w:rsid w:val="00171899"/>
    <w:rsid w:val="001719E4"/>
    <w:rsid w:val="001734BC"/>
    <w:rsid w:val="001814C3"/>
    <w:rsid w:val="00184E12"/>
    <w:rsid w:val="00192CE7"/>
    <w:rsid w:val="001959AB"/>
    <w:rsid w:val="001967C5"/>
    <w:rsid w:val="00196DE2"/>
    <w:rsid w:val="001A0570"/>
    <w:rsid w:val="001A1167"/>
    <w:rsid w:val="001A29BD"/>
    <w:rsid w:val="001A3604"/>
    <w:rsid w:val="001A68CE"/>
    <w:rsid w:val="001B0F65"/>
    <w:rsid w:val="001B66CB"/>
    <w:rsid w:val="001C26F3"/>
    <w:rsid w:val="001C4757"/>
    <w:rsid w:val="001D0AD4"/>
    <w:rsid w:val="001D1301"/>
    <w:rsid w:val="001D25F3"/>
    <w:rsid w:val="001D3013"/>
    <w:rsid w:val="001D5705"/>
    <w:rsid w:val="001D5A9A"/>
    <w:rsid w:val="001D75ED"/>
    <w:rsid w:val="001E01AF"/>
    <w:rsid w:val="001E4B6B"/>
    <w:rsid w:val="001F37B0"/>
    <w:rsid w:val="001F7335"/>
    <w:rsid w:val="0021615A"/>
    <w:rsid w:val="002230D4"/>
    <w:rsid w:val="0022526B"/>
    <w:rsid w:val="00227714"/>
    <w:rsid w:val="002278E3"/>
    <w:rsid w:val="00231012"/>
    <w:rsid w:val="002331E6"/>
    <w:rsid w:val="0023338D"/>
    <w:rsid w:val="00234EC4"/>
    <w:rsid w:val="00244462"/>
    <w:rsid w:val="00246378"/>
    <w:rsid w:val="00246F72"/>
    <w:rsid w:val="00256395"/>
    <w:rsid w:val="002609F4"/>
    <w:rsid w:val="00261676"/>
    <w:rsid w:val="00270D89"/>
    <w:rsid w:val="00277B4F"/>
    <w:rsid w:val="0028011E"/>
    <w:rsid w:val="002808EA"/>
    <w:rsid w:val="00281788"/>
    <w:rsid w:val="002821E6"/>
    <w:rsid w:val="00283C0A"/>
    <w:rsid w:val="00285AC0"/>
    <w:rsid w:val="00287E34"/>
    <w:rsid w:val="0029084A"/>
    <w:rsid w:val="002920EC"/>
    <w:rsid w:val="00292D54"/>
    <w:rsid w:val="00293100"/>
    <w:rsid w:val="002A2A26"/>
    <w:rsid w:val="002A2BF0"/>
    <w:rsid w:val="002A3163"/>
    <w:rsid w:val="002A5C85"/>
    <w:rsid w:val="002B1302"/>
    <w:rsid w:val="002B2978"/>
    <w:rsid w:val="002B38E6"/>
    <w:rsid w:val="002B5378"/>
    <w:rsid w:val="002B5646"/>
    <w:rsid w:val="002B7F78"/>
    <w:rsid w:val="002C00CE"/>
    <w:rsid w:val="002C0B89"/>
    <w:rsid w:val="002C27C1"/>
    <w:rsid w:val="002C60A1"/>
    <w:rsid w:val="002C750F"/>
    <w:rsid w:val="002D1762"/>
    <w:rsid w:val="002D3520"/>
    <w:rsid w:val="002D39A9"/>
    <w:rsid w:val="002D51D8"/>
    <w:rsid w:val="002D562D"/>
    <w:rsid w:val="002F0441"/>
    <w:rsid w:val="002F5687"/>
    <w:rsid w:val="002F7198"/>
    <w:rsid w:val="00307912"/>
    <w:rsid w:val="00310604"/>
    <w:rsid w:val="00322325"/>
    <w:rsid w:val="0032263F"/>
    <w:rsid w:val="00325AD9"/>
    <w:rsid w:val="00336AFC"/>
    <w:rsid w:val="00337E9C"/>
    <w:rsid w:val="00340C05"/>
    <w:rsid w:val="003438E7"/>
    <w:rsid w:val="00343E4C"/>
    <w:rsid w:val="003446FD"/>
    <w:rsid w:val="003455A1"/>
    <w:rsid w:val="0036689A"/>
    <w:rsid w:val="00366D26"/>
    <w:rsid w:val="00370E4D"/>
    <w:rsid w:val="00372A6A"/>
    <w:rsid w:val="00373F2F"/>
    <w:rsid w:val="00376608"/>
    <w:rsid w:val="00376C58"/>
    <w:rsid w:val="003859CA"/>
    <w:rsid w:val="00387BC0"/>
    <w:rsid w:val="00390235"/>
    <w:rsid w:val="00397543"/>
    <w:rsid w:val="003A7CAD"/>
    <w:rsid w:val="003B0292"/>
    <w:rsid w:val="003B0EC5"/>
    <w:rsid w:val="003B4E53"/>
    <w:rsid w:val="003B7D4F"/>
    <w:rsid w:val="003C1AE8"/>
    <w:rsid w:val="003C1FA1"/>
    <w:rsid w:val="003C5D04"/>
    <w:rsid w:val="003D2C27"/>
    <w:rsid w:val="003D3C5C"/>
    <w:rsid w:val="003D5EC0"/>
    <w:rsid w:val="003E2437"/>
    <w:rsid w:val="003E2E21"/>
    <w:rsid w:val="003E37B0"/>
    <w:rsid w:val="003E3EA6"/>
    <w:rsid w:val="003E5524"/>
    <w:rsid w:val="0040176F"/>
    <w:rsid w:val="00402999"/>
    <w:rsid w:val="00407D43"/>
    <w:rsid w:val="00410415"/>
    <w:rsid w:val="00410653"/>
    <w:rsid w:val="00410C15"/>
    <w:rsid w:val="00414A76"/>
    <w:rsid w:val="00415A1C"/>
    <w:rsid w:val="0041638F"/>
    <w:rsid w:val="00435525"/>
    <w:rsid w:val="0043585A"/>
    <w:rsid w:val="00435863"/>
    <w:rsid w:val="004423C6"/>
    <w:rsid w:val="0044506F"/>
    <w:rsid w:val="004512A3"/>
    <w:rsid w:val="00453E40"/>
    <w:rsid w:val="00456809"/>
    <w:rsid w:val="00460056"/>
    <w:rsid w:val="00460D3A"/>
    <w:rsid w:val="00460EFC"/>
    <w:rsid w:val="00461998"/>
    <w:rsid w:val="00474B8C"/>
    <w:rsid w:val="00475B83"/>
    <w:rsid w:val="004760A8"/>
    <w:rsid w:val="00484436"/>
    <w:rsid w:val="004866A2"/>
    <w:rsid w:val="00486F5F"/>
    <w:rsid w:val="004917A7"/>
    <w:rsid w:val="004931B7"/>
    <w:rsid w:val="004957A3"/>
    <w:rsid w:val="00496A7D"/>
    <w:rsid w:val="004A407A"/>
    <w:rsid w:val="004C08E8"/>
    <w:rsid w:val="004C2F01"/>
    <w:rsid w:val="004C387F"/>
    <w:rsid w:val="004C6372"/>
    <w:rsid w:val="004E6580"/>
    <w:rsid w:val="004E7C91"/>
    <w:rsid w:val="004F07B2"/>
    <w:rsid w:val="004F1A63"/>
    <w:rsid w:val="004F2F1B"/>
    <w:rsid w:val="004F39FF"/>
    <w:rsid w:val="004F437E"/>
    <w:rsid w:val="004F7F2C"/>
    <w:rsid w:val="005025EE"/>
    <w:rsid w:val="00503737"/>
    <w:rsid w:val="00513B54"/>
    <w:rsid w:val="00521589"/>
    <w:rsid w:val="00522372"/>
    <w:rsid w:val="00522F5D"/>
    <w:rsid w:val="005236CC"/>
    <w:rsid w:val="00524E22"/>
    <w:rsid w:val="00530649"/>
    <w:rsid w:val="0053080B"/>
    <w:rsid w:val="005310EC"/>
    <w:rsid w:val="00534D1C"/>
    <w:rsid w:val="00534DA6"/>
    <w:rsid w:val="00546D9A"/>
    <w:rsid w:val="00551D5D"/>
    <w:rsid w:val="00551D8F"/>
    <w:rsid w:val="0055667F"/>
    <w:rsid w:val="00557B32"/>
    <w:rsid w:val="00561385"/>
    <w:rsid w:val="00562031"/>
    <w:rsid w:val="005620B7"/>
    <w:rsid w:val="00564CA1"/>
    <w:rsid w:val="00566639"/>
    <w:rsid w:val="005734EF"/>
    <w:rsid w:val="005736C2"/>
    <w:rsid w:val="00573AA0"/>
    <w:rsid w:val="005813F3"/>
    <w:rsid w:val="005816FA"/>
    <w:rsid w:val="00590B44"/>
    <w:rsid w:val="00591955"/>
    <w:rsid w:val="00592BB0"/>
    <w:rsid w:val="0059309A"/>
    <w:rsid w:val="005A03A1"/>
    <w:rsid w:val="005A0633"/>
    <w:rsid w:val="005A4F85"/>
    <w:rsid w:val="005B0CA5"/>
    <w:rsid w:val="005B11E2"/>
    <w:rsid w:val="005B17B1"/>
    <w:rsid w:val="005B4D60"/>
    <w:rsid w:val="005B6AA0"/>
    <w:rsid w:val="005C0043"/>
    <w:rsid w:val="005D03F2"/>
    <w:rsid w:val="005D6F50"/>
    <w:rsid w:val="005D6F5C"/>
    <w:rsid w:val="005D788D"/>
    <w:rsid w:val="005E000D"/>
    <w:rsid w:val="005E34D5"/>
    <w:rsid w:val="005F13BE"/>
    <w:rsid w:val="005F2D9A"/>
    <w:rsid w:val="005F302C"/>
    <w:rsid w:val="005F40E3"/>
    <w:rsid w:val="005F686E"/>
    <w:rsid w:val="005F6883"/>
    <w:rsid w:val="005F7048"/>
    <w:rsid w:val="00602A7F"/>
    <w:rsid w:val="00602E5D"/>
    <w:rsid w:val="00607F9C"/>
    <w:rsid w:val="00610DD0"/>
    <w:rsid w:val="00614379"/>
    <w:rsid w:val="006166FB"/>
    <w:rsid w:val="0062379F"/>
    <w:rsid w:val="0062380E"/>
    <w:rsid w:val="0063184F"/>
    <w:rsid w:val="0063352B"/>
    <w:rsid w:val="006339B0"/>
    <w:rsid w:val="00634D69"/>
    <w:rsid w:val="00651374"/>
    <w:rsid w:val="006565A8"/>
    <w:rsid w:val="00657E7F"/>
    <w:rsid w:val="00662AE2"/>
    <w:rsid w:val="00662C71"/>
    <w:rsid w:val="00662F27"/>
    <w:rsid w:val="0067323F"/>
    <w:rsid w:val="00674165"/>
    <w:rsid w:val="006746E6"/>
    <w:rsid w:val="006802A2"/>
    <w:rsid w:val="00681FE1"/>
    <w:rsid w:val="00690E16"/>
    <w:rsid w:val="00693540"/>
    <w:rsid w:val="00693DA4"/>
    <w:rsid w:val="0069515B"/>
    <w:rsid w:val="006969D1"/>
    <w:rsid w:val="006A3379"/>
    <w:rsid w:val="006A4739"/>
    <w:rsid w:val="006A5E31"/>
    <w:rsid w:val="006A78F2"/>
    <w:rsid w:val="006A7A4F"/>
    <w:rsid w:val="006B04B7"/>
    <w:rsid w:val="006B350F"/>
    <w:rsid w:val="006B3699"/>
    <w:rsid w:val="006B6A06"/>
    <w:rsid w:val="006C2B9F"/>
    <w:rsid w:val="006C321C"/>
    <w:rsid w:val="006C4564"/>
    <w:rsid w:val="006C78EB"/>
    <w:rsid w:val="006D033E"/>
    <w:rsid w:val="006D08BF"/>
    <w:rsid w:val="006D2541"/>
    <w:rsid w:val="006E0845"/>
    <w:rsid w:val="006E5C76"/>
    <w:rsid w:val="006E7F0F"/>
    <w:rsid w:val="006F1AC2"/>
    <w:rsid w:val="006F388C"/>
    <w:rsid w:val="006F3FB1"/>
    <w:rsid w:val="006F59AC"/>
    <w:rsid w:val="006F6EDD"/>
    <w:rsid w:val="006F711A"/>
    <w:rsid w:val="007037C2"/>
    <w:rsid w:val="007059D0"/>
    <w:rsid w:val="00706810"/>
    <w:rsid w:val="00711977"/>
    <w:rsid w:val="007133B7"/>
    <w:rsid w:val="007169A7"/>
    <w:rsid w:val="00721D4D"/>
    <w:rsid w:val="00723878"/>
    <w:rsid w:val="007338FF"/>
    <w:rsid w:val="0073515A"/>
    <w:rsid w:val="00746C2E"/>
    <w:rsid w:val="0075354C"/>
    <w:rsid w:val="00761316"/>
    <w:rsid w:val="00764D6F"/>
    <w:rsid w:val="00764FFF"/>
    <w:rsid w:val="00766F19"/>
    <w:rsid w:val="00773C65"/>
    <w:rsid w:val="007830FC"/>
    <w:rsid w:val="00787916"/>
    <w:rsid w:val="0079024A"/>
    <w:rsid w:val="0079084B"/>
    <w:rsid w:val="00792395"/>
    <w:rsid w:val="00794310"/>
    <w:rsid w:val="00795316"/>
    <w:rsid w:val="00796CD7"/>
    <w:rsid w:val="007A1F43"/>
    <w:rsid w:val="007A3B9D"/>
    <w:rsid w:val="007A50F0"/>
    <w:rsid w:val="007B0720"/>
    <w:rsid w:val="007B1C3D"/>
    <w:rsid w:val="007B5064"/>
    <w:rsid w:val="007C4CEB"/>
    <w:rsid w:val="007C4DF6"/>
    <w:rsid w:val="007C6DD2"/>
    <w:rsid w:val="007D360D"/>
    <w:rsid w:val="007D46A1"/>
    <w:rsid w:val="007D5448"/>
    <w:rsid w:val="007D7F3B"/>
    <w:rsid w:val="007E0179"/>
    <w:rsid w:val="007E0F8F"/>
    <w:rsid w:val="007E1A06"/>
    <w:rsid w:val="007E3841"/>
    <w:rsid w:val="007E4ACD"/>
    <w:rsid w:val="007E5563"/>
    <w:rsid w:val="007F1D12"/>
    <w:rsid w:val="007F61DD"/>
    <w:rsid w:val="0080133C"/>
    <w:rsid w:val="00802EE4"/>
    <w:rsid w:val="008047EC"/>
    <w:rsid w:val="0080523E"/>
    <w:rsid w:val="008101CD"/>
    <w:rsid w:val="00813D71"/>
    <w:rsid w:val="00814139"/>
    <w:rsid w:val="00815BED"/>
    <w:rsid w:val="00822219"/>
    <w:rsid w:val="0082362A"/>
    <w:rsid w:val="00826092"/>
    <w:rsid w:val="008279AE"/>
    <w:rsid w:val="00830E82"/>
    <w:rsid w:val="00832DC0"/>
    <w:rsid w:val="00833FF7"/>
    <w:rsid w:val="00844CCB"/>
    <w:rsid w:val="008468A4"/>
    <w:rsid w:val="008500DE"/>
    <w:rsid w:val="00855338"/>
    <w:rsid w:val="00857CFA"/>
    <w:rsid w:val="00857F81"/>
    <w:rsid w:val="008618FA"/>
    <w:rsid w:val="0086691F"/>
    <w:rsid w:val="00867871"/>
    <w:rsid w:val="008730F9"/>
    <w:rsid w:val="008740C9"/>
    <w:rsid w:val="008778BB"/>
    <w:rsid w:val="0088087B"/>
    <w:rsid w:val="00882230"/>
    <w:rsid w:val="00883CB7"/>
    <w:rsid w:val="00886480"/>
    <w:rsid w:val="008958C0"/>
    <w:rsid w:val="00896A8E"/>
    <w:rsid w:val="008A6D83"/>
    <w:rsid w:val="008B04A6"/>
    <w:rsid w:val="008C117A"/>
    <w:rsid w:val="008C1DDE"/>
    <w:rsid w:val="008D1880"/>
    <w:rsid w:val="008D2AF8"/>
    <w:rsid w:val="008D3794"/>
    <w:rsid w:val="008D4B53"/>
    <w:rsid w:val="008D4D94"/>
    <w:rsid w:val="008D542E"/>
    <w:rsid w:val="008D6426"/>
    <w:rsid w:val="008D6F7E"/>
    <w:rsid w:val="008E77CB"/>
    <w:rsid w:val="008F0F07"/>
    <w:rsid w:val="008F2939"/>
    <w:rsid w:val="008F3077"/>
    <w:rsid w:val="008F7325"/>
    <w:rsid w:val="00904BFB"/>
    <w:rsid w:val="00905B94"/>
    <w:rsid w:val="00914B23"/>
    <w:rsid w:val="009152A2"/>
    <w:rsid w:val="00917FD4"/>
    <w:rsid w:val="009254DD"/>
    <w:rsid w:val="009312C9"/>
    <w:rsid w:val="00931DD8"/>
    <w:rsid w:val="00935651"/>
    <w:rsid w:val="00940A62"/>
    <w:rsid w:val="00943FA6"/>
    <w:rsid w:val="00947E54"/>
    <w:rsid w:val="00955280"/>
    <w:rsid w:val="00957C24"/>
    <w:rsid w:val="009601D0"/>
    <w:rsid w:val="00960C99"/>
    <w:rsid w:val="009629FC"/>
    <w:rsid w:val="00964696"/>
    <w:rsid w:val="009648F0"/>
    <w:rsid w:val="00964F59"/>
    <w:rsid w:val="00965C61"/>
    <w:rsid w:val="00967036"/>
    <w:rsid w:val="00976ECA"/>
    <w:rsid w:val="0097730D"/>
    <w:rsid w:val="009806CE"/>
    <w:rsid w:val="0098327E"/>
    <w:rsid w:val="00985B71"/>
    <w:rsid w:val="00990740"/>
    <w:rsid w:val="00993CD5"/>
    <w:rsid w:val="0099653D"/>
    <w:rsid w:val="00997B54"/>
    <w:rsid w:val="009A448F"/>
    <w:rsid w:val="009A4BF0"/>
    <w:rsid w:val="009A6C2C"/>
    <w:rsid w:val="009A7D2A"/>
    <w:rsid w:val="009B3E11"/>
    <w:rsid w:val="009C3DB1"/>
    <w:rsid w:val="009C6954"/>
    <w:rsid w:val="009D1A81"/>
    <w:rsid w:val="009D31EB"/>
    <w:rsid w:val="009D3EE7"/>
    <w:rsid w:val="009E1545"/>
    <w:rsid w:val="009F06AC"/>
    <w:rsid w:val="009F1D50"/>
    <w:rsid w:val="00A003A9"/>
    <w:rsid w:val="00A01556"/>
    <w:rsid w:val="00A03502"/>
    <w:rsid w:val="00A11BF9"/>
    <w:rsid w:val="00A20708"/>
    <w:rsid w:val="00A21A90"/>
    <w:rsid w:val="00A274EB"/>
    <w:rsid w:val="00A27B26"/>
    <w:rsid w:val="00A3047A"/>
    <w:rsid w:val="00A31065"/>
    <w:rsid w:val="00A33277"/>
    <w:rsid w:val="00A369DC"/>
    <w:rsid w:val="00A40B12"/>
    <w:rsid w:val="00A41BD9"/>
    <w:rsid w:val="00A46398"/>
    <w:rsid w:val="00A46D1B"/>
    <w:rsid w:val="00A47476"/>
    <w:rsid w:val="00A47C14"/>
    <w:rsid w:val="00A53807"/>
    <w:rsid w:val="00A55F17"/>
    <w:rsid w:val="00A60306"/>
    <w:rsid w:val="00A60973"/>
    <w:rsid w:val="00A64981"/>
    <w:rsid w:val="00A74A64"/>
    <w:rsid w:val="00A767DE"/>
    <w:rsid w:val="00A77A31"/>
    <w:rsid w:val="00A81186"/>
    <w:rsid w:val="00A81407"/>
    <w:rsid w:val="00A81921"/>
    <w:rsid w:val="00A82B6F"/>
    <w:rsid w:val="00A84162"/>
    <w:rsid w:val="00A8451B"/>
    <w:rsid w:val="00A84B70"/>
    <w:rsid w:val="00A87190"/>
    <w:rsid w:val="00A87753"/>
    <w:rsid w:val="00A90724"/>
    <w:rsid w:val="00A909A7"/>
    <w:rsid w:val="00A96A1B"/>
    <w:rsid w:val="00AA0DDC"/>
    <w:rsid w:val="00AA16AA"/>
    <w:rsid w:val="00AA45DA"/>
    <w:rsid w:val="00AB115B"/>
    <w:rsid w:val="00AB3036"/>
    <w:rsid w:val="00AB40FE"/>
    <w:rsid w:val="00AB6349"/>
    <w:rsid w:val="00AB65D8"/>
    <w:rsid w:val="00AB6F57"/>
    <w:rsid w:val="00AB71A7"/>
    <w:rsid w:val="00AB7EF7"/>
    <w:rsid w:val="00AC2A82"/>
    <w:rsid w:val="00AC7615"/>
    <w:rsid w:val="00AD0AE4"/>
    <w:rsid w:val="00AD0E10"/>
    <w:rsid w:val="00AD2645"/>
    <w:rsid w:val="00AD2768"/>
    <w:rsid w:val="00AD55F9"/>
    <w:rsid w:val="00AD5C5F"/>
    <w:rsid w:val="00AE11EA"/>
    <w:rsid w:val="00AE4462"/>
    <w:rsid w:val="00AE56FD"/>
    <w:rsid w:val="00AE7DE9"/>
    <w:rsid w:val="00AF0739"/>
    <w:rsid w:val="00AF0D90"/>
    <w:rsid w:val="00AF249F"/>
    <w:rsid w:val="00AF7EE5"/>
    <w:rsid w:val="00B02109"/>
    <w:rsid w:val="00B02DB4"/>
    <w:rsid w:val="00B04A42"/>
    <w:rsid w:val="00B06739"/>
    <w:rsid w:val="00B079D5"/>
    <w:rsid w:val="00B119A1"/>
    <w:rsid w:val="00B15C23"/>
    <w:rsid w:val="00B164CB"/>
    <w:rsid w:val="00B22122"/>
    <w:rsid w:val="00B272EC"/>
    <w:rsid w:val="00B31135"/>
    <w:rsid w:val="00B37308"/>
    <w:rsid w:val="00B41B2C"/>
    <w:rsid w:val="00B43110"/>
    <w:rsid w:val="00B4543F"/>
    <w:rsid w:val="00B47A05"/>
    <w:rsid w:val="00B508D4"/>
    <w:rsid w:val="00B52D50"/>
    <w:rsid w:val="00B53319"/>
    <w:rsid w:val="00B53870"/>
    <w:rsid w:val="00B54D6D"/>
    <w:rsid w:val="00B57391"/>
    <w:rsid w:val="00B57EDF"/>
    <w:rsid w:val="00B61A07"/>
    <w:rsid w:val="00B70373"/>
    <w:rsid w:val="00B73AF9"/>
    <w:rsid w:val="00B753BF"/>
    <w:rsid w:val="00B77929"/>
    <w:rsid w:val="00B86CEE"/>
    <w:rsid w:val="00B87085"/>
    <w:rsid w:val="00B9000F"/>
    <w:rsid w:val="00B95277"/>
    <w:rsid w:val="00B95921"/>
    <w:rsid w:val="00B9744E"/>
    <w:rsid w:val="00BA1511"/>
    <w:rsid w:val="00BB197E"/>
    <w:rsid w:val="00BB37B8"/>
    <w:rsid w:val="00BB5AAB"/>
    <w:rsid w:val="00BC6945"/>
    <w:rsid w:val="00BD024D"/>
    <w:rsid w:val="00BD36FE"/>
    <w:rsid w:val="00BE3D63"/>
    <w:rsid w:val="00BE4467"/>
    <w:rsid w:val="00BE7895"/>
    <w:rsid w:val="00BF708C"/>
    <w:rsid w:val="00C010B5"/>
    <w:rsid w:val="00C02BE5"/>
    <w:rsid w:val="00C06E37"/>
    <w:rsid w:val="00C10055"/>
    <w:rsid w:val="00C158DA"/>
    <w:rsid w:val="00C16220"/>
    <w:rsid w:val="00C202C6"/>
    <w:rsid w:val="00C3135B"/>
    <w:rsid w:val="00C31924"/>
    <w:rsid w:val="00C353AC"/>
    <w:rsid w:val="00C37F1E"/>
    <w:rsid w:val="00C44325"/>
    <w:rsid w:val="00C460EF"/>
    <w:rsid w:val="00C46131"/>
    <w:rsid w:val="00C54F57"/>
    <w:rsid w:val="00C57F40"/>
    <w:rsid w:val="00C60018"/>
    <w:rsid w:val="00C6188F"/>
    <w:rsid w:val="00C631B5"/>
    <w:rsid w:val="00C83910"/>
    <w:rsid w:val="00C87E6E"/>
    <w:rsid w:val="00C90AB0"/>
    <w:rsid w:val="00C939AB"/>
    <w:rsid w:val="00C95260"/>
    <w:rsid w:val="00CA198F"/>
    <w:rsid w:val="00CA380D"/>
    <w:rsid w:val="00CA4E25"/>
    <w:rsid w:val="00CA5A76"/>
    <w:rsid w:val="00CA7927"/>
    <w:rsid w:val="00CB6CB8"/>
    <w:rsid w:val="00CC0505"/>
    <w:rsid w:val="00CC179C"/>
    <w:rsid w:val="00CC1CF1"/>
    <w:rsid w:val="00CC6862"/>
    <w:rsid w:val="00CD245A"/>
    <w:rsid w:val="00CD356B"/>
    <w:rsid w:val="00CD567D"/>
    <w:rsid w:val="00CD78EC"/>
    <w:rsid w:val="00CE0C79"/>
    <w:rsid w:val="00CE1FE9"/>
    <w:rsid w:val="00CE38B6"/>
    <w:rsid w:val="00CE4221"/>
    <w:rsid w:val="00CE72A0"/>
    <w:rsid w:val="00CF0BB8"/>
    <w:rsid w:val="00CF36DA"/>
    <w:rsid w:val="00CF61D5"/>
    <w:rsid w:val="00CF6BD2"/>
    <w:rsid w:val="00CF7E82"/>
    <w:rsid w:val="00CF7FBC"/>
    <w:rsid w:val="00D0086E"/>
    <w:rsid w:val="00D0234C"/>
    <w:rsid w:val="00D025B2"/>
    <w:rsid w:val="00D03309"/>
    <w:rsid w:val="00D0420E"/>
    <w:rsid w:val="00D05E3C"/>
    <w:rsid w:val="00D06314"/>
    <w:rsid w:val="00D1023B"/>
    <w:rsid w:val="00D21A68"/>
    <w:rsid w:val="00D24A31"/>
    <w:rsid w:val="00D250B3"/>
    <w:rsid w:val="00D27AA6"/>
    <w:rsid w:val="00D314BD"/>
    <w:rsid w:val="00D35B75"/>
    <w:rsid w:val="00D35BB0"/>
    <w:rsid w:val="00D41E72"/>
    <w:rsid w:val="00D54BD4"/>
    <w:rsid w:val="00D5662B"/>
    <w:rsid w:val="00D62128"/>
    <w:rsid w:val="00D73209"/>
    <w:rsid w:val="00D836AE"/>
    <w:rsid w:val="00D84402"/>
    <w:rsid w:val="00D861FE"/>
    <w:rsid w:val="00D906AF"/>
    <w:rsid w:val="00D92BDC"/>
    <w:rsid w:val="00D92D0C"/>
    <w:rsid w:val="00D93411"/>
    <w:rsid w:val="00D93FB9"/>
    <w:rsid w:val="00D97184"/>
    <w:rsid w:val="00D9790B"/>
    <w:rsid w:val="00DA1DA4"/>
    <w:rsid w:val="00DA2936"/>
    <w:rsid w:val="00DA3A5A"/>
    <w:rsid w:val="00DA52EE"/>
    <w:rsid w:val="00DA695A"/>
    <w:rsid w:val="00DA7EFC"/>
    <w:rsid w:val="00DB0B0A"/>
    <w:rsid w:val="00DB0EBB"/>
    <w:rsid w:val="00DB28FE"/>
    <w:rsid w:val="00DB2DA7"/>
    <w:rsid w:val="00DB2F1E"/>
    <w:rsid w:val="00DB4D66"/>
    <w:rsid w:val="00DB7E36"/>
    <w:rsid w:val="00DC145A"/>
    <w:rsid w:val="00DC75A7"/>
    <w:rsid w:val="00DC7606"/>
    <w:rsid w:val="00DD1123"/>
    <w:rsid w:val="00DD11E7"/>
    <w:rsid w:val="00DD2854"/>
    <w:rsid w:val="00DD38AB"/>
    <w:rsid w:val="00DD4666"/>
    <w:rsid w:val="00DD5CE3"/>
    <w:rsid w:val="00DE26F6"/>
    <w:rsid w:val="00DE3DBD"/>
    <w:rsid w:val="00DE6AF1"/>
    <w:rsid w:val="00DF1961"/>
    <w:rsid w:val="00DF2899"/>
    <w:rsid w:val="00DF3D2D"/>
    <w:rsid w:val="00DF5155"/>
    <w:rsid w:val="00DF6EC7"/>
    <w:rsid w:val="00E01C34"/>
    <w:rsid w:val="00E037DF"/>
    <w:rsid w:val="00E03DAB"/>
    <w:rsid w:val="00E03EEF"/>
    <w:rsid w:val="00E07EFC"/>
    <w:rsid w:val="00E10504"/>
    <w:rsid w:val="00E107FF"/>
    <w:rsid w:val="00E11252"/>
    <w:rsid w:val="00E12B3E"/>
    <w:rsid w:val="00E2127F"/>
    <w:rsid w:val="00E2249A"/>
    <w:rsid w:val="00E23647"/>
    <w:rsid w:val="00E34E9B"/>
    <w:rsid w:val="00E35B50"/>
    <w:rsid w:val="00E37C12"/>
    <w:rsid w:val="00E41AB8"/>
    <w:rsid w:val="00E42D22"/>
    <w:rsid w:val="00E45249"/>
    <w:rsid w:val="00E4543A"/>
    <w:rsid w:val="00E45794"/>
    <w:rsid w:val="00E45FF6"/>
    <w:rsid w:val="00E47FEB"/>
    <w:rsid w:val="00E51E50"/>
    <w:rsid w:val="00E528D2"/>
    <w:rsid w:val="00E54E7B"/>
    <w:rsid w:val="00E55C37"/>
    <w:rsid w:val="00E562C9"/>
    <w:rsid w:val="00E61CCC"/>
    <w:rsid w:val="00E6359B"/>
    <w:rsid w:val="00E66C7B"/>
    <w:rsid w:val="00E70D22"/>
    <w:rsid w:val="00E71521"/>
    <w:rsid w:val="00E76A61"/>
    <w:rsid w:val="00E77087"/>
    <w:rsid w:val="00E779E7"/>
    <w:rsid w:val="00E81B06"/>
    <w:rsid w:val="00E81B86"/>
    <w:rsid w:val="00E838EB"/>
    <w:rsid w:val="00E93AD0"/>
    <w:rsid w:val="00E94394"/>
    <w:rsid w:val="00E94B78"/>
    <w:rsid w:val="00E96B9A"/>
    <w:rsid w:val="00EA23C1"/>
    <w:rsid w:val="00EA2C7D"/>
    <w:rsid w:val="00EA6AB3"/>
    <w:rsid w:val="00EA7470"/>
    <w:rsid w:val="00EB0D6D"/>
    <w:rsid w:val="00EB123B"/>
    <w:rsid w:val="00EB4870"/>
    <w:rsid w:val="00EB4B86"/>
    <w:rsid w:val="00EC022F"/>
    <w:rsid w:val="00EC090B"/>
    <w:rsid w:val="00EC4043"/>
    <w:rsid w:val="00EC433B"/>
    <w:rsid w:val="00EC6598"/>
    <w:rsid w:val="00EC7F76"/>
    <w:rsid w:val="00ED3366"/>
    <w:rsid w:val="00ED3486"/>
    <w:rsid w:val="00ED68F0"/>
    <w:rsid w:val="00EE0CCE"/>
    <w:rsid w:val="00EE5C4A"/>
    <w:rsid w:val="00EF10F7"/>
    <w:rsid w:val="00EF2AC4"/>
    <w:rsid w:val="00F007CE"/>
    <w:rsid w:val="00F07138"/>
    <w:rsid w:val="00F105CF"/>
    <w:rsid w:val="00F1457A"/>
    <w:rsid w:val="00F15147"/>
    <w:rsid w:val="00F25CAF"/>
    <w:rsid w:val="00F30F31"/>
    <w:rsid w:val="00F33A8D"/>
    <w:rsid w:val="00F40231"/>
    <w:rsid w:val="00F416F4"/>
    <w:rsid w:val="00F424FD"/>
    <w:rsid w:val="00F47E7E"/>
    <w:rsid w:val="00F5014D"/>
    <w:rsid w:val="00F540AF"/>
    <w:rsid w:val="00F54E71"/>
    <w:rsid w:val="00F60D7F"/>
    <w:rsid w:val="00F6743E"/>
    <w:rsid w:val="00F75D80"/>
    <w:rsid w:val="00F76516"/>
    <w:rsid w:val="00F76BB7"/>
    <w:rsid w:val="00F77400"/>
    <w:rsid w:val="00F77E0A"/>
    <w:rsid w:val="00F81A42"/>
    <w:rsid w:val="00F845BC"/>
    <w:rsid w:val="00F8520B"/>
    <w:rsid w:val="00F85431"/>
    <w:rsid w:val="00FA23C5"/>
    <w:rsid w:val="00FA2649"/>
    <w:rsid w:val="00FA2B7E"/>
    <w:rsid w:val="00FB1D75"/>
    <w:rsid w:val="00FB2EDA"/>
    <w:rsid w:val="00FB4AD8"/>
    <w:rsid w:val="00FB6430"/>
    <w:rsid w:val="00FC708D"/>
    <w:rsid w:val="00FD069A"/>
    <w:rsid w:val="00FD3EB0"/>
    <w:rsid w:val="00FD7B4A"/>
    <w:rsid w:val="00FE10CE"/>
    <w:rsid w:val="00FE35D8"/>
    <w:rsid w:val="00FF4691"/>
    <w:rsid w:val="00FF4844"/>
    <w:rsid w:val="00FF7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CDE81"/>
  <w15:docId w15:val="{2351D536-28B1-4B82-AAF6-3C587B847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2">
    <w:name w:val="01_內文_第一行空2字元"/>
    <w:qFormat/>
    <w:rsid w:val="003C1AE8"/>
    <w:pPr>
      <w:widowControl w:val="0"/>
      <w:overflowPunct w:val="0"/>
      <w:spacing w:line="460" w:lineRule="exact"/>
      <w:ind w:firstLineChars="200" w:firstLine="200"/>
      <w:jc w:val="both"/>
    </w:pPr>
    <w:rPr>
      <w:rFonts w:ascii="標楷體" w:eastAsia="標楷體" w:hAnsi="標楷體" w:cs="Times New Roman"/>
      <w:szCs w:val="32"/>
    </w:rPr>
  </w:style>
  <w:style w:type="paragraph" w:customStyle="1" w:styleId="a3">
    <w:name w:val="小標"/>
    <w:basedOn w:val="a"/>
    <w:rsid w:val="003C1AE8"/>
    <w:pPr>
      <w:spacing w:line="360" w:lineRule="auto"/>
      <w:ind w:left="420"/>
      <w:jc w:val="both"/>
    </w:pPr>
    <w:rPr>
      <w:rFonts w:ascii="標楷體" w:eastAsia="標楷體" w:hAnsi="Times New Roman" w:cs="Times New Roman"/>
      <w:b/>
      <w:sz w:val="32"/>
      <w:szCs w:val="24"/>
    </w:rPr>
  </w:style>
  <w:style w:type="paragraph" w:customStyle="1" w:styleId="218P">
    <w:name w:val="2_中標_18P_甲壹～伍"/>
    <w:qFormat/>
    <w:rsid w:val="003C1AE8"/>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023">
    <w:name w:val="02_內文（一）_第一行空3字元_用在甲：壹、伍、陸"/>
    <w:qFormat/>
    <w:rsid w:val="00287E34"/>
    <w:pPr>
      <w:widowControl w:val="0"/>
      <w:overflowPunct w:val="0"/>
      <w:spacing w:line="460" w:lineRule="exact"/>
      <w:ind w:firstLineChars="300" w:firstLine="300"/>
      <w:jc w:val="both"/>
    </w:pPr>
    <w:rPr>
      <w:rFonts w:ascii="標楷體" w:eastAsia="標楷體" w:hAnsi="Times New Roman" w:cs="Times New Roman"/>
      <w:szCs w:val="24"/>
    </w:rPr>
  </w:style>
  <w:style w:type="paragraph" w:customStyle="1" w:styleId="514P">
    <w:name w:val="5_次標_14P_一或（一）"/>
    <w:qFormat/>
    <w:rsid w:val="002B1302"/>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table" w:styleId="a4">
    <w:name w:val="Table Grid"/>
    <w:basedOn w:val="a1"/>
    <w:uiPriority w:val="59"/>
    <w:qFormat/>
    <w:rsid w:val="00343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4C6372"/>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uiPriority w:val="99"/>
    <w:rsid w:val="004C6372"/>
    <w:rPr>
      <w:rFonts w:ascii="Times New Roman" w:eastAsia="新細明體" w:hAnsi="Times New Roman" w:cs="Times New Roman"/>
      <w:sz w:val="20"/>
      <w:szCs w:val="20"/>
    </w:rPr>
  </w:style>
  <w:style w:type="paragraph" w:customStyle="1" w:styleId="a7">
    <w:name w:val="表格註："/>
    <w:uiPriority w:val="1"/>
    <w:qFormat/>
    <w:rsid w:val="004C6372"/>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paragraph" w:customStyle="1" w:styleId="616P">
    <w:name w:val="6_表標題_16P"/>
    <w:qFormat/>
    <w:rsid w:val="004C6372"/>
    <w:pPr>
      <w:spacing w:line="400" w:lineRule="exact"/>
      <w:jc w:val="center"/>
      <w:outlineLvl w:val="0"/>
    </w:pPr>
    <w:rPr>
      <w:rFonts w:ascii="標楷體" w:eastAsia="標楷體" w:hAnsi="標楷體" w:cs="Times New Roman"/>
      <w:spacing w:val="20"/>
      <w:sz w:val="32"/>
      <w:szCs w:val="32"/>
      <w:u w:val="single"/>
    </w:rPr>
  </w:style>
  <w:style w:type="paragraph" w:customStyle="1" w:styleId="a8">
    <w:name w:val="表用_中華民國"/>
    <w:qFormat/>
    <w:rsid w:val="004C6372"/>
    <w:pPr>
      <w:spacing w:line="400" w:lineRule="exact"/>
      <w:jc w:val="center"/>
    </w:pPr>
    <w:rPr>
      <w:rFonts w:ascii="標楷體" w:eastAsia="標楷體" w:hAnsi="Times New Roman" w:cs="Times New Roman"/>
      <w:spacing w:val="100"/>
      <w:szCs w:val="20"/>
    </w:rPr>
  </w:style>
  <w:style w:type="paragraph" w:customStyle="1" w:styleId="9P">
    <w:name w:val="表格數字_9P新細明體"/>
    <w:qFormat/>
    <w:rsid w:val="004C6372"/>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qFormat/>
    <w:rsid w:val="004C6372"/>
    <w:pPr>
      <w:spacing w:line="240" w:lineRule="exact"/>
      <w:ind w:leftChars="10" w:left="10" w:rightChars="10" w:right="10"/>
      <w:jc w:val="distribute"/>
    </w:pPr>
    <w:rPr>
      <w:rFonts w:ascii="標楷體" w:eastAsia="標楷體" w:hAnsi="Times New Roman" w:cs="Times New Roman"/>
      <w:sz w:val="22"/>
      <w:szCs w:val="20"/>
    </w:rPr>
  </w:style>
  <w:style w:type="paragraph" w:styleId="a9">
    <w:name w:val="Balloon Text"/>
    <w:basedOn w:val="a"/>
    <w:link w:val="aa"/>
    <w:uiPriority w:val="99"/>
    <w:semiHidden/>
    <w:unhideWhenUsed/>
    <w:rsid w:val="00234EC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34EC4"/>
    <w:rPr>
      <w:rFonts w:asciiTheme="majorHAnsi" w:eastAsiaTheme="majorEastAsia" w:hAnsiTheme="majorHAnsi" w:cstheme="majorBidi"/>
      <w:sz w:val="18"/>
      <w:szCs w:val="18"/>
    </w:rPr>
  </w:style>
  <w:style w:type="paragraph" w:styleId="ab">
    <w:name w:val="header"/>
    <w:basedOn w:val="a"/>
    <w:link w:val="ac"/>
    <w:uiPriority w:val="99"/>
    <w:unhideWhenUsed/>
    <w:rsid w:val="00E35B50"/>
    <w:pPr>
      <w:tabs>
        <w:tab w:val="center" w:pos="4153"/>
        <w:tab w:val="right" w:pos="8306"/>
      </w:tabs>
      <w:snapToGrid w:val="0"/>
    </w:pPr>
    <w:rPr>
      <w:sz w:val="20"/>
      <w:szCs w:val="20"/>
    </w:rPr>
  </w:style>
  <w:style w:type="character" w:customStyle="1" w:styleId="ac">
    <w:name w:val="頁首 字元"/>
    <w:basedOn w:val="a0"/>
    <w:link w:val="ab"/>
    <w:uiPriority w:val="99"/>
    <w:rsid w:val="00E35B50"/>
    <w:rPr>
      <w:sz w:val="20"/>
      <w:szCs w:val="20"/>
    </w:rPr>
  </w:style>
  <w:style w:type="paragraph" w:customStyle="1" w:styleId="218P0">
    <w:name w:val="2_中標_中標_18P_甲及丙：壹～柒"/>
    <w:qFormat/>
    <w:rsid w:val="0080133C"/>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3A16P">
    <w:name w:val="3_小標_A_16P_甲部分：壹～伍_一、及丙參～肆_一、"/>
    <w:qFormat/>
    <w:rsid w:val="00336AFC"/>
    <w:pPr>
      <w:spacing w:before="120" w:after="120" w:line="400" w:lineRule="exact"/>
      <w:jc w:val="both"/>
    </w:pPr>
    <w:rPr>
      <w:rFonts w:ascii="標楷體" w:eastAsia="標楷體" w:hAnsi="Times New Roman" w:cs="Times New Roman"/>
      <w:b/>
      <w:sz w:val="32"/>
      <w:szCs w:val="24"/>
    </w:rPr>
  </w:style>
  <w:style w:type="paragraph" w:customStyle="1" w:styleId="1-1">
    <w:name w:val="表格欄1-1主管"/>
    <w:basedOn w:val="a"/>
    <w:link w:val="1-10"/>
    <w:rsid w:val="00D54BD4"/>
    <w:pPr>
      <w:jc w:val="distribute"/>
    </w:pPr>
    <w:rPr>
      <w:rFonts w:ascii="Times New Roman" w:eastAsia="標楷體" w:hAnsi="Times New Roman" w:cs="新細明體"/>
      <w:b/>
      <w:sz w:val="20"/>
      <w:szCs w:val="20"/>
    </w:rPr>
  </w:style>
  <w:style w:type="character" w:customStyle="1" w:styleId="1-10">
    <w:name w:val="表格欄1-1主管 字元"/>
    <w:link w:val="1-1"/>
    <w:rsid w:val="00D54BD4"/>
    <w:rPr>
      <w:rFonts w:ascii="Times New Roman" w:eastAsia="標楷體" w:hAnsi="Times New Roman" w:cs="新細明體"/>
      <w:b/>
      <w:sz w:val="20"/>
      <w:szCs w:val="20"/>
    </w:rPr>
  </w:style>
  <w:style w:type="paragraph" w:customStyle="1" w:styleId="1-31">
    <w:name w:val="表格欄1-3退1"/>
    <w:basedOn w:val="a"/>
    <w:rsid w:val="00D54BD4"/>
    <w:pPr>
      <w:ind w:firstLineChars="100" w:firstLine="100"/>
      <w:jc w:val="distribute"/>
    </w:pPr>
    <w:rPr>
      <w:rFonts w:ascii="Times New Roman" w:eastAsia="標楷體" w:hAnsi="Times New Roman" w:cs="新細明體"/>
      <w:sz w:val="18"/>
      <w:szCs w:val="18"/>
    </w:rPr>
  </w:style>
  <w:style w:type="table" w:customStyle="1" w:styleId="1">
    <w:name w:val="表格格線1"/>
    <w:basedOn w:val="a1"/>
    <w:next w:val="a4"/>
    <w:uiPriority w:val="59"/>
    <w:qFormat/>
    <w:rsid w:val="008778B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C4CEB"/>
    <w:pPr>
      <w:widowControl/>
      <w:spacing w:before="100" w:beforeAutospacing="1" w:after="100" w:afterAutospacing="1"/>
    </w:pPr>
    <w:rPr>
      <w:rFonts w:ascii="新細明體" w:eastAsia="新細明體" w:hAnsi="新細明體" w:cs="新細明體"/>
      <w:kern w:val="0"/>
      <w:szCs w:val="24"/>
    </w:rPr>
  </w:style>
  <w:style w:type="paragraph" w:styleId="ad">
    <w:name w:val="List Paragraph"/>
    <w:basedOn w:val="a"/>
    <w:uiPriority w:val="34"/>
    <w:qFormat/>
    <w:rsid w:val="00792395"/>
    <w:pPr>
      <w:ind w:leftChars="200" w:left="480"/>
    </w:pPr>
  </w:style>
  <w:style w:type="paragraph" w:styleId="HTML">
    <w:name w:val="HTML Preformatted"/>
    <w:basedOn w:val="a"/>
    <w:link w:val="HTML0"/>
    <w:uiPriority w:val="99"/>
    <w:semiHidden/>
    <w:unhideWhenUsed/>
    <w:rsid w:val="005F30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5F302C"/>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420017">
      <w:bodyDiv w:val="1"/>
      <w:marLeft w:val="0"/>
      <w:marRight w:val="0"/>
      <w:marTop w:val="0"/>
      <w:marBottom w:val="0"/>
      <w:divBdr>
        <w:top w:val="none" w:sz="0" w:space="0" w:color="auto"/>
        <w:left w:val="none" w:sz="0" w:space="0" w:color="auto"/>
        <w:bottom w:val="none" w:sz="0" w:space="0" w:color="auto"/>
        <w:right w:val="none" w:sz="0" w:space="0" w:color="auto"/>
      </w:divBdr>
    </w:div>
    <w:div w:id="205653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40.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oleObject" Target="embeddings/Microsoft_Excel_Chart.xls"/></Relationships>
</file>

<file path=word/charts/_rels/chart1.xml.rels><?xml version="1.0" encoding="UTF-8" standalone="yes"?>
<Relationships xmlns="http://schemas.openxmlformats.org/package/2006/relationships"><Relationship Id="rId3" Type="http://schemas.openxmlformats.org/officeDocument/2006/relationships/oleObject" Target="file:///E:\~&#25277;&#26597;\112-1\02&#22830;&#34892;\05&#23531;&#22577;&#21578;\&#38515;&#26680;\02&#24307;&#38263;\&#27963;&#38913;&#31807;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G:\~&#25277;&#26597;\112-1\02&#22830;&#34892;\04&#25836;&#36890;&#30693;\02&#38515;&#26680;\&#32147;&#28639;&#25104;&#38263;&#22294;.xlsx" TargetMode="Externa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F:\D\222(1110816&#36215;)\%5b&#9733;&#9733;&#9733;&#32317;&#27770;&#31639;(&#29151;&#26989;&#12289;&#31532;&#22235;&#24307;&#37096;&#20998;&#9733;&#9733;&#9733;%5d\17-&#25991;&#31295;&#35069;&#20316;\01&#33258;&#34892;\01&#20057;&#31687;&#22830;&#34892;\&#37325;&#35201;&#23529;&#26680;&#24847;&#35211;\&#36896;&#24163;&#29151;&#26989;&#21033;&#30410;.xlsx" TargetMode="External"/><Relationship Id="rId2" Type="http://schemas.microsoft.com/office/2011/relationships/chartColorStyle" Target="colors3.xml"/><Relationship Id="rId1" Type="http://schemas.microsoft.com/office/2011/relationships/chartStyle" Target="style3.xml"/></Relationships>
</file>

<file path=word/charts/_rels/chart40.xml.rels><?xml version="1.0" encoding="UTF-8" standalone="yes"?>
<Relationships xmlns="http://schemas.openxmlformats.org/package/2006/relationships"><Relationship Id="rId3" Type="http://schemas.openxmlformats.org/officeDocument/2006/relationships/oleObject" Target="file:///F:\D\222(1110816&#36215;)\%5b&#9733;&#9733;&#9733;&#32317;&#27770;&#31639;(&#29151;&#26989;&#12289;&#31532;&#22235;&#24307;&#37096;&#20998;&#9733;&#9733;&#9733;%5d\17-&#25991;&#31295;&#35069;&#20316;\01&#33258;&#34892;\01&#20057;&#31687;&#22830;&#34892;\&#37325;&#35201;&#23529;&#26680;&#24847;&#35211;\&#36896;&#24163;&#29151;&#26989;&#21033;&#30410;.xlsx" TargetMode="External"/><Relationship Id="rId2" Type="http://schemas.microsoft.com/office/2011/relationships/chartColorStyle" Target="colors30.xml"/><Relationship Id="rId1" Type="http://schemas.microsoft.com/office/2011/relationships/chartStyle" Target="style3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432603432022562"/>
          <c:y val="3.3730520292537758E-2"/>
          <c:w val="0.73012916045702936"/>
          <c:h val="0.86395356815343105"/>
        </c:manualLayout>
      </c:layout>
      <c:bar3DChart>
        <c:barDir val="bar"/>
        <c:grouping val="clustered"/>
        <c:varyColors val="0"/>
        <c:ser>
          <c:idx val="0"/>
          <c:order val="0"/>
          <c:spPr>
            <a:solidFill>
              <a:srgbClr val="FFC000"/>
            </a:solidFill>
            <a:ln w="9525" cap="flat" cmpd="sng" algn="ctr">
              <a:noFill/>
              <a:round/>
            </a:ln>
            <a:effectLst/>
            <a:sp3d/>
          </c:spPr>
          <c:invertIfNegative val="0"/>
          <c:cat>
            <c:strRef>
              <c:f>國際機構預測經濟成長率!$A$3:$A$7</c:f>
              <c:strCache>
                <c:ptCount val="5"/>
                <c:pt idx="0">
                  <c:v>國際貨幣基金組織
（IMF）</c:v>
                </c:pt>
                <c:pt idx="1">
                  <c:v>經濟合作暨發展組織
（OECD）</c:v>
                </c:pt>
                <c:pt idx="2">
                  <c:v>世界貿易組織
（WTO）</c:v>
                </c:pt>
                <c:pt idx="3">
                  <c:v>標準普爾信評公司
（S＆P）</c:v>
                </c:pt>
                <c:pt idx="4">
                  <c:v>世界銀行
（World Bank）</c:v>
                </c:pt>
              </c:strCache>
            </c:strRef>
          </c:cat>
          <c:val>
            <c:numRef>
              <c:f>國際機構預測經濟成長率!$B$3:$B$7</c:f>
              <c:numCache>
                <c:formatCode>General</c:formatCode>
                <c:ptCount val="5"/>
                <c:pt idx="0">
                  <c:v>2.83</c:v>
                </c:pt>
                <c:pt idx="1">
                  <c:v>2.56</c:v>
                </c:pt>
                <c:pt idx="2">
                  <c:v>2.2400000000000002</c:v>
                </c:pt>
                <c:pt idx="3">
                  <c:v>2.17</c:v>
                </c:pt>
                <c:pt idx="4">
                  <c:v>2</c:v>
                </c:pt>
              </c:numCache>
            </c:numRef>
          </c:val>
          <c:extLst>
            <c:ext xmlns:c16="http://schemas.microsoft.com/office/drawing/2014/chart" uri="{C3380CC4-5D6E-409C-BE32-E72D297353CC}">
              <c16:uniqueId val="{00000000-E370-42FB-A145-EB4B9114E626}"/>
            </c:ext>
          </c:extLst>
        </c:ser>
        <c:dLbls>
          <c:showLegendKey val="0"/>
          <c:showVal val="0"/>
          <c:showCatName val="0"/>
          <c:showSerName val="0"/>
          <c:showPercent val="0"/>
          <c:showBubbleSize val="0"/>
        </c:dLbls>
        <c:gapWidth val="150"/>
        <c:shape val="box"/>
        <c:axId val="425373200"/>
        <c:axId val="425375696"/>
        <c:axId val="0"/>
      </c:bar3DChart>
      <c:catAx>
        <c:axId val="425373200"/>
        <c:scaling>
          <c:orientation val="minMax"/>
        </c:scaling>
        <c:delete val="1"/>
        <c:axPos val="l"/>
        <c:numFmt formatCode="General" sourceLinked="1"/>
        <c:majorTickMark val="none"/>
        <c:minorTickMark val="none"/>
        <c:tickLblPos val="nextTo"/>
        <c:crossAx val="425375696"/>
        <c:crosses val="autoZero"/>
        <c:auto val="1"/>
        <c:lblAlgn val="l"/>
        <c:lblOffset val="100"/>
        <c:noMultiLvlLbl val="0"/>
      </c:catAx>
      <c:valAx>
        <c:axId val="425375696"/>
        <c:scaling>
          <c:orientation val="minMax"/>
        </c:scaling>
        <c:delete val="0"/>
        <c:axPos val="b"/>
        <c:majorGridlines>
          <c:spPr>
            <a:ln w="3175" cap="flat" cmpd="sng" algn="ctr">
              <a:solidFill>
                <a:schemeClr val="bg1">
                  <a:lumMod val="85000"/>
                </a:schemeClr>
              </a:solidFill>
              <a:round/>
            </a:ln>
            <a:effectLst/>
          </c:spPr>
        </c:majorGridlines>
        <c:numFmt formatCode="#,##0.0_ ;[Red]\-#,##0.0\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3732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3184505464931544E-2"/>
          <c:y val="2.1443531246433112E-2"/>
          <c:w val="0.9168154945350685"/>
          <c:h val="0.89146094947228649"/>
        </c:manualLayout>
      </c:layout>
      <c:barChart>
        <c:barDir val="col"/>
        <c:grouping val="clustered"/>
        <c:varyColors val="0"/>
        <c:ser>
          <c:idx val="0"/>
          <c:order val="0"/>
          <c:tx>
            <c:strRef>
              <c:f>工作表1!$A$4</c:f>
              <c:strCache>
                <c:ptCount val="1"/>
                <c:pt idx="0">
                  <c:v>出口年增率</c:v>
                </c:pt>
              </c:strCache>
            </c:strRef>
          </c:tx>
          <c:spPr>
            <a:solidFill>
              <a:schemeClr val="accent5">
                <a:lumMod val="40000"/>
                <a:lumOff val="60000"/>
              </a:schemeClr>
            </a:solidFill>
            <a:ln w="6350">
              <a:solidFill>
                <a:schemeClr val="bg2">
                  <a:lumMod val="25000"/>
                </a:schemeClr>
              </a:solidFill>
            </a:ln>
            <a:effectLst/>
          </c:spPr>
          <c:invertIfNegative val="0"/>
          <c:dLbls>
            <c:dLbl>
              <c:idx val="2"/>
              <c:tx>
                <c:rich>
                  <a:bodyPr/>
                  <a:lstStyle/>
                  <a:p>
                    <a:r>
                      <a:rPr lang="en-US" altLang="zh-TW"/>
                      <a:t>30.10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F7F7-4689-A2CE-CD02801ECD80}"/>
                </c:ext>
              </c:extLst>
            </c:dLbl>
            <c:dLbl>
              <c:idx val="6"/>
              <c:delete val="1"/>
              <c:extLst>
                <c:ext xmlns:c15="http://schemas.microsoft.com/office/drawing/2012/chart" uri="{CE6537A1-D6FC-4f65-9D91-7224C49458BB}"/>
                <c:ext xmlns:c16="http://schemas.microsoft.com/office/drawing/2014/chart" uri="{C3380CC4-5D6E-409C-BE32-E72D297353CC}">
                  <c16:uniqueId val="{00000001-F7F7-4689-A2CE-CD02801ECD80}"/>
                </c:ext>
              </c:extLst>
            </c:dLbl>
            <c:dLbl>
              <c:idx val="7"/>
              <c:delete val="1"/>
              <c:extLst>
                <c:ext xmlns:c15="http://schemas.microsoft.com/office/drawing/2012/chart" uri="{CE6537A1-D6FC-4f65-9D91-7224C49458BB}"/>
                <c:ext xmlns:c16="http://schemas.microsoft.com/office/drawing/2014/chart" uri="{C3380CC4-5D6E-409C-BE32-E72D297353CC}">
                  <c16:uniqueId val="{00000002-F7F7-4689-A2CE-CD02801ECD80}"/>
                </c:ext>
              </c:extLst>
            </c:dLbl>
            <c:dLbl>
              <c:idx val="8"/>
              <c:delete val="1"/>
              <c:extLst>
                <c:ext xmlns:c15="http://schemas.microsoft.com/office/drawing/2012/chart" uri="{CE6537A1-D6FC-4f65-9D91-7224C49458BB}"/>
                <c:ext xmlns:c16="http://schemas.microsoft.com/office/drawing/2014/chart" uri="{C3380CC4-5D6E-409C-BE32-E72D297353CC}">
                  <c16:uniqueId val="{00000003-F7F7-4689-A2CE-CD02801ECD80}"/>
                </c:ext>
              </c:extLst>
            </c:dLbl>
            <c:spPr>
              <a:noFill/>
              <a:ln>
                <a:noFill/>
              </a:ln>
              <a:effectLst/>
            </c:spPr>
            <c:txPr>
              <a:bodyPr rot="0" spcFirstLastPara="1" vertOverflow="ellipsis" vert="horz" wrap="square" lIns="38100" tIns="19050" rIns="38100" bIns="19050" anchor="ctr" anchorCtr="1">
                <a:spAutoFit/>
              </a:bodyPr>
              <a:lstStyle/>
              <a:p>
                <a:pPr>
                  <a:defRPr sz="800" b="0" i="1"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工作表1!$B$3:$J$3</c:f>
              <c:strCache>
                <c:ptCount val="8"/>
                <c:pt idx="0">
                  <c:v>110.Q1</c:v>
                </c:pt>
                <c:pt idx="1">
                  <c:v>Q2</c:v>
                </c:pt>
                <c:pt idx="2">
                  <c:v>Q3</c:v>
                </c:pt>
                <c:pt idx="3">
                  <c:v>Q4</c:v>
                </c:pt>
                <c:pt idx="4">
                  <c:v>111.Q1</c:v>
                </c:pt>
                <c:pt idx="5">
                  <c:v>Q2</c:v>
                </c:pt>
                <c:pt idx="6">
                  <c:v>Q3</c:v>
                </c:pt>
                <c:pt idx="7">
                  <c:v>Q4</c:v>
                </c:pt>
              </c:strCache>
            </c:strRef>
          </c:cat>
          <c:val>
            <c:numRef>
              <c:f>工作表1!$B$4:$J$4</c:f>
              <c:numCache>
                <c:formatCode>General</c:formatCode>
                <c:ptCount val="9"/>
                <c:pt idx="0">
                  <c:v>24.55</c:v>
                </c:pt>
                <c:pt idx="1">
                  <c:v>37.33</c:v>
                </c:pt>
                <c:pt idx="2">
                  <c:v>30.1</c:v>
                </c:pt>
                <c:pt idx="3">
                  <c:v>25.97</c:v>
                </c:pt>
                <c:pt idx="4">
                  <c:v>23.49</c:v>
                </c:pt>
                <c:pt idx="5">
                  <c:v>15.36</c:v>
                </c:pt>
                <c:pt idx="6">
                  <c:v>3.35</c:v>
                </c:pt>
                <c:pt idx="7">
                  <c:v>-8.65</c:v>
                </c:pt>
                <c:pt idx="8">
                  <c:v>-19.190000000000001</c:v>
                </c:pt>
              </c:numCache>
            </c:numRef>
          </c:val>
          <c:extLst>
            <c:ext xmlns:c16="http://schemas.microsoft.com/office/drawing/2014/chart" uri="{C3380CC4-5D6E-409C-BE32-E72D297353CC}">
              <c16:uniqueId val="{00000004-F7F7-4689-A2CE-CD02801ECD80}"/>
            </c:ext>
          </c:extLst>
        </c:ser>
        <c:ser>
          <c:idx val="1"/>
          <c:order val="1"/>
          <c:tx>
            <c:strRef>
              <c:f>工作表1!$A$5</c:f>
              <c:strCache>
                <c:ptCount val="1"/>
              </c:strCache>
            </c:strRef>
          </c:tx>
          <c:spPr>
            <a:solidFill>
              <a:schemeClr val="accent2"/>
            </a:solidFill>
            <a:ln>
              <a:noFill/>
            </a:ln>
            <a:effectLst/>
          </c:spPr>
          <c:invertIfNegative val="0"/>
          <c:cat>
            <c:strRef>
              <c:f>工作表1!$B$3:$J$3</c:f>
              <c:strCache>
                <c:ptCount val="8"/>
                <c:pt idx="0">
                  <c:v>110.Q1</c:v>
                </c:pt>
                <c:pt idx="1">
                  <c:v>Q2</c:v>
                </c:pt>
                <c:pt idx="2">
                  <c:v>Q3</c:v>
                </c:pt>
                <c:pt idx="3">
                  <c:v>Q4</c:v>
                </c:pt>
                <c:pt idx="4">
                  <c:v>111.Q1</c:v>
                </c:pt>
                <c:pt idx="5">
                  <c:v>Q2</c:v>
                </c:pt>
                <c:pt idx="6">
                  <c:v>Q3</c:v>
                </c:pt>
                <c:pt idx="7">
                  <c:v>Q4</c:v>
                </c:pt>
              </c:strCache>
            </c:strRef>
          </c:cat>
          <c:val>
            <c:numRef>
              <c:f>工作表1!$B$5:$J$5</c:f>
              <c:numCache>
                <c:formatCode>General</c:formatCode>
                <c:ptCount val="9"/>
              </c:numCache>
            </c:numRef>
          </c:val>
          <c:extLst>
            <c:ext xmlns:c16="http://schemas.microsoft.com/office/drawing/2014/chart" uri="{C3380CC4-5D6E-409C-BE32-E72D297353CC}">
              <c16:uniqueId val="{00000005-F7F7-4689-A2CE-CD02801ECD80}"/>
            </c:ext>
          </c:extLst>
        </c:ser>
        <c:dLbls>
          <c:showLegendKey val="0"/>
          <c:showVal val="0"/>
          <c:showCatName val="0"/>
          <c:showSerName val="0"/>
          <c:showPercent val="0"/>
          <c:showBubbleSize val="0"/>
        </c:dLbls>
        <c:gapWidth val="55"/>
        <c:overlap val="100"/>
        <c:axId val="204561408"/>
        <c:axId val="204142208"/>
      </c:barChart>
      <c:lineChart>
        <c:grouping val="standard"/>
        <c:varyColors val="0"/>
        <c:ser>
          <c:idx val="2"/>
          <c:order val="2"/>
          <c:tx>
            <c:strRef>
              <c:f>工作表1!$A$6</c:f>
              <c:strCache>
                <c:ptCount val="1"/>
                <c:pt idx="0">
                  <c:v>經濟成長率</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dLbls>
            <c:dLbl>
              <c:idx val="6"/>
              <c:delete val="1"/>
              <c:extLst>
                <c:ext xmlns:c15="http://schemas.microsoft.com/office/drawing/2012/chart" uri="{CE6537A1-D6FC-4f65-9D91-7224C49458BB}"/>
                <c:ext xmlns:c16="http://schemas.microsoft.com/office/drawing/2014/chart" uri="{C3380CC4-5D6E-409C-BE32-E72D297353CC}">
                  <c16:uniqueId val="{00000006-F7F7-4689-A2CE-CD02801ECD80}"/>
                </c:ext>
              </c:extLst>
            </c:dLbl>
            <c:dLbl>
              <c:idx val="7"/>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7F7-4689-A2CE-CD02801ECD80}"/>
                </c:ext>
              </c:extLst>
            </c:dLbl>
            <c:dLbl>
              <c:idx val="8"/>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7F7-4689-A2CE-CD02801ECD80}"/>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工作表1!$B$3:$J$3</c:f>
              <c:strCache>
                <c:ptCount val="8"/>
                <c:pt idx="0">
                  <c:v>110.Q1</c:v>
                </c:pt>
                <c:pt idx="1">
                  <c:v>Q2</c:v>
                </c:pt>
                <c:pt idx="2">
                  <c:v>Q3</c:v>
                </c:pt>
                <c:pt idx="3">
                  <c:v>Q4</c:v>
                </c:pt>
                <c:pt idx="4">
                  <c:v>111.Q1</c:v>
                </c:pt>
                <c:pt idx="5">
                  <c:v>Q2</c:v>
                </c:pt>
                <c:pt idx="6">
                  <c:v>Q3</c:v>
                </c:pt>
                <c:pt idx="7">
                  <c:v>Q4</c:v>
                </c:pt>
              </c:strCache>
            </c:strRef>
          </c:cat>
          <c:val>
            <c:numRef>
              <c:f>工作表1!$B$6:$J$6</c:f>
              <c:numCache>
                <c:formatCode>General</c:formatCode>
                <c:ptCount val="9"/>
                <c:pt idx="0">
                  <c:v>9.2899999999999991</c:v>
                </c:pt>
                <c:pt idx="1">
                  <c:v>7.85</c:v>
                </c:pt>
                <c:pt idx="2">
                  <c:v>4.1399999999999997</c:v>
                </c:pt>
                <c:pt idx="3">
                  <c:v>5.23</c:v>
                </c:pt>
                <c:pt idx="4">
                  <c:v>3.87</c:v>
                </c:pt>
                <c:pt idx="5">
                  <c:v>2.95</c:v>
                </c:pt>
                <c:pt idx="6">
                  <c:v>3.64</c:v>
                </c:pt>
                <c:pt idx="7">
                  <c:v>-0.41</c:v>
                </c:pt>
                <c:pt idx="8">
                  <c:v>-3.02</c:v>
                </c:pt>
              </c:numCache>
            </c:numRef>
          </c:val>
          <c:smooth val="0"/>
          <c:extLst>
            <c:ext xmlns:c16="http://schemas.microsoft.com/office/drawing/2014/chart" uri="{C3380CC4-5D6E-409C-BE32-E72D297353CC}">
              <c16:uniqueId val="{00000009-F7F7-4689-A2CE-CD02801ECD80}"/>
            </c:ext>
          </c:extLst>
        </c:ser>
        <c:dLbls>
          <c:showLegendKey val="0"/>
          <c:showVal val="0"/>
          <c:showCatName val="0"/>
          <c:showSerName val="0"/>
          <c:showPercent val="0"/>
          <c:showBubbleSize val="0"/>
        </c:dLbls>
        <c:marker val="1"/>
        <c:smooth val="0"/>
        <c:axId val="204561408"/>
        <c:axId val="204142208"/>
      </c:lineChart>
      <c:catAx>
        <c:axId val="204561408"/>
        <c:scaling>
          <c:orientation val="minMax"/>
        </c:scaling>
        <c:delete val="0"/>
        <c:axPos val="b"/>
        <c:numFmt formatCode="#,##0_);[Red]\(#,##0\)" sourceLinked="0"/>
        <c:majorTickMark val="none"/>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crossAx val="204142208"/>
        <c:crosses val="autoZero"/>
        <c:auto val="1"/>
        <c:lblAlgn val="ctr"/>
        <c:lblOffset val="100"/>
        <c:noMultiLvlLbl val="0"/>
      </c:catAx>
      <c:valAx>
        <c:axId val="204142208"/>
        <c:scaling>
          <c:orientation val="minMax"/>
          <c:max val="40"/>
          <c:min val="-20"/>
        </c:scaling>
        <c:delete val="0"/>
        <c:axPos val="l"/>
        <c:majorGridlines>
          <c:spPr>
            <a:ln w="9525" cap="flat" cmpd="sng" algn="ctr">
              <a:noFill/>
              <a:round/>
            </a:ln>
            <a:effectLst/>
          </c:spPr>
        </c:majorGridlines>
        <c:numFmt formatCode="#,##0_ "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4561408"/>
        <c:crosses val="autoZero"/>
        <c:crossBetween val="between"/>
      </c:valAx>
      <c:spPr>
        <a:noFill/>
        <a:ln>
          <a:noFill/>
        </a:ln>
        <a:effectLst/>
      </c:spPr>
    </c:plotArea>
    <c:legend>
      <c:legendPos val="r"/>
      <c:legendEntry>
        <c:idx val="1"/>
        <c:delete val="1"/>
      </c:legendEntry>
      <c:layout>
        <c:manualLayout>
          <c:xMode val="edge"/>
          <c:yMode val="edge"/>
          <c:x val="0.78474821395972671"/>
          <c:y val="0.24414031709460929"/>
          <c:w val="0.21525168030603783"/>
          <c:h val="0.21307682665458805"/>
        </c:manualLayout>
      </c:layout>
      <c:overlay val="0"/>
      <c:spPr>
        <a:noFill/>
        <a:ln>
          <a:noFill/>
        </a:ln>
        <a:effectLst/>
      </c:spPr>
      <c:txPr>
        <a:bodyPr rot="0" spcFirstLastPara="1" vertOverflow="ellipsis" vert="horz" wrap="square" anchor="ctr" anchorCtr="1"/>
        <a:lstStyle/>
        <a:p>
          <a:pPr algn="ctr">
            <a:lnSpc>
              <a:spcPts val="1000"/>
            </a:lnSpc>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168085594560973E-2"/>
          <c:y val="1.961861952888537E-2"/>
          <c:w val="0.86406275808111899"/>
          <c:h val="0.9062675930630123"/>
        </c:manualLayout>
      </c:layout>
      <c:lineChart>
        <c:grouping val="standard"/>
        <c:varyColors val="0"/>
        <c:ser>
          <c:idx val="0"/>
          <c:order val="0"/>
          <c:tx>
            <c:strRef>
              <c:f>工作表2!$B$2</c:f>
              <c:strCache>
                <c:ptCount val="1"/>
                <c:pt idx="0">
                  <c:v>CPI年增率</c:v>
                </c:pt>
              </c:strCache>
            </c:strRef>
          </c:tx>
          <c:spPr>
            <a:ln w="15875" cap="rnd">
              <a:solidFill>
                <a:schemeClr val="accent1">
                  <a:lumMod val="60000"/>
                  <a:lumOff val="40000"/>
                </a:schemeClr>
              </a:solidFill>
              <a:prstDash val="dash"/>
              <a:round/>
            </a:ln>
            <a:effectLst/>
          </c:spPr>
          <c:marker>
            <c:symbol val="circle"/>
            <c:size val="3"/>
            <c:spPr>
              <a:solidFill>
                <a:schemeClr val="accent1"/>
              </a:solidFill>
              <a:ln w="9525">
                <a:solidFill>
                  <a:schemeClr val="accent1"/>
                </a:solidFill>
              </a:ln>
              <a:effectLst/>
            </c:spPr>
          </c:marker>
          <c:cat>
            <c:numRef>
              <c:f>工作表2!$A$3:$A$23</c:f>
              <c:numCache>
                <c:formatCode>General</c:formatCode>
                <c:ptCount val="21"/>
                <c:pt idx="0">
                  <c:v>110.7</c:v>
                </c:pt>
                <c:pt idx="1">
                  <c:v>8</c:v>
                </c:pt>
                <c:pt idx="2">
                  <c:v>9</c:v>
                </c:pt>
                <c:pt idx="3">
                  <c:v>10</c:v>
                </c:pt>
                <c:pt idx="4">
                  <c:v>11</c:v>
                </c:pt>
                <c:pt idx="5">
                  <c:v>12</c:v>
                </c:pt>
                <c:pt idx="6">
                  <c:v>111.1</c:v>
                </c:pt>
                <c:pt idx="7">
                  <c:v>2</c:v>
                </c:pt>
                <c:pt idx="8">
                  <c:v>3</c:v>
                </c:pt>
                <c:pt idx="9">
                  <c:v>4</c:v>
                </c:pt>
                <c:pt idx="10">
                  <c:v>5</c:v>
                </c:pt>
                <c:pt idx="11">
                  <c:v>6</c:v>
                </c:pt>
                <c:pt idx="12">
                  <c:v>7</c:v>
                </c:pt>
                <c:pt idx="13">
                  <c:v>8</c:v>
                </c:pt>
                <c:pt idx="14">
                  <c:v>9</c:v>
                </c:pt>
                <c:pt idx="15">
                  <c:v>10</c:v>
                </c:pt>
                <c:pt idx="16">
                  <c:v>11</c:v>
                </c:pt>
                <c:pt idx="17">
                  <c:v>12</c:v>
                </c:pt>
                <c:pt idx="18">
                  <c:v>112.1</c:v>
                </c:pt>
                <c:pt idx="19">
                  <c:v>2</c:v>
                </c:pt>
                <c:pt idx="20">
                  <c:v>3</c:v>
                </c:pt>
              </c:numCache>
            </c:numRef>
          </c:cat>
          <c:val>
            <c:numRef>
              <c:f>工作表2!$B$3:$B$23</c:f>
              <c:numCache>
                <c:formatCode>0.00_ </c:formatCode>
                <c:ptCount val="21"/>
                <c:pt idx="0">
                  <c:v>1.91</c:v>
                </c:pt>
                <c:pt idx="1">
                  <c:v>2.34</c:v>
                </c:pt>
                <c:pt idx="2">
                  <c:v>2.6</c:v>
                </c:pt>
                <c:pt idx="3">
                  <c:v>2.5499999999999998</c:v>
                </c:pt>
                <c:pt idx="4">
                  <c:v>2.84</c:v>
                </c:pt>
                <c:pt idx="5">
                  <c:v>2.63</c:v>
                </c:pt>
                <c:pt idx="6">
                  <c:v>2.83</c:v>
                </c:pt>
                <c:pt idx="7">
                  <c:v>2.33</c:v>
                </c:pt>
                <c:pt idx="8">
                  <c:v>3.27</c:v>
                </c:pt>
                <c:pt idx="9">
                  <c:v>3.37</c:v>
                </c:pt>
                <c:pt idx="10">
                  <c:v>3.39</c:v>
                </c:pt>
                <c:pt idx="11">
                  <c:v>3.59</c:v>
                </c:pt>
                <c:pt idx="12">
                  <c:v>3.35</c:v>
                </c:pt>
                <c:pt idx="13">
                  <c:v>2.68</c:v>
                </c:pt>
                <c:pt idx="14">
                  <c:v>2.76</c:v>
                </c:pt>
                <c:pt idx="15">
                  <c:v>2.74</c:v>
                </c:pt>
                <c:pt idx="16">
                  <c:v>2.35</c:v>
                </c:pt>
                <c:pt idx="17">
                  <c:v>2.71</c:v>
                </c:pt>
                <c:pt idx="18">
                  <c:v>3.05</c:v>
                </c:pt>
                <c:pt idx="19">
                  <c:v>2.4300000000000002</c:v>
                </c:pt>
                <c:pt idx="20">
                  <c:v>2.35</c:v>
                </c:pt>
              </c:numCache>
            </c:numRef>
          </c:val>
          <c:smooth val="0"/>
          <c:extLst>
            <c:ext xmlns:c16="http://schemas.microsoft.com/office/drawing/2014/chart" uri="{C3380CC4-5D6E-409C-BE32-E72D297353CC}">
              <c16:uniqueId val="{00000000-8FBC-44C2-9391-206D58F0CD78}"/>
            </c:ext>
          </c:extLst>
        </c:ser>
        <c:ser>
          <c:idx val="1"/>
          <c:order val="1"/>
          <c:tx>
            <c:strRef>
              <c:f>工作表2!$C$2</c:f>
              <c:strCache>
                <c:ptCount val="1"/>
                <c:pt idx="0">
                  <c:v>核心CPI 年增率</c:v>
                </c:pt>
              </c:strCache>
            </c:strRef>
          </c:tx>
          <c:spPr>
            <a:ln w="22225" cap="rnd">
              <a:solidFill>
                <a:schemeClr val="accent2">
                  <a:lumMod val="60000"/>
                  <a:lumOff val="40000"/>
                </a:schemeClr>
              </a:solidFill>
              <a:prstDash val="solid"/>
              <a:bevel/>
            </a:ln>
            <a:effectLst/>
          </c:spPr>
          <c:marker>
            <c:symbol val="triangle"/>
            <c:size val="4"/>
            <c:spPr>
              <a:solidFill>
                <a:schemeClr val="accent2"/>
              </a:solidFill>
              <a:ln w="9525">
                <a:solidFill>
                  <a:schemeClr val="accent2"/>
                </a:solidFill>
              </a:ln>
              <a:effectLst/>
            </c:spPr>
          </c:marker>
          <c:cat>
            <c:numRef>
              <c:f>工作表2!$A$3:$A$23</c:f>
              <c:numCache>
                <c:formatCode>General</c:formatCode>
                <c:ptCount val="21"/>
                <c:pt idx="0">
                  <c:v>110.7</c:v>
                </c:pt>
                <c:pt idx="1">
                  <c:v>8</c:v>
                </c:pt>
                <c:pt idx="2">
                  <c:v>9</c:v>
                </c:pt>
                <c:pt idx="3">
                  <c:v>10</c:v>
                </c:pt>
                <c:pt idx="4">
                  <c:v>11</c:v>
                </c:pt>
                <c:pt idx="5">
                  <c:v>12</c:v>
                </c:pt>
                <c:pt idx="6">
                  <c:v>111.1</c:v>
                </c:pt>
                <c:pt idx="7">
                  <c:v>2</c:v>
                </c:pt>
                <c:pt idx="8">
                  <c:v>3</c:v>
                </c:pt>
                <c:pt idx="9">
                  <c:v>4</c:v>
                </c:pt>
                <c:pt idx="10">
                  <c:v>5</c:v>
                </c:pt>
                <c:pt idx="11">
                  <c:v>6</c:v>
                </c:pt>
                <c:pt idx="12">
                  <c:v>7</c:v>
                </c:pt>
                <c:pt idx="13">
                  <c:v>8</c:v>
                </c:pt>
                <c:pt idx="14">
                  <c:v>9</c:v>
                </c:pt>
                <c:pt idx="15">
                  <c:v>10</c:v>
                </c:pt>
                <c:pt idx="16">
                  <c:v>11</c:v>
                </c:pt>
                <c:pt idx="17">
                  <c:v>12</c:v>
                </c:pt>
                <c:pt idx="18">
                  <c:v>112.1</c:v>
                </c:pt>
                <c:pt idx="19">
                  <c:v>2</c:v>
                </c:pt>
                <c:pt idx="20">
                  <c:v>3</c:v>
                </c:pt>
              </c:numCache>
            </c:numRef>
          </c:cat>
          <c:val>
            <c:numRef>
              <c:f>工作表2!$C$3:$C$23</c:f>
              <c:numCache>
                <c:formatCode>0.00_ </c:formatCode>
                <c:ptCount val="21"/>
                <c:pt idx="0">
                  <c:v>1.24</c:v>
                </c:pt>
                <c:pt idx="1">
                  <c:v>1.31</c:v>
                </c:pt>
                <c:pt idx="2">
                  <c:v>1.71</c:v>
                </c:pt>
                <c:pt idx="3">
                  <c:v>1.41</c:v>
                </c:pt>
                <c:pt idx="4">
                  <c:v>1.5</c:v>
                </c:pt>
                <c:pt idx="5">
                  <c:v>1.85</c:v>
                </c:pt>
                <c:pt idx="6">
                  <c:v>2.42</c:v>
                </c:pt>
                <c:pt idx="7">
                  <c:v>1.64</c:v>
                </c:pt>
                <c:pt idx="8">
                  <c:v>2.4700000000000002</c:v>
                </c:pt>
                <c:pt idx="9">
                  <c:v>2.5299999999999998</c:v>
                </c:pt>
                <c:pt idx="10">
                  <c:v>2.61</c:v>
                </c:pt>
                <c:pt idx="11">
                  <c:v>2.77</c:v>
                </c:pt>
                <c:pt idx="12">
                  <c:v>2.73</c:v>
                </c:pt>
                <c:pt idx="13">
                  <c:v>2.74</c:v>
                </c:pt>
                <c:pt idx="14">
                  <c:v>2.8</c:v>
                </c:pt>
                <c:pt idx="15">
                  <c:v>2.97</c:v>
                </c:pt>
                <c:pt idx="16">
                  <c:v>2.86</c:v>
                </c:pt>
                <c:pt idx="17">
                  <c:v>2.72</c:v>
                </c:pt>
                <c:pt idx="18">
                  <c:v>2.98</c:v>
                </c:pt>
                <c:pt idx="19">
                  <c:v>2.54</c:v>
                </c:pt>
                <c:pt idx="20">
                  <c:v>2.5499999999999998</c:v>
                </c:pt>
              </c:numCache>
            </c:numRef>
          </c:val>
          <c:smooth val="0"/>
          <c:extLst>
            <c:ext xmlns:c16="http://schemas.microsoft.com/office/drawing/2014/chart" uri="{C3380CC4-5D6E-409C-BE32-E72D297353CC}">
              <c16:uniqueId val="{00000001-8FBC-44C2-9391-206D58F0CD78}"/>
            </c:ext>
          </c:extLst>
        </c:ser>
        <c:dLbls>
          <c:showLegendKey val="0"/>
          <c:showVal val="0"/>
          <c:showCatName val="0"/>
          <c:showSerName val="0"/>
          <c:showPercent val="0"/>
          <c:showBubbleSize val="0"/>
        </c:dLbls>
        <c:marker val="1"/>
        <c:smooth val="0"/>
        <c:axId val="229026816"/>
        <c:axId val="229033088"/>
      </c:lineChart>
      <c:catAx>
        <c:axId val="229026816"/>
        <c:scaling>
          <c:orientation val="minMax"/>
        </c:scaling>
        <c:delete val="0"/>
        <c:axPos val="b"/>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45"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9033088"/>
        <c:crosses val="autoZero"/>
        <c:auto val="1"/>
        <c:lblAlgn val="ctr"/>
        <c:lblOffset val="100"/>
        <c:noMultiLvlLbl val="0"/>
      </c:catAx>
      <c:valAx>
        <c:axId val="229033088"/>
        <c:scaling>
          <c:orientation val="minMax"/>
        </c:scaling>
        <c:delete val="0"/>
        <c:axPos val="l"/>
        <c:majorGridlines>
          <c:spPr>
            <a:ln w="9525" cap="flat" cmpd="sng" algn="ctr">
              <a:solidFill>
                <a:srgbClr val="E6EDF6"/>
              </a:solidFill>
              <a:round/>
            </a:ln>
            <a:effectLst/>
          </c:spPr>
        </c:majorGridlines>
        <c:numFmt formatCode="#,##0.0_);[Red]\(#,##0.0\)" sourceLinked="0"/>
        <c:majorTickMark val="in"/>
        <c:minorTickMark val="none"/>
        <c:tickLblPos val="nextTo"/>
        <c:spPr>
          <a:noFill/>
          <a:ln w="9525">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9026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411973617453068"/>
          <c:y val="6.3091482649842268E-2"/>
          <c:w val="0.54371164030675767"/>
          <c:h val="0.58083545407125226"/>
        </c:manualLayout>
      </c:layout>
      <c:barChart>
        <c:barDir val="col"/>
        <c:grouping val="clustered"/>
        <c:varyColors val="0"/>
        <c:ser>
          <c:idx val="0"/>
          <c:order val="0"/>
          <c:tx>
            <c:strRef>
              <c:f>工作表1!$K$5</c:f>
              <c:strCache>
                <c:ptCount val="1"/>
                <c:pt idx="0">
                  <c:v>營業收入</c:v>
                </c:pt>
              </c:strCache>
            </c:strRef>
          </c:tx>
          <c:spPr>
            <a:pattFill prst="weave">
              <a:fgClr>
                <a:schemeClr val="tx2">
                  <a:lumMod val="75000"/>
                </a:schemeClr>
              </a:fgClr>
              <a:bgClr>
                <a:schemeClr val="bg1"/>
              </a:bgClr>
            </a:pattFill>
            <a:ln w="6350">
              <a:solidFill>
                <a:schemeClr val="tx2">
                  <a:lumMod val="75000"/>
                </a:schemeClr>
              </a:solidFill>
            </a:ln>
            <a:effectLst/>
          </c:spPr>
          <c:invertIfNegative val="0"/>
          <c:cat>
            <c:strRef>
              <c:f>工作表1!$J$6:$J$10</c:f>
              <c:strCache>
                <c:ptCount val="5"/>
                <c:pt idx="0">
                  <c:v>107</c:v>
                </c:pt>
                <c:pt idx="1">
                  <c:v>108</c:v>
                </c:pt>
                <c:pt idx="2">
                  <c:v>109</c:v>
                </c:pt>
                <c:pt idx="3">
                  <c:v>110</c:v>
                </c:pt>
                <c:pt idx="4">
                  <c:v>111</c:v>
                </c:pt>
              </c:strCache>
            </c:strRef>
          </c:cat>
          <c:val>
            <c:numRef>
              <c:f>工作表1!$K$6:$K$10</c:f>
              <c:numCache>
                <c:formatCode>#,##0</c:formatCode>
                <c:ptCount val="5"/>
                <c:pt idx="0">
                  <c:v>1369566</c:v>
                </c:pt>
                <c:pt idx="1">
                  <c:v>1820107</c:v>
                </c:pt>
                <c:pt idx="2">
                  <c:v>1569191</c:v>
                </c:pt>
                <c:pt idx="3">
                  <c:v>1856613</c:v>
                </c:pt>
                <c:pt idx="4">
                  <c:v>1867206</c:v>
                </c:pt>
              </c:numCache>
            </c:numRef>
          </c:val>
          <c:extLst>
            <c:ext xmlns:c16="http://schemas.microsoft.com/office/drawing/2014/chart" uri="{C3380CC4-5D6E-409C-BE32-E72D297353CC}">
              <c16:uniqueId val="{00000000-6493-457C-96C7-11C853E6680E}"/>
            </c:ext>
          </c:extLst>
        </c:ser>
        <c:dLbls>
          <c:showLegendKey val="0"/>
          <c:showVal val="0"/>
          <c:showCatName val="0"/>
          <c:showSerName val="0"/>
          <c:showPercent val="0"/>
          <c:showBubbleSize val="0"/>
        </c:dLbls>
        <c:gapWidth val="150"/>
        <c:axId val="161644608"/>
        <c:axId val="161645856"/>
      </c:barChart>
      <c:lineChart>
        <c:grouping val="standard"/>
        <c:varyColors val="0"/>
        <c:ser>
          <c:idx val="1"/>
          <c:order val="1"/>
          <c:tx>
            <c:strRef>
              <c:f>工作表1!$L$5</c:f>
              <c:strCache>
                <c:ptCount val="1"/>
                <c:pt idx="0">
                  <c:v>營業利益率</c:v>
                </c:pt>
              </c:strCache>
            </c:strRef>
          </c:tx>
          <c:spPr>
            <a:ln w="22225" cap="rnd">
              <a:solidFill>
                <a:schemeClr val="tx2">
                  <a:lumMod val="60000"/>
                  <a:lumOff val="40000"/>
                </a:schemeClr>
              </a:solidFill>
              <a:round/>
            </a:ln>
            <a:effectLst/>
          </c:spPr>
          <c:marker>
            <c:symbol val="circle"/>
            <c:size val="5"/>
            <c:spPr>
              <a:solidFill>
                <a:schemeClr val="tx2">
                  <a:lumMod val="60000"/>
                  <a:lumOff val="40000"/>
                </a:schemeClr>
              </a:solidFill>
              <a:ln w="9525">
                <a:noFill/>
              </a:ln>
              <a:effectLst/>
            </c:spPr>
          </c:marker>
          <c:cat>
            <c:strRef>
              <c:f>工作表1!$J$6:$J$10</c:f>
              <c:strCache>
                <c:ptCount val="5"/>
                <c:pt idx="0">
                  <c:v>107</c:v>
                </c:pt>
                <c:pt idx="1">
                  <c:v>108</c:v>
                </c:pt>
                <c:pt idx="2">
                  <c:v>109</c:v>
                </c:pt>
                <c:pt idx="3">
                  <c:v>110</c:v>
                </c:pt>
                <c:pt idx="4">
                  <c:v>111</c:v>
                </c:pt>
              </c:strCache>
            </c:strRef>
          </c:cat>
          <c:val>
            <c:numRef>
              <c:f>工作表1!$L$6:$L$10</c:f>
              <c:numCache>
                <c:formatCode>General</c:formatCode>
                <c:ptCount val="5"/>
                <c:pt idx="0">
                  <c:v>14.16</c:v>
                </c:pt>
                <c:pt idx="1">
                  <c:v>10.67</c:v>
                </c:pt>
                <c:pt idx="2">
                  <c:v>12.23</c:v>
                </c:pt>
                <c:pt idx="3">
                  <c:v>10.54</c:v>
                </c:pt>
                <c:pt idx="4">
                  <c:v>9.73</c:v>
                </c:pt>
              </c:numCache>
            </c:numRef>
          </c:val>
          <c:smooth val="0"/>
          <c:extLst>
            <c:ext xmlns:c16="http://schemas.microsoft.com/office/drawing/2014/chart" uri="{C3380CC4-5D6E-409C-BE32-E72D297353CC}">
              <c16:uniqueId val="{00000001-6493-457C-96C7-11C853E6680E}"/>
            </c:ext>
          </c:extLst>
        </c:ser>
        <c:ser>
          <c:idx val="2"/>
          <c:order val="2"/>
          <c:tx>
            <c:strRef>
              <c:f>工作表1!$M$5</c:f>
              <c:strCache>
                <c:ptCount val="1"/>
                <c:pt idx="0">
                  <c:v>淨利率</c:v>
                </c:pt>
              </c:strCache>
            </c:strRef>
          </c:tx>
          <c:spPr>
            <a:ln w="22225" cap="rnd">
              <a:solidFill>
                <a:schemeClr val="accent6">
                  <a:lumMod val="75000"/>
                </a:schemeClr>
              </a:solidFill>
              <a:prstDash val="sysDash"/>
              <a:round/>
            </a:ln>
            <a:effectLst/>
          </c:spPr>
          <c:marker>
            <c:symbol val="triangle"/>
            <c:size val="5"/>
            <c:spPr>
              <a:solidFill>
                <a:schemeClr val="accent6">
                  <a:lumMod val="75000"/>
                </a:schemeClr>
              </a:solidFill>
              <a:ln w="9525">
                <a:noFill/>
              </a:ln>
              <a:effectLst/>
            </c:spPr>
          </c:marker>
          <c:dPt>
            <c:idx val="0"/>
            <c:marker>
              <c:symbol val="triangle"/>
              <c:size val="5"/>
              <c:spPr>
                <a:solidFill>
                  <a:schemeClr val="accent6">
                    <a:lumMod val="75000"/>
                  </a:schemeClr>
                </a:solidFill>
                <a:ln w="9525">
                  <a:noFill/>
                </a:ln>
                <a:effectLst/>
              </c:spPr>
            </c:marker>
            <c:bubble3D val="0"/>
            <c:spPr>
              <a:ln w="22225" cap="rnd">
                <a:solidFill>
                  <a:schemeClr val="accent6">
                    <a:lumMod val="75000"/>
                  </a:schemeClr>
                </a:solidFill>
                <a:prstDash val="sysDash"/>
                <a:round/>
              </a:ln>
              <a:effectLst/>
            </c:spPr>
            <c:extLst>
              <c:ext xmlns:c16="http://schemas.microsoft.com/office/drawing/2014/chart" uri="{C3380CC4-5D6E-409C-BE32-E72D297353CC}">
                <c16:uniqueId val="{00000005-4014-496D-99A8-935BA781DB24}"/>
              </c:ext>
            </c:extLst>
          </c:dPt>
          <c:dPt>
            <c:idx val="1"/>
            <c:marker>
              <c:symbol val="triangle"/>
              <c:size val="5"/>
              <c:spPr>
                <a:solidFill>
                  <a:schemeClr val="accent6">
                    <a:lumMod val="75000"/>
                  </a:schemeClr>
                </a:solidFill>
                <a:ln w="9525">
                  <a:noFill/>
                </a:ln>
                <a:effectLst/>
              </c:spPr>
            </c:marker>
            <c:bubble3D val="0"/>
            <c:extLst>
              <c:ext xmlns:c16="http://schemas.microsoft.com/office/drawing/2014/chart" uri="{C3380CC4-5D6E-409C-BE32-E72D297353CC}">
                <c16:uniqueId val="{00000004-4014-496D-99A8-935BA781DB24}"/>
              </c:ext>
            </c:extLst>
          </c:dPt>
          <c:dPt>
            <c:idx val="2"/>
            <c:marker>
              <c:symbol val="triangle"/>
              <c:size val="5"/>
              <c:spPr>
                <a:solidFill>
                  <a:schemeClr val="accent6">
                    <a:lumMod val="75000"/>
                  </a:schemeClr>
                </a:solidFill>
                <a:ln w="9525">
                  <a:noFill/>
                </a:ln>
                <a:effectLst/>
              </c:spPr>
            </c:marker>
            <c:bubble3D val="0"/>
            <c:spPr>
              <a:ln w="22225" cap="rnd">
                <a:solidFill>
                  <a:schemeClr val="accent6">
                    <a:lumMod val="75000"/>
                  </a:schemeClr>
                </a:solidFill>
                <a:prstDash val="sysDash"/>
                <a:round/>
              </a:ln>
              <a:effectLst/>
            </c:spPr>
            <c:extLst>
              <c:ext xmlns:c16="http://schemas.microsoft.com/office/drawing/2014/chart" uri="{C3380CC4-5D6E-409C-BE32-E72D297353CC}">
                <c16:uniqueId val="{00000002-AA4A-469A-AE6F-F94FA0B4B8DC}"/>
              </c:ext>
            </c:extLst>
          </c:dPt>
          <c:dPt>
            <c:idx val="3"/>
            <c:marker>
              <c:symbol val="triangle"/>
              <c:size val="5"/>
              <c:spPr>
                <a:solidFill>
                  <a:schemeClr val="accent6">
                    <a:lumMod val="75000"/>
                  </a:schemeClr>
                </a:solidFill>
                <a:ln w="9525">
                  <a:noFill/>
                </a:ln>
                <a:effectLst/>
              </c:spPr>
            </c:marker>
            <c:bubble3D val="0"/>
            <c:extLst>
              <c:ext xmlns:c16="http://schemas.microsoft.com/office/drawing/2014/chart" uri="{C3380CC4-5D6E-409C-BE32-E72D297353CC}">
                <c16:uniqueId val="{00000001-AA4A-469A-AE6F-F94FA0B4B8DC}"/>
              </c:ext>
            </c:extLst>
          </c:dPt>
          <c:dPt>
            <c:idx val="4"/>
            <c:marker>
              <c:symbol val="triangle"/>
              <c:size val="5"/>
              <c:spPr>
                <a:solidFill>
                  <a:schemeClr val="accent6">
                    <a:lumMod val="75000"/>
                  </a:schemeClr>
                </a:solidFill>
                <a:ln w="9525">
                  <a:noFill/>
                </a:ln>
                <a:effectLst/>
              </c:spPr>
            </c:marker>
            <c:bubble3D val="0"/>
            <c:extLst>
              <c:ext xmlns:c16="http://schemas.microsoft.com/office/drawing/2014/chart" uri="{C3380CC4-5D6E-409C-BE32-E72D297353CC}">
                <c16:uniqueId val="{00000003-4014-496D-99A8-935BA781DB24}"/>
              </c:ext>
            </c:extLst>
          </c:dPt>
          <c:cat>
            <c:strRef>
              <c:f>工作表1!$J$6:$J$10</c:f>
              <c:strCache>
                <c:ptCount val="5"/>
                <c:pt idx="0">
                  <c:v>107</c:v>
                </c:pt>
                <c:pt idx="1">
                  <c:v>108</c:v>
                </c:pt>
                <c:pt idx="2">
                  <c:v>109</c:v>
                </c:pt>
                <c:pt idx="3">
                  <c:v>110</c:v>
                </c:pt>
                <c:pt idx="4">
                  <c:v>111</c:v>
                </c:pt>
              </c:strCache>
            </c:strRef>
          </c:cat>
          <c:val>
            <c:numRef>
              <c:f>工作表1!$M$6:$M$10</c:f>
              <c:numCache>
                <c:formatCode>_(* #,##0.00_);_(* \(#,##0.00\);_(* "-"??_);_(@_)</c:formatCode>
                <c:ptCount val="5"/>
                <c:pt idx="0">
                  <c:v>14.2</c:v>
                </c:pt>
                <c:pt idx="1">
                  <c:v>10.11</c:v>
                </c:pt>
                <c:pt idx="2">
                  <c:v>11.46</c:v>
                </c:pt>
                <c:pt idx="3">
                  <c:v>10.1</c:v>
                </c:pt>
                <c:pt idx="4" formatCode="General">
                  <c:v>9.35</c:v>
                </c:pt>
              </c:numCache>
            </c:numRef>
          </c:val>
          <c:smooth val="0"/>
          <c:extLst>
            <c:ext xmlns:c16="http://schemas.microsoft.com/office/drawing/2014/chart" uri="{C3380CC4-5D6E-409C-BE32-E72D297353CC}">
              <c16:uniqueId val="{00000002-6493-457C-96C7-11C853E6680E}"/>
            </c:ext>
          </c:extLst>
        </c:ser>
        <c:dLbls>
          <c:showLegendKey val="0"/>
          <c:showVal val="0"/>
          <c:showCatName val="0"/>
          <c:showSerName val="0"/>
          <c:showPercent val="0"/>
          <c:showBubbleSize val="0"/>
        </c:dLbls>
        <c:marker val="1"/>
        <c:smooth val="0"/>
        <c:axId val="163006784"/>
        <c:axId val="163004704"/>
      </c:lineChart>
      <c:catAx>
        <c:axId val="163006784"/>
        <c:scaling>
          <c:orientation val="minMax"/>
        </c:scaling>
        <c:delete val="0"/>
        <c:axPos val="b"/>
        <c:numFmt formatCode="@"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63004704"/>
        <c:crosses val="autoZero"/>
        <c:auto val="1"/>
        <c:lblAlgn val="ctr"/>
        <c:lblOffset val="100"/>
        <c:noMultiLvlLbl val="0"/>
      </c:catAx>
      <c:valAx>
        <c:axId val="163004704"/>
        <c:scaling>
          <c:orientation val="minMax"/>
          <c:min val="7"/>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3006784"/>
        <c:crosses val="autoZero"/>
        <c:crossBetween val="between"/>
        <c:majorUnit val="2"/>
      </c:valAx>
      <c:valAx>
        <c:axId val="161645856"/>
        <c:scaling>
          <c:orientation val="minMax"/>
        </c:scaling>
        <c:delete val="0"/>
        <c:axPos val="r"/>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1644608"/>
        <c:crosses val="max"/>
        <c:crossBetween val="between"/>
        <c:majorUnit val="500000"/>
      </c:valAx>
      <c:catAx>
        <c:axId val="161644608"/>
        <c:scaling>
          <c:orientation val="minMax"/>
        </c:scaling>
        <c:delete val="1"/>
        <c:axPos val="b"/>
        <c:numFmt formatCode="General" sourceLinked="1"/>
        <c:majorTickMark val="out"/>
        <c:minorTickMark val="none"/>
        <c:tickLblPos val="nextTo"/>
        <c:crossAx val="161645856"/>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8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411973617453068"/>
          <c:y val="6.3091482649842268E-2"/>
          <c:w val="0.54371164030675767"/>
          <c:h val="0.58083545407125226"/>
        </c:manualLayout>
      </c:layout>
      <c:barChart>
        <c:barDir val="col"/>
        <c:grouping val="clustered"/>
        <c:varyColors val="0"/>
        <c:ser>
          <c:idx val="0"/>
          <c:order val="0"/>
          <c:tx>
            <c:strRef>
              <c:f>工作表1!$K$5</c:f>
              <c:strCache>
                <c:ptCount val="1"/>
                <c:pt idx="0">
                  <c:v>營業收入</c:v>
                </c:pt>
              </c:strCache>
            </c:strRef>
          </c:tx>
          <c:spPr>
            <a:pattFill prst="weave">
              <a:fgClr>
                <a:schemeClr val="tx2">
                  <a:lumMod val="75000"/>
                </a:schemeClr>
              </a:fgClr>
              <a:bgClr>
                <a:schemeClr val="bg1"/>
              </a:bgClr>
            </a:pattFill>
            <a:ln w="6350">
              <a:solidFill>
                <a:schemeClr val="tx2">
                  <a:lumMod val="75000"/>
                </a:schemeClr>
              </a:solidFill>
            </a:ln>
            <a:effectLst/>
          </c:spPr>
          <c:invertIfNegative val="0"/>
          <c:cat>
            <c:strRef>
              <c:f>工作表1!$J$6:$J$10</c:f>
              <c:strCache>
                <c:ptCount val="5"/>
                <c:pt idx="0">
                  <c:v>107</c:v>
                </c:pt>
                <c:pt idx="1">
                  <c:v>108</c:v>
                </c:pt>
                <c:pt idx="2">
                  <c:v>109</c:v>
                </c:pt>
                <c:pt idx="3">
                  <c:v>110</c:v>
                </c:pt>
                <c:pt idx="4">
                  <c:v>111</c:v>
                </c:pt>
              </c:strCache>
            </c:strRef>
          </c:cat>
          <c:val>
            <c:numRef>
              <c:f>工作表1!$K$6:$K$10</c:f>
              <c:numCache>
                <c:formatCode>#,##0</c:formatCode>
                <c:ptCount val="5"/>
                <c:pt idx="0">
                  <c:v>1369566</c:v>
                </c:pt>
                <c:pt idx="1">
                  <c:v>1820107</c:v>
                </c:pt>
                <c:pt idx="2">
                  <c:v>1569191</c:v>
                </c:pt>
                <c:pt idx="3">
                  <c:v>1856613</c:v>
                </c:pt>
                <c:pt idx="4">
                  <c:v>1867206</c:v>
                </c:pt>
              </c:numCache>
            </c:numRef>
          </c:val>
          <c:extLst>
            <c:ext xmlns:c16="http://schemas.microsoft.com/office/drawing/2014/chart" uri="{C3380CC4-5D6E-409C-BE32-E72D297353CC}">
              <c16:uniqueId val="{00000000-6493-457C-96C7-11C853E6680E}"/>
            </c:ext>
          </c:extLst>
        </c:ser>
        <c:dLbls>
          <c:showLegendKey val="0"/>
          <c:showVal val="0"/>
          <c:showCatName val="0"/>
          <c:showSerName val="0"/>
          <c:showPercent val="0"/>
          <c:showBubbleSize val="0"/>
        </c:dLbls>
        <c:gapWidth val="150"/>
        <c:axId val="161644608"/>
        <c:axId val="161645856"/>
      </c:barChart>
      <c:lineChart>
        <c:grouping val="standard"/>
        <c:varyColors val="0"/>
        <c:ser>
          <c:idx val="1"/>
          <c:order val="1"/>
          <c:tx>
            <c:strRef>
              <c:f>工作表1!$L$5</c:f>
              <c:strCache>
                <c:ptCount val="1"/>
                <c:pt idx="0">
                  <c:v>營業利益率</c:v>
                </c:pt>
              </c:strCache>
            </c:strRef>
          </c:tx>
          <c:spPr>
            <a:ln w="22225" cap="rnd">
              <a:solidFill>
                <a:schemeClr val="tx2">
                  <a:lumMod val="60000"/>
                  <a:lumOff val="40000"/>
                </a:schemeClr>
              </a:solidFill>
              <a:round/>
            </a:ln>
            <a:effectLst/>
          </c:spPr>
          <c:marker>
            <c:symbol val="circle"/>
            <c:size val="5"/>
            <c:spPr>
              <a:solidFill>
                <a:schemeClr val="tx2">
                  <a:lumMod val="60000"/>
                  <a:lumOff val="40000"/>
                </a:schemeClr>
              </a:solidFill>
              <a:ln w="9525">
                <a:noFill/>
              </a:ln>
              <a:effectLst/>
            </c:spPr>
          </c:marker>
          <c:cat>
            <c:strRef>
              <c:f>工作表1!$J$6:$J$10</c:f>
              <c:strCache>
                <c:ptCount val="5"/>
                <c:pt idx="0">
                  <c:v>107</c:v>
                </c:pt>
                <c:pt idx="1">
                  <c:v>108</c:v>
                </c:pt>
                <c:pt idx="2">
                  <c:v>109</c:v>
                </c:pt>
                <c:pt idx="3">
                  <c:v>110</c:v>
                </c:pt>
                <c:pt idx="4">
                  <c:v>111</c:v>
                </c:pt>
              </c:strCache>
            </c:strRef>
          </c:cat>
          <c:val>
            <c:numRef>
              <c:f>工作表1!$L$6:$L$10</c:f>
              <c:numCache>
                <c:formatCode>General</c:formatCode>
                <c:ptCount val="5"/>
                <c:pt idx="0">
                  <c:v>14.16</c:v>
                </c:pt>
                <c:pt idx="1">
                  <c:v>10.67</c:v>
                </c:pt>
                <c:pt idx="2">
                  <c:v>12.23</c:v>
                </c:pt>
                <c:pt idx="3">
                  <c:v>10.54</c:v>
                </c:pt>
                <c:pt idx="4">
                  <c:v>9.73</c:v>
                </c:pt>
              </c:numCache>
            </c:numRef>
          </c:val>
          <c:smooth val="0"/>
          <c:extLst>
            <c:ext xmlns:c16="http://schemas.microsoft.com/office/drawing/2014/chart" uri="{C3380CC4-5D6E-409C-BE32-E72D297353CC}">
              <c16:uniqueId val="{00000001-6493-457C-96C7-11C853E6680E}"/>
            </c:ext>
          </c:extLst>
        </c:ser>
        <c:ser>
          <c:idx val="2"/>
          <c:order val="2"/>
          <c:tx>
            <c:strRef>
              <c:f>工作表1!$M$5</c:f>
              <c:strCache>
                <c:ptCount val="1"/>
                <c:pt idx="0">
                  <c:v>淨利率</c:v>
                </c:pt>
              </c:strCache>
            </c:strRef>
          </c:tx>
          <c:spPr>
            <a:ln w="22225" cap="rnd">
              <a:solidFill>
                <a:schemeClr val="accent6">
                  <a:lumMod val="75000"/>
                </a:schemeClr>
              </a:solidFill>
              <a:prstDash val="sysDash"/>
              <a:round/>
            </a:ln>
            <a:effectLst/>
          </c:spPr>
          <c:marker>
            <c:symbol val="triangle"/>
            <c:size val="5"/>
            <c:spPr>
              <a:solidFill>
                <a:schemeClr val="accent6">
                  <a:lumMod val="75000"/>
                </a:schemeClr>
              </a:solidFill>
              <a:ln w="9525">
                <a:noFill/>
              </a:ln>
              <a:effectLst/>
            </c:spPr>
          </c:marker>
          <c:dPt>
            <c:idx val="0"/>
            <c:marker>
              <c:symbol val="triangle"/>
              <c:size val="5"/>
              <c:spPr>
                <a:solidFill>
                  <a:schemeClr val="accent6">
                    <a:lumMod val="75000"/>
                  </a:schemeClr>
                </a:solidFill>
                <a:ln w="9525">
                  <a:noFill/>
                </a:ln>
                <a:effectLst/>
              </c:spPr>
            </c:marker>
            <c:bubble3D val="0"/>
            <c:spPr>
              <a:ln w="22225" cap="rnd">
                <a:solidFill>
                  <a:schemeClr val="accent6">
                    <a:lumMod val="75000"/>
                  </a:schemeClr>
                </a:solidFill>
                <a:prstDash val="sysDash"/>
                <a:round/>
              </a:ln>
              <a:effectLst/>
            </c:spPr>
            <c:extLst>
              <c:ext xmlns:c16="http://schemas.microsoft.com/office/drawing/2014/chart" uri="{C3380CC4-5D6E-409C-BE32-E72D297353CC}">
                <c16:uniqueId val="{00000005-4014-496D-99A8-935BA781DB24}"/>
              </c:ext>
            </c:extLst>
          </c:dPt>
          <c:dPt>
            <c:idx val="1"/>
            <c:marker>
              <c:symbol val="triangle"/>
              <c:size val="5"/>
              <c:spPr>
                <a:solidFill>
                  <a:schemeClr val="accent6">
                    <a:lumMod val="75000"/>
                  </a:schemeClr>
                </a:solidFill>
                <a:ln w="9525">
                  <a:noFill/>
                </a:ln>
                <a:effectLst/>
              </c:spPr>
            </c:marker>
            <c:bubble3D val="0"/>
            <c:extLst>
              <c:ext xmlns:c16="http://schemas.microsoft.com/office/drawing/2014/chart" uri="{C3380CC4-5D6E-409C-BE32-E72D297353CC}">
                <c16:uniqueId val="{00000004-4014-496D-99A8-935BA781DB24}"/>
              </c:ext>
            </c:extLst>
          </c:dPt>
          <c:dPt>
            <c:idx val="2"/>
            <c:marker>
              <c:symbol val="triangle"/>
              <c:size val="5"/>
              <c:spPr>
                <a:solidFill>
                  <a:schemeClr val="accent6">
                    <a:lumMod val="75000"/>
                  </a:schemeClr>
                </a:solidFill>
                <a:ln w="9525">
                  <a:noFill/>
                </a:ln>
                <a:effectLst/>
              </c:spPr>
            </c:marker>
            <c:bubble3D val="0"/>
            <c:spPr>
              <a:ln w="22225" cap="rnd">
                <a:solidFill>
                  <a:schemeClr val="accent6">
                    <a:lumMod val="75000"/>
                  </a:schemeClr>
                </a:solidFill>
                <a:prstDash val="sysDash"/>
                <a:round/>
              </a:ln>
              <a:effectLst/>
            </c:spPr>
            <c:extLst>
              <c:ext xmlns:c16="http://schemas.microsoft.com/office/drawing/2014/chart" uri="{C3380CC4-5D6E-409C-BE32-E72D297353CC}">
                <c16:uniqueId val="{00000002-AA4A-469A-AE6F-F94FA0B4B8DC}"/>
              </c:ext>
            </c:extLst>
          </c:dPt>
          <c:dPt>
            <c:idx val="3"/>
            <c:marker>
              <c:symbol val="triangle"/>
              <c:size val="5"/>
              <c:spPr>
                <a:solidFill>
                  <a:schemeClr val="accent6">
                    <a:lumMod val="75000"/>
                  </a:schemeClr>
                </a:solidFill>
                <a:ln w="9525">
                  <a:noFill/>
                </a:ln>
                <a:effectLst/>
              </c:spPr>
            </c:marker>
            <c:bubble3D val="0"/>
            <c:extLst>
              <c:ext xmlns:c16="http://schemas.microsoft.com/office/drawing/2014/chart" uri="{C3380CC4-5D6E-409C-BE32-E72D297353CC}">
                <c16:uniqueId val="{00000001-AA4A-469A-AE6F-F94FA0B4B8DC}"/>
              </c:ext>
            </c:extLst>
          </c:dPt>
          <c:dPt>
            <c:idx val="4"/>
            <c:marker>
              <c:symbol val="triangle"/>
              <c:size val="5"/>
              <c:spPr>
                <a:solidFill>
                  <a:schemeClr val="accent6">
                    <a:lumMod val="75000"/>
                  </a:schemeClr>
                </a:solidFill>
                <a:ln w="9525">
                  <a:noFill/>
                </a:ln>
                <a:effectLst/>
              </c:spPr>
            </c:marker>
            <c:bubble3D val="0"/>
            <c:extLst>
              <c:ext xmlns:c16="http://schemas.microsoft.com/office/drawing/2014/chart" uri="{C3380CC4-5D6E-409C-BE32-E72D297353CC}">
                <c16:uniqueId val="{00000003-4014-496D-99A8-935BA781DB24}"/>
              </c:ext>
            </c:extLst>
          </c:dPt>
          <c:cat>
            <c:strRef>
              <c:f>工作表1!$J$6:$J$10</c:f>
              <c:strCache>
                <c:ptCount val="5"/>
                <c:pt idx="0">
                  <c:v>107</c:v>
                </c:pt>
                <c:pt idx="1">
                  <c:v>108</c:v>
                </c:pt>
                <c:pt idx="2">
                  <c:v>109</c:v>
                </c:pt>
                <c:pt idx="3">
                  <c:v>110</c:v>
                </c:pt>
                <c:pt idx="4">
                  <c:v>111</c:v>
                </c:pt>
              </c:strCache>
            </c:strRef>
          </c:cat>
          <c:val>
            <c:numRef>
              <c:f>工作表1!$M$6:$M$10</c:f>
              <c:numCache>
                <c:formatCode>_(* #,##0.00_);_(* \(#,##0.00\);_(* "-"??_);_(@_)</c:formatCode>
                <c:ptCount val="5"/>
                <c:pt idx="0">
                  <c:v>14.2</c:v>
                </c:pt>
                <c:pt idx="1">
                  <c:v>10.11</c:v>
                </c:pt>
                <c:pt idx="2">
                  <c:v>11.46</c:v>
                </c:pt>
                <c:pt idx="3">
                  <c:v>10.1</c:v>
                </c:pt>
                <c:pt idx="4" formatCode="General">
                  <c:v>9.35</c:v>
                </c:pt>
              </c:numCache>
            </c:numRef>
          </c:val>
          <c:smooth val="0"/>
          <c:extLst>
            <c:ext xmlns:c16="http://schemas.microsoft.com/office/drawing/2014/chart" uri="{C3380CC4-5D6E-409C-BE32-E72D297353CC}">
              <c16:uniqueId val="{00000002-6493-457C-96C7-11C853E6680E}"/>
            </c:ext>
          </c:extLst>
        </c:ser>
        <c:dLbls>
          <c:showLegendKey val="0"/>
          <c:showVal val="0"/>
          <c:showCatName val="0"/>
          <c:showSerName val="0"/>
          <c:showPercent val="0"/>
          <c:showBubbleSize val="0"/>
        </c:dLbls>
        <c:marker val="1"/>
        <c:smooth val="0"/>
        <c:axId val="163006784"/>
        <c:axId val="163004704"/>
      </c:lineChart>
      <c:catAx>
        <c:axId val="163006784"/>
        <c:scaling>
          <c:orientation val="minMax"/>
        </c:scaling>
        <c:delete val="0"/>
        <c:axPos val="b"/>
        <c:numFmt formatCode="@"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63004704"/>
        <c:crosses val="autoZero"/>
        <c:auto val="1"/>
        <c:lblAlgn val="ctr"/>
        <c:lblOffset val="100"/>
        <c:noMultiLvlLbl val="0"/>
      </c:catAx>
      <c:valAx>
        <c:axId val="163004704"/>
        <c:scaling>
          <c:orientation val="minMax"/>
          <c:min val="7"/>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3006784"/>
        <c:crosses val="autoZero"/>
        <c:crossBetween val="between"/>
        <c:majorUnit val="2"/>
      </c:valAx>
      <c:valAx>
        <c:axId val="161645856"/>
        <c:scaling>
          <c:orientation val="minMax"/>
        </c:scaling>
        <c:delete val="0"/>
        <c:axPos val="r"/>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1644608"/>
        <c:crosses val="max"/>
        <c:crossBetween val="between"/>
        <c:majorUnit val="500000"/>
      </c:valAx>
      <c:catAx>
        <c:axId val="161644608"/>
        <c:scaling>
          <c:orientation val="minMax"/>
        </c:scaling>
        <c:delete val="1"/>
        <c:axPos val="b"/>
        <c:numFmt formatCode="General" sourceLinked="1"/>
        <c:majorTickMark val="out"/>
        <c:minorTickMark val="none"/>
        <c:tickLblPos val="nextTo"/>
        <c:crossAx val="161645856"/>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8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E429C-F82F-4619-85C8-1511D0B2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15</Pages>
  <Words>2938</Words>
  <Characters>16749</Characters>
  <Application>Microsoft Office Word</Application>
  <DocSecurity>0</DocSecurity>
  <Lines>139</Lines>
  <Paragraphs>39</Paragraphs>
  <ScaleCrop>false</ScaleCrop>
  <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詹勻樞</dc:creator>
  <cp:lastModifiedBy>惠敏 陳</cp:lastModifiedBy>
  <cp:revision>5</cp:revision>
  <cp:lastPrinted>2023-07-08T15:50:00Z</cp:lastPrinted>
  <dcterms:created xsi:type="dcterms:W3CDTF">2023-07-13T03:31:00Z</dcterms:created>
  <dcterms:modified xsi:type="dcterms:W3CDTF">2023-07-13T07:07:00Z</dcterms:modified>
</cp:coreProperties>
</file>