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FAFBB" w14:textId="666E8EAD" w:rsidR="0075328B" w:rsidRPr="00A04677" w:rsidRDefault="0075328B" w:rsidP="0075328B">
      <w:pPr>
        <w:pStyle w:val="a3"/>
        <w:tabs>
          <w:tab w:val="left" w:leader="hyphen" w:pos="8505"/>
        </w:tabs>
        <w:spacing w:line="500" w:lineRule="exact"/>
        <w:jc w:val="center"/>
        <w:rPr>
          <w:rFonts w:ascii="標楷體" w:eastAsia="標楷體"/>
          <w:bCs/>
          <w:spacing w:val="20"/>
          <w:sz w:val="40"/>
          <w:szCs w:val="40"/>
        </w:rPr>
      </w:pPr>
      <w:r w:rsidRPr="00A04677">
        <w:rPr>
          <w:rFonts w:ascii="標楷體" w:eastAsia="標楷體" w:hint="eastAsia"/>
          <w:bCs/>
          <w:spacing w:val="20"/>
          <w:sz w:val="40"/>
          <w:szCs w:val="40"/>
        </w:rPr>
        <w:t>中華民國1</w:t>
      </w:r>
      <w:r w:rsidR="007E45D1" w:rsidRPr="00A04677">
        <w:rPr>
          <w:rFonts w:ascii="標楷體" w:eastAsia="標楷體" w:hint="eastAsia"/>
          <w:bCs/>
          <w:spacing w:val="20"/>
          <w:sz w:val="40"/>
          <w:szCs w:val="40"/>
        </w:rPr>
        <w:t>1</w:t>
      </w:r>
      <w:r w:rsidR="004E0E7F" w:rsidRPr="00A04677">
        <w:rPr>
          <w:rFonts w:ascii="標楷體" w:eastAsia="標楷體" w:hint="eastAsia"/>
          <w:bCs/>
          <w:spacing w:val="20"/>
          <w:sz w:val="40"/>
          <w:szCs w:val="40"/>
        </w:rPr>
        <w:t>1</w:t>
      </w:r>
      <w:r w:rsidRPr="00A04677">
        <w:rPr>
          <w:rFonts w:ascii="標楷體" w:eastAsia="標楷體" w:hint="eastAsia"/>
          <w:bCs/>
          <w:spacing w:val="20"/>
          <w:sz w:val="40"/>
          <w:szCs w:val="40"/>
        </w:rPr>
        <w:t>年度</w:t>
      </w:r>
    </w:p>
    <w:p w14:paraId="0FE562D1" w14:textId="77777777" w:rsidR="00C734F2" w:rsidRPr="00A04677" w:rsidRDefault="00C734F2" w:rsidP="00C734F2">
      <w:pPr>
        <w:pStyle w:val="a3"/>
        <w:tabs>
          <w:tab w:val="left" w:leader="hyphen" w:pos="8505"/>
        </w:tabs>
        <w:spacing w:line="240" w:lineRule="exact"/>
        <w:jc w:val="center"/>
        <w:rPr>
          <w:rFonts w:ascii="標楷體" w:eastAsia="標楷體"/>
          <w:bCs/>
          <w:spacing w:val="20"/>
          <w:szCs w:val="24"/>
        </w:rPr>
      </w:pPr>
    </w:p>
    <w:p w14:paraId="6E0CA325" w14:textId="77777777" w:rsidR="0075328B" w:rsidRPr="00A04677" w:rsidRDefault="0075328B" w:rsidP="0075328B">
      <w:pPr>
        <w:pStyle w:val="a3"/>
        <w:tabs>
          <w:tab w:val="left" w:leader="hyphen" w:pos="8505"/>
        </w:tabs>
        <w:spacing w:line="500" w:lineRule="exact"/>
        <w:jc w:val="center"/>
        <w:rPr>
          <w:rFonts w:ascii="標楷體" w:eastAsia="標楷體"/>
          <w:bCs/>
          <w:spacing w:val="30"/>
          <w:sz w:val="40"/>
          <w:szCs w:val="40"/>
        </w:rPr>
      </w:pPr>
      <w:r w:rsidRPr="00A04677">
        <w:rPr>
          <w:rFonts w:ascii="標楷體" w:eastAsia="標楷體" w:hint="eastAsia"/>
          <w:bCs/>
          <w:spacing w:val="20"/>
          <w:sz w:val="40"/>
          <w:szCs w:val="40"/>
        </w:rPr>
        <w:t>臺北市總決算</w:t>
      </w:r>
      <w:r w:rsidRPr="00A04677">
        <w:rPr>
          <w:rFonts w:ascii="標楷體" w:eastAsia="標楷體" w:hint="eastAsia"/>
          <w:bCs/>
          <w:spacing w:val="30"/>
          <w:sz w:val="40"/>
          <w:szCs w:val="40"/>
        </w:rPr>
        <w:t>暨附屬單位決算及綜計表審核報告</w:t>
      </w:r>
    </w:p>
    <w:p w14:paraId="75DBBD9F" w14:textId="77777777" w:rsidR="0075328B" w:rsidRPr="00D40BB3" w:rsidRDefault="0075328B" w:rsidP="00C734F2">
      <w:pPr>
        <w:pStyle w:val="a3"/>
        <w:tabs>
          <w:tab w:val="left" w:leader="hyphen" w:pos="8505"/>
        </w:tabs>
        <w:spacing w:beforeLines="25" w:before="90" w:afterLines="25" w:after="90" w:line="600" w:lineRule="exact"/>
        <w:jc w:val="center"/>
        <w:rPr>
          <w:b/>
          <w:spacing w:val="20"/>
          <w:sz w:val="40"/>
          <w:szCs w:val="40"/>
        </w:rPr>
      </w:pPr>
      <w:r w:rsidRPr="00D40BB3">
        <w:rPr>
          <w:rFonts w:ascii="標楷體" w:eastAsia="標楷體" w:hint="eastAsia"/>
          <w:b/>
          <w:spacing w:val="20"/>
          <w:sz w:val="40"/>
          <w:szCs w:val="40"/>
        </w:rPr>
        <w:t>目     錄</w:t>
      </w:r>
    </w:p>
    <w:p w14:paraId="0A066E48" w14:textId="77777777" w:rsidR="0075328B" w:rsidRPr="00DA0163" w:rsidRDefault="0075328B" w:rsidP="002F1B7B">
      <w:pPr>
        <w:pStyle w:val="a3"/>
        <w:tabs>
          <w:tab w:val="left" w:leader="hyphen" w:pos="8505"/>
        </w:tabs>
        <w:spacing w:beforeLines="25" w:before="90" w:afterLines="25" w:after="90" w:line="580" w:lineRule="exact"/>
        <w:jc w:val="both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前言</w:t>
      </w:r>
    </w:p>
    <w:p w14:paraId="33C17AD4" w14:textId="77777777" w:rsidR="0075328B" w:rsidRPr="00DA0163" w:rsidRDefault="0075328B" w:rsidP="006F743F">
      <w:pPr>
        <w:pStyle w:val="a3"/>
        <w:tabs>
          <w:tab w:val="left" w:leader="hyphen" w:pos="8505"/>
        </w:tabs>
        <w:spacing w:beforeLines="25" w:before="90" w:afterLines="25" w:after="90" w:line="620" w:lineRule="exact"/>
        <w:jc w:val="both"/>
        <w:outlineLvl w:val="0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甲、總述</w:t>
      </w:r>
    </w:p>
    <w:p w14:paraId="2091D31C" w14:textId="77777777" w:rsidR="0075328B" w:rsidRPr="00DA0163" w:rsidRDefault="0075328B" w:rsidP="002B6705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壹、總預算執行之審核</w:t>
      </w:r>
      <w:r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 </w:t>
      </w:r>
      <w:r w:rsidR="002B6705">
        <w:rPr>
          <w:rFonts w:ascii="標楷體" w:eastAsia="標楷體" w:hAnsi="標楷體"/>
          <w:spacing w:val="-10"/>
          <w:sz w:val="32"/>
          <w:szCs w:val="32"/>
        </w:rPr>
        <w:t>1</w:t>
      </w:r>
    </w:p>
    <w:p w14:paraId="155CA693" w14:textId="77777777" w:rsidR="0075328B" w:rsidRPr="00DA0163" w:rsidRDefault="0075328B" w:rsidP="002B6705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貳、施政計畫實施之考核</w:t>
      </w:r>
      <w:r w:rsidR="008A7073"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 </w:t>
      </w:r>
      <w:r w:rsidR="00C933E5">
        <w:rPr>
          <w:rFonts w:ascii="標楷體" w:eastAsia="標楷體" w:hAnsi="標楷體"/>
          <w:spacing w:val="-10"/>
          <w:sz w:val="32"/>
          <w:szCs w:val="32"/>
        </w:rPr>
        <w:t>8</w:t>
      </w:r>
    </w:p>
    <w:p w14:paraId="1E6F213B" w14:textId="5978BF18" w:rsidR="0075328B" w:rsidRPr="00DA0163" w:rsidRDefault="0075328B" w:rsidP="002B6705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參、政府資產負債之查核</w:t>
      </w:r>
      <w:r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</w:t>
      </w:r>
      <w:r w:rsidR="00911EE8">
        <w:rPr>
          <w:rFonts w:ascii="標楷體" w:eastAsia="標楷體" w:hAnsi="標楷體" w:hint="eastAsia"/>
          <w:spacing w:val="-10"/>
          <w:sz w:val="32"/>
          <w:szCs w:val="32"/>
        </w:rPr>
        <w:t>17</w:t>
      </w:r>
    </w:p>
    <w:p w14:paraId="285AA762" w14:textId="1AE54EFE" w:rsidR="0075328B" w:rsidRPr="00DA0163" w:rsidRDefault="0075328B" w:rsidP="002B6705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肆、營業基金決算之審核</w:t>
      </w:r>
      <w:r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</w:t>
      </w:r>
      <w:r w:rsidR="00FC5289">
        <w:rPr>
          <w:rFonts w:ascii="標楷體" w:eastAsia="標楷體" w:hAnsi="標楷體" w:hint="eastAsia"/>
          <w:spacing w:val="-10"/>
          <w:sz w:val="32"/>
          <w:szCs w:val="32"/>
        </w:rPr>
        <w:t>25</w:t>
      </w:r>
    </w:p>
    <w:p w14:paraId="38D41100" w14:textId="2DF213C4" w:rsidR="0075328B" w:rsidRPr="00DA0163" w:rsidRDefault="0075328B" w:rsidP="002B6705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伍、非營業特種基金決算之審核</w:t>
      </w:r>
      <w:r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</w:t>
      </w:r>
      <w:r w:rsidR="00FC5289">
        <w:rPr>
          <w:rFonts w:ascii="標楷體" w:eastAsia="標楷體" w:hAnsi="標楷體" w:hint="eastAsia"/>
          <w:spacing w:val="-10"/>
          <w:sz w:val="32"/>
          <w:szCs w:val="32"/>
        </w:rPr>
        <w:t>28</w:t>
      </w:r>
    </w:p>
    <w:p w14:paraId="3A9D01E5" w14:textId="4A9A8327" w:rsidR="0075328B" w:rsidRPr="00DA0163" w:rsidRDefault="00E46DF5" w:rsidP="002B6705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陸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、決算審核綜合成果</w:t>
      </w:r>
      <w:r w:rsidR="0075328B"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</w:t>
      </w:r>
      <w:r w:rsidR="00FC5289">
        <w:rPr>
          <w:rFonts w:ascii="標楷體" w:eastAsia="標楷體" w:hAnsi="標楷體" w:hint="eastAsia"/>
          <w:spacing w:val="-10"/>
          <w:sz w:val="32"/>
          <w:szCs w:val="32"/>
        </w:rPr>
        <w:t>33</w:t>
      </w:r>
    </w:p>
    <w:p w14:paraId="345E8050" w14:textId="77777777" w:rsidR="0075328B" w:rsidRPr="00DA0163" w:rsidRDefault="0075328B" w:rsidP="006F743F">
      <w:pPr>
        <w:pStyle w:val="a3"/>
        <w:tabs>
          <w:tab w:val="left" w:leader="hyphen" w:pos="8505"/>
        </w:tabs>
        <w:spacing w:beforeLines="25" w:before="90" w:afterLines="25" w:after="90" w:line="620" w:lineRule="exact"/>
        <w:jc w:val="both"/>
        <w:outlineLvl w:val="0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乙、決算審核結果</w:t>
      </w:r>
    </w:p>
    <w:p w14:paraId="286D59E7" w14:textId="77777777" w:rsidR="0075328B" w:rsidRPr="00DA0163" w:rsidRDefault="0075328B" w:rsidP="002B6705">
      <w:pPr>
        <w:pStyle w:val="a3"/>
        <w:tabs>
          <w:tab w:val="left" w:leader="middleDot" w:pos="8610"/>
          <w:tab w:val="left" w:leader="hyphen" w:pos="11040"/>
          <w:tab w:val="left" w:pos="12480"/>
        </w:tabs>
        <w:spacing w:line="640" w:lineRule="exact"/>
        <w:ind w:left="284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決算審核結果重要審核意見彙總索引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585E82" w:rsidRPr="00585E82">
        <w:rPr>
          <w:rFonts w:ascii="標楷體" w:eastAsia="標楷體" w:hAnsi="標楷體" w:hint="eastAsia"/>
          <w:spacing w:val="-20"/>
          <w:sz w:val="32"/>
          <w:szCs w:val="32"/>
        </w:rPr>
        <w:t>索引</w:t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－ 1</w:t>
      </w:r>
    </w:p>
    <w:p w14:paraId="061EA86C" w14:textId="77777777" w:rsidR="0075328B" w:rsidRPr="00DA0163" w:rsidRDefault="0075328B" w:rsidP="002B6705">
      <w:pPr>
        <w:pStyle w:val="a3"/>
        <w:tabs>
          <w:tab w:val="left" w:leader="middleDot" w:pos="8610"/>
          <w:tab w:val="left" w:leader="hyphen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壹、市議會主管</w:t>
      </w:r>
      <w:r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1B3374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  </w:t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1</w:t>
      </w:r>
    </w:p>
    <w:p w14:paraId="612FDEDF" w14:textId="77777777" w:rsidR="0075328B" w:rsidRPr="00DA0163" w:rsidRDefault="0075328B" w:rsidP="002B6705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貳、市政府主管</w:t>
      </w:r>
      <w:r w:rsidR="008A7073"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1B3374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  </w:t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1</w:t>
      </w:r>
    </w:p>
    <w:p w14:paraId="0485EE3A" w14:textId="36E706E6" w:rsidR="0075328B" w:rsidRPr="00DA0163" w:rsidRDefault="0075328B" w:rsidP="002B6705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參、民政局主管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 </w:t>
      </w:r>
      <w:r w:rsidR="007F4C64">
        <w:rPr>
          <w:rFonts w:ascii="標楷體" w:eastAsia="標楷體" w:hAnsi="標楷體" w:hint="eastAsia"/>
          <w:spacing w:val="-10"/>
          <w:sz w:val="32"/>
          <w:szCs w:val="32"/>
        </w:rPr>
        <w:t>36</w:t>
      </w:r>
    </w:p>
    <w:p w14:paraId="2110D90D" w14:textId="245DEBCC" w:rsidR="0075328B" w:rsidRPr="00DA0163" w:rsidRDefault="0075328B" w:rsidP="002B6705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肆、財政局主管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 </w:t>
      </w:r>
      <w:r w:rsidR="007F4C64">
        <w:rPr>
          <w:rFonts w:ascii="標楷體" w:eastAsia="標楷體" w:hAnsi="標楷體" w:hint="eastAsia"/>
          <w:spacing w:val="-10"/>
          <w:sz w:val="32"/>
          <w:szCs w:val="32"/>
        </w:rPr>
        <w:t>4</w:t>
      </w:r>
      <w:r w:rsidR="001B3374">
        <w:rPr>
          <w:rFonts w:ascii="標楷體" w:eastAsia="標楷體" w:hAnsi="標楷體"/>
          <w:spacing w:val="-10"/>
          <w:sz w:val="32"/>
          <w:szCs w:val="32"/>
        </w:rPr>
        <w:t>1</w:t>
      </w:r>
    </w:p>
    <w:p w14:paraId="1E63811F" w14:textId="24DC208A" w:rsidR="0075328B" w:rsidRPr="00DA0163" w:rsidRDefault="0075328B" w:rsidP="002B6705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伍、教育局主管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 </w:t>
      </w:r>
      <w:r w:rsidR="001B3374">
        <w:rPr>
          <w:rFonts w:ascii="標楷體" w:eastAsia="標楷體" w:hAnsi="標楷體"/>
          <w:spacing w:val="-10"/>
          <w:sz w:val="32"/>
          <w:szCs w:val="32"/>
        </w:rPr>
        <w:t>4</w:t>
      </w:r>
      <w:r w:rsidR="007F4C64">
        <w:rPr>
          <w:rFonts w:ascii="標楷體" w:eastAsia="標楷體" w:hAnsi="標楷體" w:hint="eastAsia"/>
          <w:spacing w:val="-10"/>
          <w:sz w:val="32"/>
          <w:szCs w:val="32"/>
        </w:rPr>
        <w:t>9</w:t>
      </w:r>
    </w:p>
    <w:p w14:paraId="6A5D3AFB" w14:textId="3FE8C64B" w:rsidR="0075328B" w:rsidRPr="00DA0163" w:rsidRDefault="0075328B" w:rsidP="002B6705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陸、產業發展局主管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 </w:t>
      </w:r>
      <w:r w:rsidR="007F4C64">
        <w:rPr>
          <w:rFonts w:ascii="標楷體" w:eastAsia="標楷體" w:hAnsi="標楷體" w:hint="eastAsia"/>
          <w:spacing w:val="-10"/>
          <w:sz w:val="32"/>
          <w:szCs w:val="32"/>
        </w:rPr>
        <w:t>6</w:t>
      </w:r>
      <w:r w:rsidR="001B3374">
        <w:rPr>
          <w:rFonts w:ascii="標楷體" w:eastAsia="標楷體" w:hAnsi="標楷體"/>
          <w:spacing w:val="-10"/>
          <w:sz w:val="32"/>
          <w:szCs w:val="32"/>
        </w:rPr>
        <w:t>0</w:t>
      </w:r>
    </w:p>
    <w:p w14:paraId="15AC9C48" w14:textId="451E11D7" w:rsidR="0075328B" w:rsidRPr="00DA0163" w:rsidRDefault="0075328B" w:rsidP="002B6705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柒、工務局主管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 </w:t>
      </w:r>
      <w:r w:rsidR="001B3374">
        <w:rPr>
          <w:rFonts w:ascii="標楷體" w:eastAsia="標楷體" w:hAnsi="標楷體"/>
          <w:spacing w:val="-10"/>
          <w:sz w:val="32"/>
          <w:szCs w:val="32"/>
        </w:rPr>
        <w:t>6</w:t>
      </w:r>
      <w:r w:rsidR="007F4C64">
        <w:rPr>
          <w:rFonts w:ascii="標楷體" w:eastAsia="標楷體" w:hAnsi="標楷體" w:hint="eastAsia"/>
          <w:spacing w:val="-10"/>
          <w:sz w:val="32"/>
          <w:szCs w:val="32"/>
        </w:rPr>
        <w:t>8</w:t>
      </w:r>
    </w:p>
    <w:p w14:paraId="19F43B9E" w14:textId="526F4DE0" w:rsidR="0075328B" w:rsidRPr="00DA0163" w:rsidRDefault="0075328B" w:rsidP="002B6705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捌、交通局主管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Pr="00DA0163">
        <w:rPr>
          <w:rFonts w:ascii="標楷體" w:eastAsia="標楷體" w:hAnsi="標楷體"/>
          <w:spacing w:val="-10"/>
          <w:sz w:val="32"/>
          <w:szCs w:val="32"/>
        </w:rPr>
        <w:t xml:space="preserve"> </w:t>
      </w:r>
      <w:r w:rsidR="001B3374">
        <w:rPr>
          <w:rFonts w:ascii="標楷體" w:eastAsia="標楷體" w:hAnsi="標楷體"/>
          <w:spacing w:val="-10"/>
          <w:sz w:val="32"/>
          <w:szCs w:val="32"/>
        </w:rPr>
        <w:t>7</w:t>
      </w:r>
      <w:r w:rsidR="007F4C64">
        <w:rPr>
          <w:rFonts w:ascii="標楷體" w:eastAsia="標楷體" w:hAnsi="標楷體" w:hint="eastAsia"/>
          <w:spacing w:val="-10"/>
          <w:sz w:val="32"/>
          <w:szCs w:val="32"/>
        </w:rPr>
        <w:t>6</w:t>
      </w:r>
    </w:p>
    <w:p w14:paraId="499FDE7C" w14:textId="13B1E7C2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lastRenderedPageBreak/>
        <w:t>玖、社會局主管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A12141"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1B3374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1B3374" w:rsidRPr="00DA0163">
        <w:rPr>
          <w:rFonts w:ascii="標楷體" w:eastAsia="標楷體" w:hAnsi="標楷體"/>
          <w:spacing w:val="-10"/>
          <w:sz w:val="32"/>
          <w:szCs w:val="32"/>
        </w:rPr>
        <w:t xml:space="preserve"> </w:t>
      </w:r>
      <w:r w:rsidR="001B3374">
        <w:rPr>
          <w:rFonts w:ascii="標楷體" w:eastAsia="標楷體" w:hAnsi="標楷體" w:hint="eastAsia"/>
          <w:spacing w:val="-10"/>
          <w:sz w:val="32"/>
          <w:szCs w:val="32"/>
        </w:rPr>
        <w:t>8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7</w:t>
      </w:r>
    </w:p>
    <w:p w14:paraId="15271CD5" w14:textId="52B46F4F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拾、勞動局主管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1B3374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1B3374" w:rsidRPr="00DA0163">
        <w:rPr>
          <w:rFonts w:ascii="標楷體" w:eastAsia="標楷體" w:hAnsi="標楷體"/>
          <w:spacing w:val="-10"/>
          <w:sz w:val="32"/>
          <w:szCs w:val="32"/>
        </w:rPr>
        <w:t xml:space="preserve"> </w:t>
      </w:r>
      <w:r w:rsidR="001B3374">
        <w:rPr>
          <w:rFonts w:ascii="標楷體" w:eastAsia="標楷體" w:hAnsi="標楷體" w:hint="eastAsia"/>
          <w:spacing w:val="-10"/>
          <w:sz w:val="32"/>
          <w:szCs w:val="32"/>
        </w:rPr>
        <w:t>9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8</w:t>
      </w:r>
    </w:p>
    <w:p w14:paraId="1889CC6E" w14:textId="5BF01C95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拾壹、警察局主管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1B3374" w:rsidRPr="00DA0163">
        <w:rPr>
          <w:rFonts w:ascii="標楷體" w:eastAsia="標楷體" w:hAnsi="標楷體"/>
          <w:spacing w:val="-10"/>
          <w:sz w:val="32"/>
          <w:szCs w:val="32"/>
        </w:rPr>
        <w:t xml:space="preserve"> 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107</w:t>
      </w:r>
    </w:p>
    <w:p w14:paraId="79746283" w14:textId="09BC3B0B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拾貳、衛生局主管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1</w:t>
      </w:r>
      <w:r w:rsidR="001B3374">
        <w:rPr>
          <w:rFonts w:ascii="標楷體" w:eastAsia="標楷體" w:hAnsi="標楷體" w:hint="eastAsia"/>
          <w:spacing w:val="-10"/>
          <w:sz w:val="32"/>
          <w:szCs w:val="32"/>
        </w:rPr>
        <w:t>5</w:t>
      </w:r>
    </w:p>
    <w:p w14:paraId="00F43188" w14:textId="318E5F83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拾參、環境保護局主管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2</w:t>
      </w:r>
      <w:r w:rsidR="001B3374">
        <w:rPr>
          <w:rFonts w:ascii="標楷體" w:eastAsia="標楷體" w:hAnsi="標楷體" w:hint="eastAsia"/>
          <w:spacing w:val="-10"/>
          <w:sz w:val="32"/>
          <w:szCs w:val="32"/>
        </w:rPr>
        <w:t>0</w:t>
      </w:r>
    </w:p>
    <w:p w14:paraId="331CDE49" w14:textId="52686B6A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拾肆、都市發展局主管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26</w:t>
      </w:r>
    </w:p>
    <w:p w14:paraId="758872FB" w14:textId="458CB2A3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拾伍、文化局主管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37</w:t>
      </w:r>
    </w:p>
    <w:p w14:paraId="0EAFF212" w14:textId="4BA6197F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拾陸、消防局主管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4</w:t>
      </w:r>
      <w:r w:rsidR="001B3374">
        <w:rPr>
          <w:rFonts w:ascii="標楷體" w:eastAsia="標楷體" w:hAnsi="標楷體" w:hint="eastAsia"/>
          <w:spacing w:val="-10"/>
          <w:sz w:val="32"/>
          <w:szCs w:val="32"/>
        </w:rPr>
        <w:t>8</w:t>
      </w:r>
    </w:p>
    <w:p w14:paraId="0EE6678C" w14:textId="43179979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拾柒、臺北翡翠水庫管理局主管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B4677A">
        <w:rPr>
          <w:rFonts w:ascii="標楷體" w:eastAsia="標楷體" w:hAnsi="標楷體" w:hint="eastAsia"/>
          <w:spacing w:val="-10"/>
          <w:sz w:val="32"/>
          <w:szCs w:val="32"/>
        </w:rPr>
        <w:t xml:space="preserve"> 1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52</w:t>
      </w:r>
    </w:p>
    <w:p w14:paraId="381F1284" w14:textId="4BEC55A3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拾捌、觀光傳播局主管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53</w:t>
      </w:r>
    </w:p>
    <w:p w14:paraId="1B1635AF" w14:textId="63571F38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拾玖、地政局主管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56</w:t>
      </w:r>
    </w:p>
    <w:p w14:paraId="3E164B59" w14:textId="43B8DBBD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貳拾、兵役局主管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63</w:t>
      </w:r>
    </w:p>
    <w:p w14:paraId="785567D3" w14:textId="44119A78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貳拾壹、臺北自來水事業處主管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64</w:t>
      </w:r>
    </w:p>
    <w:p w14:paraId="7F7D0954" w14:textId="59B7A787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貳拾貳、體育局主管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69</w:t>
      </w:r>
    </w:p>
    <w:p w14:paraId="7ADBC922" w14:textId="7FAAF2A4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貳拾參、資訊局主管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1B3374">
        <w:rPr>
          <w:rFonts w:ascii="標楷體" w:eastAsia="標楷體" w:hAnsi="標楷體" w:hint="eastAsia"/>
          <w:spacing w:val="-10"/>
          <w:sz w:val="32"/>
          <w:szCs w:val="32"/>
        </w:rPr>
        <w:t>7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5</w:t>
      </w:r>
    </w:p>
    <w:p w14:paraId="5CC013A9" w14:textId="0AD8BB2B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貳拾肆、法務局主管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B4677A">
        <w:rPr>
          <w:rFonts w:ascii="標楷體" w:eastAsia="標楷體" w:hAnsi="標楷體"/>
          <w:spacing w:val="-10"/>
          <w:sz w:val="32"/>
          <w:szCs w:val="32"/>
        </w:rPr>
        <w:t>1</w:t>
      </w:r>
      <w:r w:rsidR="001B3374">
        <w:rPr>
          <w:rFonts w:ascii="標楷體" w:eastAsia="標楷體" w:hAnsi="標楷體" w:hint="eastAsia"/>
          <w:spacing w:val="-10"/>
          <w:sz w:val="32"/>
          <w:szCs w:val="32"/>
        </w:rPr>
        <w:t>7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9</w:t>
      </w:r>
    </w:p>
    <w:p w14:paraId="4FBF3367" w14:textId="320B4D0B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貳拾伍、捷運工程局主管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B4677A">
        <w:rPr>
          <w:rFonts w:ascii="標楷體" w:eastAsia="標楷體" w:hAnsi="標楷體"/>
          <w:spacing w:val="-10"/>
          <w:sz w:val="32"/>
          <w:szCs w:val="32"/>
        </w:rPr>
        <w:t>1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80</w:t>
      </w:r>
    </w:p>
    <w:p w14:paraId="7523DDAB" w14:textId="2AB60A6B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貳拾陸、統籌支撥科目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1B3374">
        <w:rPr>
          <w:rFonts w:ascii="標楷體" w:eastAsia="標楷體" w:hAnsi="標楷體" w:hint="eastAsia"/>
          <w:spacing w:val="-10"/>
          <w:sz w:val="32"/>
          <w:szCs w:val="32"/>
        </w:rPr>
        <w:t>18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9</w:t>
      </w:r>
    </w:p>
    <w:p w14:paraId="7BFBCE7F" w14:textId="55074C63" w:rsidR="0075328B" w:rsidRPr="00DA0163" w:rsidRDefault="0075328B" w:rsidP="002B6705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貳拾柒、第二預備金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1B3374">
        <w:rPr>
          <w:rFonts w:ascii="標楷體" w:eastAsia="標楷體" w:hAnsi="標楷體" w:hint="eastAsia"/>
          <w:spacing w:val="-10"/>
          <w:sz w:val="32"/>
          <w:szCs w:val="32"/>
        </w:rPr>
        <w:t>1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91</w:t>
      </w:r>
    </w:p>
    <w:p w14:paraId="062DD534" w14:textId="77777777" w:rsidR="0075328B" w:rsidRPr="00DA0163" w:rsidRDefault="0075328B" w:rsidP="000A05E3">
      <w:pPr>
        <w:pStyle w:val="a3"/>
        <w:tabs>
          <w:tab w:val="left" w:leader="hyphen" w:pos="8505"/>
        </w:tabs>
        <w:spacing w:beforeLines="50" w:before="180" w:afterLines="50" w:after="180" w:line="400" w:lineRule="exact"/>
        <w:jc w:val="both"/>
        <w:outlineLvl w:val="0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丙、最終審定數額表</w:t>
      </w:r>
    </w:p>
    <w:p w14:paraId="2758D122" w14:textId="77777777" w:rsidR="0075328B" w:rsidRPr="00DA0163" w:rsidRDefault="0075328B" w:rsidP="006F743F">
      <w:pPr>
        <w:pStyle w:val="a3"/>
        <w:tabs>
          <w:tab w:val="left" w:leader="middleDot" w:pos="8610"/>
          <w:tab w:val="left" w:leader="hyphen" w:pos="11040"/>
          <w:tab w:val="left" w:pos="12480"/>
        </w:tabs>
        <w:spacing w:line="620" w:lineRule="exact"/>
        <w:ind w:firstLine="284"/>
        <w:jc w:val="both"/>
        <w:rPr>
          <w:rFonts w:ascii="標楷體" w:eastAsia="標楷體" w:hAnsi="標楷體"/>
          <w:spacing w:val="-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壹、總決算歲入歲出決算審定數簡明比較表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丙－   1</w:t>
      </w:r>
    </w:p>
    <w:p w14:paraId="155BC365" w14:textId="77777777" w:rsidR="0075328B" w:rsidRPr="00DA0163" w:rsidRDefault="0075328B" w:rsidP="006F743F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20" w:lineRule="exact"/>
        <w:ind w:firstLine="284"/>
        <w:jc w:val="both"/>
        <w:rPr>
          <w:rFonts w:ascii="標楷體" w:eastAsia="標楷體" w:hAnsi="標楷體"/>
          <w:spacing w:val="-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貳、總決算審定後收支簡明比較分析表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丙－   3</w:t>
      </w:r>
    </w:p>
    <w:p w14:paraId="7C63BC73" w14:textId="6016B857" w:rsidR="0075328B" w:rsidRPr="00DA0163" w:rsidRDefault="0075328B" w:rsidP="001B3374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before="60" w:after="60" w:line="620" w:lineRule="exact"/>
        <w:ind w:firstLine="284"/>
        <w:jc w:val="both"/>
        <w:rPr>
          <w:rFonts w:ascii="標楷體" w:eastAsia="標楷體" w:hAnsi="標楷體"/>
          <w:spacing w:val="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lastRenderedPageBreak/>
        <w:t>參、融資調度決算審定表</w:t>
      </w:r>
      <w:r w:rsidR="008A7073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丙－  4</w:t>
      </w:r>
    </w:p>
    <w:p w14:paraId="194181EA" w14:textId="62AAD7C4" w:rsidR="0075328B" w:rsidRPr="00910A15" w:rsidRDefault="0075328B" w:rsidP="001B3374">
      <w:pPr>
        <w:pStyle w:val="a3"/>
        <w:tabs>
          <w:tab w:val="left" w:leader="middleDot" w:pos="8630"/>
          <w:tab w:val="left" w:leader="middleDot" w:pos="11040"/>
          <w:tab w:val="left" w:pos="12480"/>
        </w:tabs>
        <w:spacing w:before="60" w:after="60" w:line="620" w:lineRule="exact"/>
        <w:ind w:firstLine="284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030C67">
        <w:rPr>
          <w:rFonts w:ascii="標楷體" w:eastAsia="標楷體" w:hAnsi="標楷體" w:hint="eastAsia"/>
          <w:spacing w:val="10"/>
          <w:sz w:val="32"/>
          <w:szCs w:val="32"/>
        </w:rPr>
        <w:t>肆、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>營業基金損益計算審定數額綜計表</w:t>
      </w:r>
      <w:r w:rsidRPr="00910A15">
        <w:rPr>
          <w:rFonts w:ascii="標楷體" w:eastAsia="標楷體" w:hAnsi="標楷體" w:hint="eastAsia"/>
          <w:spacing w:val="10"/>
          <w:sz w:val="28"/>
          <w:szCs w:val="28"/>
        </w:rPr>
        <w:t>（</w:t>
      </w:r>
      <w:r w:rsidR="001B3374">
        <w:rPr>
          <w:rFonts w:ascii="標楷體" w:eastAsia="標楷體" w:hAnsi="標楷體" w:hint="eastAsia"/>
          <w:spacing w:val="10"/>
          <w:sz w:val="28"/>
          <w:szCs w:val="28"/>
        </w:rPr>
        <w:t>基金</w:t>
      </w:r>
      <w:r w:rsidRPr="00910A15">
        <w:rPr>
          <w:rFonts w:ascii="標楷體" w:eastAsia="標楷體" w:hAnsi="標楷體" w:hint="eastAsia"/>
          <w:spacing w:val="10"/>
          <w:sz w:val="28"/>
          <w:szCs w:val="28"/>
        </w:rPr>
        <w:t>別）</w:t>
      </w:r>
      <w:r w:rsidR="00CC7F14" w:rsidRPr="00CC7F14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910A15">
        <w:rPr>
          <w:rFonts w:ascii="標楷體" w:eastAsia="標楷體" w:hAnsi="標楷體" w:hint="eastAsia"/>
          <w:spacing w:val="-10"/>
          <w:sz w:val="32"/>
          <w:szCs w:val="32"/>
        </w:rPr>
        <w:t>丙－  5</w:t>
      </w:r>
    </w:p>
    <w:p w14:paraId="0121A47C" w14:textId="77777777" w:rsidR="0075328B" w:rsidRDefault="0075328B" w:rsidP="001B3374">
      <w:pPr>
        <w:pStyle w:val="a3"/>
        <w:tabs>
          <w:tab w:val="left" w:leader="hyphen" w:pos="8905"/>
          <w:tab w:val="left" w:leader="hyphen" w:pos="11040"/>
          <w:tab w:val="left" w:pos="12480"/>
        </w:tabs>
        <w:spacing w:before="60" w:after="60" w:line="620" w:lineRule="exact"/>
        <w:ind w:firstLine="284"/>
        <w:jc w:val="both"/>
        <w:rPr>
          <w:rFonts w:ascii="標楷體" w:eastAsia="標楷體" w:hAnsi="標楷體"/>
          <w:sz w:val="32"/>
          <w:szCs w:val="32"/>
        </w:rPr>
      </w:pPr>
      <w:r w:rsidRPr="00DA0163">
        <w:rPr>
          <w:rFonts w:ascii="標楷體" w:eastAsia="標楷體" w:hAnsi="標楷體" w:hint="eastAsia"/>
          <w:spacing w:val="7"/>
          <w:sz w:val="32"/>
          <w:szCs w:val="32"/>
        </w:rPr>
        <w:t>伍、</w:t>
      </w:r>
      <w:r w:rsidRPr="00AF0873">
        <w:rPr>
          <w:rFonts w:ascii="標楷體" w:eastAsia="標楷體" w:hAnsi="標楷體" w:hint="eastAsia"/>
          <w:sz w:val="32"/>
          <w:szCs w:val="32"/>
        </w:rPr>
        <w:t>非營業特種基金收支餘絀審定數額綜計表</w:t>
      </w:r>
    </w:p>
    <w:p w14:paraId="02AFDE8D" w14:textId="4F246533" w:rsidR="0075328B" w:rsidRPr="00030C67" w:rsidRDefault="0075328B" w:rsidP="001B3374">
      <w:pPr>
        <w:pStyle w:val="a3"/>
        <w:tabs>
          <w:tab w:val="left" w:leader="middleDot" w:pos="8610"/>
        </w:tabs>
        <w:spacing w:before="60" w:after="60" w:line="620" w:lineRule="exact"/>
        <w:ind w:left="284"/>
        <w:rPr>
          <w:rFonts w:ascii="標楷體" w:eastAsia="標楷體" w:hAnsi="標楷體"/>
          <w:spacing w:val="10"/>
          <w:sz w:val="32"/>
          <w:szCs w:val="32"/>
        </w:rPr>
      </w:pPr>
      <w:r w:rsidRPr="00030C67">
        <w:rPr>
          <w:rFonts w:ascii="標楷體" w:eastAsia="標楷體" w:hAnsi="標楷體" w:hint="eastAsia"/>
          <w:spacing w:val="10"/>
          <w:sz w:val="32"/>
          <w:szCs w:val="32"/>
        </w:rPr>
        <w:t xml:space="preserve">　　－作業基金</w:t>
      </w:r>
      <w:r w:rsidRPr="00F435C5">
        <w:rPr>
          <w:rFonts w:ascii="標楷體" w:eastAsia="標楷體" w:hAnsi="標楷體" w:hint="eastAsia"/>
          <w:spacing w:val="10"/>
          <w:sz w:val="28"/>
          <w:szCs w:val="28"/>
        </w:rPr>
        <w:t>（基金別）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030C67">
        <w:rPr>
          <w:rFonts w:ascii="標楷體" w:eastAsia="標楷體" w:hAnsi="標楷體" w:hint="eastAsia"/>
          <w:spacing w:val="10"/>
          <w:sz w:val="32"/>
          <w:szCs w:val="32"/>
        </w:rPr>
        <w:t>丙－</w:t>
      </w:r>
      <w:r w:rsidRPr="00030C67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Pr="00A81210">
        <w:rPr>
          <w:rFonts w:ascii="標楷體" w:eastAsia="標楷體" w:hAnsi="標楷體" w:hint="eastAsia"/>
          <w:spacing w:val="-10"/>
          <w:sz w:val="32"/>
          <w:szCs w:val="32"/>
        </w:rPr>
        <w:t>11</w:t>
      </w:r>
    </w:p>
    <w:p w14:paraId="2FF96EDD" w14:textId="77777777" w:rsidR="0075328B" w:rsidRDefault="0075328B" w:rsidP="001B3374">
      <w:pPr>
        <w:pStyle w:val="a3"/>
        <w:tabs>
          <w:tab w:val="left" w:leader="hyphen" w:pos="8905"/>
          <w:tab w:val="left" w:leader="hyphen" w:pos="11040"/>
          <w:tab w:val="left" w:pos="12480"/>
        </w:tabs>
        <w:spacing w:before="60" w:after="60" w:line="620" w:lineRule="exact"/>
        <w:ind w:firstLine="284"/>
        <w:jc w:val="both"/>
        <w:rPr>
          <w:rFonts w:ascii="標楷體" w:eastAsia="標楷體" w:hAnsi="標楷體"/>
          <w:spacing w:val="8"/>
          <w:sz w:val="32"/>
          <w:szCs w:val="32"/>
        </w:rPr>
      </w:pPr>
      <w:r w:rsidRPr="00DA0163">
        <w:rPr>
          <w:rFonts w:ascii="標楷體" w:eastAsia="標楷體" w:hAnsi="標楷體" w:hint="eastAsia"/>
          <w:spacing w:val="8"/>
          <w:sz w:val="32"/>
          <w:szCs w:val="32"/>
        </w:rPr>
        <w:t>陸、非營業特種基金</w:t>
      </w:r>
      <w:r w:rsidRPr="00AF0873">
        <w:rPr>
          <w:rFonts w:ascii="標楷體" w:eastAsia="標楷體" w:hAnsi="標楷體" w:hint="eastAsia"/>
          <w:spacing w:val="7"/>
          <w:sz w:val="32"/>
          <w:szCs w:val="32"/>
        </w:rPr>
        <w:t>來源</w:t>
      </w:r>
      <w:r w:rsidRPr="00DA0163">
        <w:rPr>
          <w:rFonts w:ascii="標楷體" w:eastAsia="標楷體" w:hAnsi="標楷體" w:hint="eastAsia"/>
          <w:spacing w:val="8"/>
          <w:sz w:val="32"/>
          <w:szCs w:val="32"/>
        </w:rPr>
        <w:t>用途及餘絀審定數額綜計表</w:t>
      </w:r>
    </w:p>
    <w:p w14:paraId="0F1ED6A3" w14:textId="424B3E0D" w:rsidR="0075328B" w:rsidRPr="00AF0873" w:rsidRDefault="0075328B" w:rsidP="001B3374">
      <w:pPr>
        <w:pStyle w:val="a3"/>
        <w:tabs>
          <w:tab w:val="left" w:leader="middleDot" w:pos="8610"/>
          <w:tab w:val="left" w:leader="hyphen" w:pos="11040"/>
          <w:tab w:val="left" w:pos="12480"/>
        </w:tabs>
        <w:spacing w:before="60" w:after="60" w:line="620" w:lineRule="exact"/>
        <w:ind w:left="284"/>
        <w:jc w:val="both"/>
        <w:rPr>
          <w:rFonts w:ascii="標楷體" w:eastAsia="標楷體" w:hAnsi="標楷體"/>
          <w:sz w:val="32"/>
          <w:szCs w:val="32"/>
        </w:rPr>
      </w:pPr>
      <w:r w:rsidRPr="00AF0873">
        <w:rPr>
          <w:rFonts w:ascii="標楷體" w:eastAsia="標楷體" w:hAnsi="標楷體" w:hint="eastAsia"/>
          <w:spacing w:val="10"/>
          <w:sz w:val="32"/>
          <w:szCs w:val="32"/>
        </w:rPr>
        <w:t xml:space="preserve">　　－債務基金及特別收入基金</w:t>
      </w:r>
      <w:r w:rsidRPr="00F435C5">
        <w:rPr>
          <w:rFonts w:ascii="標楷體" w:eastAsia="標楷體" w:hAnsi="標楷體" w:hint="eastAsia"/>
          <w:spacing w:val="10"/>
          <w:sz w:val="28"/>
          <w:szCs w:val="28"/>
        </w:rPr>
        <w:t>（基金別）</w:t>
      </w:r>
      <w:r w:rsidRPr="00AF087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AF0873">
        <w:rPr>
          <w:rFonts w:ascii="標楷體" w:eastAsia="標楷體" w:hAnsi="標楷體" w:hint="eastAsia"/>
          <w:sz w:val="32"/>
          <w:szCs w:val="32"/>
        </w:rPr>
        <w:t>丙－</w:t>
      </w:r>
      <w:r w:rsidRPr="00A81210">
        <w:rPr>
          <w:rFonts w:ascii="標楷體" w:eastAsia="標楷體" w:hAnsi="標楷體" w:hint="eastAsia"/>
          <w:spacing w:val="-10"/>
          <w:sz w:val="32"/>
          <w:szCs w:val="32"/>
        </w:rPr>
        <w:t xml:space="preserve"> 17</w:t>
      </w:r>
    </w:p>
    <w:p w14:paraId="2D1CD4D7" w14:textId="77777777" w:rsidR="0075328B" w:rsidRPr="00DA0163" w:rsidRDefault="0075328B" w:rsidP="006F743F">
      <w:pPr>
        <w:pStyle w:val="a3"/>
        <w:tabs>
          <w:tab w:val="left" w:leader="hyphen" w:pos="8505"/>
        </w:tabs>
        <w:spacing w:beforeLines="50" w:before="180" w:afterLines="50" w:after="180" w:line="620" w:lineRule="exact"/>
        <w:jc w:val="both"/>
        <w:outlineLvl w:val="0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丁、其他附表</w:t>
      </w:r>
    </w:p>
    <w:p w14:paraId="2884DB2C" w14:textId="5895B618" w:rsidR="00392A9B" w:rsidRDefault="00392A9B" w:rsidP="00A81210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 w:rightChars="-100" w:right="-240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壹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Pr="00DA0163">
        <w:rPr>
          <w:rFonts w:ascii="標楷體" w:eastAsia="標楷體" w:hAnsi="標楷體" w:hint="eastAsia"/>
          <w:sz w:val="32"/>
          <w:szCs w:val="32"/>
        </w:rPr>
        <w:t>總決算審定後歲入歲出性質及餘絀簡明比較分析表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FD13F6">
        <w:rPr>
          <w:rFonts w:ascii="標楷體" w:eastAsia="標楷體" w:hAnsi="標楷體" w:hint="eastAsia"/>
          <w:spacing w:val="-10"/>
          <w:sz w:val="32"/>
          <w:szCs w:val="32"/>
        </w:rPr>
        <w:t>1</w:t>
      </w:r>
    </w:p>
    <w:p w14:paraId="6B9D83BE" w14:textId="685263A6" w:rsidR="00392A9B" w:rsidRDefault="00392A9B" w:rsidP="00A81210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 w:rightChars="-100" w:right="-240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貳、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總決算審定後收入支出表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 xml:space="preserve"> 2</w:t>
      </w:r>
    </w:p>
    <w:p w14:paraId="5E5C11B3" w14:textId="32C7D2E1" w:rsidR="00392A9B" w:rsidRDefault="00392A9B" w:rsidP="00A81210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 w:rightChars="-100" w:right="-240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參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、總決算審定後累計餘絀計算表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 xml:space="preserve"> 2</w:t>
      </w:r>
    </w:p>
    <w:p w14:paraId="461DFEFB" w14:textId="7722B2B4" w:rsidR="0075328B" w:rsidRPr="00DA0163" w:rsidRDefault="00392A9B" w:rsidP="00A81210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 w:rightChars="-100" w:right="-240"/>
        <w:jc w:val="both"/>
        <w:rPr>
          <w:rFonts w:ascii="標楷體" w:eastAsia="標楷體" w:hAnsi="標楷體"/>
          <w:spacing w:val="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肆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、歲入來源別決算審定表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>丁－</w:t>
      </w:r>
      <w:r w:rsidR="00A81210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3</w:t>
      </w:r>
    </w:p>
    <w:p w14:paraId="07CBAE3A" w14:textId="5A97CECC" w:rsidR="0075328B" w:rsidRPr="00DA0163" w:rsidRDefault="00392A9B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伍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、歲出政事別決算審定表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5</w:t>
      </w:r>
    </w:p>
    <w:p w14:paraId="2BE7AA5C" w14:textId="55EE4D1B" w:rsidR="0075328B" w:rsidRPr="00DA0163" w:rsidRDefault="00392A9B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陸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、歲入機關別決算審定表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7</w:t>
      </w:r>
    </w:p>
    <w:p w14:paraId="717F433E" w14:textId="4F849215" w:rsidR="0075328B" w:rsidRPr="00DA0163" w:rsidRDefault="00392A9B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柒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、歲出機關別決算審定表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>丁－  1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7</w:t>
      </w:r>
    </w:p>
    <w:p w14:paraId="3A4387BA" w14:textId="0F9D1042" w:rsidR="0075328B" w:rsidRPr="00DA0163" w:rsidRDefault="00392A9B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捌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以前年度歲入來源別轉入數決算審定表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>丁－  2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7</w:t>
      </w:r>
    </w:p>
    <w:p w14:paraId="4BBABB1E" w14:textId="725A9045" w:rsidR="0075328B" w:rsidRPr="00DA0163" w:rsidRDefault="00392A9B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玖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以前年度歲入機關別</w:t>
      </w:r>
      <w:r w:rsidR="0075328B" w:rsidRPr="00200C07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轉入數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決算審定表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>丁－  2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9</w:t>
      </w:r>
    </w:p>
    <w:p w14:paraId="55A951DA" w14:textId="3707688B" w:rsidR="0075328B" w:rsidRDefault="00D37DD8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、以前年度歲出機關別轉入數決算審定表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>丁－  37</w:t>
      </w:r>
    </w:p>
    <w:p w14:paraId="21CDE67F" w14:textId="0A919D55" w:rsidR="00601E14" w:rsidRDefault="00601E14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壹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、歲入決算修正數明細表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45</w:t>
      </w:r>
    </w:p>
    <w:p w14:paraId="09375A7E" w14:textId="1558C7D3" w:rsidR="00601E14" w:rsidRPr="00DA0163" w:rsidRDefault="00601E14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、歲出決算修正數明細表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47</w:t>
      </w:r>
    </w:p>
    <w:p w14:paraId="5BB5FDDF" w14:textId="7745C53E" w:rsidR="0075328B" w:rsidRPr="00DA0163" w:rsidRDefault="00D37DD8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601E14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參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、以前年度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融資調度轉入數決算審定表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51</w:t>
      </w:r>
    </w:p>
    <w:p w14:paraId="484D4D9F" w14:textId="43CA138A" w:rsidR="0075328B" w:rsidRPr="00DA0163" w:rsidRDefault="0075328B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lastRenderedPageBreak/>
        <w:t>拾</w:t>
      </w:r>
      <w:r w:rsidR="00E46DF5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肆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、營業基金決算審定數簡表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</w:t>
      </w:r>
      <w:r w:rsidR="00D52A2C" w:rsidRPr="002E675E">
        <w:rPr>
          <w:rFonts w:ascii="標楷體" w:eastAsia="標楷體" w:hAnsi="標楷體" w:hint="eastAsia"/>
          <w:spacing w:val="-20"/>
          <w:sz w:val="32"/>
          <w:szCs w:val="32"/>
        </w:rPr>
        <w:t xml:space="preserve"> </w:t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5</w:t>
      </w:r>
      <w:r w:rsidR="00E8371F">
        <w:rPr>
          <w:rFonts w:ascii="標楷體" w:eastAsia="標楷體" w:hAnsi="標楷體" w:hint="eastAsia"/>
          <w:spacing w:val="-10"/>
          <w:sz w:val="32"/>
          <w:szCs w:val="32"/>
        </w:rPr>
        <w:t>2</w:t>
      </w:r>
    </w:p>
    <w:p w14:paraId="58A7B091" w14:textId="05E685F8" w:rsidR="0075328B" w:rsidRPr="00DA0163" w:rsidRDefault="0075328B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E46DF5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伍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、營業基金損益計算審定數簡表</w:t>
      </w:r>
      <w:r w:rsidRPr="00F435C5">
        <w:rPr>
          <w:rFonts w:ascii="標楷體" w:eastAsia="標楷體" w:hAnsi="標楷體" w:hint="eastAsia"/>
          <w:spacing w:val="10"/>
          <w:sz w:val="28"/>
          <w:szCs w:val="28"/>
        </w:rPr>
        <w:t>（</w:t>
      </w:r>
      <w:r w:rsidR="000F7B5D">
        <w:rPr>
          <w:rFonts w:ascii="標楷體" w:eastAsia="標楷體" w:hAnsi="標楷體" w:hint="eastAsia"/>
          <w:spacing w:val="10"/>
          <w:sz w:val="28"/>
          <w:szCs w:val="28"/>
        </w:rPr>
        <w:t>基金</w:t>
      </w:r>
      <w:r w:rsidRPr="00F435C5">
        <w:rPr>
          <w:rFonts w:ascii="標楷體" w:eastAsia="標楷體" w:hAnsi="標楷體" w:hint="eastAsia"/>
          <w:spacing w:val="10"/>
          <w:sz w:val="28"/>
          <w:szCs w:val="28"/>
        </w:rPr>
        <w:t>別）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2E675E">
        <w:rPr>
          <w:rFonts w:ascii="標楷體" w:eastAsia="標楷體" w:hAnsi="標楷體"/>
          <w:spacing w:val="-10"/>
          <w:sz w:val="32"/>
          <w:szCs w:val="32"/>
        </w:rPr>
        <w:t>5</w:t>
      </w:r>
      <w:r w:rsidR="00E8371F">
        <w:rPr>
          <w:rFonts w:ascii="標楷體" w:eastAsia="標楷體" w:hAnsi="標楷體" w:hint="eastAsia"/>
          <w:spacing w:val="-10"/>
          <w:sz w:val="32"/>
          <w:szCs w:val="32"/>
        </w:rPr>
        <w:t>2</w:t>
      </w:r>
    </w:p>
    <w:p w14:paraId="342D826B" w14:textId="730368C4" w:rsidR="0075328B" w:rsidRPr="00DA0163" w:rsidRDefault="0075328B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E46DF5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陸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、營業基金盈虧撥補審定數額綜計表</w:t>
      </w:r>
      <w:r w:rsidRPr="00F435C5">
        <w:rPr>
          <w:rFonts w:ascii="標楷體" w:eastAsia="標楷體" w:hAnsi="標楷體" w:hint="eastAsia"/>
          <w:snapToGrid w:val="0"/>
          <w:spacing w:val="10"/>
          <w:kern w:val="0"/>
          <w:sz w:val="28"/>
          <w:szCs w:val="28"/>
        </w:rPr>
        <w:t>（</w:t>
      </w:r>
      <w:r w:rsidR="000F7B5D">
        <w:rPr>
          <w:rFonts w:ascii="標楷體" w:eastAsia="標楷體" w:hAnsi="標楷體" w:hint="eastAsia"/>
          <w:snapToGrid w:val="0"/>
          <w:spacing w:val="10"/>
          <w:kern w:val="0"/>
          <w:sz w:val="28"/>
          <w:szCs w:val="28"/>
        </w:rPr>
        <w:t>基金</w:t>
      </w:r>
      <w:r w:rsidRPr="00F435C5">
        <w:rPr>
          <w:rFonts w:ascii="標楷體" w:eastAsia="標楷體" w:hAnsi="標楷體" w:hint="eastAsia"/>
          <w:snapToGrid w:val="0"/>
          <w:spacing w:val="10"/>
          <w:kern w:val="0"/>
          <w:sz w:val="28"/>
          <w:szCs w:val="28"/>
        </w:rPr>
        <w:t>別）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</w:t>
      </w:r>
      <w:r w:rsidR="00D52A2C" w:rsidRPr="002E675E">
        <w:rPr>
          <w:rFonts w:ascii="標楷體" w:eastAsia="標楷體" w:hAnsi="標楷體" w:hint="eastAsia"/>
          <w:spacing w:val="-20"/>
          <w:sz w:val="32"/>
          <w:szCs w:val="32"/>
        </w:rPr>
        <w:t xml:space="preserve"> </w:t>
      </w:r>
      <w:r w:rsidR="002E675E">
        <w:rPr>
          <w:rFonts w:ascii="標楷體" w:eastAsia="標楷體" w:hAnsi="標楷體"/>
          <w:spacing w:val="-10"/>
          <w:sz w:val="32"/>
          <w:szCs w:val="32"/>
        </w:rPr>
        <w:t>5</w:t>
      </w:r>
      <w:r w:rsidR="00E8371F">
        <w:rPr>
          <w:rFonts w:ascii="標楷體" w:eastAsia="標楷體" w:hAnsi="標楷體" w:hint="eastAsia"/>
          <w:spacing w:val="-10"/>
          <w:sz w:val="32"/>
          <w:szCs w:val="32"/>
        </w:rPr>
        <w:t>3</w:t>
      </w:r>
    </w:p>
    <w:p w14:paraId="50F1113F" w14:textId="77777777" w:rsidR="0075328B" w:rsidRDefault="0075328B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0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E46DF5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柒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、非營業特種基金</w:t>
      </w:r>
      <w:r w:rsidRPr="00DA0163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收支餘絀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審定數簡表</w:t>
      </w:r>
    </w:p>
    <w:p w14:paraId="4B2F7793" w14:textId="29F0767B" w:rsidR="0075328B" w:rsidRPr="00DA0163" w:rsidRDefault="0075328B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0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</w:t>
      </w:r>
      <w:r w:rsidRPr="00DA0163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－作業基金</w:t>
      </w:r>
      <w:r w:rsidRPr="00F435C5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（科目別）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</w:t>
      </w:r>
      <w:r w:rsidR="00D52A2C" w:rsidRPr="002E675E">
        <w:rPr>
          <w:rFonts w:ascii="標楷體" w:eastAsia="標楷體" w:hAnsi="標楷體" w:hint="eastAsia"/>
          <w:spacing w:val="-20"/>
          <w:sz w:val="32"/>
          <w:szCs w:val="32"/>
        </w:rPr>
        <w:t xml:space="preserve"> </w:t>
      </w:r>
      <w:r w:rsidR="002E675E">
        <w:rPr>
          <w:rFonts w:ascii="標楷體" w:eastAsia="標楷體" w:hAnsi="標楷體"/>
          <w:spacing w:val="-10"/>
          <w:sz w:val="32"/>
          <w:szCs w:val="32"/>
        </w:rPr>
        <w:t>5</w:t>
      </w:r>
      <w:r w:rsidR="00E8371F">
        <w:rPr>
          <w:rFonts w:ascii="標楷體" w:eastAsia="標楷體" w:hAnsi="標楷體" w:hint="eastAsia"/>
          <w:spacing w:val="-10"/>
          <w:sz w:val="32"/>
          <w:szCs w:val="32"/>
        </w:rPr>
        <w:t>5</w:t>
      </w:r>
    </w:p>
    <w:p w14:paraId="770B2C7F" w14:textId="77777777" w:rsidR="0075328B" w:rsidRDefault="00E46DF5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0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拾捌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、非營業特種基金</w:t>
      </w:r>
      <w:r w:rsidR="0075328B" w:rsidRPr="00DA0163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收支餘絀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審定數簡表</w:t>
      </w:r>
    </w:p>
    <w:p w14:paraId="02B70C23" w14:textId="3678C23A" w:rsidR="0075328B" w:rsidRPr="00DA0163" w:rsidRDefault="0075328B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0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</w:t>
      </w:r>
      <w:r w:rsidRPr="00DA0163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－作業基金</w:t>
      </w:r>
      <w:r w:rsidRPr="00F435C5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（基金別）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丁－</w:t>
      </w:r>
      <w:r w:rsidR="002E675E" w:rsidRPr="002E675E">
        <w:rPr>
          <w:rFonts w:ascii="標楷體" w:eastAsia="標楷體" w:hAnsi="標楷體" w:hint="eastAsia"/>
          <w:spacing w:val="-20"/>
          <w:sz w:val="32"/>
          <w:szCs w:val="32"/>
        </w:rPr>
        <w:t xml:space="preserve"> </w:t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E8371F">
        <w:rPr>
          <w:rFonts w:ascii="標楷體" w:eastAsia="標楷體" w:hAnsi="標楷體" w:hint="eastAsia"/>
          <w:spacing w:val="-10"/>
          <w:sz w:val="32"/>
          <w:szCs w:val="32"/>
        </w:rPr>
        <w:t>56</w:t>
      </w:r>
    </w:p>
    <w:p w14:paraId="435941E7" w14:textId="77777777" w:rsidR="0075328B" w:rsidRDefault="00E46DF5" w:rsidP="002B6705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60" w:after="60" w:line="600" w:lineRule="exact"/>
        <w:ind w:left="284"/>
        <w:jc w:val="both"/>
        <w:rPr>
          <w:rFonts w:ascii="標楷體" w:eastAsia="標楷體" w:hAnsi="標楷體"/>
          <w:snapToGrid w:val="0"/>
          <w:spacing w:val="-4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拾玖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="0075328B" w:rsidRPr="00F435C5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非營業特種基金餘絀撥補審定數額綜計表</w:t>
      </w:r>
    </w:p>
    <w:p w14:paraId="524214AF" w14:textId="58CE7878" w:rsidR="0075328B" w:rsidRPr="00DA0163" w:rsidRDefault="00B4677A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0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</w:t>
      </w:r>
      <w:r w:rsidR="0075328B" w:rsidRPr="00DA0163">
        <w:rPr>
          <w:rFonts w:ascii="標楷體" w:eastAsia="標楷體" w:hAnsi="標楷體" w:hint="eastAsia"/>
          <w:snapToGrid w:val="0"/>
          <w:spacing w:val="-4"/>
          <w:kern w:val="0"/>
          <w:sz w:val="32"/>
          <w:szCs w:val="32"/>
        </w:rPr>
        <w:t>－作業基金</w:t>
      </w:r>
      <w:r w:rsidR="0075328B" w:rsidRPr="00F435C5">
        <w:rPr>
          <w:rFonts w:ascii="標楷體" w:eastAsia="標楷體" w:hAnsi="標楷體" w:hint="eastAsia"/>
          <w:snapToGrid w:val="0"/>
          <w:spacing w:val="-4"/>
          <w:kern w:val="0"/>
          <w:sz w:val="28"/>
          <w:szCs w:val="28"/>
        </w:rPr>
        <w:t>（基金別）</w:t>
      </w:r>
      <w:r w:rsidR="0075328B" w:rsidRPr="00910A15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="0075328B" w:rsidRPr="00E3570C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丁－ </w:t>
      </w:r>
      <w:r w:rsidR="00E8371F">
        <w:rPr>
          <w:rFonts w:ascii="標楷體" w:eastAsia="標楷體" w:hAnsi="標楷體" w:hint="eastAsia"/>
          <w:snapToGrid w:val="0"/>
          <w:kern w:val="0"/>
          <w:sz w:val="32"/>
          <w:szCs w:val="32"/>
        </w:rPr>
        <w:t>57</w:t>
      </w:r>
    </w:p>
    <w:p w14:paraId="4C205F48" w14:textId="77777777" w:rsidR="0075328B" w:rsidRDefault="0075328B" w:rsidP="002B6705">
      <w:pPr>
        <w:pStyle w:val="a3"/>
        <w:tabs>
          <w:tab w:val="left" w:pos="1276"/>
          <w:tab w:val="left" w:pos="1560"/>
          <w:tab w:val="left" w:leader="hyphen" w:pos="8165"/>
          <w:tab w:val="left" w:leader="hyphen" w:pos="10206"/>
          <w:tab w:val="left" w:leader="hyphen" w:pos="11040"/>
        </w:tabs>
        <w:spacing w:before="60" w:after="60" w:line="600" w:lineRule="exact"/>
        <w:ind w:left="278" w:rightChars="465" w:right="1116"/>
        <w:jc w:val="both"/>
        <w:rPr>
          <w:rFonts w:ascii="標楷體" w:eastAsia="標楷體" w:hAnsi="標楷體"/>
          <w:snapToGrid w:val="0"/>
          <w:spacing w:val="6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貳拾、</w:t>
      </w:r>
      <w:r w:rsidRPr="00F435C5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非營業特種基金來源用途及餘絀審定數簡表</w:t>
      </w:r>
    </w:p>
    <w:p w14:paraId="10F4219B" w14:textId="39B72C17" w:rsidR="0075328B" w:rsidRPr="00435523" w:rsidRDefault="00B4677A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0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</w:t>
      </w:r>
      <w:r w:rsidR="0075328B" w:rsidRPr="00435523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－債務基金及</w:t>
      </w:r>
      <w:r w:rsidR="0075328B" w:rsidRPr="00DA0163">
        <w:rPr>
          <w:rFonts w:ascii="標楷體" w:eastAsia="標楷體" w:hAnsi="標楷體" w:hint="eastAsia"/>
          <w:snapToGrid w:val="0"/>
          <w:kern w:val="0"/>
          <w:sz w:val="32"/>
          <w:szCs w:val="32"/>
        </w:rPr>
        <w:t>特別</w:t>
      </w:r>
      <w:r w:rsidR="0075328B" w:rsidRPr="00435523">
        <w:rPr>
          <w:rFonts w:ascii="標楷體" w:eastAsia="標楷體" w:hAnsi="標楷體" w:hint="eastAsia"/>
          <w:snapToGrid w:val="0"/>
          <w:kern w:val="0"/>
          <w:sz w:val="32"/>
          <w:szCs w:val="32"/>
        </w:rPr>
        <w:t>收入基金</w:t>
      </w:r>
      <w:r w:rsidR="0075328B" w:rsidRPr="00F435C5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（科目別）</w:t>
      </w:r>
      <w:r w:rsidR="0075328B" w:rsidRPr="00910A15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="0075328B" w:rsidRPr="00435523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丁－ </w:t>
      </w:r>
      <w:r w:rsidR="002E675E">
        <w:rPr>
          <w:rFonts w:ascii="標楷體" w:eastAsia="標楷體" w:hAnsi="標楷體"/>
          <w:snapToGrid w:val="0"/>
          <w:kern w:val="0"/>
          <w:sz w:val="32"/>
          <w:szCs w:val="32"/>
        </w:rPr>
        <w:t>6</w:t>
      </w:r>
      <w:r w:rsidR="00E8371F">
        <w:rPr>
          <w:rFonts w:ascii="標楷體" w:eastAsia="標楷體" w:hAnsi="標楷體" w:hint="eastAsia"/>
          <w:snapToGrid w:val="0"/>
          <w:kern w:val="0"/>
          <w:sz w:val="32"/>
          <w:szCs w:val="32"/>
        </w:rPr>
        <w:t>1</w:t>
      </w:r>
    </w:p>
    <w:p w14:paraId="00B9DFA0" w14:textId="77777777" w:rsidR="0075328B" w:rsidRDefault="0075328B" w:rsidP="002B6705">
      <w:pPr>
        <w:pStyle w:val="a3"/>
        <w:tabs>
          <w:tab w:val="left" w:pos="1276"/>
          <w:tab w:val="left" w:pos="1560"/>
          <w:tab w:val="left" w:leader="hyphen" w:pos="8165"/>
          <w:tab w:val="left" w:leader="hyphen" w:pos="10206"/>
          <w:tab w:val="left" w:leader="hyphen" w:pos="11040"/>
        </w:tabs>
        <w:spacing w:before="60" w:after="60" w:line="620" w:lineRule="exact"/>
        <w:ind w:left="278" w:rightChars="465" w:right="1116"/>
        <w:jc w:val="both"/>
        <w:rPr>
          <w:rFonts w:ascii="標楷體" w:eastAsia="標楷體" w:hAnsi="標楷體"/>
          <w:snapToGrid w:val="0"/>
          <w:spacing w:val="6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E46DF5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壹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Pr="00DA016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非營業特種基金來源用途及餘絀審定數簡表</w:t>
      </w:r>
    </w:p>
    <w:p w14:paraId="75C4A5F5" w14:textId="3CF14830" w:rsidR="0075328B" w:rsidRPr="00435523" w:rsidRDefault="00B4677A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</w:t>
      </w:r>
      <w:r w:rsidR="00994970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</w:t>
      </w:r>
      <w:r w:rsidR="0075328B" w:rsidRPr="00DA016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－債務基金及</w:t>
      </w:r>
      <w:r w:rsidR="0075328B" w:rsidRPr="0043552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特別收入基金</w:t>
      </w:r>
      <w:r w:rsidR="0075328B" w:rsidRPr="00F435C5">
        <w:rPr>
          <w:rFonts w:ascii="標楷體" w:eastAsia="標楷體" w:hAnsi="標楷體" w:hint="eastAsia"/>
          <w:snapToGrid w:val="0"/>
          <w:spacing w:val="6"/>
          <w:kern w:val="0"/>
          <w:sz w:val="28"/>
          <w:szCs w:val="28"/>
        </w:rPr>
        <w:t>（基金別）</w:t>
      </w:r>
      <w:r w:rsidR="0075328B" w:rsidRPr="0043552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ab/>
      </w:r>
      <w:r w:rsidR="0075328B" w:rsidRPr="00435523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丁－ </w:t>
      </w:r>
      <w:r w:rsidR="002E675E">
        <w:rPr>
          <w:rFonts w:ascii="標楷體" w:eastAsia="標楷體" w:hAnsi="標楷體"/>
          <w:snapToGrid w:val="0"/>
          <w:kern w:val="0"/>
          <w:sz w:val="32"/>
          <w:szCs w:val="32"/>
        </w:rPr>
        <w:t>6</w:t>
      </w:r>
      <w:r w:rsidR="00E8371F">
        <w:rPr>
          <w:rFonts w:ascii="標楷體" w:eastAsia="標楷體" w:hAnsi="標楷體" w:hint="eastAsia"/>
          <w:snapToGrid w:val="0"/>
          <w:kern w:val="0"/>
          <w:sz w:val="32"/>
          <w:szCs w:val="32"/>
        </w:rPr>
        <w:t>2</w:t>
      </w:r>
    </w:p>
    <w:p w14:paraId="141FA7FC" w14:textId="1E8C9D1D" w:rsidR="0075328B" w:rsidRPr="00435523" w:rsidRDefault="0075328B" w:rsidP="002B6705">
      <w:pPr>
        <w:pStyle w:val="a3"/>
        <w:tabs>
          <w:tab w:val="left" w:leader="middleDot" w:pos="8570"/>
          <w:tab w:val="left" w:leader="middleDot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43552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E46DF5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</w:t>
      </w:r>
      <w:r w:rsidRPr="0043552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Pr="00435523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營業基金盈虧審定後資產負債綜計表</w:t>
      </w:r>
      <w:r w:rsidRPr="00F435C5">
        <w:rPr>
          <w:rFonts w:ascii="標楷體" w:eastAsia="標楷體" w:hAnsi="標楷體" w:hint="eastAsia"/>
          <w:snapToGrid w:val="0"/>
          <w:spacing w:val="6"/>
          <w:kern w:val="0"/>
          <w:sz w:val="28"/>
          <w:szCs w:val="28"/>
        </w:rPr>
        <w:t>（科目別）</w:t>
      </w:r>
      <w:r w:rsidRPr="00E3570C">
        <w:rPr>
          <w:rFonts w:ascii="標楷體" w:eastAsia="標楷體" w:hAnsi="標楷體" w:hint="eastAsia"/>
          <w:snapToGrid w:val="0"/>
          <w:spacing w:val="-18"/>
          <w:kern w:val="0"/>
          <w:sz w:val="32"/>
          <w:szCs w:val="32"/>
        </w:rPr>
        <w:tab/>
      </w:r>
      <w:r w:rsidRPr="00435523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丁－ </w:t>
      </w:r>
      <w:r w:rsidR="002E675E">
        <w:rPr>
          <w:rFonts w:ascii="標楷體" w:eastAsia="標楷體" w:hAnsi="標楷體"/>
          <w:snapToGrid w:val="0"/>
          <w:kern w:val="0"/>
          <w:sz w:val="32"/>
          <w:szCs w:val="32"/>
        </w:rPr>
        <w:t>6</w:t>
      </w:r>
      <w:r w:rsidR="00E8371F">
        <w:rPr>
          <w:rFonts w:ascii="標楷體" w:eastAsia="標楷體" w:hAnsi="標楷體" w:hint="eastAsia"/>
          <w:snapToGrid w:val="0"/>
          <w:kern w:val="0"/>
          <w:sz w:val="32"/>
          <w:szCs w:val="32"/>
        </w:rPr>
        <w:t>3</w:t>
      </w:r>
    </w:p>
    <w:p w14:paraId="1D7C36DB" w14:textId="77777777" w:rsidR="0075328B" w:rsidRDefault="0075328B" w:rsidP="002B6705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napToGrid w:val="0"/>
          <w:spacing w:val="-4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E46DF5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參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Pr="0043552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非營業特種基金餘絀審定後平衡綜計表</w:t>
      </w:r>
    </w:p>
    <w:p w14:paraId="41512DE6" w14:textId="6A5C22F9" w:rsidR="0075328B" w:rsidRPr="00435523" w:rsidRDefault="0075328B" w:rsidP="002B6705">
      <w:pPr>
        <w:pStyle w:val="a3"/>
        <w:tabs>
          <w:tab w:val="left" w:leader="middleDot" w:pos="8570"/>
          <w:tab w:val="left" w:leader="middleDot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　</w:t>
      </w:r>
      <w:r w:rsidRPr="00DA0163">
        <w:rPr>
          <w:rFonts w:ascii="標楷體" w:eastAsia="標楷體" w:hAnsi="標楷體" w:hint="eastAsia"/>
          <w:snapToGrid w:val="0"/>
          <w:spacing w:val="-4"/>
          <w:kern w:val="0"/>
          <w:sz w:val="32"/>
          <w:szCs w:val="32"/>
        </w:rPr>
        <w:t>－作業基金</w:t>
      </w:r>
      <w:r w:rsidRPr="00F435C5">
        <w:rPr>
          <w:rFonts w:ascii="標楷體" w:eastAsia="標楷體" w:hAnsi="標楷體" w:hint="eastAsia"/>
          <w:snapToGrid w:val="0"/>
          <w:spacing w:val="6"/>
          <w:kern w:val="0"/>
          <w:sz w:val="28"/>
          <w:szCs w:val="28"/>
        </w:rPr>
        <w:t>（科目別）</w:t>
      </w:r>
      <w:r w:rsidRPr="00910A15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Pr="00435523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丁－ </w:t>
      </w:r>
      <w:r w:rsidR="002E675E">
        <w:rPr>
          <w:rFonts w:ascii="標楷體" w:eastAsia="標楷體" w:hAnsi="標楷體"/>
          <w:snapToGrid w:val="0"/>
          <w:kern w:val="0"/>
          <w:sz w:val="32"/>
          <w:szCs w:val="32"/>
        </w:rPr>
        <w:t>6</w:t>
      </w:r>
      <w:r w:rsidR="00E8371F">
        <w:rPr>
          <w:rFonts w:ascii="標楷體" w:eastAsia="標楷體" w:hAnsi="標楷體" w:hint="eastAsia"/>
          <w:snapToGrid w:val="0"/>
          <w:kern w:val="0"/>
          <w:sz w:val="32"/>
          <w:szCs w:val="32"/>
        </w:rPr>
        <w:t>4</w:t>
      </w:r>
    </w:p>
    <w:p w14:paraId="625AAF30" w14:textId="77777777" w:rsidR="0075328B" w:rsidRPr="00435523" w:rsidRDefault="0075328B" w:rsidP="002B6705">
      <w:pPr>
        <w:pStyle w:val="a3"/>
        <w:tabs>
          <w:tab w:val="left" w:leader="hyphen" w:pos="8505"/>
          <w:tab w:val="left" w:leader="middleDot" w:pos="10206"/>
          <w:tab w:val="left" w:leader="hyphen" w:pos="11040"/>
        </w:tabs>
        <w:spacing w:before="60" w:after="60" w:line="620" w:lineRule="exact"/>
        <w:ind w:left="284" w:rightChars="465" w:right="1116"/>
        <w:rPr>
          <w:rFonts w:ascii="標楷體" w:eastAsia="標楷體" w:hAnsi="標楷體"/>
          <w:snapToGrid w:val="0"/>
          <w:spacing w:val="6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E46DF5" w:rsidRPr="0043552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肆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Pr="0043552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非營業特種基金餘絀審定後平衡綜計表</w:t>
      </w:r>
    </w:p>
    <w:p w14:paraId="4BFFAE16" w14:textId="54854334" w:rsidR="0075328B" w:rsidRPr="00DA0163" w:rsidRDefault="0075328B" w:rsidP="002B6705">
      <w:pPr>
        <w:pStyle w:val="a3"/>
        <w:tabs>
          <w:tab w:val="left" w:leader="middleDot" w:pos="8570"/>
          <w:tab w:val="left" w:leader="middleDot" w:pos="10206"/>
          <w:tab w:val="left" w:leader="hyphen" w:pos="11040"/>
        </w:tabs>
        <w:spacing w:before="60" w:after="60" w:line="62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　</w:t>
      </w:r>
      <w:r w:rsidRPr="00DA0163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－債務基金及特別</w:t>
      </w:r>
      <w:r w:rsidRPr="00435523">
        <w:rPr>
          <w:rFonts w:ascii="標楷體" w:eastAsia="標楷體" w:hAnsi="標楷體" w:hint="eastAsia"/>
          <w:snapToGrid w:val="0"/>
          <w:kern w:val="0"/>
          <w:sz w:val="32"/>
          <w:szCs w:val="32"/>
        </w:rPr>
        <w:t>收入基金</w:t>
      </w:r>
      <w:r w:rsidRPr="00F435C5">
        <w:rPr>
          <w:rFonts w:ascii="標楷體" w:eastAsia="標楷體" w:hAnsi="標楷體" w:hint="eastAsia"/>
          <w:snapToGrid w:val="0"/>
          <w:spacing w:val="6"/>
          <w:kern w:val="0"/>
          <w:sz w:val="28"/>
          <w:szCs w:val="28"/>
        </w:rPr>
        <w:t>（科目別）</w:t>
      </w:r>
      <w:r w:rsidRPr="00910A15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Pr="00435523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丁－ </w:t>
      </w:r>
      <w:r w:rsidR="002E675E">
        <w:rPr>
          <w:rFonts w:ascii="標楷體" w:eastAsia="標楷體" w:hAnsi="標楷體"/>
          <w:snapToGrid w:val="0"/>
          <w:kern w:val="0"/>
          <w:sz w:val="32"/>
          <w:szCs w:val="32"/>
        </w:rPr>
        <w:t>6</w:t>
      </w:r>
      <w:r w:rsidR="00E8371F">
        <w:rPr>
          <w:rFonts w:ascii="標楷體" w:eastAsia="標楷體" w:hAnsi="標楷體" w:hint="eastAsia"/>
          <w:snapToGrid w:val="0"/>
          <w:kern w:val="0"/>
          <w:sz w:val="32"/>
          <w:szCs w:val="32"/>
        </w:rPr>
        <w:t>5</w:t>
      </w:r>
    </w:p>
    <w:p w14:paraId="2AC6602E" w14:textId="74DED8FA" w:rsidR="0075328B" w:rsidRPr="00435523" w:rsidRDefault="0075328B" w:rsidP="002B6705">
      <w:pPr>
        <w:pStyle w:val="a3"/>
        <w:tabs>
          <w:tab w:val="left" w:leader="middleDot" w:pos="8570"/>
          <w:tab w:val="left" w:leader="middleDot" w:pos="10206"/>
          <w:tab w:val="left" w:leader="hyphen" w:pos="11040"/>
        </w:tabs>
        <w:spacing w:before="60" w:after="60" w:line="60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E46DF5" w:rsidRPr="00DA0163">
        <w:rPr>
          <w:rFonts w:ascii="標楷體" w:eastAsia="標楷體" w:hAnsi="標楷體" w:hint="eastAsia"/>
          <w:spacing w:val="10"/>
          <w:sz w:val="32"/>
          <w:szCs w:val="32"/>
        </w:rPr>
        <w:t>伍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、營業基金及非營業特種基金修正事項明細表</w:t>
      </w:r>
      <w:r w:rsidRPr="00910A15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Pr="00435523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丁－ </w:t>
      </w:r>
      <w:r w:rsidR="00E8371F">
        <w:rPr>
          <w:rFonts w:ascii="標楷體" w:eastAsia="標楷體" w:hAnsi="標楷體" w:hint="eastAsia"/>
          <w:snapToGrid w:val="0"/>
          <w:kern w:val="0"/>
          <w:sz w:val="32"/>
          <w:szCs w:val="32"/>
        </w:rPr>
        <w:t>67</w:t>
      </w:r>
    </w:p>
    <w:p w14:paraId="1764848D" w14:textId="77777777" w:rsidR="0075328B" w:rsidRDefault="0075328B" w:rsidP="002B6705">
      <w:pPr>
        <w:pStyle w:val="a3"/>
        <w:tabs>
          <w:tab w:val="left" w:leader="hyphen" w:pos="8570"/>
          <w:tab w:val="left" w:leader="middleDot" w:pos="10206"/>
          <w:tab w:val="left" w:leader="hyphen" w:pos="11040"/>
        </w:tabs>
        <w:spacing w:before="60" w:after="60" w:line="60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E46DF5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陸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、營業基金及非營業特種基金長期債務舉借與</w:t>
      </w:r>
    </w:p>
    <w:p w14:paraId="063DE5C6" w14:textId="5A09E0BC" w:rsidR="0075328B" w:rsidRPr="00DA0163" w:rsidRDefault="0075328B" w:rsidP="002B6705">
      <w:pPr>
        <w:pStyle w:val="a3"/>
        <w:tabs>
          <w:tab w:val="left" w:leader="middleDot" w:pos="8570"/>
          <w:tab w:val="left" w:leader="middleDot" w:pos="10206"/>
          <w:tab w:val="left" w:leader="hyphen" w:pos="11040"/>
        </w:tabs>
        <w:spacing w:before="60" w:after="60" w:line="60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　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償還</w:t>
      </w:r>
      <w:r w:rsidR="00A04677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明細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表</w:t>
      </w:r>
      <w:r w:rsidRPr="00910A15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Pr="005A0FA6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丁－ </w:t>
      </w:r>
      <w:r w:rsidR="007F3051">
        <w:rPr>
          <w:rFonts w:ascii="標楷體" w:eastAsia="標楷體" w:hAnsi="標楷體" w:hint="eastAsia"/>
          <w:snapToGrid w:val="0"/>
          <w:kern w:val="0"/>
          <w:sz w:val="32"/>
          <w:szCs w:val="32"/>
        </w:rPr>
        <w:t>69</w:t>
      </w:r>
    </w:p>
    <w:p w14:paraId="0FA49A86" w14:textId="77777777" w:rsidR="0075328B" w:rsidRPr="00DA0163" w:rsidRDefault="0075328B" w:rsidP="006F743F">
      <w:pPr>
        <w:pStyle w:val="a3"/>
        <w:tabs>
          <w:tab w:val="left" w:leader="hyphen" w:pos="8505"/>
        </w:tabs>
        <w:spacing w:beforeLines="50" w:before="180" w:afterLines="50" w:after="180" w:line="620" w:lineRule="exact"/>
        <w:jc w:val="both"/>
        <w:outlineLvl w:val="0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lastRenderedPageBreak/>
        <w:t>戊、附錄</w:t>
      </w:r>
    </w:p>
    <w:p w14:paraId="38C8C5FF" w14:textId="2DBFA63F" w:rsidR="0075328B" w:rsidRPr="00DA0163" w:rsidRDefault="0075328B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line="600" w:lineRule="exact"/>
        <w:ind w:firstLine="284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壹、公庫年度出納終結報告之查核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5A0FA6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戊－  1</w:t>
      </w:r>
    </w:p>
    <w:p w14:paraId="09608DC6" w14:textId="2C598DF0" w:rsidR="0075328B" w:rsidRDefault="0075328B" w:rsidP="002B6705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line="60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貳、</w:t>
      </w:r>
      <w:r w:rsidR="007E45D1">
        <w:rPr>
          <w:rFonts w:ascii="標楷體" w:eastAsia="標楷體" w:hAnsi="標楷體" w:hint="eastAsia"/>
          <w:spacing w:val="10"/>
          <w:sz w:val="32"/>
          <w:szCs w:val="32"/>
        </w:rPr>
        <w:t>平衡表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>之查核</w:t>
      </w:r>
      <w:r w:rsidR="008A7073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8A7073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戊－ 1</w:t>
      </w:r>
      <w:r w:rsidR="00B72EEB">
        <w:rPr>
          <w:rFonts w:ascii="標楷體" w:eastAsia="標楷體" w:hAnsi="標楷體" w:hint="eastAsia"/>
          <w:snapToGrid w:val="0"/>
          <w:kern w:val="0"/>
          <w:sz w:val="32"/>
          <w:szCs w:val="32"/>
        </w:rPr>
        <w:t>2</w:t>
      </w:r>
    </w:p>
    <w:p w14:paraId="582B9901" w14:textId="02A6FBDF" w:rsidR="00F37132" w:rsidRPr="000A19D4" w:rsidRDefault="00F37132" w:rsidP="00F37132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line="600" w:lineRule="exact"/>
        <w:ind w:leftChars="275" w:left="660"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F37132">
        <w:rPr>
          <w:rFonts w:ascii="標楷體" w:eastAsia="標楷體" w:hAnsi="標楷體" w:hint="eastAsia"/>
          <w:spacing w:val="10"/>
          <w:sz w:val="28"/>
          <w:szCs w:val="28"/>
        </w:rPr>
        <w:t>附：財產目錄之查核</w:t>
      </w:r>
      <w:r w:rsidRPr="00F37132">
        <w:rPr>
          <w:rFonts w:ascii="標楷體" w:eastAsia="標楷體" w:hAnsi="標楷體" w:hint="eastAsia"/>
          <w:spacing w:val="10"/>
          <w:sz w:val="28"/>
          <w:szCs w:val="28"/>
        </w:rPr>
        <w:tab/>
      </w:r>
      <w:r w:rsidRPr="000A19D4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戊－ 1</w:t>
      </w:r>
      <w:r w:rsidR="00D929DF" w:rsidRPr="000A19D4">
        <w:rPr>
          <w:rFonts w:ascii="標楷體" w:eastAsia="標楷體" w:hAnsi="標楷體" w:hint="eastAsia"/>
          <w:snapToGrid w:val="0"/>
          <w:kern w:val="0"/>
          <w:sz w:val="32"/>
          <w:szCs w:val="32"/>
        </w:rPr>
        <w:t>6</w:t>
      </w:r>
    </w:p>
    <w:p w14:paraId="1B999E6C" w14:textId="5B1938A8" w:rsidR="0075328B" w:rsidRPr="00A1730D" w:rsidRDefault="007E45D1" w:rsidP="00F37132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7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參</w:t>
      </w:r>
      <w:r w:rsidR="0075328B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、特別決算以前年度轉入數決算表之查核</w:t>
      </w:r>
      <w:r w:rsidR="00910A15" w:rsidRPr="00A1730D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5A0FA6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戊－ </w:t>
      </w:r>
      <w:r w:rsidR="000F4483">
        <w:rPr>
          <w:rFonts w:ascii="標楷體" w:eastAsia="標楷體" w:hAnsi="標楷體" w:hint="eastAsia"/>
          <w:snapToGrid w:val="0"/>
          <w:kern w:val="0"/>
          <w:sz w:val="32"/>
          <w:szCs w:val="32"/>
        </w:rPr>
        <w:t>1</w:t>
      </w:r>
      <w:r w:rsidR="00B72EEB">
        <w:rPr>
          <w:rFonts w:ascii="標楷體" w:eastAsia="標楷體" w:hAnsi="標楷體" w:hint="eastAsia"/>
          <w:snapToGrid w:val="0"/>
          <w:kern w:val="0"/>
          <w:sz w:val="32"/>
          <w:szCs w:val="32"/>
        </w:rPr>
        <w:t>7</w:t>
      </w:r>
    </w:p>
    <w:p w14:paraId="5C444E8E" w14:textId="5D389C0F" w:rsidR="0075328B" w:rsidRDefault="007E45D1" w:rsidP="00AE1A1C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24" w:line="570" w:lineRule="exact"/>
        <w:ind w:leftChars="200" w:left="1160" w:rightChars="300" w:right="720" w:hangingChars="200" w:hanging="680"/>
        <w:rPr>
          <w:rFonts w:ascii="標楷體" w:eastAsia="標楷體" w:hAnsi="標楷體"/>
          <w:spacing w:val="1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>一</w:t>
      </w:r>
      <w:r w:rsidR="0075328B" w:rsidRPr="004240D2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75328B" w:rsidRPr="000F7B5D">
        <w:rPr>
          <w:rFonts w:ascii="標楷體" w:eastAsia="標楷體" w:hAnsi="標楷體" w:hint="eastAsia"/>
          <w:spacing w:val="8"/>
          <w:sz w:val="32"/>
          <w:szCs w:val="32"/>
        </w:rPr>
        <w:t>臺北都會區大眾捷運系統建設計畫第三期工程特別</w:t>
      </w:r>
    </w:p>
    <w:p w14:paraId="4386848A" w14:textId="0FB7E10B" w:rsidR="0075328B" w:rsidRPr="00A1730D" w:rsidRDefault="0075328B" w:rsidP="00F37132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70" w:lineRule="exact"/>
        <w:ind w:firstLine="510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Pr="004240D2">
        <w:rPr>
          <w:rFonts w:ascii="標楷體" w:eastAsia="標楷體" w:hAnsi="標楷體" w:hint="eastAsia"/>
          <w:spacing w:val="10"/>
          <w:sz w:val="32"/>
          <w:szCs w:val="32"/>
        </w:rPr>
        <w:t>決算</w:t>
      </w:r>
      <w:r w:rsidR="000438B9">
        <w:rPr>
          <w:rFonts w:ascii="標楷體" w:eastAsia="標楷體" w:hAnsi="標楷體" w:hint="eastAsia"/>
          <w:spacing w:val="10"/>
          <w:sz w:val="32"/>
          <w:szCs w:val="32"/>
        </w:rPr>
        <w:t>以前年度歲入、歲出保留轉入數決算</w:t>
      </w:r>
      <w:r w:rsidR="006E7F52">
        <w:rPr>
          <w:rFonts w:ascii="標楷體" w:eastAsia="標楷體" w:hAnsi="標楷體" w:hint="eastAsia"/>
          <w:spacing w:val="10"/>
          <w:sz w:val="32"/>
          <w:szCs w:val="32"/>
        </w:rPr>
        <w:t>表</w:t>
      </w:r>
      <w:r w:rsidR="00910A15" w:rsidRPr="00A1730D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戊－</w:t>
      </w:r>
      <w:r w:rsidR="00B4677A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0F4483">
        <w:rPr>
          <w:rFonts w:ascii="標楷體" w:eastAsia="標楷體" w:hAnsi="標楷體" w:hint="eastAsia"/>
          <w:snapToGrid w:val="0"/>
          <w:kern w:val="0"/>
          <w:sz w:val="32"/>
          <w:szCs w:val="32"/>
        </w:rPr>
        <w:t>1</w:t>
      </w:r>
      <w:r w:rsidR="006E7F52">
        <w:rPr>
          <w:rFonts w:ascii="標楷體" w:eastAsia="標楷體" w:hAnsi="標楷體" w:hint="eastAsia"/>
          <w:snapToGrid w:val="0"/>
          <w:kern w:val="0"/>
          <w:sz w:val="32"/>
          <w:szCs w:val="32"/>
        </w:rPr>
        <w:t>7</w:t>
      </w:r>
    </w:p>
    <w:p w14:paraId="7340AFD9" w14:textId="77777777" w:rsidR="000438B9" w:rsidRDefault="00AE1A1C" w:rsidP="00F37132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24" w:line="570" w:lineRule="exact"/>
        <w:ind w:leftChars="200" w:left="1160" w:hangingChars="200" w:hanging="680"/>
        <w:rPr>
          <w:rFonts w:ascii="標楷體" w:eastAsia="標楷體" w:hAnsi="標楷體"/>
          <w:spacing w:val="-6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>二</w:t>
      </w:r>
      <w:r w:rsidR="0075328B" w:rsidRPr="004240D2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75328B" w:rsidRPr="000F7B5D">
        <w:rPr>
          <w:rFonts w:ascii="標楷體" w:eastAsia="標楷體" w:hAnsi="標楷體" w:hint="eastAsia"/>
          <w:spacing w:val="-6"/>
          <w:sz w:val="32"/>
          <w:szCs w:val="32"/>
        </w:rPr>
        <w:t>臺北都會區大眾捷運系統建設計畫後續路網信義線特別</w:t>
      </w:r>
    </w:p>
    <w:p w14:paraId="3E092D53" w14:textId="5E8B0E33" w:rsidR="0075328B" w:rsidRPr="004240D2" w:rsidRDefault="0075328B" w:rsidP="000438B9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24" w:line="570" w:lineRule="exact"/>
        <w:ind w:leftChars="200" w:left="1160" w:hangingChars="200" w:hanging="680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="000438B9">
        <w:rPr>
          <w:rFonts w:ascii="標楷體" w:eastAsia="標楷體" w:hAnsi="標楷體" w:hint="eastAsia"/>
          <w:spacing w:val="-6"/>
          <w:sz w:val="32"/>
          <w:szCs w:val="32"/>
        </w:rPr>
        <w:t>決算以前年度融資調度、歲入及歲出保留轉入數</w:t>
      </w:r>
      <w:r w:rsidRPr="00B3187F">
        <w:rPr>
          <w:rFonts w:ascii="標楷體" w:eastAsia="標楷體" w:hAnsi="標楷體" w:hint="eastAsia"/>
          <w:spacing w:val="-9"/>
          <w:sz w:val="32"/>
          <w:szCs w:val="32"/>
        </w:rPr>
        <w:t>決算</w:t>
      </w:r>
      <w:r w:rsidR="006E7F52">
        <w:rPr>
          <w:rFonts w:ascii="標楷體" w:eastAsia="標楷體" w:hAnsi="標楷體" w:hint="eastAsia"/>
          <w:spacing w:val="-9"/>
          <w:sz w:val="32"/>
          <w:szCs w:val="32"/>
        </w:rPr>
        <w:t>表</w:t>
      </w:r>
      <w:r w:rsidR="00910A15" w:rsidRPr="00910A15">
        <w:rPr>
          <w:rFonts w:ascii="標楷體" w:eastAsia="標楷體" w:hAnsi="標楷體" w:hint="eastAsia"/>
          <w:spacing w:val="-10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戊－</w:t>
      </w:r>
      <w:r w:rsidR="00B4677A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0F4483">
        <w:rPr>
          <w:rFonts w:ascii="標楷體" w:eastAsia="標楷體" w:hAnsi="標楷體" w:hint="eastAsia"/>
          <w:snapToGrid w:val="0"/>
          <w:kern w:val="0"/>
          <w:sz w:val="32"/>
          <w:szCs w:val="32"/>
        </w:rPr>
        <w:t>1</w:t>
      </w:r>
      <w:r w:rsidR="006E7F52">
        <w:rPr>
          <w:rFonts w:ascii="標楷體" w:eastAsia="標楷體" w:hAnsi="標楷體" w:hint="eastAsia"/>
          <w:snapToGrid w:val="0"/>
          <w:kern w:val="0"/>
          <w:sz w:val="32"/>
          <w:szCs w:val="32"/>
        </w:rPr>
        <w:t>8</w:t>
      </w:r>
    </w:p>
    <w:p w14:paraId="011C8C38" w14:textId="2DC5BE48" w:rsidR="0075328B" w:rsidRDefault="00AE1A1C" w:rsidP="00F37132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24" w:line="570" w:lineRule="exact"/>
        <w:ind w:leftChars="200" w:left="1160" w:hangingChars="200" w:hanging="680"/>
        <w:rPr>
          <w:rFonts w:ascii="標楷體" w:eastAsia="標楷體" w:hAnsi="標楷體"/>
          <w:spacing w:val="-1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>三</w:t>
      </w:r>
      <w:r w:rsidR="0075328B" w:rsidRPr="004240D2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75328B" w:rsidRPr="000F7B5D">
        <w:rPr>
          <w:rFonts w:ascii="標楷體" w:eastAsia="標楷體" w:hAnsi="標楷體" w:hint="eastAsia"/>
          <w:spacing w:val="-6"/>
          <w:sz w:val="32"/>
          <w:szCs w:val="32"/>
        </w:rPr>
        <w:t>臺北都會區大眾捷運系統建設計畫後續路網松山線特別</w:t>
      </w:r>
    </w:p>
    <w:p w14:paraId="3F3BE343" w14:textId="08238317" w:rsidR="0075328B" w:rsidRDefault="0075328B" w:rsidP="00F37132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70" w:lineRule="exact"/>
        <w:ind w:leftChars="200" w:left="1160" w:hangingChars="200" w:hanging="680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="00366850">
        <w:rPr>
          <w:rFonts w:ascii="標楷體" w:eastAsia="標楷體" w:hAnsi="標楷體" w:hint="eastAsia"/>
          <w:spacing w:val="-6"/>
          <w:sz w:val="32"/>
          <w:szCs w:val="32"/>
        </w:rPr>
        <w:t>決算以前年度融資調度、歲入及歲出保留轉入數</w:t>
      </w:r>
      <w:r w:rsidR="00366850" w:rsidRPr="00B3187F">
        <w:rPr>
          <w:rFonts w:ascii="標楷體" w:eastAsia="標楷體" w:hAnsi="標楷體" w:hint="eastAsia"/>
          <w:spacing w:val="-9"/>
          <w:sz w:val="32"/>
          <w:szCs w:val="32"/>
        </w:rPr>
        <w:t>決算</w:t>
      </w:r>
      <w:r w:rsidR="00366850">
        <w:rPr>
          <w:rFonts w:ascii="標楷體" w:eastAsia="標楷體" w:hAnsi="標楷體" w:hint="eastAsia"/>
          <w:spacing w:val="-9"/>
          <w:sz w:val="32"/>
          <w:szCs w:val="32"/>
        </w:rPr>
        <w:t>表</w:t>
      </w:r>
      <w:r w:rsidR="00466963" w:rsidRPr="00910A15">
        <w:rPr>
          <w:rFonts w:ascii="標楷體" w:eastAsia="標楷體" w:hAnsi="標楷體" w:hint="eastAsia"/>
          <w:spacing w:val="-10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戊－</w:t>
      </w:r>
      <w:r w:rsidR="00B4677A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6E7F52">
        <w:rPr>
          <w:rFonts w:ascii="標楷體" w:eastAsia="標楷體" w:hAnsi="標楷體" w:hint="eastAsia"/>
          <w:snapToGrid w:val="0"/>
          <w:kern w:val="0"/>
          <w:sz w:val="32"/>
          <w:szCs w:val="32"/>
        </w:rPr>
        <w:t>19</w:t>
      </w:r>
    </w:p>
    <w:p w14:paraId="477F5A2F" w14:textId="77777777" w:rsidR="006E7F52" w:rsidRDefault="00CF3BC2" w:rsidP="00F37132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70" w:lineRule="exact"/>
        <w:ind w:leftChars="200" w:left="1120" w:hangingChars="200" w:hanging="640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CF3BC2">
        <w:rPr>
          <w:rFonts w:ascii="標楷體" w:eastAsia="標楷體" w:hAnsi="標楷體" w:hint="eastAsia"/>
          <w:snapToGrid w:val="0"/>
          <w:kern w:val="0"/>
          <w:sz w:val="32"/>
          <w:szCs w:val="32"/>
        </w:rPr>
        <w:t>四、臺北文化體育園區開發案特別決算</w:t>
      </w:r>
      <w:r w:rsidR="006E7F52">
        <w:rPr>
          <w:rFonts w:ascii="標楷體" w:eastAsia="標楷體" w:hAnsi="標楷體" w:hint="eastAsia"/>
          <w:snapToGrid w:val="0"/>
          <w:kern w:val="0"/>
          <w:sz w:val="32"/>
          <w:szCs w:val="32"/>
        </w:rPr>
        <w:t>以前年度融資調度</w:t>
      </w:r>
    </w:p>
    <w:p w14:paraId="25FA0613" w14:textId="7BB39CE7" w:rsidR="00CF3BC2" w:rsidRPr="004240D2" w:rsidRDefault="006E7F52" w:rsidP="006E7F52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70" w:lineRule="exact"/>
        <w:ind w:leftChars="466" w:left="1118" w:firstLineChars="4" w:firstLine="13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、歲出保留轉入數決算表</w:t>
      </w:r>
      <w:r w:rsidR="00CF3BC2" w:rsidRPr="00910A15">
        <w:rPr>
          <w:rFonts w:ascii="標楷體" w:eastAsia="標楷體" w:hAnsi="標楷體" w:hint="eastAsia"/>
          <w:spacing w:val="-10"/>
          <w:sz w:val="32"/>
          <w:szCs w:val="32"/>
        </w:rPr>
        <w:tab/>
      </w:r>
      <w:r w:rsidR="00CF3BC2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戊－</w:t>
      </w:r>
      <w:r w:rsidR="00CF3BC2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21</w:t>
      </w:r>
    </w:p>
    <w:p w14:paraId="5FC19E2D" w14:textId="6FAFF40E" w:rsidR="0075328B" w:rsidRPr="004240D2" w:rsidRDefault="007E45D1" w:rsidP="00F37132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7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肆</w:t>
      </w:r>
      <w:r w:rsidR="0075328B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、特別預算年度會計報告之查核</w:t>
      </w:r>
      <w:r w:rsidR="0075328B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ab/>
      </w:r>
      <w:r w:rsidR="0075328B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戊－ </w:t>
      </w:r>
      <w:r w:rsidR="000F4483">
        <w:rPr>
          <w:rFonts w:ascii="標楷體" w:eastAsia="標楷體" w:hAnsi="標楷體" w:hint="eastAsia"/>
          <w:snapToGrid w:val="0"/>
          <w:kern w:val="0"/>
          <w:sz w:val="32"/>
          <w:szCs w:val="32"/>
        </w:rPr>
        <w:t>2</w:t>
      </w:r>
      <w:r w:rsidR="00B805FC">
        <w:rPr>
          <w:rFonts w:ascii="標楷體" w:eastAsia="標楷體" w:hAnsi="標楷體" w:hint="eastAsia"/>
          <w:snapToGrid w:val="0"/>
          <w:kern w:val="0"/>
          <w:sz w:val="32"/>
          <w:szCs w:val="32"/>
        </w:rPr>
        <w:t>3</w:t>
      </w:r>
    </w:p>
    <w:p w14:paraId="4B659D47" w14:textId="7FA9132F" w:rsidR="0075328B" w:rsidRPr="0063319E" w:rsidRDefault="0075328B" w:rsidP="00F37132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24" w:line="570" w:lineRule="exact"/>
        <w:ind w:leftChars="200" w:left="1160" w:hangingChars="200" w:hanging="680"/>
        <w:rPr>
          <w:rFonts w:ascii="標楷體" w:eastAsia="標楷體" w:hAnsi="標楷體"/>
          <w:spacing w:val="3"/>
          <w:sz w:val="32"/>
          <w:szCs w:val="32"/>
        </w:rPr>
      </w:pPr>
      <w:r w:rsidRPr="004240D2">
        <w:rPr>
          <w:rFonts w:ascii="標楷體" w:eastAsia="標楷體" w:hAnsi="標楷體" w:hint="eastAsia"/>
          <w:spacing w:val="10"/>
          <w:sz w:val="32"/>
          <w:szCs w:val="32"/>
        </w:rPr>
        <w:t>一、</w:t>
      </w:r>
      <w:r w:rsidRPr="0063319E">
        <w:rPr>
          <w:rFonts w:ascii="標楷體" w:eastAsia="標楷體" w:hAnsi="標楷體" w:hint="eastAsia"/>
          <w:spacing w:val="3"/>
          <w:sz w:val="32"/>
          <w:szCs w:val="32"/>
        </w:rPr>
        <w:t>臺北都會區大眾捷運系統信義線東延段特別預算1</w:t>
      </w:r>
      <w:r w:rsidR="007E45D1">
        <w:rPr>
          <w:rFonts w:ascii="標楷體" w:eastAsia="標楷體" w:hAnsi="標楷體" w:hint="eastAsia"/>
          <w:spacing w:val="3"/>
          <w:sz w:val="32"/>
          <w:szCs w:val="32"/>
        </w:rPr>
        <w:t>1</w:t>
      </w:r>
      <w:r w:rsidR="00B37E54">
        <w:rPr>
          <w:rFonts w:ascii="標楷體" w:eastAsia="標楷體" w:hAnsi="標楷體" w:hint="eastAsia"/>
          <w:spacing w:val="3"/>
          <w:sz w:val="32"/>
          <w:szCs w:val="32"/>
        </w:rPr>
        <w:t>1</w:t>
      </w:r>
    </w:p>
    <w:p w14:paraId="144F87AF" w14:textId="504160E4" w:rsidR="0075328B" w:rsidRPr="004240D2" w:rsidRDefault="0075328B" w:rsidP="00F37132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70" w:lineRule="exact"/>
        <w:ind w:leftChars="200" w:left="1160" w:hangingChars="200" w:hanging="680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4240D2"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Pr="004240D2">
        <w:rPr>
          <w:rFonts w:ascii="標楷體" w:eastAsia="標楷體" w:hAnsi="標楷體" w:hint="eastAsia"/>
          <w:spacing w:val="5"/>
          <w:sz w:val="32"/>
          <w:szCs w:val="32"/>
        </w:rPr>
        <w:t>年度會計報告</w:t>
      </w:r>
      <w:r w:rsidRPr="004240D2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戊－</w:t>
      </w:r>
      <w:r w:rsidR="00B4677A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0F4483">
        <w:rPr>
          <w:rFonts w:ascii="標楷體" w:eastAsia="標楷體" w:hAnsi="標楷體" w:hint="eastAsia"/>
          <w:snapToGrid w:val="0"/>
          <w:kern w:val="0"/>
          <w:sz w:val="32"/>
          <w:szCs w:val="32"/>
        </w:rPr>
        <w:t>2</w:t>
      </w:r>
      <w:r w:rsidR="00B805FC">
        <w:rPr>
          <w:rFonts w:ascii="標楷體" w:eastAsia="標楷體" w:hAnsi="標楷體" w:hint="eastAsia"/>
          <w:snapToGrid w:val="0"/>
          <w:kern w:val="0"/>
          <w:sz w:val="32"/>
          <w:szCs w:val="32"/>
        </w:rPr>
        <w:t>3</w:t>
      </w:r>
    </w:p>
    <w:p w14:paraId="4A1504B6" w14:textId="65C936C3" w:rsidR="0075328B" w:rsidRPr="0063319E" w:rsidRDefault="00B37E54" w:rsidP="00F37132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24" w:line="570" w:lineRule="exact"/>
        <w:ind w:leftChars="200" w:left="1160" w:hangingChars="200" w:hanging="68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二</w:t>
      </w:r>
      <w:r w:rsidR="0075328B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</w:t>
      </w:r>
      <w:r w:rsidR="0075328B" w:rsidRPr="0063319E">
        <w:rPr>
          <w:rFonts w:ascii="標楷體" w:eastAsia="標楷體" w:hAnsi="標楷體" w:hint="eastAsia"/>
          <w:sz w:val="32"/>
          <w:szCs w:val="32"/>
        </w:rPr>
        <w:t>臺北都會區大眾捷運系統萬大－中和－樹林線</w:t>
      </w:r>
    </w:p>
    <w:p w14:paraId="2362A68A" w14:textId="5C243002" w:rsidR="0075328B" w:rsidRDefault="0075328B" w:rsidP="00F37132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70" w:lineRule="exact"/>
        <w:ind w:leftChars="200" w:left="1160" w:hangingChars="200" w:hanging="680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4240D2"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Pr="004240D2">
        <w:rPr>
          <w:rFonts w:ascii="標楷體" w:eastAsia="標楷體" w:hAnsi="標楷體" w:hint="eastAsia"/>
          <w:spacing w:val="7"/>
          <w:sz w:val="32"/>
          <w:szCs w:val="32"/>
        </w:rPr>
        <w:t>（第一期工程）特別預算1</w:t>
      </w:r>
      <w:r w:rsidR="007E45D1">
        <w:rPr>
          <w:rFonts w:ascii="標楷體" w:eastAsia="標楷體" w:hAnsi="標楷體" w:hint="eastAsia"/>
          <w:spacing w:val="7"/>
          <w:sz w:val="32"/>
          <w:szCs w:val="32"/>
        </w:rPr>
        <w:t>1</w:t>
      </w:r>
      <w:r w:rsidR="00B37E54">
        <w:rPr>
          <w:rFonts w:ascii="標楷體" w:eastAsia="標楷體" w:hAnsi="標楷體" w:hint="eastAsia"/>
          <w:spacing w:val="7"/>
          <w:sz w:val="32"/>
          <w:szCs w:val="32"/>
        </w:rPr>
        <w:t>1</w:t>
      </w:r>
      <w:r w:rsidRPr="004240D2">
        <w:rPr>
          <w:rFonts w:ascii="標楷體" w:eastAsia="標楷體" w:hAnsi="標楷體" w:hint="eastAsia"/>
          <w:spacing w:val="7"/>
          <w:sz w:val="32"/>
          <w:szCs w:val="32"/>
        </w:rPr>
        <w:t>年度會計報告</w:t>
      </w:r>
      <w:r w:rsidRPr="004240D2">
        <w:rPr>
          <w:rFonts w:ascii="標楷體" w:eastAsia="標楷體" w:hAnsi="標楷體" w:hint="eastAsia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戊－ </w:t>
      </w:r>
      <w:r w:rsidR="00B72EEB">
        <w:rPr>
          <w:rFonts w:ascii="標楷體" w:eastAsia="標楷體" w:hAnsi="標楷體" w:hint="eastAsia"/>
          <w:snapToGrid w:val="0"/>
          <w:kern w:val="0"/>
          <w:sz w:val="32"/>
          <w:szCs w:val="32"/>
        </w:rPr>
        <w:t>2</w:t>
      </w:r>
      <w:r w:rsidR="00B805FC">
        <w:rPr>
          <w:rFonts w:ascii="標楷體" w:eastAsia="標楷體" w:hAnsi="標楷體" w:hint="eastAsia"/>
          <w:snapToGrid w:val="0"/>
          <w:kern w:val="0"/>
          <w:sz w:val="32"/>
          <w:szCs w:val="32"/>
        </w:rPr>
        <w:t>5</w:t>
      </w:r>
    </w:p>
    <w:p w14:paraId="1A9BCF9B" w14:textId="2121BF32" w:rsidR="007E45D1" w:rsidRPr="004240D2" w:rsidRDefault="007E45D1" w:rsidP="00F37132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7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伍</w:t>
      </w: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</w:t>
      </w:r>
      <w:r w:rsidR="00484D02">
        <w:rPr>
          <w:rFonts w:ascii="標楷體" w:eastAsia="標楷體" w:hAnsi="標楷體" w:hint="eastAsia"/>
          <w:snapToGrid w:val="0"/>
          <w:kern w:val="0"/>
          <w:sz w:val="32"/>
          <w:szCs w:val="32"/>
        </w:rPr>
        <w:t>主管機關監督</w:t>
      </w:r>
      <w:r w:rsidRPr="007E45D1">
        <w:rPr>
          <w:rFonts w:ascii="標楷體" w:eastAsia="標楷體" w:hAnsi="標楷體" w:hint="eastAsia"/>
          <w:snapToGrid w:val="0"/>
          <w:kern w:val="0"/>
          <w:sz w:val="32"/>
          <w:szCs w:val="32"/>
        </w:rPr>
        <w:t>政府捐助</w:t>
      </w:r>
      <w:r w:rsidR="00484D02">
        <w:rPr>
          <w:rFonts w:ascii="標楷體" w:eastAsia="標楷體" w:hAnsi="標楷體" w:hint="eastAsia"/>
          <w:snapToGrid w:val="0"/>
          <w:kern w:val="0"/>
          <w:sz w:val="32"/>
          <w:szCs w:val="32"/>
        </w:rPr>
        <w:t>之</w:t>
      </w:r>
      <w:r w:rsidRPr="007E45D1">
        <w:rPr>
          <w:rFonts w:ascii="標楷體" w:eastAsia="標楷體" w:hAnsi="標楷體" w:hint="eastAsia"/>
          <w:snapToGrid w:val="0"/>
          <w:kern w:val="0"/>
          <w:sz w:val="32"/>
          <w:szCs w:val="32"/>
        </w:rPr>
        <w:t>財團法人效益評估表之查核</w:t>
      </w:r>
      <w:r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戊－ </w:t>
      </w:r>
      <w:r w:rsidR="00B805FC">
        <w:rPr>
          <w:rFonts w:ascii="標楷體" w:eastAsia="標楷體" w:hAnsi="標楷體" w:hint="eastAsia"/>
          <w:snapToGrid w:val="0"/>
          <w:kern w:val="0"/>
          <w:sz w:val="32"/>
          <w:szCs w:val="32"/>
        </w:rPr>
        <w:t>29</w:t>
      </w:r>
    </w:p>
    <w:p w14:paraId="2972B664" w14:textId="61CFABE4" w:rsidR="00484D02" w:rsidRPr="004240D2" w:rsidRDefault="00484D02" w:rsidP="00484D02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7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陸、重大公共建設計畫及採購執行情形</w:t>
      </w:r>
      <w:r w:rsidRPr="007E45D1">
        <w:rPr>
          <w:rFonts w:ascii="標楷體" w:eastAsia="標楷體" w:hAnsi="標楷體" w:hint="eastAsia"/>
          <w:snapToGrid w:val="0"/>
          <w:kern w:val="0"/>
          <w:sz w:val="32"/>
          <w:szCs w:val="32"/>
        </w:rPr>
        <w:t>之查核</w:t>
      </w:r>
      <w:r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戊－ </w:t>
      </w: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3</w:t>
      </w:r>
      <w:r w:rsidR="00B805FC">
        <w:rPr>
          <w:rFonts w:ascii="標楷體" w:eastAsia="標楷體" w:hAnsi="標楷體" w:hint="eastAsia"/>
          <w:snapToGrid w:val="0"/>
          <w:kern w:val="0"/>
          <w:sz w:val="32"/>
          <w:szCs w:val="32"/>
        </w:rPr>
        <w:t>1</w:t>
      </w:r>
    </w:p>
    <w:p w14:paraId="66782E1F" w14:textId="73A6BEB5" w:rsidR="00484D02" w:rsidRPr="00B71125" w:rsidRDefault="00484D02" w:rsidP="00A1730D">
      <w:pPr>
        <w:pStyle w:val="a3"/>
        <w:tabs>
          <w:tab w:val="left" w:leader="hyphen" w:pos="8915"/>
        </w:tabs>
        <w:spacing w:line="540" w:lineRule="exact"/>
        <w:jc w:val="both"/>
        <w:rPr>
          <w:spacing w:val="10"/>
          <w:sz w:val="32"/>
          <w:szCs w:val="32"/>
        </w:rPr>
        <w:sectPr w:rsidR="00484D02" w:rsidRPr="00B71125" w:rsidSect="009C2071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1418" w:right="992" w:bottom="1418" w:left="992" w:header="1021" w:footer="737" w:gutter="0"/>
          <w:cols w:space="425"/>
          <w:docGrid w:type="lines" w:linePitch="360"/>
        </w:sectPr>
      </w:pPr>
    </w:p>
    <w:p w14:paraId="2B8E39AC" w14:textId="77777777" w:rsidR="0075328B" w:rsidRPr="00891FB3" w:rsidRDefault="0075328B" w:rsidP="0075328B">
      <w:pPr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980A26">
        <w:rPr>
          <w:rFonts w:ascii="標楷體" w:eastAsia="標楷體" w:hAnsi="標楷體" w:hint="eastAsia"/>
          <w:b/>
          <w:sz w:val="36"/>
          <w:szCs w:val="32"/>
        </w:rPr>
        <w:lastRenderedPageBreak/>
        <w:t>審編說明</w:t>
      </w:r>
    </w:p>
    <w:p w14:paraId="0A47503B" w14:textId="77777777" w:rsidR="0075328B" w:rsidRDefault="00B8258F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rPr>
          <w:rFonts w:ascii="標楷體" w:eastAsia="標楷體" w:hAnsi="標楷體"/>
          <w:sz w:val="28"/>
          <w:szCs w:val="28"/>
        </w:rPr>
      </w:pPr>
      <w:r w:rsidRPr="0011273C">
        <w:rPr>
          <w:rFonts w:ascii="標楷體" w:eastAsia="標楷體" w:hAnsi="標楷體" w:hint="eastAsia"/>
          <w:sz w:val="28"/>
          <w:szCs w:val="28"/>
        </w:rPr>
        <w:t>內文及統計圖表敘及資料年度，以民國年度為原則，如引用國際資訊，或有以西元年度表達情形。</w:t>
      </w:r>
    </w:p>
    <w:p w14:paraId="6CDDAB9E" w14:textId="77777777" w:rsidR="0075328B" w:rsidRPr="00797504" w:rsidRDefault="0075328B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rPr>
          <w:rFonts w:ascii="標楷體" w:eastAsia="標楷體" w:hAnsi="標楷體"/>
          <w:spacing w:val="-6"/>
          <w:sz w:val="28"/>
          <w:szCs w:val="28"/>
        </w:rPr>
      </w:pPr>
      <w:r w:rsidRPr="00797504">
        <w:rPr>
          <w:rFonts w:ascii="標楷體" w:eastAsia="標楷體" w:hAnsi="標楷體" w:hint="eastAsia"/>
          <w:spacing w:val="-6"/>
          <w:sz w:val="28"/>
          <w:szCs w:val="28"/>
        </w:rPr>
        <w:t>內文引述臺北市總決算暨附屬單位決算及綜計表審核報告，簡稱為審核報告。</w:t>
      </w:r>
    </w:p>
    <w:p w14:paraId="0F0DB17B" w14:textId="77777777" w:rsidR="0075328B" w:rsidRPr="00891FB3" w:rsidRDefault="0075328B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031392">
        <w:rPr>
          <w:rFonts w:ascii="標楷體" w:eastAsia="標楷體" w:hAnsi="標楷體" w:hint="eastAsia"/>
          <w:sz w:val="28"/>
          <w:szCs w:val="28"/>
        </w:rPr>
        <w:t>約數金額【如：億（餘）元、萬（餘）元等】之表達，以餘數全捨為原則。</w:t>
      </w:r>
    </w:p>
    <w:p w14:paraId="1B5E7083" w14:textId="77777777" w:rsidR="0075328B" w:rsidRPr="00891FB3" w:rsidRDefault="006A2BF2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584CBE">
        <w:rPr>
          <w:rFonts w:ascii="標楷體" w:eastAsia="標楷體" w:hAnsi="標楷體" w:hint="eastAsia"/>
          <w:sz w:val="28"/>
          <w:szCs w:val="28"/>
        </w:rPr>
        <w:t>各總決算書表內各細目金額係採四捨五入表達至元，而合計數係以各細目原值加總後，四捨五入表達至元，故表列各細目之和與合計數或有差異；</w:t>
      </w:r>
      <w:r w:rsidR="00B8258F" w:rsidRPr="00C12E2A">
        <w:rPr>
          <w:rFonts w:ascii="標楷體" w:eastAsia="標楷體" w:hAnsi="標楷體" w:hint="eastAsia"/>
          <w:sz w:val="28"/>
          <w:szCs w:val="28"/>
        </w:rPr>
        <w:t>各項數字之百分比，因採四捨五入方式計算，細項數字百分比之和，與合計數之百分比或有差異。</w:t>
      </w:r>
    </w:p>
    <w:p w14:paraId="110F073E" w14:textId="77777777" w:rsidR="0075328B" w:rsidRPr="003D218E" w:rsidRDefault="00B8258F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11273C">
        <w:rPr>
          <w:rFonts w:ascii="標楷體" w:eastAsia="標楷體" w:hAnsi="標楷體" w:hint="eastAsia"/>
          <w:sz w:val="28"/>
          <w:szCs w:val="28"/>
        </w:rPr>
        <w:t>統計表內數值為</w:t>
      </w:r>
      <w:r w:rsidRPr="0011273C">
        <w:rPr>
          <w:rFonts w:ascii="標楷體" w:eastAsia="標楷體" w:hAnsi="標楷體" w:hint="eastAsia"/>
          <w:spacing w:val="-4"/>
          <w:sz w:val="28"/>
          <w:szCs w:val="28"/>
        </w:rPr>
        <w:t>零或數值無統計者，以「－」表示；</w:t>
      </w:r>
      <w:r w:rsidRPr="0011273C">
        <w:rPr>
          <w:rFonts w:ascii="標楷體" w:eastAsia="標楷體" w:hAnsi="標楷體" w:hint="eastAsia"/>
          <w:spacing w:val="-6"/>
          <w:sz w:val="28"/>
          <w:szCs w:val="28"/>
        </w:rPr>
        <w:t>數值尚未發布者，以「</w:t>
      </w:r>
      <w:r w:rsidRPr="0011273C">
        <w:rPr>
          <w:rFonts w:ascii="標楷體" w:eastAsia="標楷體" w:hAnsi="標楷體" w:hint="eastAsia"/>
          <w:spacing w:val="-12"/>
          <w:sz w:val="28"/>
          <w:szCs w:val="28"/>
        </w:rPr>
        <w:t>…」</w:t>
      </w:r>
      <w:r w:rsidRPr="0011273C">
        <w:rPr>
          <w:rFonts w:ascii="標楷體" w:eastAsia="標楷體" w:hAnsi="標楷體" w:hint="eastAsia"/>
          <w:sz w:val="28"/>
          <w:szCs w:val="28"/>
        </w:rPr>
        <w:t>表示；</w:t>
      </w:r>
      <w:r w:rsidRPr="0011273C">
        <w:rPr>
          <w:rFonts w:ascii="標楷體" w:eastAsia="標楷體" w:hAnsi="標楷體" w:hint="eastAsia"/>
          <w:spacing w:val="4"/>
          <w:sz w:val="28"/>
          <w:szCs w:val="28"/>
        </w:rPr>
        <w:t>數值無意義者，以「--」表示；有數值惟未達表列統計單位</w:t>
      </w:r>
      <w:r w:rsidRPr="0011273C">
        <w:rPr>
          <w:rFonts w:ascii="標楷體" w:eastAsia="標楷體" w:hAnsi="標楷體" w:hint="eastAsia"/>
          <w:sz w:val="28"/>
          <w:szCs w:val="28"/>
        </w:rPr>
        <w:t>者，最多表達至小數點後2位，否則以「0」表示。</w:t>
      </w:r>
    </w:p>
    <w:p w14:paraId="08958B1A" w14:textId="0B5A32F0" w:rsidR="0075328B" w:rsidRPr="00B4498F" w:rsidRDefault="0075328B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498F">
        <w:rPr>
          <w:rFonts w:ascii="標楷體" w:eastAsia="標楷體" w:hAnsi="標楷體" w:hint="eastAsia"/>
          <w:color w:val="000000" w:themeColor="text1"/>
          <w:sz w:val="28"/>
          <w:szCs w:val="28"/>
        </w:rPr>
        <w:t>債務基金、特別收入基金之預算數，係</w:t>
      </w:r>
      <w:r w:rsidR="007E45D1" w:rsidRPr="00B4498F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="00BB0F36" w:rsidRPr="00B4498F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Pr="00B4498F">
        <w:rPr>
          <w:rFonts w:ascii="標楷體" w:eastAsia="標楷體" w:hAnsi="標楷體" w:hint="eastAsia"/>
          <w:color w:val="000000" w:themeColor="text1"/>
          <w:sz w:val="28"/>
          <w:szCs w:val="28"/>
        </w:rPr>
        <w:t>年度法定預算數；至於決算數及決算審定數，</w:t>
      </w:r>
      <w:r w:rsidR="00B8258F" w:rsidRPr="00B4498F">
        <w:rPr>
          <w:rFonts w:ascii="標楷體" w:eastAsia="標楷體" w:hAnsi="標楷體"/>
          <w:color w:val="000000" w:themeColor="text1"/>
          <w:sz w:val="28"/>
          <w:szCs w:val="28"/>
        </w:rPr>
        <w:t>係包含</w:t>
      </w:r>
      <w:r w:rsidR="007E45D1" w:rsidRPr="00B4498F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="00BB0F36" w:rsidRPr="00B4498F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="00B8258F" w:rsidRPr="00B4498F">
        <w:rPr>
          <w:rFonts w:ascii="標楷體" w:eastAsia="標楷體" w:hAnsi="標楷體"/>
          <w:color w:val="000000" w:themeColor="text1"/>
          <w:sz w:val="28"/>
          <w:szCs w:val="28"/>
        </w:rPr>
        <w:t>年度預算數、報准先行辦理數及以前年度保留數等之執行數。</w:t>
      </w:r>
    </w:p>
    <w:p w14:paraId="6C06130C" w14:textId="52761B56" w:rsidR="008C4926" w:rsidRDefault="00BB0F36" w:rsidP="0038566B">
      <w:pPr>
        <w:pStyle w:val="aa"/>
        <w:numPr>
          <w:ilvl w:val="0"/>
          <w:numId w:val="1"/>
        </w:numPr>
        <w:overflowPunct w:val="0"/>
        <w:snapToGrid w:val="0"/>
        <w:spacing w:before="40" w:after="120" w:line="52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425730">
        <w:rPr>
          <w:rFonts w:ascii="標楷體" w:eastAsia="標楷體" w:hAnsi="標楷體" w:hint="eastAsia"/>
          <w:sz w:val="28"/>
          <w:szCs w:val="28"/>
        </w:rPr>
        <w:t>部分機關</w:t>
      </w:r>
      <w:r w:rsidR="00C763E8">
        <w:rPr>
          <w:rFonts w:ascii="標楷體" w:eastAsia="標楷體" w:hAnsi="標楷體" w:hint="eastAsia"/>
          <w:sz w:val="28"/>
          <w:szCs w:val="28"/>
        </w:rPr>
        <w:t>（財團法人）</w:t>
      </w:r>
      <w:r w:rsidRPr="00425730">
        <w:rPr>
          <w:rFonts w:ascii="標楷體" w:eastAsia="標楷體" w:hAnsi="標楷體" w:hint="eastAsia"/>
          <w:sz w:val="28"/>
          <w:szCs w:val="28"/>
        </w:rPr>
        <w:t>於11</w:t>
      </w:r>
      <w:r>
        <w:rPr>
          <w:rFonts w:ascii="標楷體" w:eastAsia="標楷體" w:hAnsi="標楷體" w:hint="eastAsia"/>
          <w:sz w:val="28"/>
          <w:szCs w:val="28"/>
        </w:rPr>
        <w:t>1</w:t>
      </w:r>
      <w:r w:rsidRPr="00425730">
        <w:rPr>
          <w:rFonts w:ascii="標楷體" w:eastAsia="標楷體" w:hAnsi="標楷體" w:hint="eastAsia"/>
          <w:sz w:val="28"/>
          <w:szCs w:val="28"/>
        </w:rPr>
        <w:t>年1月1日至11</w:t>
      </w:r>
      <w:r>
        <w:rPr>
          <w:rFonts w:ascii="標楷體" w:eastAsia="標楷體" w:hAnsi="標楷體" w:hint="eastAsia"/>
          <w:sz w:val="28"/>
          <w:szCs w:val="28"/>
        </w:rPr>
        <w:t>2</w:t>
      </w:r>
      <w:r w:rsidRPr="00425730">
        <w:rPr>
          <w:rFonts w:ascii="標楷體" w:eastAsia="標楷體" w:hAnsi="標楷體" w:hint="eastAsia"/>
          <w:sz w:val="28"/>
          <w:szCs w:val="28"/>
        </w:rPr>
        <w:t>年6月30日間整併</w:t>
      </w:r>
      <w:r w:rsidR="00176A41" w:rsidRPr="00176A41">
        <w:rPr>
          <w:rFonts w:ascii="標楷體" w:eastAsia="標楷體" w:hAnsi="標楷體" w:hint="eastAsia"/>
          <w:sz w:val="28"/>
          <w:szCs w:val="28"/>
        </w:rPr>
        <w:t>或解散</w:t>
      </w:r>
      <w:r w:rsidRPr="00425730">
        <w:rPr>
          <w:rFonts w:ascii="標楷體" w:eastAsia="標楷體" w:hAnsi="標楷體" w:hint="eastAsia"/>
          <w:sz w:val="28"/>
          <w:szCs w:val="28"/>
        </w:rPr>
        <w:t>者（如下表），其機關</w:t>
      </w:r>
      <w:r w:rsidR="00C763E8" w:rsidRPr="00C763E8">
        <w:rPr>
          <w:rFonts w:ascii="標楷體" w:eastAsia="標楷體" w:hAnsi="標楷體" w:hint="eastAsia"/>
          <w:sz w:val="28"/>
          <w:szCs w:val="28"/>
        </w:rPr>
        <w:t>（財團法人）</w:t>
      </w:r>
      <w:r w:rsidRPr="00425730">
        <w:rPr>
          <w:rFonts w:ascii="標楷體" w:eastAsia="標楷體" w:hAnsi="標楷體" w:hint="eastAsia"/>
          <w:sz w:val="28"/>
          <w:szCs w:val="28"/>
        </w:rPr>
        <w:t>名稱以事實發生時點之名稱為表達原則</w:t>
      </w:r>
      <w:r w:rsidR="008C4926"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Style w:val="ad"/>
        <w:tblW w:w="9923" w:type="dxa"/>
        <w:tblInd w:w="-5" w:type="dxa"/>
        <w:tblLook w:val="04A0" w:firstRow="1" w:lastRow="0" w:firstColumn="1" w:lastColumn="0" w:noHBand="0" w:noVBand="1"/>
      </w:tblPr>
      <w:tblGrid>
        <w:gridCol w:w="1843"/>
        <w:gridCol w:w="8080"/>
      </w:tblGrid>
      <w:tr w:rsidR="00B91868" w14:paraId="7353430E" w14:textId="77777777" w:rsidTr="006F32DD">
        <w:trPr>
          <w:trHeight w:val="427"/>
        </w:trPr>
        <w:tc>
          <w:tcPr>
            <w:tcW w:w="1843" w:type="dxa"/>
            <w:vAlign w:val="center"/>
          </w:tcPr>
          <w:p w14:paraId="570F1EFE" w14:textId="7CE5A128" w:rsidR="00B91868" w:rsidRPr="00B91868" w:rsidRDefault="00B91868" w:rsidP="00B91868">
            <w:pPr>
              <w:pStyle w:val="aa"/>
              <w:overflowPunct w:val="0"/>
              <w:ind w:leftChars="0" w:left="0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主管別</w:t>
            </w:r>
          </w:p>
        </w:tc>
        <w:tc>
          <w:tcPr>
            <w:tcW w:w="8080" w:type="dxa"/>
            <w:vAlign w:val="center"/>
          </w:tcPr>
          <w:p w14:paraId="7A24DD85" w14:textId="75E6FFAE" w:rsidR="00B91868" w:rsidRPr="00B91868" w:rsidRDefault="00B91868" w:rsidP="00B91868">
            <w:pPr>
              <w:pStyle w:val="aa"/>
              <w:overflowPunct w:val="0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25730">
              <w:rPr>
                <w:rFonts w:ascii="標楷體" w:eastAsia="標楷體" w:hAnsi="標楷體" w:cs="新細明體" w:hint="eastAsia"/>
              </w:rPr>
              <w:t>所屬機關</w:t>
            </w:r>
            <w:r w:rsidR="00C763E8" w:rsidRPr="00C763E8">
              <w:rPr>
                <w:rFonts w:ascii="標楷體" w:eastAsia="標楷體" w:hAnsi="標楷體" w:cs="新細明體" w:hint="eastAsia"/>
              </w:rPr>
              <w:t>（財團法人）</w:t>
            </w:r>
            <w:r w:rsidRPr="005429CD">
              <w:rPr>
                <w:rFonts w:ascii="標楷體" w:eastAsia="標楷體" w:hAnsi="標楷體" w:hint="eastAsia"/>
              </w:rPr>
              <w:t>整併</w:t>
            </w:r>
            <w:r w:rsidR="00176A41" w:rsidRPr="00176A41">
              <w:rPr>
                <w:rFonts w:ascii="標楷體" w:eastAsia="標楷體" w:hAnsi="標楷體" w:hint="eastAsia"/>
              </w:rPr>
              <w:t>或解散</w:t>
            </w:r>
            <w:r w:rsidRPr="00425730">
              <w:rPr>
                <w:rFonts w:ascii="標楷體" w:eastAsia="標楷體" w:hAnsi="標楷體" w:cs="新細明體" w:hint="eastAsia"/>
              </w:rPr>
              <w:t>情形</w:t>
            </w:r>
          </w:p>
        </w:tc>
      </w:tr>
      <w:tr w:rsidR="00B91868" w14:paraId="02FDC230" w14:textId="77777777" w:rsidTr="006F32DD">
        <w:trPr>
          <w:trHeight w:val="702"/>
        </w:trPr>
        <w:tc>
          <w:tcPr>
            <w:tcW w:w="1843" w:type="dxa"/>
            <w:vAlign w:val="center"/>
          </w:tcPr>
          <w:p w14:paraId="5C406725" w14:textId="5517059F" w:rsidR="00B91868" w:rsidRPr="00B91868" w:rsidRDefault="00B91868" w:rsidP="00B91868">
            <w:pPr>
              <w:pStyle w:val="aa"/>
              <w:overflowPunct w:val="0"/>
              <w:ind w:leftChars="0" w:left="0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教育局</w:t>
            </w:r>
          </w:p>
        </w:tc>
        <w:tc>
          <w:tcPr>
            <w:tcW w:w="8080" w:type="dxa"/>
          </w:tcPr>
          <w:p w14:paraId="2DC1E869" w14:textId="17FC0992" w:rsidR="00B91868" w:rsidRPr="00B91868" w:rsidRDefault="00924C62" w:rsidP="00B91868">
            <w:pPr>
              <w:pStyle w:val="aa"/>
              <w:overflowPunct w:val="0"/>
              <w:ind w:leftChars="0" w:left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24C62">
              <w:rPr>
                <w:rFonts w:ascii="標楷體" w:eastAsia="標楷體" w:hAnsi="標楷體" w:hint="eastAsia"/>
                <w:color w:val="000000" w:themeColor="text1"/>
                <w:szCs w:val="24"/>
              </w:rPr>
              <w:t>臺北市青少年發展處及臺北市家庭教育中心於111年10月1日</w:t>
            </w:r>
            <w:r w:rsidR="00D408C8">
              <w:rPr>
                <w:rFonts w:ascii="標楷體" w:eastAsia="標楷體" w:hAnsi="標楷體" w:hint="eastAsia"/>
                <w:color w:val="000000" w:themeColor="text1"/>
                <w:szCs w:val="24"/>
              </w:rPr>
              <w:t>整併為</w:t>
            </w:r>
            <w:r w:rsidRPr="00924C62">
              <w:rPr>
                <w:rFonts w:ascii="標楷體" w:eastAsia="標楷體" w:hAnsi="標楷體" w:hint="eastAsia"/>
                <w:color w:val="000000" w:themeColor="text1"/>
                <w:szCs w:val="24"/>
              </w:rPr>
              <w:t>臺北市青少年發展暨家庭教育中心。</w:t>
            </w:r>
          </w:p>
        </w:tc>
      </w:tr>
      <w:tr w:rsidR="00B91868" w14:paraId="39AB4D4D" w14:textId="77777777" w:rsidTr="006F32DD">
        <w:trPr>
          <w:trHeight w:val="750"/>
        </w:trPr>
        <w:tc>
          <w:tcPr>
            <w:tcW w:w="1843" w:type="dxa"/>
            <w:vAlign w:val="center"/>
          </w:tcPr>
          <w:p w14:paraId="5C0F6E32" w14:textId="604FCF18" w:rsidR="00B91868" w:rsidRPr="00B91868" w:rsidRDefault="00B91868" w:rsidP="00B91868">
            <w:pPr>
              <w:pStyle w:val="aa"/>
              <w:overflowPunct w:val="0"/>
              <w:ind w:leftChars="0" w:left="0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都市發展局</w:t>
            </w:r>
          </w:p>
        </w:tc>
        <w:tc>
          <w:tcPr>
            <w:tcW w:w="8080" w:type="dxa"/>
          </w:tcPr>
          <w:p w14:paraId="57036E4C" w14:textId="1AF6989E" w:rsidR="00B91868" w:rsidRPr="00B91868" w:rsidRDefault="00E1072F" w:rsidP="00B91868">
            <w:pPr>
              <w:pStyle w:val="aa"/>
              <w:overflowPunct w:val="0"/>
              <w:ind w:leftChars="0" w:left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1072F">
              <w:rPr>
                <w:rFonts w:ascii="標楷體" w:eastAsia="標楷體" w:hAnsi="標楷體" w:hint="eastAsia"/>
                <w:color w:val="000000" w:themeColor="text1"/>
                <w:szCs w:val="24"/>
              </w:rPr>
              <w:t>財團法人臺北市都市更新推動中心於111年9月21日</w:t>
            </w:r>
            <w:r w:rsidRPr="000D0128">
              <w:rPr>
                <w:rFonts w:ascii="標楷體" w:eastAsia="標楷體" w:hAnsi="標楷體" w:hint="eastAsia"/>
                <w:color w:val="000000" w:themeColor="text1"/>
                <w:szCs w:val="24"/>
              </w:rPr>
              <w:t>清算終結</w:t>
            </w:r>
            <w:r w:rsidRPr="00400030">
              <w:rPr>
                <w:rFonts w:ascii="標楷體" w:eastAsia="標楷體" w:hAnsi="標楷體" w:hint="eastAsia"/>
                <w:color w:val="000000" w:themeColor="text1"/>
                <w:szCs w:val="24"/>
              </w:rPr>
              <w:t>，</w:t>
            </w:r>
            <w:r w:rsidR="000D0128">
              <w:rPr>
                <w:rFonts w:ascii="標楷體" w:eastAsia="標楷體" w:hAnsi="標楷體" w:hint="eastAsia"/>
                <w:color w:val="000000" w:themeColor="text1"/>
                <w:szCs w:val="24"/>
              </w:rPr>
              <w:t>權利及義務由行政法人臺北市住宅及都市更新中心承受</w:t>
            </w:r>
            <w:r w:rsidRPr="00E1072F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</w:p>
        </w:tc>
      </w:tr>
    </w:tbl>
    <w:p w14:paraId="4015B2D0" w14:textId="6E1F5078" w:rsidR="007E45D1" w:rsidRPr="00BB0F36" w:rsidRDefault="000034AB" w:rsidP="00BF1A0A">
      <w:pPr>
        <w:pStyle w:val="aa"/>
        <w:overflowPunct w:val="0"/>
        <w:ind w:leftChars="0" w:left="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425730">
        <w:rPr>
          <w:rFonts w:ascii="標楷體" w:eastAsia="標楷體" w:hAnsi="標楷體" w:cs="新細明體" w:hint="eastAsia"/>
        </w:rPr>
        <w:t>資料時間：11</w:t>
      </w:r>
      <w:r>
        <w:rPr>
          <w:rFonts w:ascii="標楷體" w:eastAsia="標楷體" w:hAnsi="標楷體" w:cs="新細明體" w:hint="eastAsia"/>
        </w:rPr>
        <w:t>1</w:t>
      </w:r>
      <w:r w:rsidRPr="00425730">
        <w:rPr>
          <w:rFonts w:ascii="標楷體" w:eastAsia="標楷體" w:hAnsi="標楷體" w:cs="新細明體" w:hint="eastAsia"/>
        </w:rPr>
        <w:t>年1月1日至11</w:t>
      </w:r>
      <w:r>
        <w:rPr>
          <w:rFonts w:ascii="標楷體" w:eastAsia="標楷體" w:hAnsi="標楷體" w:cs="新細明體" w:hint="eastAsia"/>
        </w:rPr>
        <w:t>2</w:t>
      </w:r>
      <w:r w:rsidRPr="00425730">
        <w:rPr>
          <w:rFonts w:ascii="標楷體" w:eastAsia="標楷體" w:hAnsi="標楷體" w:cs="新細明體" w:hint="eastAsia"/>
        </w:rPr>
        <w:t>年6月30日。</w:t>
      </w:r>
    </w:p>
    <w:sectPr w:rsidR="007E45D1" w:rsidRPr="00BB0F36" w:rsidSect="006C69E3">
      <w:headerReference w:type="default" r:id="rId12"/>
      <w:footerReference w:type="default" r:id="rId13"/>
      <w:pgSz w:w="11906" w:h="16838" w:code="9"/>
      <w:pgMar w:top="1418" w:right="992" w:bottom="1418" w:left="992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E08C9" w14:textId="77777777" w:rsidR="00531A22" w:rsidRDefault="00531A22">
      <w:r>
        <w:separator/>
      </w:r>
    </w:p>
  </w:endnote>
  <w:endnote w:type="continuationSeparator" w:id="0">
    <w:p w14:paraId="5B75BDC4" w14:textId="77777777" w:rsidR="00531A22" w:rsidRDefault="00531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899FC" w14:textId="77777777" w:rsidR="007924BF" w:rsidRDefault="005E7BCB">
    <w:pPr>
      <w:pStyle w:val="a8"/>
      <w:framePr w:w="822" w:h="384" w:hRule="exact" w:wrap="around" w:vAnchor="text" w:hAnchor="margin" w:xAlign="center" w:y="1"/>
      <w:rPr>
        <w:rStyle w:val="a7"/>
        <w:rFonts w:ascii="標楷體" w:eastAsia="標楷體"/>
        <w:sz w:val="24"/>
      </w:rPr>
    </w:pPr>
    <w:r>
      <w:rPr>
        <w:rStyle w:val="a7"/>
        <w:rFonts w:ascii="標楷體" w:eastAsia="標楷體" w:hint="eastAsia"/>
        <w:sz w:val="24"/>
      </w:rPr>
      <w:t>目錄-</w:t>
    </w:r>
    <w:r>
      <w:rPr>
        <w:rStyle w:val="a7"/>
        <w:rFonts w:ascii="標楷體" w:eastAsia="標楷體"/>
        <w:sz w:val="24"/>
      </w:rPr>
      <w:fldChar w:fldCharType="begin"/>
    </w:r>
    <w:r>
      <w:rPr>
        <w:rStyle w:val="a7"/>
        <w:rFonts w:ascii="標楷體" w:eastAsia="標楷體"/>
        <w:sz w:val="24"/>
      </w:rPr>
      <w:instrText xml:space="preserve">PAGE  </w:instrText>
    </w:r>
    <w:r>
      <w:rPr>
        <w:rStyle w:val="a7"/>
        <w:rFonts w:ascii="標楷體" w:eastAsia="標楷體"/>
        <w:sz w:val="24"/>
      </w:rPr>
      <w:fldChar w:fldCharType="separate"/>
    </w:r>
    <w:r>
      <w:rPr>
        <w:rStyle w:val="a7"/>
        <w:rFonts w:ascii="標楷體" w:eastAsia="標楷體"/>
        <w:noProof/>
        <w:sz w:val="24"/>
      </w:rPr>
      <w:t>1</w:t>
    </w:r>
    <w:r>
      <w:rPr>
        <w:rStyle w:val="a7"/>
        <w:rFonts w:ascii="標楷體" w:eastAsia="標楷體"/>
        <w:sz w:val="24"/>
      </w:rPr>
      <w:fldChar w:fldCharType="end"/>
    </w:r>
  </w:p>
  <w:p w14:paraId="71F801E8" w14:textId="77777777" w:rsidR="007924BF" w:rsidRDefault="0000000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946B" w14:textId="77777777" w:rsidR="007924BF" w:rsidRDefault="005E7BCB" w:rsidP="000B3287">
    <w:pPr>
      <w:pStyle w:val="a8"/>
      <w:framePr w:w="1264" w:h="384" w:hRule="exact" w:wrap="around" w:vAnchor="text" w:hAnchor="page" w:x="5679" w:yAlign="inside"/>
      <w:rPr>
        <w:rStyle w:val="a7"/>
        <w:rFonts w:ascii="標楷體" w:eastAsia="標楷體"/>
        <w:sz w:val="24"/>
      </w:rPr>
    </w:pPr>
    <w:r>
      <w:rPr>
        <w:rStyle w:val="a7"/>
        <w:rFonts w:ascii="標楷體" w:eastAsia="標楷體" w:hint="eastAsia"/>
        <w:sz w:val="24"/>
      </w:rPr>
      <w:t>目錄</w:t>
    </w:r>
    <w:r w:rsidR="000B3287">
      <w:rPr>
        <w:rStyle w:val="a7"/>
        <w:rFonts w:ascii="標楷體" w:eastAsia="標楷體" w:hint="eastAsia"/>
        <w:sz w:val="24"/>
      </w:rPr>
      <w:t>－</w:t>
    </w:r>
    <w:r>
      <w:rPr>
        <w:rStyle w:val="a7"/>
        <w:rFonts w:ascii="標楷體" w:eastAsia="標楷體"/>
        <w:sz w:val="24"/>
      </w:rPr>
      <w:fldChar w:fldCharType="begin"/>
    </w:r>
    <w:r>
      <w:rPr>
        <w:rStyle w:val="a7"/>
        <w:rFonts w:ascii="標楷體" w:eastAsia="標楷體"/>
        <w:sz w:val="24"/>
      </w:rPr>
      <w:instrText xml:space="preserve">PAGE  </w:instrText>
    </w:r>
    <w:r>
      <w:rPr>
        <w:rStyle w:val="a7"/>
        <w:rFonts w:ascii="標楷體" w:eastAsia="標楷體"/>
        <w:sz w:val="24"/>
      </w:rPr>
      <w:fldChar w:fldCharType="separate"/>
    </w:r>
    <w:r w:rsidR="001B4B35">
      <w:rPr>
        <w:rStyle w:val="a7"/>
        <w:rFonts w:ascii="標楷體" w:eastAsia="標楷體"/>
        <w:noProof/>
        <w:sz w:val="24"/>
      </w:rPr>
      <w:t>5</w:t>
    </w:r>
    <w:r>
      <w:rPr>
        <w:rStyle w:val="a7"/>
        <w:rFonts w:ascii="標楷體" w:eastAsia="標楷體"/>
        <w:sz w:val="24"/>
      </w:rPr>
      <w:fldChar w:fldCharType="end"/>
    </w:r>
  </w:p>
  <w:p w14:paraId="4D20BC37" w14:textId="77777777" w:rsidR="007924BF" w:rsidRDefault="0000000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1162F" w14:textId="77777777" w:rsidR="00891FB3" w:rsidRDefault="0000000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0C68C" w14:textId="77777777" w:rsidR="00531A22" w:rsidRDefault="00531A22">
      <w:r>
        <w:separator/>
      </w:r>
    </w:p>
  </w:footnote>
  <w:footnote w:type="continuationSeparator" w:id="0">
    <w:p w14:paraId="00DD4401" w14:textId="77777777" w:rsidR="00531A22" w:rsidRDefault="00531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B6B09" w14:textId="77777777" w:rsidR="007924BF" w:rsidRDefault="00000000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42300" w14:textId="77777777" w:rsidR="007924BF" w:rsidRDefault="00000000">
    <w:pPr>
      <w:pStyle w:val="a5"/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8665" w14:textId="77777777" w:rsidR="00891FB3" w:rsidRDefault="00000000">
    <w:pPr>
      <w:pStyle w:val="a5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4431D"/>
    <w:multiLevelType w:val="hybridMultilevel"/>
    <w:tmpl w:val="9E6C058E"/>
    <w:lvl w:ilvl="0" w:tplc="50E610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7808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28B"/>
    <w:rsid w:val="000034AB"/>
    <w:rsid w:val="000438B9"/>
    <w:rsid w:val="0007630D"/>
    <w:rsid w:val="00097F88"/>
    <w:rsid w:val="000A05E3"/>
    <w:rsid w:val="000A19D4"/>
    <w:rsid w:val="000B3287"/>
    <w:rsid w:val="000D0128"/>
    <w:rsid w:val="000F4483"/>
    <w:rsid w:val="000F7B5D"/>
    <w:rsid w:val="00176A41"/>
    <w:rsid w:val="00183B13"/>
    <w:rsid w:val="001B3374"/>
    <w:rsid w:val="001B4B35"/>
    <w:rsid w:val="001D4C2A"/>
    <w:rsid w:val="00200C07"/>
    <w:rsid w:val="0022151E"/>
    <w:rsid w:val="00266ECC"/>
    <w:rsid w:val="002B6705"/>
    <w:rsid w:val="002E675E"/>
    <w:rsid w:val="002F1B7B"/>
    <w:rsid w:val="002F5745"/>
    <w:rsid w:val="00356806"/>
    <w:rsid w:val="00366850"/>
    <w:rsid w:val="0038566B"/>
    <w:rsid w:val="00392A9B"/>
    <w:rsid w:val="003B060C"/>
    <w:rsid w:val="003E6C3B"/>
    <w:rsid w:val="00400030"/>
    <w:rsid w:val="00466963"/>
    <w:rsid w:val="00484D02"/>
    <w:rsid w:val="0048579A"/>
    <w:rsid w:val="004E0E7F"/>
    <w:rsid w:val="00510E7B"/>
    <w:rsid w:val="00531A22"/>
    <w:rsid w:val="00533183"/>
    <w:rsid w:val="005518F7"/>
    <w:rsid w:val="00584CBE"/>
    <w:rsid w:val="00584FA3"/>
    <w:rsid w:val="00585E82"/>
    <w:rsid w:val="005930B1"/>
    <w:rsid w:val="00593304"/>
    <w:rsid w:val="00596AD4"/>
    <w:rsid w:val="005E6E12"/>
    <w:rsid w:val="005E7BCB"/>
    <w:rsid w:val="00601E14"/>
    <w:rsid w:val="006300C1"/>
    <w:rsid w:val="006A2BF2"/>
    <w:rsid w:val="006D12C2"/>
    <w:rsid w:val="006E7F52"/>
    <w:rsid w:val="006F32DD"/>
    <w:rsid w:val="006F743F"/>
    <w:rsid w:val="00705F61"/>
    <w:rsid w:val="0075328B"/>
    <w:rsid w:val="00764874"/>
    <w:rsid w:val="00795542"/>
    <w:rsid w:val="007E45D1"/>
    <w:rsid w:val="007F3051"/>
    <w:rsid w:val="007F4C64"/>
    <w:rsid w:val="00800050"/>
    <w:rsid w:val="0082187D"/>
    <w:rsid w:val="00845784"/>
    <w:rsid w:val="008660F0"/>
    <w:rsid w:val="0089027D"/>
    <w:rsid w:val="008A7073"/>
    <w:rsid w:val="008C4926"/>
    <w:rsid w:val="008E6398"/>
    <w:rsid w:val="008E65EB"/>
    <w:rsid w:val="008F02EA"/>
    <w:rsid w:val="00910A15"/>
    <w:rsid w:val="00911EE8"/>
    <w:rsid w:val="00924C62"/>
    <w:rsid w:val="00972067"/>
    <w:rsid w:val="00994970"/>
    <w:rsid w:val="009D5197"/>
    <w:rsid w:val="009D797B"/>
    <w:rsid w:val="009E19D7"/>
    <w:rsid w:val="00A03068"/>
    <w:rsid w:val="00A04677"/>
    <w:rsid w:val="00A12141"/>
    <w:rsid w:val="00A1730D"/>
    <w:rsid w:val="00A42552"/>
    <w:rsid w:val="00A81210"/>
    <w:rsid w:val="00AE1A1C"/>
    <w:rsid w:val="00AF0B4F"/>
    <w:rsid w:val="00AF2BAD"/>
    <w:rsid w:val="00B3187F"/>
    <w:rsid w:val="00B35A52"/>
    <w:rsid w:val="00B37E54"/>
    <w:rsid w:val="00B4498F"/>
    <w:rsid w:val="00B4677A"/>
    <w:rsid w:val="00B55108"/>
    <w:rsid w:val="00B64634"/>
    <w:rsid w:val="00B71125"/>
    <w:rsid w:val="00B72EEB"/>
    <w:rsid w:val="00B805FC"/>
    <w:rsid w:val="00B8258F"/>
    <w:rsid w:val="00B91868"/>
    <w:rsid w:val="00BA6F1A"/>
    <w:rsid w:val="00BB0F36"/>
    <w:rsid w:val="00BB12BC"/>
    <w:rsid w:val="00BC1051"/>
    <w:rsid w:val="00BC14B7"/>
    <w:rsid w:val="00BF1A0A"/>
    <w:rsid w:val="00C734F2"/>
    <w:rsid w:val="00C73EB6"/>
    <w:rsid w:val="00C763E8"/>
    <w:rsid w:val="00C871E2"/>
    <w:rsid w:val="00C933E5"/>
    <w:rsid w:val="00CC7F14"/>
    <w:rsid w:val="00CF3BC2"/>
    <w:rsid w:val="00D32E70"/>
    <w:rsid w:val="00D37DD8"/>
    <w:rsid w:val="00D408C8"/>
    <w:rsid w:val="00D51102"/>
    <w:rsid w:val="00D52A2C"/>
    <w:rsid w:val="00D5396D"/>
    <w:rsid w:val="00D929DF"/>
    <w:rsid w:val="00DA66F8"/>
    <w:rsid w:val="00DB460E"/>
    <w:rsid w:val="00DE3F07"/>
    <w:rsid w:val="00E048A3"/>
    <w:rsid w:val="00E1072F"/>
    <w:rsid w:val="00E21F15"/>
    <w:rsid w:val="00E3570C"/>
    <w:rsid w:val="00E4374A"/>
    <w:rsid w:val="00E46DF5"/>
    <w:rsid w:val="00E73803"/>
    <w:rsid w:val="00E8371F"/>
    <w:rsid w:val="00EF5225"/>
    <w:rsid w:val="00F11476"/>
    <w:rsid w:val="00F37132"/>
    <w:rsid w:val="00F471F8"/>
    <w:rsid w:val="00FC5289"/>
    <w:rsid w:val="00FD13F6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8AB707"/>
  <w15:chartTrackingRefBased/>
  <w15:docId w15:val="{A3FE6DE3-C780-4729-8284-504FDFCFD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28B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CF3BC2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5328B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75328B"/>
    <w:rPr>
      <w:rFonts w:ascii="細明體" w:eastAsia="細明體" w:hAnsi="Courier New" w:cs="Times New Roman"/>
      <w:szCs w:val="20"/>
    </w:rPr>
  </w:style>
  <w:style w:type="paragraph" w:styleId="a5">
    <w:name w:val="header"/>
    <w:basedOn w:val="a"/>
    <w:link w:val="a6"/>
    <w:rsid w:val="0075328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328B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75328B"/>
  </w:style>
  <w:style w:type="paragraph" w:styleId="a8">
    <w:name w:val="footer"/>
    <w:basedOn w:val="a"/>
    <w:link w:val="a9"/>
    <w:rsid w:val="0075328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rsid w:val="0075328B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75328B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CC7F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C7F14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B91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sid w:val="00CF3BC2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e">
    <w:name w:val="TOC Heading"/>
    <w:basedOn w:val="1"/>
    <w:next w:val="a"/>
    <w:uiPriority w:val="39"/>
    <w:unhideWhenUsed/>
    <w:qFormat/>
    <w:rsid w:val="00CF3BC2"/>
    <w:pPr>
      <w:keepLines/>
      <w:widowControl/>
      <w:spacing w:before="240" w:after="0" w:line="259" w:lineRule="auto"/>
      <w:outlineLvl w:val="9"/>
    </w:pPr>
    <w:rPr>
      <w:b w:val="0"/>
      <w:bCs w:val="0"/>
      <w:color w:val="2E74B5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CF3BC2"/>
  </w:style>
  <w:style w:type="character" w:styleId="af">
    <w:name w:val="Hyperlink"/>
    <w:basedOn w:val="a0"/>
    <w:uiPriority w:val="99"/>
    <w:unhideWhenUsed/>
    <w:rsid w:val="00CF3B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75FAD-B5DF-4775-8187-97080DDA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6</Pages>
  <Words>412</Words>
  <Characters>2351</Characters>
  <Application>Microsoft Office Word</Application>
  <DocSecurity>0</DocSecurity>
  <Lines>19</Lines>
  <Paragraphs>5</Paragraphs>
  <ScaleCrop>false</ScaleCrop>
  <Company>Microsoft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俞依蘭</dc:creator>
  <cp:keywords/>
  <dc:description/>
  <cp:lastModifiedBy>尤思文</cp:lastModifiedBy>
  <cp:revision>45</cp:revision>
  <cp:lastPrinted>2022-07-07T07:40:00Z</cp:lastPrinted>
  <dcterms:created xsi:type="dcterms:W3CDTF">2022-07-07T07:35:00Z</dcterms:created>
  <dcterms:modified xsi:type="dcterms:W3CDTF">2023-07-07T08:33:00Z</dcterms:modified>
</cp:coreProperties>
</file>