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9D6" w:rsidRPr="00A515D9" w:rsidRDefault="007079D6" w:rsidP="00D5227E">
      <w:pPr>
        <w:pStyle w:val="303"/>
        <w:widowControl w:val="0"/>
        <w:overflowPunct w:val="0"/>
        <w:rPr>
          <w:color w:val="auto"/>
        </w:rPr>
      </w:pPr>
      <w:r w:rsidRPr="00A515D9">
        <w:rPr>
          <w:rFonts w:hint="eastAsia"/>
          <w:color w:val="auto"/>
        </w:rPr>
        <w:t>五、文化部監督部分</w:t>
      </w:r>
    </w:p>
    <w:p w:rsidR="004129A6" w:rsidRPr="00A515D9" w:rsidRDefault="005B6CA1" w:rsidP="007835E8">
      <w:pPr>
        <w:pStyle w:val="304"/>
        <w:widowControl w:val="0"/>
        <w:overflowPunct w:val="0"/>
        <w:ind w:firstLine="480"/>
        <w:rPr>
          <w:color w:val="auto"/>
          <w:sz w:val="36"/>
        </w:rPr>
      </w:pPr>
      <w:r>
        <w:rPr>
          <w:rFonts w:hint="eastAsia"/>
          <w:color w:val="auto"/>
          <w:sz w:val="32"/>
        </w:rPr>
        <w:t>(</w:t>
      </w:r>
      <w:proofErr w:type="gramStart"/>
      <w:r w:rsidR="004129A6" w:rsidRPr="00A515D9">
        <w:rPr>
          <w:rFonts w:hint="eastAsia"/>
          <w:color w:val="auto"/>
          <w:sz w:val="32"/>
        </w:rPr>
        <w:t>一</w:t>
      </w:r>
      <w:proofErr w:type="gramEnd"/>
      <w:r>
        <w:rPr>
          <w:rFonts w:hint="eastAsia"/>
          <w:color w:val="auto"/>
          <w:sz w:val="32"/>
        </w:rPr>
        <w:t>)</w:t>
      </w:r>
      <w:r w:rsidR="004129A6" w:rsidRPr="00A515D9">
        <w:rPr>
          <w:rFonts w:hint="eastAsia"/>
          <w:color w:val="auto"/>
          <w:sz w:val="32"/>
        </w:rPr>
        <w:t>國家表演藝術中心</w:t>
      </w:r>
    </w:p>
    <w:p w:rsidR="004129A6" w:rsidRPr="00A515D9" w:rsidRDefault="00CB2C9C" w:rsidP="00062339">
      <w:pPr>
        <w:pStyle w:val="3012"/>
        <w:widowControl w:val="0"/>
        <w:spacing w:line="460" w:lineRule="exact"/>
        <w:ind w:firstLine="480"/>
        <w:rPr>
          <w:color w:val="auto"/>
        </w:rPr>
      </w:pPr>
      <w:r w:rsidRPr="00A515D9">
        <w:rPr>
          <w:rFonts w:hint="eastAsia"/>
          <w:color w:val="auto"/>
        </w:rPr>
        <w:t>國家表演藝術中心（下稱表藝中心）係依據103年1月29日公布之國家表演藝術中心設置條例及行政院103年3月13日院授人綜字第10300261221號令，於103年4月2日由行政法人國立中正文化中心改制成立，監督機關為文化部。業務範圍包括：1.國家兩廳院、臺中國家歌劇院、</w:t>
      </w:r>
      <w:r w:rsidRPr="00A515D9">
        <w:rPr>
          <w:bCs/>
          <w:color w:val="auto"/>
        </w:rPr>
        <w:t>衛武營國家藝術文化中心</w:t>
      </w:r>
      <w:r w:rsidRPr="00A515D9">
        <w:rPr>
          <w:rFonts w:hint="eastAsia"/>
          <w:bCs/>
          <w:color w:val="auto"/>
        </w:rPr>
        <w:t>及國家交響樂團</w:t>
      </w:r>
      <w:r w:rsidRPr="00A515D9">
        <w:rPr>
          <w:rFonts w:hint="eastAsia"/>
          <w:color w:val="auto"/>
        </w:rPr>
        <w:t>之營運管理；2.受委託辦理展演設施之營運管理；3.表演藝術之行銷及推廣；4.表演藝術團隊及活動之策劃；5.國際表演藝術文化之合作及交流；6.其他有關該中心事項等。該中心</w:t>
      </w:r>
      <w:r w:rsidR="00D50159" w:rsidRPr="00A515D9">
        <w:rPr>
          <w:rFonts w:hint="eastAsia"/>
          <w:color w:val="auto"/>
        </w:rPr>
        <w:t>111</w:t>
      </w:r>
      <w:r w:rsidRPr="00A515D9">
        <w:rPr>
          <w:rFonts w:hint="eastAsia"/>
          <w:color w:val="auto"/>
        </w:rPr>
        <w:t>年度執行成果及決算報告書，業經該中心委任安侯建業聯合會計師事務所</w:t>
      </w:r>
      <w:r w:rsidR="00D50159" w:rsidRPr="00A515D9">
        <w:rPr>
          <w:rFonts w:hint="eastAsia"/>
          <w:color w:val="auto"/>
        </w:rPr>
        <w:t>林琇宜</w:t>
      </w:r>
      <w:r w:rsidRPr="00A515D9">
        <w:rPr>
          <w:rFonts w:hint="eastAsia"/>
          <w:color w:val="auto"/>
        </w:rPr>
        <w:t>會計師查核簽證，提出查核報告，分別於11</w:t>
      </w:r>
      <w:r w:rsidR="00D50159" w:rsidRPr="00A515D9">
        <w:rPr>
          <w:rFonts w:hint="eastAsia"/>
          <w:color w:val="auto"/>
        </w:rPr>
        <w:t>2</w:t>
      </w:r>
      <w:r w:rsidRPr="00A515D9">
        <w:rPr>
          <w:rFonts w:hint="eastAsia"/>
          <w:color w:val="auto"/>
        </w:rPr>
        <w:t>年2月</w:t>
      </w:r>
      <w:r w:rsidR="00D50159" w:rsidRPr="00A515D9">
        <w:rPr>
          <w:rFonts w:hint="eastAsia"/>
          <w:color w:val="auto"/>
        </w:rPr>
        <w:t>22</w:t>
      </w:r>
      <w:r w:rsidRPr="00A515D9">
        <w:rPr>
          <w:rFonts w:hint="eastAsia"/>
          <w:color w:val="auto"/>
        </w:rPr>
        <w:t>日及</w:t>
      </w:r>
      <w:r w:rsidR="00D50159" w:rsidRPr="00A515D9">
        <w:rPr>
          <w:rFonts w:hint="eastAsia"/>
          <w:color w:val="auto"/>
        </w:rPr>
        <w:t>24</w:t>
      </w:r>
      <w:r w:rsidRPr="00A515D9">
        <w:rPr>
          <w:rFonts w:hint="eastAsia"/>
          <w:color w:val="auto"/>
        </w:rPr>
        <w:t>日提經該中心第</w:t>
      </w:r>
      <w:r w:rsidR="00D50159" w:rsidRPr="00A515D9">
        <w:rPr>
          <w:rFonts w:hint="eastAsia"/>
          <w:color w:val="auto"/>
        </w:rPr>
        <w:t>3</w:t>
      </w:r>
      <w:r w:rsidRPr="00A515D9">
        <w:rPr>
          <w:rFonts w:hint="eastAsia"/>
          <w:color w:val="auto"/>
        </w:rPr>
        <w:t>屆第</w:t>
      </w:r>
      <w:r w:rsidR="00D50159" w:rsidRPr="00A515D9">
        <w:rPr>
          <w:rFonts w:hint="eastAsia"/>
          <w:color w:val="auto"/>
        </w:rPr>
        <w:t>5</w:t>
      </w:r>
      <w:r w:rsidRPr="00A515D9">
        <w:rPr>
          <w:rFonts w:hint="eastAsia"/>
          <w:color w:val="auto"/>
        </w:rPr>
        <w:t>次董事會議及第</w:t>
      </w:r>
      <w:r w:rsidR="00D50159" w:rsidRPr="00A515D9">
        <w:rPr>
          <w:rFonts w:hint="eastAsia"/>
          <w:color w:val="auto"/>
        </w:rPr>
        <w:t>4</w:t>
      </w:r>
      <w:r w:rsidRPr="00A515D9">
        <w:rPr>
          <w:rFonts w:hint="eastAsia"/>
          <w:color w:val="auto"/>
        </w:rPr>
        <w:t>次監事會議決議通過，並依該中心設置條例第24條規定，將年度執行成果及決算報告書函送本部。茲將審核情形分述如次：</w:t>
      </w:r>
    </w:p>
    <w:p w:rsidR="004129A6" w:rsidRPr="00A515D9" w:rsidRDefault="004129A6" w:rsidP="00D5227E">
      <w:pPr>
        <w:pStyle w:val="3021"/>
        <w:widowControl w:val="0"/>
        <w:overflowPunct w:val="0"/>
        <w:ind w:firstLine="1261"/>
        <w:rPr>
          <w:color w:val="auto"/>
        </w:rPr>
      </w:pPr>
      <w:r w:rsidRPr="00A515D9">
        <w:rPr>
          <w:rFonts w:hint="eastAsia"/>
          <w:color w:val="auto"/>
        </w:rPr>
        <w:t>1.　計畫實施之查核</w:t>
      </w:r>
    </w:p>
    <w:p w:rsidR="004129A6" w:rsidRPr="00A515D9" w:rsidRDefault="00C95127" w:rsidP="00BD28F8">
      <w:pPr>
        <w:pStyle w:val="3012"/>
        <w:widowControl w:val="0"/>
        <w:spacing w:line="460" w:lineRule="exact"/>
        <w:ind w:firstLine="480"/>
        <w:rPr>
          <w:color w:val="auto"/>
        </w:rPr>
      </w:pPr>
      <w:r w:rsidRPr="00A515D9">
        <w:rPr>
          <w:rFonts w:hint="eastAsia"/>
          <w:color w:val="auto"/>
        </w:rPr>
        <w:t>111</w:t>
      </w:r>
      <w:r w:rsidR="00C766B3" w:rsidRPr="00A515D9">
        <w:rPr>
          <w:rFonts w:hint="eastAsia"/>
          <w:color w:val="auto"/>
        </w:rPr>
        <w:t>年度業務計畫為</w:t>
      </w:r>
      <w:r w:rsidRPr="00A515D9">
        <w:rPr>
          <w:rFonts w:hint="eastAsia"/>
          <w:color w:val="auto"/>
        </w:rPr>
        <w:t>強化平臺效應、主動投資團隊、培植專業人才、深化在地連結、拓展國際網絡、提升文化近用等</w:t>
      </w:r>
      <w:r w:rsidR="00C766B3" w:rsidRPr="00A515D9">
        <w:rPr>
          <w:rFonts w:hint="eastAsia"/>
          <w:color w:val="auto"/>
        </w:rPr>
        <w:t>。各項計畫執行結果，</w:t>
      </w:r>
      <w:r w:rsidR="00C766B3" w:rsidRPr="00A515D9">
        <w:rPr>
          <w:color w:val="auto"/>
        </w:rPr>
        <w:t>計</w:t>
      </w:r>
      <w:r w:rsidR="00FA5D00" w:rsidRPr="00A515D9">
        <w:rPr>
          <w:rFonts w:hint="eastAsia"/>
          <w:color w:val="auto"/>
        </w:rPr>
        <w:t>有</w:t>
      </w:r>
      <w:r w:rsidR="00C766B3" w:rsidRPr="00A515D9">
        <w:rPr>
          <w:rFonts w:hint="eastAsia"/>
          <w:color w:val="auto"/>
        </w:rPr>
        <w:t>辦理表演</w:t>
      </w:r>
      <w:r w:rsidR="00FA5D00" w:rsidRPr="00A515D9">
        <w:rPr>
          <w:rFonts w:hint="eastAsia"/>
          <w:color w:val="auto"/>
        </w:rPr>
        <w:t>2,032</w:t>
      </w:r>
      <w:r w:rsidR="00BD66B1" w:rsidRPr="00A515D9">
        <w:rPr>
          <w:rFonts w:hint="eastAsia"/>
          <w:color w:val="auto"/>
        </w:rPr>
        <w:t>場</w:t>
      </w:r>
      <w:r w:rsidR="00C766B3" w:rsidRPr="00A515D9">
        <w:rPr>
          <w:rFonts w:hint="eastAsia"/>
          <w:color w:val="auto"/>
        </w:rPr>
        <w:t>，購票觀眾計</w:t>
      </w:r>
      <w:r w:rsidR="00FA5D00" w:rsidRPr="00A515D9">
        <w:rPr>
          <w:color w:val="auto"/>
        </w:rPr>
        <w:t>106</w:t>
      </w:r>
      <w:r w:rsidR="00C766B3" w:rsidRPr="00A515D9">
        <w:rPr>
          <w:rFonts w:hint="eastAsia"/>
          <w:color w:val="auto"/>
        </w:rPr>
        <w:t>萬餘人次</w:t>
      </w:r>
      <w:r w:rsidR="00FA5D00" w:rsidRPr="00A515D9">
        <w:rPr>
          <w:rFonts w:hint="eastAsia"/>
          <w:color w:val="auto"/>
        </w:rPr>
        <w:t>；</w:t>
      </w:r>
      <w:r w:rsidR="00FA5D00" w:rsidRPr="00A515D9">
        <w:rPr>
          <w:rFonts w:hint="eastAsia"/>
          <w:bCs/>
          <w:color w:val="auto"/>
        </w:rPr>
        <w:t>付費會員人數達97,235人次；</w:t>
      </w:r>
      <w:r w:rsidR="00C766B3" w:rsidRPr="00A515D9">
        <w:rPr>
          <w:rFonts w:hint="eastAsia"/>
          <w:bCs/>
          <w:color w:val="auto"/>
        </w:rPr>
        <w:t>推動</w:t>
      </w:r>
      <w:r w:rsidR="00FA5D00" w:rsidRPr="00A515D9">
        <w:rPr>
          <w:rFonts w:hint="eastAsia"/>
          <w:color w:val="auto"/>
        </w:rPr>
        <w:t>國際合作巡演及共製節目21檔；</w:t>
      </w:r>
      <w:r w:rsidR="002B594C" w:rsidRPr="00A515D9">
        <w:rPr>
          <w:rFonts w:hint="eastAsia"/>
          <w:color w:val="auto"/>
        </w:rPr>
        <w:t>3場館辦理節能減碳措施共計減少340.57公噸碳排放量</w:t>
      </w:r>
      <w:r w:rsidR="00C766B3" w:rsidRPr="00A515D9">
        <w:rPr>
          <w:rFonts w:hint="eastAsia"/>
          <w:color w:val="auto"/>
        </w:rPr>
        <w:t>。</w:t>
      </w:r>
    </w:p>
    <w:p w:rsidR="004129A6" w:rsidRPr="00A515D9" w:rsidRDefault="004129A6" w:rsidP="00D5227E">
      <w:pPr>
        <w:pStyle w:val="3021"/>
        <w:widowControl w:val="0"/>
        <w:overflowPunct w:val="0"/>
        <w:ind w:firstLine="1261"/>
        <w:rPr>
          <w:color w:val="auto"/>
        </w:rPr>
      </w:pPr>
      <w:r w:rsidRPr="00A515D9">
        <w:rPr>
          <w:rFonts w:hint="eastAsia"/>
          <w:color w:val="auto"/>
        </w:rPr>
        <w:t>2.　收支</w:t>
      </w:r>
      <w:r w:rsidR="00917BFE" w:rsidRPr="00A515D9">
        <w:rPr>
          <w:rFonts w:hint="eastAsia"/>
          <w:color w:val="auto"/>
        </w:rPr>
        <w:t>營運</w:t>
      </w:r>
      <w:r w:rsidRPr="00A515D9">
        <w:rPr>
          <w:rFonts w:hint="eastAsia"/>
          <w:color w:val="auto"/>
        </w:rPr>
        <w:t>之審核</w:t>
      </w:r>
    </w:p>
    <w:p w:rsidR="004129A6" w:rsidRPr="00A515D9" w:rsidRDefault="00C95127" w:rsidP="00EC4F13">
      <w:pPr>
        <w:pStyle w:val="3012"/>
        <w:widowControl w:val="0"/>
        <w:spacing w:line="480" w:lineRule="exact"/>
        <w:ind w:firstLine="480"/>
        <w:rPr>
          <w:color w:val="auto"/>
        </w:rPr>
      </w:pPr>
      <w:r w:rsidRPr="00A515D9">
        <w:rPr>
          <w:rFonts w:hint="eastAsia"/>
          <w:color w:val="auto"/>
        </w:rPr>
        <w:t>111</w:t>
      </w:r>
      <w:r w:rsidR="00C766B3" w:rsidRPr="00A515D9">
        <w:rPr>
          <w:rFonts w:hint="eastAsia"/>
          <w:color w:val="auto"/>
        </w:rPr>
        <w:t>年度收入預算數</w:t>
      </w:r>
      <w:r w:rsidRPr="00A515D9">
        <w:rPr>
          <w:rFonts w:hint="eastAsia"/>
          <w:color w:val="auto"/>
        </w:rPr>
        <w:t>34億4,457萬餘元</w:t>
      </w:r>
      <w:r w:rsidR="00C766B3" w:rsidRPr="00A515D9">
        <w:rPr>
          <w:rFonts w:hint="eastAsia"/>
          <w:color w:val="auto"/>
        </w:rPr>
        <w:t>，執行結果，決算數</w:t>
      </w:r>
      <w:r w:rsidRPr="00A515D9">
        <w:rPr>
          <w:rFonts w:hint="eastAsia"/>
          <w:color w:val="auto"/>
        </w:rPr>
        <w:t>31億7,185萬餘元</w:t>
      </w:r>
      <w:r w:rsidR="00C766B3" w:rsidRPr="00A515D9">
        <w:rPr>
          <w:rFonts w:hint="eastAsia"/>
          <w:color w:val="auto"/>
        </w:rPr>
        <w:t>，較預算減少</w:t>
      </w:r>
      <w:r w:rsidRPr="00A515D9">
        <w:rPr>
          <w:rFonts w:hint="eastAsia"/>
          <w:color w:val="auto"/>
        </w:rPr>
        <w:t>2億7,272萬餘元</w:t>
      </w:r>
      <w:r w:rsidR="00C766B3" w:rsidRPr="00A515D9">
        <w:rPr>
          <w:rFonts w:hint="eastAsia"/>
          <w:color w:val="auto"/>
        </w:rPr>
        <w:t>，約</w:t>
      </w:r>
      <w:r w:rsidRPr="00A515D9">
        <w:rPr>
          <w:rFonts w:hint="eastAsia"/>
          <w:color w:val="auto"/>
        </w:rPr>
        <w:t>7.92</w:t>
      </w:r>
      <w:r w:rsidR="00C766B3" w:rsidRPr="00A515D9">
        <w:rPr>
          <w:rFonts w:hint="eastAsia"/>
          <w:color w:val="auto"/>
        </w:rPr>
        <w:t>％，主要係受新型冠狀病毒肺炎（</w:t>
      </w:r>
      <w:r w:rsidR="00C766B3" w:rsidRPr="00A515D9">
        <w:rPr>
          <w:color w:val="auto"/>
        </w:rPr>
        <w:t>COVID—19）</w:t>
      </w:r>
      <w:r w:rsidR="00C766B3" w:rsidRPr="00A515D9">
        <w:rPr>
          <w:rFonts w:hint="eastAsia"/>
          <w:color w:val="auto"/>
        </w:rPr>
        <w:t>疫情影響，演藝收入較預計減少；支出預算數</w:t>
      </w:r>
      <w:r w:rsidR="00837C21" w:rsidRPr="00A515D9">
        <w:rPr>
          <w:rFonts w:hint="eastAsia"/>
          <w:color w:val="auto"/>
        </w:rPr>
        <w:t>34億6,427萬</w:t>
      </w:r>
      <w:r w:rsidR="00C766B3" w:rsidRPr="00A515D9">
        <w:rPr>
          <w:rFonts w:hint="eastAsia"/>
          <w:color w:val="auto"/>
        </w:rPr>
        <w:t>餘元，執行結果，決算數</w:t>
      </w:r>
      <w:r w:rsidR="00837C21" w:rsidRPr="00A515D9">
        <w:rPr>
          <w:rFonts w:hint="eastAsia"/>
          <w:color w:val="auto"/>
        </w:rPr>
        <w:t>31億948萬</w:t>
      </w:r>
      <w:r w:rsidR="00C766B3" w:rsidRPr="00A515D9">
        <w:rPr>
          <w:rFonts w:hint="eastAsia"/>
          <w:color w:val="auto"/>
        </w:rPr>
        <w:t>餘元，較預算減少</w:t>
      </w:r>
      <w:r w:rsidR="00837C21" w:rsidRPr="00A515D9">
        <w:rPr>
          <w:rFonts w:hint="eastAsia"/>
          <w:color w:val="auto"/>
        </w:rPr>
        <w:t>3億5,479</w:t>
      </w:r>
      <w:r w:rsidR="00C766B3" w:rsidRPr="00A515D9">
        <w:rPr>
          <w:rFonts w:hint="eastAsia"/>
          <w:color w:val="auto"/>
        </w:rPr>
        <w:t>萬餘元，約10.</w:t>
      </w:r>
      <w:r w:rsidR="00837C21" w:rsidRPr="00A515D9">
        <w:rPr>
          <w:rFonts w:hint="eastAsia"/>
          <w:color w:val="auto"/>
        </w:rPr>
        <w:t>24</w:t>
      </w:r>
      <w:r w:rsidR="00C766B3" w:rsidRPr="00A515D9">
        <w:rPr>
          <w:rFonts w:hint="eastAsia"/>
          <w:color w:val="auto"/>
        </w:rPr>
        <w:t>％，主要係</w:t>
      </w:r>
      <w:r w:rsidR="00356560" w:rsidRPr="00A515D9">
        <w:rPr>
          <w:rFonts w:hint="eastAsia"/>
          <w:color w:val="auto"/>
        </w:rPr>
        <w:t>各場館部分演出節目取消或延期，</w:t>
      </w:r>
      <w:r w:rsidR="00C766B3" w:rsidRPr="00A515D9">
        <w:rPr>
          <w:rFonts w:hint="eastAsia"/>
          <w:color w:val="auto"/>
        </w:rPr>
        <w:t>演藝成本</w:t>
      </w:r>
      <w:r w:rsidR="00356560" w:rsidRPr="00A515D9">
        <w:rPr>
          <w:rFonts w:hint="eastAsia"/>
          <w:color w:val="auto"/>
        </w:rPr>
        <w:t>隨減所致</w:t>
      </w:r>
      <w:r w:rsidR="00C766B3" w:rsidRPr="00A515D9">
        <w:rPr>
          <w:rFonts w:hint="eastAsia"/>
          <w:color w:val="auto"/>
        </w:rPr>
        <w:t>；收支相抵，賸餘</w:t>
      </w:r>
      <w:r w:rsidR="00837C21" w:rsidRPr="00A515D9">
        <w:rPr>
          <w:rFonts w:hint="eastAsia"/>
          <w:color w:val="auto"/>
        </w:rPr>
        <w:t>6,237萬</w:t>
      </w:r>
      <w:r w:rsidR="00C766B3" w:rsidRPr="00A515D9">
        <w:rPr>
          <w:rFonts w:hint="eastAsia"/>
          <w:color w:val="auto"/>
        </w:rPr>
        <w:t>餘元，與預算短絀</w:t>
      </w:r>
      <w:r w:rsidR="00837C21" w:rsidRPr="00A515D9">
        <w:rPr>
          <w:rFonts w:hint="eastAsia"/>
          <w:color w:val="auto"/>
        </w:rPr>
        <w:t>1,969</w:t>
      </w:r>
      <w:r w:rsidR="00C766B3" w:rsidRPr="00A515D9">
        <w:rPr>
          <w:rFonts w:hint="eastAsia"/>
          <w:color w:val="auto"/>
        </w:rPr>
        <w:t>萬餘元，相距</w:t>
      </w:r>
      <w:r w:rsidR="00837C21" w:rsidRPr="00A515D9">
        <w:rPr>
          <w:rFonts w:hint="eastAsia"/>
          <w:color w:val="auto"/>
        </w:rPr>
        <w:t>8,206</w:t>
      </w:r>
      <w:r w:rsidR="00C766B3" w:rsidRPr="00A515D9">
        <w:rPr>
          <w:rFonts w:hint="eastAsia"/>
          <w:color w:val="auto"/>
        </w:rPr>
        <w:t>萬餘元，主要原因如上開支出減少之說明。</w:t>
      </w:r>
    </w:p>
    <w:p w:rsidR="004129A6" w:rsidRPr="00A515D9" w:rsidRDefault="004129A6" w:rsidP="00D5227E">
      <w:pPr>
        <w:pStyle w:val="3021"/>
        <w:widowControl w:val="0"/>
        <w:overflowPunct w:val="0"/>
        <w:ind w:firstLine="1261"/>
        <w:rPr>
          <w:color w:val="auto"/>
        </w:rPr>
      </w:pPr>
      <w:r w:rsidRPr="00A515D9">
        <w:rPr>
          <w:rFonts w:hint="eastAsia"/>
          <w:color w:val="auto"/>
        </w:rPr>
        <w:t>3.　資產負債及淨值</w:t>
      </w:r>
    </w:p>
    <w:p w:rsidR="004129A6" w:rsidRPr="00A515D9" w:rsidRDefault="00C766B3" w:rsidP="00EC4F13">
      <w:pPr>
        <w:pStyle w:val="3012"/>
        <w:widowControl w:val="0"/>
        <w:spacing w:line="480" w:lineRule="exact"/>
        <w:ind w:firstLine="480"/>
        <w:rPr>
          <w:color w:val="auto"/>
          <w:spacing w:val="2"/>
        </w:rPr>
      </w:pPr>
      <w:r w:rsidRPr="00A515D9">
        <w:rPr>
          <w:rFonts w:hint="eastAsia"/>
          <w:color w:val="auto"/>
        </w:rPr>
        <w:t>11</w:t>
      </w:r>
      <w:r w:rsidR="00EF51A1" w:rsidRPr="00A515D9">
        <w:rPr>
          <w:rFonts w:hint="eastAsia"/>
          <w:color w:val="auto"/>
        </w:rPr>
        <w:t>1</w:t>
      </w:r>
      <w:r w:rsidRPr="00A515D9">
        <w:rPr>
          <w:rFonts w:hint="eastAsia"/>
          <w:color w:val="auto"/>
        </w:rPr>
        <w:t>年12月31日資產總額</w:t>
      </w:r>
      <w:r w:rsidR="00EF51A1" w:rsidRPr="00A515D9">
        <w:rPr>
          <w:rFonts w:hint="eastAsia"/>
          <w:color w:val="auto"/>
        </w:rPr>
        <w:t>293億6,438萬</w:t>
      </w:r>
      <w:r w:rsidRPr="00A515D9">
        <w:rPr>
          <w:rFonts w:hint="eastAsia"/>
          <w:color w:val="auto"/>
        </w:rPr>
        <w:t>餘元，其中流動資產</w:t>
      </w:r>
      <w:r w:rsidR="00EF51A1" w:rsidRPr="00A515D9">
        <w:rPr>
          <w:rFonts w:hint="eastAsia"/>
          <w:color w:val="auto"/>
        </w:rPr>
        <w:t>37億7,733萬餘元，占12.86％；投資、長期應收款、貸墊款及準備金3,585萬餘元，占0.12％；不動產、廠房及設備23億4,798萬餘元，占8.00％；無形資產9,898萬餘元，占0.34％；其他資產231億422萬餘元，占78.68％。負債總額252億8,731萬餘元，占資產總額86.12％，其中流動負債6億</w:t>
      </w:r>
      <w:r w:rsidR="00EF51A1" w:rsidRPr="00A515D9">
        <w:rPr>
          <w:rFonts w:hint="eastAsia"/>
          <w:color w:val="auto"/>
        </w:rPr>
        <w:lastRenderedPageBreak/>
        <w:t>7,701萬餘元，占資產總額2.31％；其他負債246億1,029萬餘元，占資產總額83.81％。淨值40億7,707萬餘元，占資產總額</w:t>
      </w:r>
      <w:r w:rsidR="00EF51A1" w:rsidRPr="00A515D9">
        <w:rPr>
          <w:color w:val="auto"/>
        </w:rPr>
        <w:t>13</w:t>
      </w:r>
      <w:r w:rsidR="00EF51A1" w:rsidRPr="00A515D9">
        <w:rPr>
          <w:rFonts w:hint="eastAsia"/>
          <w:color w:val="auto"/>
        </w:rPr>
        <w:t>.8</w:t>
      </w:r>
      <w:r w:rsidR="00EF51A1" w:rsidRPr="00A515D9">
        <w:rPr>
          <w:color w:val="auto"/>
        </w:rPr>
        <w:t>8</w:t>
      </w:r>
      <w:r w:rsidR="00EF51A1" w:rsidRPr="00A515D9">
        <w:rPr>
          <w:rFonts w:hint="eastAsia"/>
          <w:color w:val="auto"/>
        </w:rPr>
        <w:t>％，</w:t>
      </w:r>
      <w:r w:rsidR="00EF51A1" w:rsidRPr="00A515D9">
        <w:rPr>
          <w:color w:val="auto"/>
        </w:rPr>
        <w:t>包括基金</w:t>
      </w:r>
      <w:r w:rsidR="00EF51A1" w:rsidRPr="00A515D9">
        <w:rPr>
          <w:rFonts w:hint="eastAsia"/>
          <w:color w:val="auto"/>
        </w:rPr>
        <w:t>20</w:t>
      </w:r>
      <w:r w:rsidR="00EF51A1" w:rsidRPr="00A515D9">
        <w:rPr>
          <w:color w:val="auto"/>
        </w:rPr>
        <w:t>億</w:t>
      </w:r>
      <w:r w:rsidR="00EF51A1" w:rsidRPr="00A515D9">
        <w:rPr>
          <w:rFonts w:hint="eastAsia"/>
          <w:color w:val="auto"/>
        </w:rPr>
        <w:t>4,983</w:t>
      </w:r>
      <w:r w:rsidR="00EF51A1" w:rsidRPr="00A515D9">
        <w:rPr>
          <w:color w:val="auto"/>
        </w:rPr>
        <w:t>萬餘元</w:t>
      </w:r>
      <w:r w:rsidR="00EF51A1" w:rsidRPr="00A515D9">
        <w:rPr>
          <w:rFonts w:hint="eastAsia"/>
          <w:color w:val="auto"/>
        </w:rPr>
        <w:t>、</w:t>
      </w:r>
      <w:r w:rsidR="00EF51A1" w:rsidRPr="00A515D9">
        <w:rPr>
          <w:color w:val="auto"/>
        </w:rPr>
        <w:t>公積</w:t>
      </w:r>
      <w:r w:rsidR="00EF51A1" w:rsidRPr="00A515D9">
        <w:rPr>
          <w:rFonts w:hint="eastAsia"/>
          <w:color w:val="auto"/>
        </w:rPr>
        <w:t>1,811萬餘元、累積賸餘20</w:t>
      </w:r>
      <w:r w:rsidR="00EF51A1" w:rsidRPr="00A515D9">
        <w:rPr>
          <w:color w:val="auto"/>
        </w:rPr>
        <w:t>億</w:t>
      </w:r>
      <w:r w:rsidR="00EF51A1" w:rsidRPr="00A515D9">
        <w:rPr>
          <w:rFonts w:hint="eastAsia"/>
          <w:color w:val="auto"/>
        </w:rPr>
        <w:t>2</w:t>
      </w:r>
      <w:r w:rsidR="00EF51A1" w:rsidRPr="00A515D9">
        <w:rPr>
          <w:color w:val="auto"/>
        </w:rPr>
        <w:t>,</w:t>
      </w:r>
      <w:r w:rsidR="00EF51A1" w:rsidRPr="00A515D9">
        <w:rPr>
          <w:rFonts w:hint="eastAsia"/>
          <w:color w:val="auto"/>
        </w:rPr>
        <w:t>140</w:t>
      </w:r>
      <w:r w:rsidR="00EF51A1" w:rsidRPr="00A515D9">
        <w:rPr>
          <w:color w:val="auto"/>
        </w:rPr>
        <w:t>萬餘元及</w:t>
      </w:r>
      <w:r w:rsidR="00EF51A1" w:rsidRPr="00A515D9">
        <w:rPr>
          <w:rFonts w:hint="eastAsia"/>
          <w:color w:val="auto"/>
        </w:rPr>
        <w:t>備供出售金融資產未實現損失1,227</w:t>
      </w:r>
      <w:r w:rsidR="00EF51A1" w:rsidRPr="00A515D9">
        <w:rPr>
          <w:color w:val="auto"/>
        </w:rPr>
        <w:t>萬餘元</w:t>
      </w:r>
      <w:r w:rsidRPr="00A515D9">
        <w:rPr>
          <w:color w:val="auto"/>
        </w:rPr>
        <w:t>。</w:t>
      </w:r>
    </w:p>
    <w:p w:rsidR="004129A6" w:rsidRPr="00A515D9" w:rsidRDefault="004129A6" w:rsidP="00D5227E">
      <w:pPr>
        <w:pStyle w:val="3021"/>
        <w:widowControl w:val="0"/>
        <w:overflowPunct w:val="0"/>
        <w:ind w:firstLine="1261"/>
        <w:rPr>
          <w:color w:val="auto"/>
        </w:rPr>
      </w:pPr>
      <w:r w:rsidRPr="00A515D9">
        <w:rPr>
          <w:rFonts w:hint="eastAsia"/>
          <w:color w:val="auto"/>
        </w:rPr>
        <w:t>4.　重要審核意見</w:t>
      </w:r>
    </w:p>
    <w:p w:rsidR="00F13011" w:rsidRPr="00A515D9" w:rsidRDefault="00C5711A" w:rsidP="007D4B85">
      <w:pPr>
        <w:pStyle w:val="3021"/>
        <w:widowControl w:val="0"/>
        <w:overflowPunct w:val="0"/>
        <w:spacing w:line="480" w:lineRule="exact"/>
        <w:ind w:firstLine="1261"/>
        <w:rPr>
          <w:color w:val="auto"/>
        </w:rPr>
      </w:pPr>
      <w:r w:rsidRPr="00A515D9">
        <w:rPr>
          <w:rFonts w:hint="eastAsia"/>
          <w:color w:val="auto"/>
        </w:rPr>
        <w:t>（1）</w:t>
      </w:r>
      <w:r w:rsidR="004129A6" w:rsidRPr="00A515D9">
        <w:rPr>
          <w:rFonts w:hint="eastAsia"/>
          <w:color w:val="auto"/>
        </w:rPr>
        <w:t xml:space="preserve">　</w:t>
      </w:r>
      <w:r w:rsidR="00C766B3" w:rsidRPr="00A515D9">
        <w:rPr>
          <w:rFonts w:hint="eastAsia"/>
          <w:color w:val="auto"/>
        </w:rPr>
        <w:t>表藝中心</w:t>
      </w:r>
      <w:r w:rsidR="00CB46C0" w:rsidRPr="00A515D9">
        <w:rPr>
          <w:rFonts w:hint="eastAsia"/>
          <w:bCs/>
          <w:color w:val="auto"/>
        </w:rPr>
        <w:t>為提升場館</w:t>
      </w:r>
      <w:r w:rsidR="00CB46C0" w:rsidRPr="00A515D9">
        <w:rPr>
          <w:bCs/>
          <w:color w:val="auto"/>
        </w:rPr>
        <w:t>服務</w:t>
      </w:r>
      <w:r w:rsidR="00CB46C0" w:rsidRPr="00A515D9">
        <w:rPr>
          <w:rFonts w:hint="eastAsia"/>
          <w:bCs/>
          <w:color w:val="auto"/>
        </w:rPr>
        <w:t>，辦理場館硬體</w:t>
      </w:r>
      <w:r w:rsidR="00CB46C0" w:rsidRPr="00A515D9">
        <w:rPr>
          <w:bCs/>
          <w:color w:val="auto"/>
        </w:rPr>
        <w:t>設施</w:t>
      </w:r>
      <w:r w:rsidR="00A00362" w:rsidRPr="00A515D9">
        <w:rPr>
          <w:rFonts w:hint="eastAsia"/>
          <w:bCs/>
          <w:color w:val="auto"/>
        </w:rPr>
        <w:t>維護工作，惟</w:t>
      </w:r>
      <w:r w:rsidR="007A4F01" w:rsidRPr="00A515D9">
        <w:rPr>
          <w:rFonts w:hint="eastAsia"/>
          <w:bCs/>
          <w:color w:val="auto"/>
        </w:rPr>
        <w:t>間有</w:t>
      </w:r>
      <w:r w:rsidR="00A00362" w:rsidRPr="00A515D9">
        <w:rPr>
          <w:rFonts w:hint="eastAsia"/>
          <w:bCs/>
          <w:color w:val="auto"/>
        </w:rPr>
        <w:t>部分場館設施尚</w:t>
      </w:r>
      <w:r w:rsidR="00CB46C0" w:rsidRPr="00A515D9">
        <w:rPr>
          <w:rFonts w:hint="eastAsia"/>
          <w:bCs/>
          <w:color w:val="auto"/>
        </w:rPr>
        <w:t>待優化、輪椅</w:t>
      </w:r>
      <w:r w:rsidR="007A4F01" w:rsidRPr="00A515D9">
        <w:rPr>
          <w:rFonts w:hint="eastAsia"/>
          <w:bCs/>
          <w:color w:val="auto"/>
        </w:rPr>
        <w:t>觀眾</w:t>
      </w:r>
      <w:r w:rsidR="00CB46C0" w:rsidRPr="00A515D9">
        <w:rPr>
          <w:rFonts w:hint="eastAsia"/>
          <w:bCs/>
          <w:color w:val="auto"/>
        </w:rPr>
        <w:t>席</w:t>
      </w:r>
      <w:r w:rsidR="007A4F01" w:rsidRPr="00A515D9">
        <w:rPr>
          <w:rFonts w:hint="eastAsia"/>
          <w:bCs/>
          <w:color w:val="auto"/>
        </w:rPr>
        <w:t>位等</w:t>
      </w:r>
      <w:r w:rsidR="00D15935" w:rsidRPr="00A515D9">
        <w:rPr>
          <w:rFonts w:hint="eastAsia"/>
          <w:bCs/>
          <w:color w:val="auto"/>
        </w:rPr>
        <w:t>設施未符</w:t>
      </w:r>
      <w:r w:rsidR="007A4F01" w:rsidRPr="00A515D9">
        <w:rPr>
          <w:rFonts w:hint="eastAsia"/>
          <w:bCs/>
          <w:color w:val="auto"/>
        </w:rPr>
        <w:t>無障礙</w:t>
      </w:r>
      <w:r w:rsidR="00D15935" w:rsidRPr="00A515D9">
        <w:rPr>
          <w:rFonts w:hint="eastAsia"/>
          <w:bCs/>
          <w:color w:val="auto"/>
        </w:rPr>
        <w:t>環境標準</w:t>
      </w:r>
      <w:r w:rsidR="00CB46C0" w:rsidRPr="00A515D9">
        <w:rPr>
          <w:rFonts w:hint="eastAsia"/>
          <w:bCs/>
          <w:color w:val="auto"/>
        </w:rPr>
        <w:t>、</w:t>
      </w:r>
      <w:r w:rsidR="00D15935" w:rsidRPr="00A515D9">
        <w:rPr>
          <w:rFonts w:hint="eastAsia"/>
          <w:bCs/>
          <w:color w:val="auto"/>
        </w:rPr>
        <w:t>部分</w:t>
      </w:r>
      <w:r w:rsidR="00CB46C0" w:rsidRPr="00A515D9">
        <w:rPr>
          <w:rFonts w:hint="eastAsia"/>
          <w:bCs/>
          <w:color w:val="auto"/>
        </w:rPr>
        <w:t>空間尚未</w:t>
      </w:r>
      <w:r w:rsidR="00D15935" w:rsidRPr="00A515D9">
        <w:rPr>
          <w:rFonts w:hint="eastAsia"/>
          <w:bCs/>
          <w:color w:val="auto"/>
        </w:rPr>
        <w:t>完成招商，</w:t>
      </w:r>
      <w:r w:rsidR="005E5408" w:rsidRPr="00A515D9">
        <w:rPr>
          <w:rFonts w:hint="eastAsia"/>
          <w:bCs/>
          <w:color w:val="auto"/>
        </w:rPr>
        <w:t>及</w:t>
      </w:r>
      <w:r w:rsidR="00CB46C0" w:rsidRPr="00A515D9">
        <w:rPr>
          <w:rFonts w:hint="eastAsia"/>
          <w:bCs/>
          <w:color w:val="auto"/>
        </w:rPr>
        <w:t>未針對館所溫室氣體排放進行盤查作業</w:t>
      </w:r>
      <w:r w:rsidR="00814944" w:rsidRPr="00A515D9">
        <w:rPr>
          <w:color w:val="auto"/>
        </w:rPr>
        <w:t>等情</w:t>
      </w:r>
      <w:r w:rsidR="00C766B3" w:rsidRPr="00A515D9">
        <w:rPr>
          <w:color w:val="auto"/>
        </w:rPr>
        <w:t>，</w:t>
      </w:r>
      <w:r w:rsidR="00D15935" w:rsidRPr="00A515D9">
        <w:rPr>
          <w:rFonts w:hint="eastAsia"/>
          <w:color w:val="auto"/>
        </w:rPr>
        <w:t>亟待</w:t>
      </w:r>
      <w:r w:rsidR="00C766B3" w:rsidRPr="00A515D9">
        <w:rPr>
          <w:rFonts w:hint="eastAsia"/>
          <w:color w:val="auto"/>
        </w:rPr>
        <w:t>檢討改善</w:t>
      </w:r>
      <w:r w:rsidR="004129A6" w:rsidRPr="00A515D9">
        <w:rPr>
          <w:rFonts w:hint="eastAsia"/>
          <w:color w:val="auto"/>
        </w:rPr>
        <w:t>。</w:t>
      </w:r>
    </w:p>
    <w:p w:rsidR="00C766B3" w:rsidRPr="00A515D9" w:rsidRDefault="00C766B3" w:rsidP="00D47070">
      <w:pPr>
        <w:pStyle w:val="3012"/>
        <w:widowControl w:val="0"/>
        <w:spacing w:line="460" w:lineRule="exact"/>
        <w:ind w:firstLine="480"/>
        <w:rPr>
          <w:b/>
          <w:color w:val="auto"/>
        </w:rPr>
      </w:pPr>
      <w:r w:rsidRPr="00A515D9">
        <w:rPr>
          <w:rFonts w:hint="eastAsia"/>
          <w:color w:val="auto"/>
        </w:rPr>
        <w:t>表藝中心含國家兩廳院</w:t>
      </w:r>
      <w:r w:rsidRPr="00A515D9">
        <w:rPr>
          <w:rFonts w:hint="eastAsia"/>
          <w:color w:val="auto"/>
          <w:lang w:val="x-none"/>
        </w:rPr>
        <w:t>（下稱</w:t>
      </w:r>
      <w:r w:rsidRPr="00A515D9">
        <w:rPr>
          <w:rFonts w:hint="eastAsia"/>
          <w:color w:val="auto"/>
        </w:rPr>
        <w:t>兩廳院</w:t>
      </w:r>
      <w:r w:rsidRPr="00A515D9">
        <w:rPr>
          <w:rFonts w:hint="eastAsia"/>
          <w:color w:val="auto"/>
          <w:lang w:val="x-none"/>
        </w:rPr>
        <w:t>）、</w:t>
      </w:r>
      <w:r w:rsidRPr="00A515D9">
        <w:rPr>
          <w:rFonts w:hint="eastAsia"/>
          <w:bCs/>
          <w:color w:val="auto"/>
        </w:rPr>
        <w:t>臺中國家歌劇院</w:t>
      </w:r>
      <w:r w:rsidRPr="00A515D9">
        <w:rPr>
          <w:rFonts w:hint="eastAsia"/>
          <w:color w:val="auto"/>
          <w:lang w:val="x-none"/>
        </w:rPr>
        <w:t>（下稱臺</w:t>
      </w:r>
      <w:r w:rsidRPr="00A515D9">
        <w:rPr>
          <w:rFonts w:hint="eastAsia"/>
          <w:bCs/>
          <w:color w:val="auto"/>
        </w:rPr>
        <w:t>中歌劇</w:t>
      </w:r>
      <w:r w:rsidRPr="00A515D9">
        <w:rPr>
          <w:rFonts w:hint="eastAsia"/>
          <w:color w:val="auto"/>
        </w:rPr>
        <w:t>院</w:t>
      </w:r>
      <w:r w:rsidRPr="00A515D9">
        <w:rPr>
          <w:rFonts w:hint="eastAsia"/>
          <w:color w:val="auto"/>
          <w:lang w:val="x-none"/>
        </w:rPr>
        <w:t>）、</w:t>
      </w:r>
      <w:r w:rsidRPr="00A515D9">
        <w:rPr>
          <w:rFonts w:hint="eastAsia"/>
          <w:bCs/>
          <w:color w:val="auto"/>
        </w:rPr>
        <w:t>衛武營國家藝術文化中心</w:t>
      </w:r>
      <w:r w:rsidRPr="00A515D9">
        <w:rPr>
          <w:rFonts w:hint="eastAsia"/>
          <w:color w:val="auto"/>
          <w:lang w:val="x-none"/>
        </w:rPr>
        <w:t>（下稱</w:t>
      </w:r>
      <w:r w:rsidRPr="00A515D9">
        <w:rPr>
          <w:rFonts w:hint="eastAsia"/>
          <w:bCs/>
          <w:color w:val="auto"/>
        </w:rPr>
        <w:t>衛武營藝文中心</w:t>
      </w:r>
      <w:r w:rsidRPr="00A515D9">
        <w:rPr>
          <w:rFonts w:hint="eastAsia"/>
          <w:color w:val="auto"/>
          <w:lang w:val="x-none"/>
        </w:rPr>
        <w:t>）及</w:t>
      </w:r>
      <w:r w:rsidRPr="00A515D9">
        <w:rPr>
          <w:rFonts w:hint="eastAsia"/>
          <w:bCs/>
          <w:color w:val="auto"/>
        </w:rPr>
        <w:t>國家交響樂團等三館一團，</w:t>
      </w:r>
      <w:r w:rsidR="00A00362" w:rsidRPr="00A515D9">
        <w:rPr>
          <w:rFonts w:hint="eastAsia"/>
          <w:bCs/>
          <w:color w:val="auto"/>
        </w:rPr>
        <w:t>為提供民眾更舒適之場館環境及提升場館設備穩定運作與環境安全，</w:t>
      </w:r>
      <w:r w:rsidR="00CB46C0" w:rsidRPr="00A515D9">
        <w:rPr>
          <w:rFonts w:hint="eastAsia"/>
          <w:bCs/>
          <w:color w:val="auto"/>
        </w:rPr>
        <w:t>辦理轄下各場館硬體之優化及維護工作</w:t>
      </w:r>
      <w:r w:rsidRPr="00A515D9">
        <w:rPr>
          <w:bCs/>
          <w:color w:val="auto"/>
        </w:rPr>
        <w:t>。經查執行情形，核有下列事項：</w:t>
      </w:r>
    </w:p>
    <w:p w:rsidR="004129A6" w:rsidRPr="00A515D9" w:rsidRDefault="000B4556" w:rsidP="00856658">
      <w:pPr>
        <w:pStyle w:val="3031"/>
        <w:widowControl w:val="0"/>
        <w:spacing w:line="460" w:lineRule="exact"/>
        <w:ind w:firstLineChars="700" w:firstLine="1682"/>
        <w:rPr>
          <w:b/>
          <w:bCs/>
          <w:color w:val="auto"/>
        </w:rPr>
      </w:pPr>
      <w:r w:rsidRPr="00A515D9">
        <w:rPr>
          <w:rFonts w:hint="eastAsia"/>
          <w:b/>
          <w:color w:val="auto"/>
        </w:rPr>
        <w:t>A</w:t>
      </w:r>
      <w:r w:rsidRPr="00A515D9">
        <w:rPr>
          <w:b/>
          <w:color w:val="auto"/>
        </w:rPr>
        <w:t>.</w:t>
      </w:r>
      <w:r w:rsidRPr="00A515D9">
        <w:rPr>
          <w:rFonts w:hint="eastAsia"/>
          <w:b/>
          <w:color w:val="auto"/>
        </w:rPr>
        <w:t xml:space="preserve">　</w:t>
      </w:r>
      <w:r w:rsidR="00814944" w:rsidRPr="00A515D9">
        <w:rPr>
          <w:rFonts w:hint="eastAsia"/>
          <w:b/>
          <w:bCs/>
          <w:color w:val="auto"/>
        </w:rPr>
        <w:t>各場館</w:t>
      </w:r>
      <w:r w:rsidR="00536385" w:rsidRPr="00A515D9">
        <w:rPr>
          <w:rFonts w:hint="eastAsia"/>
          <w:b/>
          <w:bCs/>
          <w:color w:val="auto"/>
        </w:rPr>
        <w:t>部分硬體設備尚待優化</w:t>
      </w:r>
      <w:r w:rsidR="00C766B3" w:rsidRPr="00A515D9">
        <w:rPr>
          <w:rFonts w:hint="eastAsia"/>
          <w:b/>
          <w:bCs/>
          <w:color w:val="auto"/>
        </w:rPr>
        <w:t>：</w:t>
      </w:r>
      <w:r w:rsidR="00536385" w:rsidRPr="00A515D9">
        <w:rPr>
          <w:rFonts w:hint="eastAsia"/>
          <w:bCs/>
          <w:color w:val="auto"/>
        </w:rPr>
        <w:t>（A）</w:t>
      </w:r>
      <w:r w:rsidR="00E12F9D" w:rsidRPr="00A515D9">
        <w:rPr>
          <w:rFonts w:hint="eastAsia"/>
          <w:color w:val="auto"/>
        </w:rPr>
        <w:t>行政院</w:t>
      </w:r>
      <w:r w:rsidR="00536385" w:rsidRPr="00A515D9">
        <w:rPr>
          <w:rFonts w:hint="eastAsia"/>
          <w:color w:val="auto"/>
        </w:rPr>
        <w:t>為避免公務及機敏資料遭不當竊取，造成國家資通安全危害風險，已於109年12月18日函請各公務機關原則應於110</w:t>
      </w:r>
      <w:r w:rsidR="00464789" w:rsidRPr="00A515D9">
        <w:rPr>
          <w:rFonts w:hint="eastAsia"/>
          <w:color w:val="auto"/>
        </w:rPr>
        <w:t>年底前汰換中國大陸廠牌資通訊產品，</w:t>
      </w:r>
      <w:r w:rsidR="00536385" w:rsidRPr="00A515D9">
        <w:rPr>
          <w:rFonts w:hint="eastAsia"/>
          <w:color w:val="auto"/>
        </w:rPr>
        <w:t>截至本部查核日（112年3月22日）止，兩廳院</w:t>
      </w:r>
      <w:r w:rsidR="002E36F0" w:rsidRPr="00A515D9">
        <w:rPr>
          <w:rFonts w:hint="eastAsia"/>
          <w:color w:val="auto"/>
        </w:rPr>
        <w:t>經管之</w:t>
      </w:r>
      <w:r w:rsidR="00536385" w:rsidRPr="00A515D9">
        <w:rPr>
          <w:rFonts w:hint="eastAsia"/>
          <w:color w:val="auto"/>
        </w:rPr>
        <w:t>錄影主機25台及監視器337台等中國大陸廠牌資通訊產品</w:t>
      </w:r>
      <w:r w:rsidR="0081796B">
        <w:rPr>
          <w:rFonts w:hint="eastAsia"/>
          <w:color w:val="auto"/>
        </w:rPr>
        <w:t>尚</w:t>
      </w:r>
      <w:r w:rsidR="00536385" w:rsidRPr="00A515D9">
        <w:rPr>
          <w:rFonts w:hint="eastAsia"/>
          <w:color w:val="auto"/>
        </w:rPr>
        <w:t>未</w:t>
      </w:r>
      <w:r w:rsidR="00464789" w:rsidRPr="00A515D9">
        <w:rPr>
          <w:rFonts w:hint="eastAsia"/>
          <w:color w:val="auto"/>
        </w:rPr>
        <w:t>汰換；</w:t>
      </w:r>
      <w:r w:rsidR="00E12F9D" w:rsidRPr="00A515D9">
        <w:rPr>
          <w:rFonts w:hint="eastAsia"/>
          <w:color w:val="auto"/>
        </w:rPr>
        <w:t>（B）臺中歌劇院展演專用場地－凸凸</w:t>
      </w:r>
      <w:r w:rsidR="002E36F0" w:rsidRPr="00A515D9">
        <w:rPr>
          <w:rFonts w:hint="eastAsia"/>
          <w:color w:val="auto"/>
        </w:rPr>
        <w:t>廳設置懸吊設施供演出團隊吊掛音響及燈光等表演器具，</w:t>
      </w:r>
      <w:r w:rsidR="007A4F01" w:rsidRPr="00A515D9">
        <w:rPr>
          <w:rFonts w:hint="eastAsia"/>
          <w:color w:val="auto"/>
        </w:rPr>
        <w:t>據演出團隊反映，</w:t>
      </w:r>
      <w:r w:rsidR="00E12F9D" w:rsidRPr="00A515D9">
        <w:rPr>
          <w:rFonts w:hint="eastAsia"/>
          <w:color w:val="auto"/>
        </w:rPr>
        <w:t>其結構承載重量不足，吊掛器具若過多，有結構下沉墜落之風險，</w:t>
      </w:r>
      <w:r w:rsidR="00E12F9D" w:rsidRPr="00A515D9">
        <w:rPr>
          <w:rFonts w:hint="eastAsia"/>
          <w:bCs/>
          <w:color w:val="auto"/>
        </w:rPr>
        <w:t>不利使用及影響工作人員安全。另</w:t>
      </w:r>
      <w:r w:rsidR="0081796B">
        <w:rPr>
          <w:rFonts w:hint="eastAsia"/>
          <w:bCs/>
          <w:color w:val="auto"/>
        </w:rPr>
        <w:t>機房</w:t>
      </w:r>
      <w:r w:rsidR="002E6A9A">
        <w:rPr>
          <w:rFonts w:hint="eastAsia"/>
          <w:bCs/>
          <w:color w:val="auto"/>
        </w:rPr>
        <w:t>發電機等重要機電設備，</w:t>
      </w:r>
      <w:r w:rsidR="007A4F01" w:rsidRPr="00A515D9">
        <w:rPr>
          <w:rFonts w:hint="eastAsia"/>
          <w:bCs/>
          <w:color w:val="auto"/>
        </w:rPr>
        <w:t>因</w:t>
      </w:r>
      <w:r w:rsidR="00E12F9D" w:rsidRPr="00A515D9">
        <w:rPr>
          <w:rFonts w:hint="eastAsia"/>
          <w:bCs/>
          <w:color w:val="auto"/>
        </w:rPr>
        <w:t>車道陡斜及</w:t>
      </w:r>
      <w:r w:rsidR="0081796B" w:rsidRPr="00A515D9">
        <w:rPr>
          <w:rFonts w:hint="eastAsia"/>
          <w:bCs/>
          <w:color w:val="auto"/>
        </w:rPr>
        <w:t>大</w:t>
      </w:r>
      <w:r w:rsidR="0081796B">
        <w:rPr>
          <w:rFonts w:hint="eastAsia"/>
          <w:bCs/>
          <w:color w:val="auto"/>
        </w:rPr>
        <w:t>面積</w:t>
      </w:r>
      <w:r w:rsidR="00464789" w:rsidRPr="00A515D9">
        <w:rPr>
          <w:rFonts w:hint="eastAsia"/>
          <w:bCs/>
          <w:color w:val="auto"/>
        </w:rPr>
        <w:t>，若遇暴雨</w:t>
      </w:r>
      <w:r w:rsidR="007A4F01" w:rsidRPr="00A515D9">
        <w:rPr>
          <w:rFonts w:hint="eastAsia"/>
          <w:bCs/>
          <w:color w:val="auto"/>
        </w:rPr>
        <w:t>造成積水</w:t>
      </w:r>
      <w:r w:rsidR="00464789" w:rsidRPr="00A515D9">
        <w:rPr>
          <w:rFonts w:hint="eastAsia"/>
          <w:bCs/>
          <w:color w:val="auto"/>
        </w:rPr>
        <w:t>，相關重要機電設備恐有毀損風險；</w:t>
      </w:r>
      <w:r w:rsidR="00E12F9D" w:rsidRPr="00A515D9">
        <w:rPr>
          <w:rFonts w:hint="eastAsia"/>
          <w:bCs/>
          <w:color w:val="auto"/>
        </w:rPr>
        <w:t>（C）衛武營藝文中心</w:t>
      </w:r>
      <w:r w:rsidR="007A4F01" w:rsidRPr="00A515D9">
        <w:rPr>
          <w:rFonts w:hint="eastAsia"/>
          <w:bCs/>
          <w:color w:val="auto"/>
        </w:rPr>
        <w:t>歌劇院及戲劇院等表演場地</w:t>
      </w:r>
      <w:r w:rsidR="0081796B">
        <w:rPr>
          <w:rFonts w:hint="eastAsia"/>
          <w:bCs/>
          <w:color w:val="auto"/>
        </w:rPr>
        <w:t>之消防偵測火源系統，</w:t>
      </w:r>
      <w:r w:rsidR="00E12F9D" w:rsidRPr="00A515D9">
        <w:rPr>
          <w:rFonts w:hint="eastAsia"/>
          <w:bCs/>
          <w:color w:val="auto"/>
        </w:rPr>
        <w:t>常因舞</w:t>
      </w:r>
      <w:r w:rsidR="00814944" w:rsidRPr="00A515D9">
        <w:rPr>
          <w:rFonts w:hint="eastAsia"/>
          <w:bCs/>
          <w:color w:val="auto"/>
        </w:rPr>
        <w:t>臺</w:t>
      </w:r>
      <w:r w:rsidR="00E12F9D" w:rsidRPr="00A515D9">
        <w:rPr>
          <w:rFonts w:hint="eastAsia"/>
          <w:bCs/>
          <w:color w:val="auto"/>
        </w:rPr>
        <w:t>燈光產生之紅外線，導致偵測系統誤判而啟動，造成觀眾恐慌</w:t>
      </w:r>
      <w:r w:rsidR="00464789" w:rsidRPr="00A515D9">
        <w:rPr>
          <w:rFonts w:hint="eastAsia"/>
          <w:color w:val="auto"/>
        </w:rPr>
        <w:t>等情事，</w:t>
      </w:r>
      <w:r w:rsidR="00464789" w:rsidRPr="00A515D9">
        <w:rPr>
          <w:rFonts w:hint="eastAsia"/>
          <w:bCs/>
          <w:color w:val="auto"/>
        </w:rPr>
        <w:t>經函請文化部督促</w:t>
      </w:r>
      <w:r w:rsidR="00464789" w:rsidRPr="00A515D9">
        <w:rPr>
          <w:rFonts w:hint="eastAsia"/>
          <w:color w:val="auto"/>
        </w:rPr>
        <w:t>研謀改善。據復：</w:t>
      </w:r>
      <w:r w:rsidR="00E613CB" w:rsidRPr="00A515D9">
        <w:rPr>
          <w:rFonts w:hint="eastAsia"/>
          <w:bCs/>
          <w:color w:val="auto"/>
        </w:rPr>
        <w:t>（A）</w:t>
      </w:r>
      <w:r w:rsidR="00814944" w:rsidRPr="00A515D9">
        <w:rPr>
          <w:rFonts w:hint="eastAsia"/>
          <w:bCs/>
          <w:color w:val="auto"/>
        </w:rPr>
        <w:t>將於112年完成</w:t>
      </w:r>
      <w:r w:rsidR="00E613CB" w:rsidRPr="00A515D9">
        <w:rPr>
          <w:rFonts w:hint="eastAsia"/>
          <w:bCs/>
          <w:color w:val="auto"/>
        </w:rPr>
        <w:t>監視系統汰舊更新計畫</w:t>
      </w:r>
      <w:r w:rsidR="00814944" w:rsidRPr="00A515D9">
        <w:rPr>
          <w:rFonts w:hint="eastAsia"/>
          <w:bCs/>
          <w:color w:val="auto"/>
        </w:rPr>
        <w:t>；</w:t>
      </w:r>
      <w:r w:rsidR="00E613CB" w:rsidRPr="00A515D9">
        <w:rPr>
          <w:rFonts w:hint="eastAsia"/>
          <w:color w:val="auto"/>
        </w:rPr>
        <w:t>（B）</w:t>
      </w:r>
      <w:r w:rsidR="00814944" w:rsidRPr="00A515D9">
        <w:rPr>
          <w:rFonts w:hint="eastAsia"/>
          <w:bCs/>
          <w:color w:val="auto"/>
        </w:rPr>
        <w:t>已規劃於</w:t>
      </w:r>
      <w:r w:rsidR="00E613CB" w:rsidRPr="00A515D9">
        <w:rPr>
          <w:rFonts w:hint="eastAsia"/>
          <w:bCs/>
          <w:color w:val="auto"/>
        </w:rPr>
        <w:t>112年進行「</w:t>
      </w:r>
      <w:r w:rsidR="002E36F0" w:rsidRPr="00A515D9">
        <w:rPr>
          <w:rFonts w:hint="eastAsia"/>
          <w:bCs/>
          <w:color w:val="auto"/>
        </w:rPr>
        <w:t>凸凸廳新增馬達、結構吊架等展演設備線路」優化案，增加吊點馬達及</w:t>
      </w:r>
      <w:r w:rsidR="00E613CB" w:rsidRPr="00A515D9">
        <w:rPr>
          <w:rFonts w:hint="eastAsia"/>
          <w:bCs/>
          <w:color w:val="auto"/>
        </w:rPr>
        <w:t>強</w:t>
      </w:r>
      <w:r w:rsidR="002E36F0" w:rsidRPr="00A515D9">
        <w:rPr>
          <w:rFonts w:hint="eastAsia"/>
          <w:bCs/>
          <w:color w:val="auto"/>
        </w:rPr>
        <w:t>化</w:t>
      </w:r>
      <w:r w:rsidR="00E613CB" w:rsidRPr="00A515D9">
        <w:rPr>
          <w:rFonts w:hint="eastAsia"/>
          <w:bCs/>
          <w:color w:val="auto"/>
        </w:rPr>
        <w:t>吊架結構，</w:t>
      </w:r>
      <w:r w:rsidR="002E36F0" w:rsidRPr="00A515D9">
        <w:rPr>
          <w:rFonts w:hint="eastAsia"/>
          <w:bCs/>
          <w:color w:val="auto"/>
        </w:rPr>
        <w:t>提高</w:t>
      </w:r>
      <w:r w:rsidR="00E613CB" w:rsidRPr="00A515D9">
        <w:rPr>
          <w:rFonts w:hint="eastAsia"/>
          <w:bCs/>
          <w:color w:val="auto"/>
        </w:rPr>
        <w:t>承重力及安全性；另辦理「B2車道出口防汛工程」，增設防水閘門及動力排水設備，確保機房設備正常運作</w:t>
      </w:r>
      <w:r w:rsidR="00814944" w:rsidRPr="00A515D9">
        <w:rPr>
          <w:rFonts w:hint="eastAsia"/>
          <w:bCs/>
          <w:color w:val="auto"/>
        </w:rPr>
        <w:t>；</w:t>
      </w:r>
      <w:r w:rsidR="00E613CB" w:rsidRPr="00A515D9">
        <w:rPr>
          <w:rFonts w:hint="eastAsia"/>
          <w:bCs/>
          <w:color w:val="auto"/>
        </w:rPr>
        <w:t>（C）</w:t>
      </w:r>
      <w:r w:rsidR="00696E63" w:rsidRPr="00A515D9">
        <w:rPr>
          <w:rFonts w:hint="eastAsia"/>
          <w:bCs/>
          <w:color w:val="auto"/>
        </w:rPr>
        <w:t>將</w:t>
      </w:r>
      <w:r w:rsidR="00814944" w:rsidRPr="00A515D9">
        <w:rPr>
          <w:rFonts w:hint="eastAsia"/>
          <w:bCs/>
          <w:color w:val="auto"/>
        </w:rPr>
        <w:t>於112年增設紫外線火警探測器，</w:t>
      </w:r>
      <w:r w:rsidR="001C3CE1" w:rsidRPr="00A515D9">
        <w:rPr>
          <w:rFonts w:hint="eastAsia"/>
          <w:bCs/>
          <w:color w:val="auto"/>
        </w:rPr>
        <w:t>以</w:t>
      </w:r>
      <w:r w:rsidR="00814944" w:rsidRPr="00A515D9">
        <w:rPr>
          <w:rFonts w:hint="eastAsia"/>
          <w:bCs/>
          <w:color w:val="auto"/>
        </w:rPr>
        <w:t>避免因舞臺燈光造成</w:t>
      </w:r>
      <w:r w:rsidR="001C3CE1" w:rsidRPr="00A515D9">
        <w:rPr>
          <w:rFonts w:hint="eastAsia"/>
          <w:bCs/>
          <w:color w:val="auto"/>
        </w:rPr>
        <w:t>之火警</w:t>
      </w:r>
      <w:r w:rsidR="00814944" w:rsidRPr="00A515D9">
        <w:rPr>
          <w:rFonts w:hint="eastAsia"/>
          <w:bCs/>
          <w:color w:val="auto"/>
        </w:rPr>
        <w:t>誤報</w:t>
      </w:r>
      <w:r w:rsidR="00696E63" w:rsidRPr="00A515D9">
        <w:rPr>
          <w:rFonts w:hint="eastAsia"/>
          <w:bCs/>
          <w:color w:val="auto"/>
        </w:rPr>
        <w:t>。</w:t>
      </w:r>
    </w:p>
    <w:p w:rsidR="008E293F" w:rsidRPr="00A515D9" w:rsidRDefault="000C5B38" w:rsidP="00D47070">
      <w:pPr>
        <w:pStyle w:val="3031"/>
        <w:widowControl w:val="0"/>
        <w:spacing w:line="460" w:lineRule="exact"/>
        <w:ind w:firstLineChars="700" w:firstLine="1682"/>
        <w:rPr>
          <w:b/>
          <w:color w:val="auto"/>
        </w:rPr>
      </w:pPr>
      <w:r w:rsidRPr="00A515D9">
        <w:rPr>
          <w:rFonts w:hint="eastAsia"/>
          <w:b/>
          <w:color w:val="auto"/>
        </w:rPr>
        <w:t xml:space="preserve">B.　</w:t>
      </w:r>
      <w:r w:rsidR="00E12F9D" w:rsidRPr="00A515D9">
        <w:rPr>
          <w:rFonts w:hint="eastAsia"/>
          <w:b/>
          <w:color w:val="auto"/>
        </w:rPr>
        <w:t>已積極推動</w:t>
      </w:r>
      <w:r w:rsidR="00E12F9D" w:rsidRPr="00A515D9">
        <w:rPr>
          <w:b/>
          <w:bCs/>
          <w:color w:val="auto"/>
        </w:rPr>
        <w:t>友善</w:t>
      </w:r>
      <w:r w:rsidR="00E12F9D" w:rsidRPr="00A515D9">
        <w:rPr>
          <w:rFonts w:hint="eastAsia"/>
          <w:b/>
          <w:bCs/>
          <w:color w:val="auto"/>
        </w:rPr>
        <w:t>場館</w:t>
      </w:r>
      <w:r w:rsidR="00E12F9D" w:rsidRPr="00A515D9">
        <w:rPr>
          <w:b/>
          <w:bCs/>
          <w:color w:val="auto"/>
        </w:rPr>
        <w:t>服務</w:t>
      </w:r>
      <w:r w:rsidR="00E12F9D" w:rsidRPr="00A515D9">
        <w:rPr>
          <w:rFonts w:hint="eastAsia"/>
          <w:b/>
          <w:bCs/>
          <w:color w:val="auto"/>
        </w:rPr>
        <w:t>及</w:t>
      </w:r>
      <w:r w:rsidR="00E12F9D" w:rsidRPr="00A515D9">
        <w:rPr>
          <w:b/>
          <w:bCs/>
          <w:color w:val="auto"/>
        </w:rPr>
        <w:t>設施</w:t>
      </w:r>
      <w:r w:rsidR="00E12F9D" w:rsidRPr="00A515D9">
        <w:rPr>
          <w:b/>
          <w:color w:val="auto"/>
        </w:rPr>
        <w:t>，</w:t>
      </w:r>
      <w:r w:rsidR="00E12F9D" w:rsidRPr="00A515D9">
        <w:rPr>
          <w:rFonts w:hint="eastAsia"/>
          <w:b/>
          <w:color w:val="auto"/>
        </w:rPr>
        <w:t>惟仍</w:t>
      </w:r>
      <w:r w:rsidR="00E12F9D" w:rsidRPr="00A515D9">
        <w:rPr>
          <w:b/>
          <w:color w:val="auto"/>
        </w:rPr>
        <w:t>有輪椅</w:t>
      </w:r>
      <w:r w:rsidR="00504C25" w:rsidRPr="00A515D9">
        <w:rPr>
          <w:rFonts w:hint="eastAsia"/>
          <w:b/>
          <w:color w:val="auto"/>
        </w:rPr>
        <w:t>觀眾</w:t>
      </w:r>
      <w:r w:rsidR="00E12F9D" w:rsidRPr="00A515D9">
        <w:rPr>
          <w:b/>
          <w:color w:val="auto"/>
        </w:rPr>
        <w:t>席</w:t>
      </w:r>
      <w:r w:rsidR="00504C25" w:rsidRPr="00A515D9">
        <w:rPr>
          <w:rFonts w:hint="eastAsia"/>
          <w:b/>
          <w:color w:val="auto"/>
        </w:rPr>
        <w:t>位等設施（備）</w:t>
      </w:r>
      <w:r w:rsidR="00E12F9D" w:rsidRPr="00A515D9">
        <w:rPr>
          <w:b/>
          <w:color w:val="auto"/>
        </w:rPr>
        <w:t>未符</w:t>
      </w:r>
      <w:r w:rsidR="00504C25" w:rsidRPr="00A515D9">
        <w:rPr>
          <w:rFonts w:hint="eastAsia"/>
          <w:b/>
          <w:bCs/>
          <w:color w:val="auto"/>
        </w:rPr>
        <w:t>無障礙環境</w:t>
      </w:r>
      <w:r w:rsidR="00E12F9D" w:rsidRPr="00A515D9">
        <w:rPr>
          <w:b/>
          <w:color w:val="auto"/>
        </w:rPr>
        <w:t>標準</w:t>
      </w:r>
      <w:r w:rsidR="00E12F9D" w:rsidRPr="00A515D9">
        <w:rPr>
          <w:rFonts w:hint="eastAsia"/>
          <w:b/>
          <w:color w:val="auto"/>
        </w:rPr>
        <w:t>：</w:t>
      </w:r>
      <w:r w:rsidR="00E12F9D" w:rsidRPr="00A515D9">
        <w:rPr>
          <w:rFonts w:hint="eastAsia"/>
          <w:color w:val="auto"/>
        </w:rPr>
        <w:t>文化部</w:t>
      </w:r>
      <w:r w:rsidR="00E12F9D" w:rsidRPr="00A515D9">
        <w:rPr>
          <w:bCs/>
          <w:color w:val="auto"/>
        </w:rPr>
        <w:t>為加強監督所屬文</w:t>
      </w:r>
      <w:r w:rsidR="00E12F9D" w:rsidRPr="00A515D9">
        <w:rPr>
          <w:rFonts w:hint="eastAsia"/>
          <w:bCs/>
          <w:color w:val="auto"/>
        </w:rPr>
        <w:t>化</w:t>
      </w:r>
      <w:r w:rsidR="00E12F9D" w:rsidRPr="00A515D9">
        <w:rPr>
          <w:bCs/>
          <w:color w:val="auto"/>
        </w:rPr>
        <w:t>館</w:t>
      </w:r>
      <w:r w:rsidR="00E12F9D" w:rsidRPr="00A515D9">
        <w:rPr>
          <w:rFonts w:hint="eastAsia"/>
          <w:bCs/>
          <w:color w:val="auto"/>
        </w:rPr>
        <w:t>所</w:t>
      </w:r>
      <w:r w:rsidR="00E12F9D" w:rsidRPr="00A515D9">
        <w:rPr>
          <w:bCs/>
          <w:color w:val="auto"/>
        </w:rPr>
        <w:t>是否符合友善平權意識，訂定「文化部文化展演場館友善服務暨設施（備）檢核表」</w:t>
      </w:r>
      <w:r w:rsidR="00E12F9D" w:rsidRPr="00A515D9">
        <w:rPr>
          <w:rFonts w:hint="eastAsia"/>
          <w:bCs/>
          <w:color w:val="auto"/>
        </w:rPr>
        <w:t>，供各場館自行檢視無障礙之設備與服務。經查</w:t>
      </w:r>
      <w:r w:rsidR="00E12F9D" w:rsidRPr="00A515D9">
        <w:rPr>
          <w:rFonts w:hint="eastAsia"/>
          <w:color w:val="auto"/>
        </w:rPr>
        <w:t>表藝中心所轄三場館，已於111年12月至1</w:t>
      </w:r>
      <w:r w:rsidR="00E12F9D" w:rsidRPr="00A515D9">
        <w:rPr>
          <w:color w:val="auto"/>
        </w:rPr>
        <w:t>12</w:t>
      </w:r>
      <w:r w:rsidR="00E12F9D" w:rsidRPr="00A515D9">
        <w:rPr>
          <w:rFonts w:hint="eastAsia"/>
          <w:color w:val="auto"/>
        </w:rPr>
        <w:t>年2月間依據</w:t>
      </w:r>
      <w:r w:rsidR="00E12F9D" w:rsidRPr="00A515D9">
        <w:rPr>
          <w:color w:val="auto"/>
        </w:rPr>
        <w:t>上開檢核表</w:t>
      </w:r>
      <w:r w:rsidR="00E12F9D" w:rsidRPr="00A515D9">
        <w:rPr>
          <w:rFonts w:hint="eastAsia"/>
          <w:color w:val="auto"/>
        </w:rPr>
        <w:t>進行自主建築物無障礙環境檢核，惟檢核</w:t>
      </w:r>
      <w:r w:rsidR="008B430A" w:rsidRPr="00A515D9">
        <w:rPr>
          <w:rFonts w:hint="eastAsia"/>
          <w:color w:val="auto"/>
        </w:rPr>
        <w:t>結果計有兩廳院</w:t>
      </w:r>
      <w:r w:rsidR="00E12F9D" w:rsidRPr="00A515D9">
        <w:rPr>
          <w:rFonts w:hint="eastAsia"/>
          <w:color w:val="auto"/>
        </w:rPr>
        <w:t>「輪椅觀眾席位」、「停車空間」及「其他硬體設備」等3</w:t>
      </w:r>
      <w:r w:rsidR="008B430A" w:rsidRPr="00A515D9">
        <w:rPr>
          <w:rFonts w:hint="eastAsia"/>
          <w:color w:val="auto"/>
        </w:rPr>
        <w:t>項；臺中歌劇院</w:t>
      </w:r>
      <w:r w:rsidR="00E12F9D" w:rsidRPr="00A515D9">
        <w:rPr>
          <w:rFonts w:hint="eastAsia"/>
          <w:color w:val="auto"/>
        </w:rPr>
        <w:t>「樓梯」、「廁所盥洗室」、「輪椅觀眾席位」及「停車空間」等</w:t>
      </w:r>
      <w:r w:rsidR="00E12F9D" w:rsidRPr="00A515D9">
        <w:rPr>
          <w:color w:val="auto"/>
        </w:rPr>
        <w:t>4</w:t>
      </w:r>
      <w:r w:rsidR="00E12F9D" w:rsidRPr="00A515D9">
        <w:rPr>
          <w:rFonts w:hint="eastAsia"/>
          <w:color w:val="auto"/>
        </w:rPr>
        <w:t>項；衛武營</w:t>
      </w:r>
      <w:r w:rsidR="00E12F9D" w:rsidRPr="00A515D9">
        <w:rPr>
          <w:rFonts w:hint="eastAsia"/>
          <w:bCs/>
          <w:color w:val="auto"/>
        </w:rPr>
        <w:t>藝文中心</w:t>
      </w:r>
      <w:r w:rsidR="008B430A" w:rsidRPr="00A515D9">
        <w:rPr>
          <w:rFonts w:hint="eastAsia"/>
          <w:color w:val="auto"/>
        </w:rPr>
        <w:lastRenderedPageBreak/>
        <w:t>「輪椅觀眾席位」</w:t>
      </w:r>
      <w:r w:rsidR="00E12F9D" w:rsidRPr="00A515D9">
        <w:rPr>
          <w:rFonts w:hint="eastAsia"/>
          <w:color w:val="auto"/>
        </w:rPr>
        <w:t>1</w:t>
      </w:r>
      <w:r w:rsidR="00E820B9" w:rsidRPr="00A515D9">
        <w:rPr>
          <w:rFonts w:hint="eastAsia"/>
          <w:color w:val="auto"/>
        </w:rPr>
        <w:t>項</w:t>
      </w:r>
      <w:r w:rsidR="008B430A" w:rsidRPr="00A515D9">
        <w:rPr>
          <w:rFonts w:hint="eastAsia"/>
          <w:color w:val="auto"/>
        </w:rPr>
        <w:t>未符</w:t>
      </w:r>
      <w:r w:rsidR="008B430A" w:rsidRPr="00A515D9">
        <w:rPr>
          <w:rFonts w:hint="eastAsia"/>
          <w:bCs/>
          <w:color w:val="auto"/>
        </w:rPr>
        <w:t>無障礙環境</w:t>
      </w:r>
      <w:r w:rsidR="008B430A" w:rsidRPr="00A515D9">
        <w:rPr>
          <w:rFonts w:hint="eastAsia"/>
          <w:color w:val="auto"/>
        </w:rPr>
        <w:t>規定</w:t>
      </w:r>
      <w:r w:rsidR="00E820B9" w:rsidRPr="00A515D9">
        <w:rPr>
          <w:rFonts w:hint="eastAsia"/>
          <w:color w:val="auto"/>
        </w:rPr>
        <w:t>。</w:t>
      </w:r>
      <w:r w:rsidR="00187959" w:rsidRPr="00A515D9">
        <w:rPr>
          <w:rFonts w:hint="eastAsia"/>
          <w:color w:val="auto"/>
        </w:rPr>
        <w:t>又</w:t>
      </w:r>
      <w:r w:rsidR="00436C3B" w:rsidRPr="00A515D9">
        <w:rPr>
          <w:rFonts w:hint="eastAsia"/>
          <w:color w:val="auto"/>
        </w:rPr>
        <w:t>依</w:t>
      </w:r>
      <w:r w:rsidR="00E12F9D" w:rsidRPr="00A515D9">
        <w:rPr>
          <w:color w:val="auto"/>
        </w:rPr>
        <w:t>111</w:t>
      </w:r>
      <w:r w:rsidR="00E12F9D" w:rsidRPr="00A515D9">
        <w:rPr>
          <w:rFonts w:hint="eastAsia"/>
          <w:color w:val="auto"/>
        </w:rPr>
        <w:t>年</w:t>
      </w:r>
      <w:r w:rsidR="00E12F9D" w:rsidRPr="00A515D9">
        <w:rPr>
          <w:color w:val="auto"/>
        </w:rPr>
        <w:t>11</w:t>
      </w:r>
      <w:r w:rsidR="00E12F9D" w:rsidRPr="00A515D9">
        <w:rPr>
          <w:rFonts w:hint="eastAsia"/>
          <w:color w:val="auto"/>
        </w:rPr>
        <w:t>月</w:t>
      </w:r>
      <w:r w:rsidR="00E12F9D" w:rsidRPr="00A515D9">
        <w:rPr>
          <w:color w:val="auto"/>
        </w:rPr>
        <w:t>17</w:t>
      </w:r>
      <w:r w:rsidR="00E12F9D" w:rsidRPr="00A515D9">
        <w:rPr>
          <w:rFonts w:hint="eastAsia"/>
          <w:color w:val="auto"/>
        </w:rPr>
        <w:t>日文化部所屬展演場館及兩廳院無障礙設施服務檢討改善研商會議決議，該部所屬表演場館及行政法人所轄場館之輪椅觀眾席位數量，不論建照取得</w:t>
      </w:r>
      <w:r w:rsidR="00E820B9" w:rsidRPr="00A515D9">
        <w:rPr>
          <w:rFonts w:hint="eastAsia"/>
          <w:color w:val="auto"/>
        </w:rPr>
        <w:t>時間，均應符合</w:t>
      </w:r>
      <w:r w:rsidR="00E12F9D" w:rsidRPr="00A515D9">
        <w:rPr>
          <w:rFonts w:hint="eastAsia"/>
          <w:color w:val="auto"/>
        </w:rPr>
        <w:t>建築法令</w:t>
      </w:r>
      <w:r w:rsidR="00E820B9" w:rsidRPr="00A515D9">
        <w:rPr>
          <w:rFonts w:hint="eastAsia"/>
          <w:color w:val="auto"/>
        </w:rPr>
        <w:t>（即建築技術規則建築設計施工編</w:t>
      </w:r>
      <w:r w:rsidR="00E820B9" w:rsidRPr="00A515D9">
        <w:rPr>
          <w:color w:val="auto"/>
        </w:rPr>
        <w:t>第167條之5）</w:t>
      </w:r>
      <w:r w:rsidR="00E12F9D" w:rsidRPr="00A515D9">
        <w:rPr>
          <w:rFonts w:hint="eastAsia"/>
          <w:color w:val="auto"/>
        </w:rPr>
        <w:t>規定，並以美國標準（總席次1</w:t>
      </w:r>
      <w:r w:rsidR="00187959" w:rsidRPr="00A515D9">
        <w:rPr>
          <w:rFonts w:hint="eastAsia"/>
          <w:color w:val="auto"/>
        </w:rPr>
        <w:t>％）為改善目標，</w:t>
      </w:r>
      <w:r w:rsidR="00E12F9D" w:rsidRPr="00A515D9">
        <w:rPr>
          <w:rFonts w:hint="eastAsia"/>
          <w:color w:val="auto"/>
        </w:rPr>
        <w:t>惟包括兩廳院之戲劇院、音樂廳及演奏廳、臺中歌劇院之大劇院及小劇場、衛武營</w:t>
      </w:r>
      <w:r w:rsidR="00E12F9D" w:rsidRPr="00A515D9">
        <w:rPr>
          <w:rFonts w:hint="eastAsia"/>
          <w:bCs/>
          <w:color w:val="auto"/>
        </w:rPr>
        <w:t>藝文中心</w:t>
      </w:r>
      <w:r w:rsidR="00E12F9D" w:rsidRPr="00A515D9">
        <w:rPr>
          <w:rFonts w:hint="eastAsia"/>
          <w:color w:val="auto"/>
        </w:rPr>
        <w:t>之歌劇院等表演廳</w:t>
      </w:r>
      <w:r w:rsidR="00E820B9" w:rsidRPr="00A515D9">
        <w:rPr>
          <w:rFonts w:hint="eastAsia"/>
          <w:color w:val="auto"/>
        </w:rPr>
        <w:t>，輪椅觀眾席位</w:t>
      </w:r>
      <w:r w:rsidR="00B42C5C" w:rsidRPr="00A515D9">
        <w:rPr>
          <w:rFonts w:hint="eastAsia"/>
          <w:color w:val="auto"/>
        </w:rPr>
        <w:t>之</w:t>
      </w:r>
      <w:r w:rsidR="00E820B9" w:rsidRPr="00A515D9">
        <w:rPr>
          <w:rFonts w:hint="eastAsia"/>
          <w:color w:val="auto"/>
        </w:rPr>
        <w:t>設置</w:t>
      </w:r>
      <w:r w:rsidR="00B42C5C" w:rsidRPr="00A515D9">
        <w:rPr>
          <w:rFonts w:hint="eastAsia"/>
          <w:color w:val="auto"/>
        </w:rPr>
        <w:t>仍有</w:t>
      </w:r>
      <w:r w:rsidR="00E820B9" w:rsidRPr="00A515D9">
        <w:rPr>
          <w:rFonts w:hint="eastAsia"/>
          <w:color w:val="auto"/>
        </w:rPr>
        <w:t>未符</w:t>
      </w:r>
      <w:r w:rsidR="00E12F9D" w:rsidRPr="00A515D9">
        <w:rPr>
          <w:rFonts w:hint="eastAsia"/>
          <w:color w:val="auto"/>
        </w:rPr>
        <w:t>建築法令規定或未達美國標準</w:t>
      </w:r>
      <w:r w:rsidR="00B42C5C" w:rsidRPr="00A515D9">
        <w:rPr>
          <w:rFonts w:hint="eastAsia"/>
          <w:color w:val="auto"/>
        </w:rPr>
        <w:t>之情事</w:t>
      </w:r>
      <w:r w:rsidR="00E12F9D" w:rsidRPr="009F0D0E">
        <w:rPr>
          <w:rFonts w:hint="eastAsia"/>
          <w:color w:val="auto"/>
        </w:rPr>
        <w:t>（</w:t>
      </w:r>
      <w:r w:rsidR="00E12F9D" w:rsidRPr="009F0D0E">
        <w:rPr>
          <w:rFonts w:hint="eastAsia"/>
          <w:bCs/>
          <w:color w:val="auto"/>
        </w:rPr>
        <w:t>表</w:t>
      </w:r>
      <w:r w:rsidR="00366F1E" w:rsidRPr="009F0D0E">
        <w:rPr>
          <w:rFonts w:hint="eastAsia"/>
          <w:bCs/>
          <w:color w:val="auto"/>
        </w:rPr>
        <w:t>1</w:t>
      </w:r>
      <w:r w:rsidR="00E12F9D" w:rsidRPr="009F0D0E">
        <w:rPr>
          <w:rFonts w:hint="eastAsia"/>
          <w:color w:val="auto"/>
        </w:rPr>
        <w:t>）</w:t>
      </w:r>
      <w:r w:rsidR="0081796B">
        <w:rPr>
          <w:rFonts w:hint="eastAsia"/>
          <w:color w:val="auto"/>
        </w:rPr>
        <w:t>，經函請文化部督促檢討改善</w:t>
      </w:r>
      <w:r w:rsidR="00464789" w:rsidRPr="00A515D9">
        <w:rPr>
          <w:rFonts w:hint="eastAsia"/>
          <w:color w:val="auto"/>
        </w:rPr>
        <w:t>。據復：</w:t>
      </w:r>
      <w:r w:rsidR="003709C4" w:rsidRPr="00A515D9">
        <w:rPr>
          <w:rFonts w:hint="eastAsia"/>
          <w:color w:val="auto"/>
        </w:rPr>
        <w:t>表藝中心刻正</w:t>
      </w:r>
      <w:r w:rsidR="003709C4" w:rsidRPr="00A515D9">
        <w:rPr>
          <w:rFonts w:hint="eastAsia"/>
          <w:bCs/>
          <w:color w:val="auto"/>
        </w:rPr>
        <w:t>委託</w:t>
      </w:r>
      <w:r w:rsidR="00FD53FC" w:rsidRPr="00A515D9">
        <w:rPr>
          <w:rFonts w:hint="eastAsia"/>
          <w:bCs/>
          <w:color w:val="auto"/>
        </w:rPr>
        <w:t>建築師</w:t>
      </w:r>
      <w:r w:rsidR="003709C4" w:rsidRPr="00A515D9">
        <w:rPr>
          <w:rFonts w:hint="eastAsia"/>
          <w:bCs/>
          <w:color w:val="auto"/>
        </w:rPr>
        <w:t>針對各場館無障礙設施</w:t>
      </w:r>
      <w:r w:rsidR="00E820B9" w:rsidRPr="00A515D9">
        <w:rPr>
          <w:rFonts w:hint="eastAsia"/>
          <w:bCs/>
          <w:color w:val="auto"/>
        </w:rPr>
        <w:t>進行通盤檢視與規劃作業</w:t>
      </w:r>
      <w:r w:rsidR="00FD53FC" w:rsidRPr="00A515D9">
        <w:rPr>
          <w:rFonts w:hint="eastAsia"/>
          <w:bCs/>
          <w:color w:val="auto"/>
        </w:rPr>
        <w:t>，並</w:t>
      </w:r>
      <w:r w:rsidR="003709C4" w:rsidRPr="00A515D9">
        <w:rPr>
          <w:rFonts w:hint="eastAsia"/>
          <w:bCs/>
          <w:color w:val="auto"/>
        </w:rPr>
        <w:t>預計</w:t>
      </w:r>
      <w:r w:rsidR="00FD53FC" w:rsidRPr="00A515D9">
        <w:rPr>
          <w:rFonts w:hint="eastAsia"/>
          <w:bCs/>
          <w:color w:val="auto"/>
        </w:rPr>
        <w:t>於113</w:t>
      </w:r>
      <w:r w:rsidR="003709C4" w:rsidRPr="00A515D9">
        <w:rPr>
          <w:rFonts w:hint="eastAsia"/>
          <w:bCs/>
          <w:color w:val="auto"/>
        </w:rPr>
        <w:t>年度</w:t>
      </w:r>
      <w:r w:rsidR="00D47070" w:rsidRPr="00A515D9">
        <w:rPr>
          <w:noProof/>
          <w:color w:val="auto"/>
        </w:rPr>
        <mc:AlternateContent>
          <mc:Choice Requires="wps">
            <w:drawing>
              <wp:anchor distT="45720" distB="45720" distL="114300" distR="114300" simplePos="0" relativeHeight="251659264" behindDoc="0" locked="0" layoutInCell="1" allowOverlap="1" wp14:anchorId="3CBA55F9" wp14:editId="5380F7F7">
                <wp:simplePos x="0" y="0"/>
                <wp:positionH relativeFrom="margin">
                  <wp:align>center</wp:align>
                </wp:positionH>
                <wp:positionV relativeFrom="margin">
                  <wp:posOffset>2550998</wp:posOffset>
                </wp:positionV>
                <wp:extent cx="6561455" cy="350647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1455" cy="3506470"/>
                        </a:xfrm>
                        <a:prstGeom prst="rect">
                          <a:avLst/>
                        </a:prstGeom>
                        <a:solidFill>
                          <a:srgbClr val="FFFFFF"/>
                        </a:solidFill>
                        <a:ln w="9525">
                          <a:noFill/>
                          <a:miter lim="800000"/>
                          <a:headEnd/>
                          <a:tailEnd/>
                        </a:ln>
                      </wps:spPr>
                      <wps:txbx>
                        <w:txbxContent>
                          <w:p w:rsidR="00192C2F" w:rsidRDefault="00192C2F" w:rsidP="00D47070">
                            <w:pPr>
                              <w:spacing w:line="0" w:lineRule="atLeast"/>
                              <w:ind w:firstLine="480"/>
                              <w:jc w:val="center"/>
                            </w:pPr>
                            <w:r w:rsidRPr="008749E0">
                              <w:rPr>
                                <w:rFonts w:cs="Calibri" w:hint="eastAsia"/>
                                <w:b/>
                                <w:szCs w:val="20"/>
                              </w:rPr>
                              <w:t>表</w:t>
                            </w:r>
                            <w:r>
                              <w:rPr>
                                <w:rFonts w:cs="Calibri"/>
                                <w:b/>
                                <w:szCs w:val="20"/>
                              </w:rPr>
                              <w:t>1</w:t>
                            </w:r>
                            <w:r>
                              <w:rPr>
                                <w:rFonts w:cs="Calibri" w:hint="eastAsia"/>
                                <w:b/>
                                <w:szCs w:val="20"/>
                              </w:rPr>
                              <w:t xml:space="preserve">　</w:t>
                            </w:r>
                            <w:proofErr w:type="gramStart"/>
                            <w:r>
                              <w:rPr>
                                <w:rFonts w:cs="Calibri" w:hint="eastAsia"/>
                                <w:b/>
                                <w:szCs w:val="20"/>
                              </w:rPr>
                              <w:t>表藝</w:t>
                            </w:r>
                            <w:r w:rsidRPr="008749E0">
                              <w:rPr>
                                <w:rFonts w:cs="Calibri" w:hint="eastAsia"/>
                                <w:b/>
                                <w:szCs w:val="20"/>
                              </w:rPr>
                              <w:t>中心</w:t>
                            </w:r>
                            <w:proofErr w:type="gramEnd"/>
                            <w:r w:rsidRPr="008749E0">
                              <w:rPr>
                                <w:rFonts w:cs="Calibri" w:hint="eastAsia"/>
                                <w:b/>
                                <w:szCs w:val="20"/>
                              </w:rPr>
                              <w:t>各場館表演場所設置輪椅席</w:t>
                            </w:r>
                            <w:r w:rsidRPr="008749E0">
                              <w:rPr>
                                <w:rFonts w:cs="Calibri"/>
                                <w:b/>
                                <w:bCs/>
                                <w:szCs w:val="20"/>
                              </w:rPr>
                              <w:t>情形</w:t>
                            </w:r>
                          </w:p>
                          <w:p w:rsidR="00192C2F" w:rsidRPr="003406B6" w:rsidRDefault="00192C2F" w:rsidP="00D47070">
                            <w:pPr>
                              <w:spacing w:line="0" w:lineRule="atLeast"/>
                              <w:ind w:firstLine="400"/>
                              <w:jc w:val="right"/>
                              <w:rPr>
                                <w:sz w:val="28"/>
                              </w:rPr>
                            </w:pPr>
                            <w:r w:rsidRPr="003406B6">
                              <w:rPr>
                                <w:rFonts w:cs="Calibri" w:hint="eastAsia"/>
                                <w:sz w:val="20"/>
                                <w:szCs w:val="20"/>
                              </w:rPr>
                              <w:t>單位：席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045"/>
                              <w:gridCol w:w="1131"/>
                              <w:gridCol w:w="1132"/>
                              <w:gridCol w:w="1443"/>
                              <w:gridCol w:w="1445"/>
                              <w:gridCol w:w="1443"/>
                              <w:gridCol w:w="1439"/>
                            </w:tblGrid>
                            <w:tr w:rsidR="00192C2F" w:rsidRPr="008749E0" w:rsidTr="000C1381">
                              <w:trPr>
                                <w:trHeight w:val="323"/>
                              </w:trPr>
                              <w:tc>
                                <w:tcPr>
                                  <w:tcW w:w="470" w:type="pct"/>
                                  <w:vMerge w:val="restart"/>
                                  <w:tcBorders>
                                    <w:top w:val="single" w:sz="4" w:space="0" w:color="auto"/>
                                  </w:tcBorders>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sidRPr="008749E0">
                                    <w:rPr>
                                      <w:rFonts w:cs="Times New Roman"/>
                                      <w:sz w:val="20"/>
                                      <w:szCs w:val="20"/>
                                    </w:rPr>
                                    <w:t>場館</w:t>
                                  </w:r>
                                </w:p>
                              </w:tc>
                              <w:tc>
                                <w:tcPr>
                                  <w:tcW w:w="521" w:type="pct"/>
                                  <w:vMerge w:val="restart"/>
                                  <w:tcBorders>
                                    <w:top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sidRPr="008749E0">
                                    <w:rPr>
                                      <w:rFonts w:cs="Times New Roman"/>
                                      <w:sz w:val="20"/>
                                      <w:szCs w:val="20"/>
                                    </w:rPr>
                                    <w:t>廳院</w:t>
                                  </w:r>
                                </w:p>
                              </w:tc>
                              <w:tc>
                                <w:tcPr>
                                  <w:tcW w:w="564" w:type="pct"/>
                                  <w:vMerge w:val="restart"/>
                                  <w:tcBorders>
                                    <w:top w:val="single" w:sz="4" w:space="0" w:color="auto"/>
                                  </w:tcBorders>
                                  <w:shd w:val="clear" w:color="auto" w:fill="auto"/>
                                  <w:vAlign w:val="center"/>
                                </w:tcPr>
                                <w:p w:rsidR="00192C2F" w:rsidRDefault="00192C2F" w:rsidP="00B77FE9">
                                  <w:pPr>
                                    <w:kinsoku w:val="0"/>
                                    <w:autoSpaceDE w:val="0"/>
                                    <w:autoSpaceDN w:val="0"/>
                                    <w:spacing w:line="0" w:lineRule="atLeast"/>
                                    <w:ind w:firstLineChars="0" w:firstLine="0"/>
                                    <w:jc w:val="center"/>
                                    <w:rPr>
                                      <w:rFonts w:cs="Times New Roman"/>
                                      <w:sz w:val="20"/>
                                      <w:szCs w:val="20"/>
                                    </w:rPr>
                                  </w:pPr>
                                  <w:r w:rsidRPr="008749E0">
                                    <w:rPr>
                                      <w:rFonts w:cs="Times New Roman"/>
                                      <w:sz w:val="20"/>
                                      <w:szCs w:val="20"/>
                                    </w:rPr>
                                    <w:t>座位</w:t>
                                  </w:r>
                                </w:p>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Pr>
                                      <w:rFonts w:cs="Times New Roman"/>
                                      <w:sz w:val="20"/>
                                      <w:szCs w:val="20"/>
                                    </w:rPr>
                                    <w:t>（</w:t>
                                  </w:r>
                                  <w:r w:rsidRPr="008749E0">
                                    <w:rPr>
                                      <w:rFonts w:cs="Times New Roman" w:hint="eastAsia"/>
                                      <w:sz w:val="20"/>
                                      <w:szCs w:val="20"/>
                                    </w:rPr>
                                    <w:t>A</w:t>
                                  </w:r>
                                  <w:r>
                                    <w:rPr>
                                      <w:rFonts w:cs="Times New Roman"/>
                                      <w:sz w:val="20"/>
                                      <w:szCs w:val="20"/>
                                    </w:rPr>
                                    <w:t>）</w:t>
                                  </w:r>
                                </w:p>
                              </w:tc>
                              <w:tc>
                                <w:tcPr>
                                  <w:tcW w:w="565" w:type="pct"/>
                                  <w:vMerge w:val="restart"/>
                                  <w:tcBorders>
                                    <w:top w:val="single" w:sz="4" w:space="0" w:color="auto"/>
                                  </w:tcBorders>
                                  <w:vAlign w:val="center"/>
                                </w:tcPr>
                                <w:p w:rsidR="00192C2F" w:rsidRPr="002E4F92" w:rsidRDefault="00192C2F" w:rsidP="00B77FE9">
                                  <w:pPr>
                                    <w:kinsoku w:val="0"/>
                                    <w:autoSpaceDE w:val="0"/>
                                    <w:autoSpaceDN w:val="0"/>
                                    <w:spacing w:line="0" w:lineRule="atLeast"/>
                                    <w:ind w:firstLineChars="0" w:firstLine="0"/>
                                    <w:jc w:val="center"/>
                                    <w:rPr>
                                      <w:rFonts w:cs="Times New Roman"/>
                                      <w:spacing w:val="20"/>
                                      <w:sz w:val="20"/>
                                      <w:szCs w:val="20"/>
                                    </w:rPr>
                                  </w:pPr>
                                  <w:r w:rsidRPr="002E4F92">
                                    <w:rPr>
                                      <w:rFonts w:cs="Times New Roman"/>
                                      <w:spacing w:val="20"/>
                                      <w:sz w:val="20"/>
                                      <w:szCs w:val="20"/>
                                    </w:rPr>
                                    <w:t>輪椅</w:t>
                                  </w:r>
                                  <w:r w:rsidRPr="002E4F92">
                                    <w:rPr>
                                      <w:rFonts w:cs="Times New Roman" w:hint="eastAsia"/>
                                      <w:spacing w:val="20"/>
                                      <w:sz w:val="20"/>
                                      <w:szCs w:val="20"/>
                                    </w:rPr>
                                    <w:t>觀眾</w:t>
                                  </w:r>
                                  <w:r w:rsidRPr="002E4F92">
                                    <w:rPr>
                                      <w:rFonts w:cs="Times New Roman"/>
                                      <w:spacing w:val="20"/>
                                      <w:sz w:val="20"/>
                                      <w:szCs w:val="20"/>
                                    </w:rPr>
                                    <w:t>席</w:t>
                                  </w:r>
                                </w:p>
                              </w:tc>
                              <w:tc>
                                <w:tcPr>
                                  <w:tcW w:w="2879" w:type="pct"/>
                                  <w:gridSpan w:val="4"/>
                                  <w:tcBorders>
                                    <w:top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Arial"/>
                                      <w:spacing w:val="15"/>
                                      <w:sz w:val="20"/>
                                      <w:szCs w:val="20"/>
                                    </w:rPr>
                                  </w:pPr>
                                  <w:r w:rsidRPr="008749E0">
                                    <w:rPr>
                                      <w:rFonts w:cs="Arial"/>
                                      <w:spacing w:val="15"/>
                                      <w:sz w:val="20"/>
                                      <w:szCs w:val="20"/>
                                    </w:rPr>
                                    <w:t>應設輪椅</w:t>
                                  </w:r>
                                  <w:r w:rsidRPr="005B7E97">
                                    <w:rPr>
                                      <w:rFonts w:cs="Arial" w:hint="eastAsia"/>
                                      <w:spacing w:val="15"/>
                                      <w:sz w:val="20"/>
                                      <w:szCs w:val="20"/>
                                    </w:rPr>
                                    <w:t>觀眾</w:t>
                                  </w:r>
                                  <w:r w:rsidRPr="005B7E97">
                                    <w:rPr>
                                      <w:rFonts w:cs="Arial"/>
                                      <w:spacing w:val="15"/>
                                      <w:sz w:val="20"/>
                                      <w:szCs w:val="20"/>
                                    </w:rPr>
                                    <w:t>席位</w:t>
                                  </w:r>
                                </w:p>
                              </w:tc>
                            </w:tr>
                            <w:tr w:rsidR="00192C2F" w:rsidRPr="008749E0" w:rsidTr="000C1381">
                              <w:trPr>
                                <w:trHeight w:val="380"/>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vMerge/>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64" w:type="pct"/>
                                  <w:vMerge/>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565" w:type="pct"/>
                                  <w:vMerge/>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720" w:type="pct"/>
                                  <w:vMerge w:val="restart"/>
                                  <w:tcBorders>
                                    <w:right w:val="nil"/>
                                  </w:tcBorders>
                                  <w:shd w:val="clear" w:color="auto" w:fill="auto"/>
                                </w:tcPr>
                                <w:p w:rsidR="00192C2F" w:rsidRDefault="00192C2F" w:rsidP="0081460A">
                                  <w:pPr>
                                    <w:kinsoku w:val="0"/>
                                    <w:autoSpaceDE w:val="0"/>
                                    <w:autoSpaceDN w:val="0"/>
                                    <w:spacing w:line="0" w:lineRule="atLeast"/>
                                    <w:ind w:firstLineChars="0" w:firstLine="0"/>
                                    <w:jc w:val="center"/>
                                    <w:rPr>
                                      <w:rFonts w:cs="Times New Roman"/>
                                      <w:sz w:val="20"/>
                                      <w:szCs w:val="20"/>
                                    </w:rPr>
                                  </w:pPr>
                                  <w:r w:rsidRPr="0006235B">
                                    <w:rPr>
                                      <w:rFonts w:cs="Times New Roman"/>
                                      <w:sz w:val="20"/>
                                      <w:szCs w:val="20"/>
                                    </w:rPr>
                                    <w:t>美國標準</w:t>
                                  </w:r>
                                </w:p>
                                <w:p w:rsidR="00192C2F" w:rsidRPr="007A45C4" w:rsidRDefault="00192C2F" w:rsidP="0081460A">
                                  <w:pPr>
                                    <w:kinsoku w:val="0"/>
                                    <w:autoSpaceDE w:val="0"/>
                                    <w:autoSpaceDN w:val="0"/>
                                    <w:spacing w:line="0" w:lineRule="atLeast"/>
                                    <w:ind w:firstLineChars="0" w:firstLine="0"/>
                                    <w:jc w:val="center"/>
                                    <w:rPr>
                                      <w:sz w:val="20"/>
                                      <w:szCs w:val="20"/>
                                    </w:rPr>
                                  </w:pPr>
                                  <w:r w:rsidRPr="007A45C4">
                                    <w:rPr>
                                      <w:rFonts w:cs="Times New Roman" w:hint="eastAsia"/>
                                      <w:sz w:val="20"/>
                                      <w:szCs w:val="20"/>
                                    </w:rPr>
                                    <w:t>（</w:t>
                                  </w:r>
                                  <w:r w:rsidRPr="007A45C4">
                                    <w:rPr>
                                      <w:rFonts w:cs="Times New Roman"/>
                                      <w:sz w:val="20"/>
                                      <w:szCs w:val="20"/>
                                    </w:rPr>
                                    <w:t>B=A</w:t>
                                  </w:r>
                                  <w:r w:rsidRPr="007A45C4">
                                    <w:rPr>
                                      <w:rFonts w:cs="Times New Roman" w:hint="eastAsia"/>
                                      <w:sz w:val="20"/>
                                      <w:szCs w:val="20"/>
                                    </w:rPr>
                                    <w:t>×</w:t>
                                  </w:r>
                                  <w:r w:rsidRPr="007A45C4">
                                    <w:rPr>
                                      <w:rFonts w:cs="Times New Roman"/>
                                      <w:sz w:val="20"/>
                                      <w:szCs w:val="20"/>
                                    </w:rPr>
                                    <w:t>1</w:t>
                                  </w:r>
                                  <w:r w:rsidRPr="007A45C4">
                                    <w:rPr>
                                      <w:rFonts w:cs="Times New Roman" w:hint="eastAsia"/>
                                      <w:sz w:val="20"/>
                                      <w:szCs w:val="20"/>
                                    </w:rPr>
                                    <w:t>％，</w:t>
                                  </w:r>
                                  <w:proofErr w:type="gramStart"/>
                                  <w:r w:rsidRPr="007A45C4">
                                    <w:rPr>
                                      <w:rFonts w:cs="Times New Roman" w:hint="eastAsia"/>
                                      <w:sz w:val="20"/>
                                      <w:szCs w:val="20"/>
                                    </w:rPr>
                                    <w:t>註</w:t>
                                  </w:r>
                                  <w:proofErr w:type="gramEnd"/>
                                  <w:r w:rsidRPr="007A45C4">
                                    <w:rPr>
                                      <w:rFonts w:cs="Times New Roman"/>
                                      <w:sz w:val="20"/>
                                      <w:szCs w:val="20"/>
                                    </w:rPr>
                                    <w:t>2</w:t>
                                  </w:r>
                                  <w:r w:rsidRPr="007A45C4">
                                    <w:rPr>
                                      <w:rFonts w:cs="Times New Roman" w:hint="eastAsia"/>
                                      <w:sz w:val="20"/>
                                      <w:szCs w:val="20"/>
                                    </w:rPr>
                                    <w:t>）</w:t>
                                  </w:r>
                                </w:p>
                              </w:tc>
                              <w:tc>
                                <w:tcPr>
                                  <w:tcW w:w="721" w:type="pct"/>
                                  <w:tcBorders>
                                    <w:left w:val="nil"/>
                                    <w:bottom w:val="single" w:sz="4" w:space="0" w:color="auto"/>
                                  </w:tcBorders>
                                  <w:shd w:val="clear" w:color="auto" w:fill="auto"/>
                                  <w:vAlign w:val="center"/>
                                </w:tcPr>
                                <w:p w:rsidR="00192C2F" w:rsidRPr="0081460A" w:rsidRDefault="00192C2F" w:rsidP="00B77FE9">
                                  <w:pPr>
                                    <w:kinsoku w:val="0"/>
                                    <w:autoSpaceDE w:val="0"/>
                                    <w:autoSpaceDN w:val="0"/>
                                    <w:spacing w:line="0" w:lineRule="atLeast"/>
                                    <w:ind w:firstLineChars="0" w:firstLine="0"/>
                                    <w:jc w:val="center"/>
                                    <w:rPr>
                                      <w:spacing w:val="-18"/>
                                      <w:sz w:val="20"/>
                                      <w:szCs w:val="20"/>
                                    </w:rPr>
                                  </w:pPr>
                                </w:p>
                              </w:tc>
                              <w:tc>
                                <w:tcPr>
                                  <w:tcW w:w="720" w:type="pct"/>
                                  <w:vMerge w:val="restart"/>
                                  <w:tcBorders>
                                    <w:right w:val="nil"/>
                                  </w:tcBorders>
                                  <w:shd w:val="clear" w:color="auto" w:fill="auto"/>
                                </w:tcPr>
                                <w:p w:rsidR="00192C2F" w:rsidRPr="007620B4" w:rsidRDefault="00192C2F" w:rsidP="00B77FE9">
                                  <w:pPr>
                                    <w:kinsoku w:val="0"/>
                                    <w:autoSpaceDE w:val="0"/>
                                    <w:autoSpaceDN w:val="0"/>
                                    <w:spacing w:line="0" w:lineRule="atLeast"/>
                                    <w:ind w:firstLineChars="0" w:firstLine="0"/>
                                    <w:jc w:val="center"/>
                                    <w:rPr>
                                      <w:rFonts w:cs="Arial"/>
                                      <w:spacing w:val="-18"/>
                                      <w:sz w:val="20"/>
                                      <w:szCs w:val="20"/>
                                    </w:rPr>
                                  </w:pPr>
                                  <w:r>
                                    <w:rPr>
                                      <w:rFonts w:cs="Times New Roman" w:hint="eastAsia"/>
                                      <w:sz w:val="20"/>
                                      <w:szCs w:val="20"/>
                                    </w:rPr>
                                    <w:t>建築法規</w:t>
                                  </w:r>
                                  <w:r w:rsidRPr="0006235B">
                                    <w:rPr>
                                      <w:rFonts w:cs="Times New Roman"/>
                                      <w:sz w:val="20"/>
                                      <w:szCs w:val="20"/>
                                    </w:rPr>
                                    <w:t>標準</w:t>
                                  </w:r>
                                </w:p>
                              </w:tc>
                              <w:tc>
                                <w:tcPr>
                                  <w:tcW w:w="718" w:type="pct"/>
                                  <w:tcBorders>
                                    <w:left w:val="nil"/>
                                  </w:tcBorders>
                                  <w:shd w:val="clear" w:color="auto" w:fill="auto"/>
                                  <w:vAlign w:val="center"/>
                                </w:tcPr>
                                <w:p w:rsidR="00192C2F" w:rsidRPr="00EE2BE3" w:rsidRDefault="00192C2F" w:rsidP="00B77FE9">
                                  <w:pPr>
                                    <w:kinsoku w:val="0"/>
                                    <w:autoSpaceDE w:val="0"/>
                                    <w:autoSpaceDN w:val="0"/>
                                    <w:spacing w:line="0" w:lineRule="atLeast"/>
                                    <w:ind w:firstLineChars="0" w:firstLine="0"/>
                                    <w:jc w:val="center"/>
                                    <w:rPr>
                                      <w:spacing w:val="-18"/>
                                      <w:sz w:val="20"/>
                                      <w:szCs w:val="20"/>
                                    </w:rPr>
                                  </w:pPr>
                                </w:p>
                              </w:tc>
                            </w:tr>
                            <w:tr w:rsidR="00192C2F" w:rsidRPr="008749E0" w:rsidTr="000C1381">
                              <w:trPr>
                                <w:trHeight w:val="301"/>
                              </w:trPr>
                              <w:tc>
                                <w:tcPr>
                                  <w:tcW w:w="470" w:type="pct"/>
                                  <w:vMerge/>
                                  <w:tcBorders>
                                    <w:bottom w:val="single" w:sz="4" w:space="0" w:color="auto"/>
                                  </w:tcBorders>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vMerge/>
                                  <w:tcBorders>
                                    <w:bottom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64" w:type="pct"/>
                                  <w:vMerge/>
                                  <w:tcBorders>
                                    <w:bottom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565" w:type="pct"/>
                                  <w:vMerge/>
                                  <w:tcBorders>
                                    <w:bottom w:val="single" w:sz="4" w:space="0" w:color="auto"/>
                                  </w:tcBorders>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720" w:type="pct"/>
                                  <w:vMerge/>
                                  <w:tcBorders>
                                    <w:bottom w:val="single" w:sz="4" w:space="0" w:color="auto"/>
                                    <w:right w:val="single" w:sz="4" w:space="0" w:color="auto"/>
                                  </w:tcBorders>
                                  <w:shd w:val="clear" w:color="auto" w:fill="auto"/>
                                  <w:vAlign w:val="center"/>
                                </w:tcPr>
                                <w:p w:rsidR="00192C2F" w:rsidRPr="0006235B" w:rsidRDefault="00192C2F" w:rsidP="00B77FE9">
                                  <w:pPr>
                                    <w:kinsoku w:val="0"/>
                                    <w:autoSpaceDE w:val="0"/>
                                    <w:autoSpaceDN w:val="0"/>
                                    <w:spacing w:line="0" w:lineRule="atLeast"/>
                                    <w:ind w:firstLineChars="0" w:firstLine="0"/>
                                    <w:jc w:val="center"/>
                                    <w:rPr>
                                      <w:rFonts w:cs="Times New Roman"/>
                                      <w:sz w:val="20"/>
                                      <w:szCs w:val="20"/>
                                    </w:rPr>
                                  </w:pPr>
                                </w:p>
                              </w:tc>
                              <w:tc>
                                <w:tcPr>
                                  <w:tcW w:w="721" w:type="pct"/>
                                  <w:tcBorders>
                                    <w:left w:val="single" w:sz="4" w:space="0" w:color="auto"/>
                                    <w:bottom w:val="single" w:sz="4" w:space="0" w:color="auto"/>
                                  </w:tcBorders>
                                  <w:shd w:val="clear" w:color="auto" w:fill="auto"/>
                                  <w:vAlign w:val="center"/>
                                </w:tcPr>
                                <w:p w:rsidR="00192C2F" w:rsidRPr="00EE2BE3" w:rsidRDefault="00192C2F" w:rsidP="00B77FE9">
                                  <w:pPr>
                                    <w:kinsoku w:val="0"/>
                                    <w:autoSpaceDE w:val="0"/>
                                    <w:autoSpaceDN w:val="0"/>
                                    <w:spacing w:line="0" w:lineRule="atLeast"/>
                                    <w:ind w:firstLineChars="0" w:firstLine="0"/>
                                    <w:jc w:val="center"/>
                                    <w:rPr>
                                      <w:spacing w:val="-18"/>
                                      <w:sz w:val="20"/>
                                      <w:szCs w:val="20"/>
                                    </w:rPr>
                                  </w:pPr>
                                  <w:r>
                                    <w:rPr>
                                      <w:rFonts w:hint="eastAsia"/>
                                      <w:spacing w:val="-18"/>
                                      <w:sz w:val="20"/>
                                      <w:szCs w:val="20"/>
                                    </w:rPr>
                                    <w:t>不足數</w:t>
                                  </w:r>
                                </w:p>
                              </w:tc>
                              <w:tc>
                                <w:tcPr>
                                  <w:tcW w:w="720" w:type="pct"/>
                                  <w:vMerge/>
                                  <w:tcBorders>
                                    <w:bottom w:val="single" w:sz="4" w:space="0" w:color="auto"/>
                                  </w:tcBorders>
                                  <w:shd w:val="clear" w:color="auto" w:fill="auto"/>
                                  <w:vAlign w:val="center"/>
                                </w:tcPr>
                                <w:p w:rsidR="00192C2F" w:rsidRPr="0006235B" w:rsidRDefault="00192C2F" w:rsidP="00B77FE9">
                                  <w:pPr>
                                    <w:kinsoku w:val="0"/>
                                    <w:autoSpaceDE w:val="0"/>
                                    <w:autoSpaceDN w:val="0"/>
                                    <w:spacing w:line="0" w:lineRule="atLeast"/>
                                    <w:ind w:firstLineChars="0" w:firstLine="0"/>
                                    <w:jc w:val="center"/>
                                    <w:rPr>
                                      <w:rFonts w:cs="Times New Roman"/>
                                      <w:sz w:val="20"/>
                                      <w:szCs w:val="20"/>
                                    </w:rPr>
                                  </w:pPr>
                                </w:p>
                              </w:tc>
                              <w:tc>
                                <w:tcPr>
                                  <w:tcW w:w="718" w:type="pct"/>
                                  <w:tcBorders>
                                    <w:bottom w:val="single" w:sz="4" w:space="0" w:color="auto"/>
                                  </w:tcBorders>
                                  <w:shd w:val="clear" w:color="auto" w:fill="auto"/>
                                  <w:vAlign w:val="center"/>
                                </w:tcPr>
                                <w:p w:rsidR="00192C2F" w:rsidRPr="00EE2BE3" w:rsidRDefault="00192C2F" w:rsidP="00B77FE9">
                                  <w:pPr>
                                    <w:kinsoku w:val="0"/>
                                    <w:autoSpaceDE w:val="0"/>
                                    <w:autoSpaceDN w:val="0"/>
                                    <w:spacing w:line="0" w:lineRule="atLeast"/>
                                    <w:ind w:firstLineChars="0" w:firstLine="0"/>
                                    <w:jc w:val="center"/>
                                    <w:rPr>
                                      <w:spacing w:val="-18"/>
                                      <w:sz w:val="20"/>
                                      <w:szCs w:val="20"/>
                                    </w:rPr>
                                  </w:pPr>
                                  <w:r>
                                    <w:rPr>
                                      <w:rFonts w:hint="eastAsia"/>
                                      <w:spacing w:val="-18"/>
                                      <w:sz w:val="20"/>
                                      <w:szCs w:val="20"/>
                                    </w:rPr>
                                    <w:t>不足數</w:t>
                                  </w:r>
                                </w:p>
                              </w:tc>
                            </w:tr>
                            <w:tr w:rsidR="00192C2F" w:rsidRPr="008749E0" w:rsidTr="000C1381">
                              <w:trPr>
                                <w:trHeight w:val="138"/>
                              </w:trPr>
                              <w:tc>
                                <w:tcPr>
                                  <w:tcW w:w="470" w:type="pct"/>
                                  <w:vMerge w:val="restart"/>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sidRPr="008749E0">
                                    <w:rPr>
                                      <w:sz w:val="20"/>
                                      <w:szCs w:val="20"/>
                                    </w:rPr>
                                    <w:t>兩廳院</w:t>
                                  </w:r>
                                </w:p>
                              </w:tc>
                              <w:tc>
                                <w:tcPr>
                                  <w:tcW w:w="521" w:type="pct"/>
                                  <w:shd w:val="clear" w:color="auto" w:fill="auto"/>
                                  <w:vAlign w:val="center"/>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sz w:val="20"/>
                                      <w:szCs w:val="20"/>
                                    </w:rPr>
                                    <w:t>1.</w:t>
                                  </w:r>
                                  <w:r w:rsidRPr="008749E0">
                                    <w:rPr>
                                      <w:rFonts w:cs="Times New Roman" w:hint="eastAsia"/>
                                      <w:sz w:val="20"/>
                                      <w:szCs w:val="20"/>
                                    </w:rPr>
                                    <w:t>戲劇院</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1,498</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11</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15</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4</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13</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sidRPr="008749E0">
                                    <w:rPr>
                                      <w:sz w:val="20"/>
                                      <w:szCs w:val="20"/>
                                    </w:rPr>
                                    <w:t>2</w:t>
                                  </w:r>
                                </w:p>
                              </w:tc>
                            </w:tr>
                            <w:tr w:rsidR="00192C2F" w:rsidRPr="008749E0" w:rsidTr="000C1381">
                              <w:trPr>
                                <w:trHeight w:val="123"/>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vAlign w:val="center"/>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2.音樂廳</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2,000</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14</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20</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6</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16</w:t>
                                  </w:r>
                                </w:p>
                              </w:tc>
                              <w:tc>
                                <w:tcPr>
                                  <w:tcW w:w="718" w:type="pct"/>
                                  <w:shd w:val="clear" w:color="auto" w:fill="auto"/>
                                  <w:vAlign w:val="center"/>
                                </w:tcPr>
                                <w:p w:rsidR="00192C2F" w:rsidRPr="008749E0" w:rsidRDefault="00192C2F" w:rsidP="00B77FE9">
                                  <w:pPr>
                                    <w:kinsoku w:val="0"/>
                                    <w:autoSpaceDE w:val="0"/>
                                    <w:autoSpaceDN w:val="0"/>
                                    <w:spacing w:line="0" w:lineRule="atLeast"/>
                                    <w:ind w:firstLine="400"/>
                                    <w:jc w:val="right"/>
                                    <w:rPr>
                                      <w:sz w:val="20"/>
                                      <w:szCs w:val="20"/>
                                    </w:rPr>
                                  </w:pPr>
                                  <w:r w:rsidRPr="008749E0">
                                    <w:rPr>
                                      <w:sz w:val="20"/>
                                      <w:szCs w:val="20"/>
                                    </w:rPr>
                                    <w:t>2</w:t>
                                  </w:r>
                                </w:p>
                              </w:tc>
                            </w:tr>
                            <w:tr w:rsidR="00192C2F" w:rsidRPr="008749E0" w:rsidTr="000C1381">
                              <w:trPr>
                                <w:trHeight w:val="56"/>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vAlign w:val="center"/>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3.演奏廳</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354</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4</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4</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5</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sidRPr="008749E0">
                                    <w:rPr>
                                      <w:sz w:val="20"/>
                                      <w:szCs w:val="20"/>
                                    </w:rPr>
                                    <w:t>1</w:t>
                                  </w:r>
                                </w:p>
                              </w:tc>
                            </w:tr>
                            <w:tr w:rsidR="00192C2F" w:rsidRPr="008749E0" w:rsidTr="000C1381">
                              <w:trPr>
                                <w:trHeight w:val="56"/>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vAlign w:val="center"/>
                                </w:tcPr>
                                <w:p w:rsidR="00192C2F" w:rsidRPr="00BC654C" w:rsidRDefault="00192C2F" w:rsidP="00B77FE9">
                                  <w:pPr>
                                    <w:kinsoku w:val="0"/>
                                    <w:autoSpaceDE w:val="0"/>
                                    <w:autoSpaceDN w:val="0"/>
                                    <w:spacing w:line="0" w:lineRule="atLeast"/>
                                    <w:ind w:firstLineChars="0" w:firstLine="0"/>
                                    <w:rPr>
                                      <w:rFonts w:cs="Times New Roman"/>
                                      <w:spacing w:val="-18"/>
                                      <w:sz w:val="20"/>
                                      <w:szCs w:val="20"/>
                                    </w:rPr>
                                  </w:pPr>
                                  <w:r w:rsidRPr="00BC654C">
                                    <w:rPr>
                                      <w:rFonts w:cs="Times New Roman"/>
                                      <w:spacing w:val="-18"/>
                                      <w:sz w:val="20"/>
                                      <w:szCs w:val="20"/>
                                    </w:rPr>
                                    <w:t>4.實驗劇場</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239</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w:t>
                                  </w:r>
                                </w:p>
                              </w:tc>
                              <w:tc>
                                <w:tcPr>
                                  <w:tcW w:w="720" w:type="pct"/>
                                  <w:shd w:val="clear" w:color="auto" w:fill="FFFFFF"/>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w:t>
                                  </w:r>
                                </w:p>
                              </w:tc>
                              <w:tc>
                                <w:tcPr>
                                  <w:tcW w:w="721" w:type="pct"/>
                                  <w:shd w:val="clear" w:color="auto" w:fill="FFFFFF"/>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FFFFFF"/>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Pr>
                                      <w:rFonts w:cs="新細明體" w:hint="eastAsia"/>
                                      <w:sz w:val="20"/>
                                      <w:szCs w:val="20"/>
                                    </w:rPr>
                                    <w:t>已達標</w:t>
                                  </w:r>
                                </w:p>
                              </w:tc>
                            </w:tr>
                            <w:tr w:rsidR="00192C2F" w:rsidRPr="008749E0" w:rsidTr="000C1381">
                              <w:trPr>
                                <w:trHeight w:val="204"/>
                              </w:trPr>
                              <w:tc>
                                <w:tcPr>
                                  <w:tcW w:w="470" w:type="pct"/>
                                  <w:vMerge w:val="restart"/>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roofErr w:type="gramStart"/>
                                  <w:r w:rsidRPr="008749E0">
                                    <w:rPr>
                                      <w:rFonts w:cs="Times New Roman"/>
                                      <w:sz w:val="20"/>
                                      <w:szCs w:val="20"/>
                                    </w:rPr>
                                    <w:t>臺</w:t>
                                  </w:r>
                                  <w:proofErr w:type="gramEnd"/>
                                  <w:r w:rsidRPr="008749E0">
                                    <w:rPr>
                                      <w:rFonts w:cs="Times New Roman"/>
                                      <w:sz w:val="20"/>
                                      <w:szCs w:val="20"/>
                                    </w:rPr>
                                    <w:t>中歌劇院</w:t>
                                  </w: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1.</w:t>
                                  </w:r>
                                  <w:r w:rsidRPr="008749E0">
                                    <w:rPr>
                                      <w:rFonts w:cs="Times New Roman"/>
                                      <w:sz w:val="20"/>
                                      <w:szCs w:val="20"/>
                                    </w:rPr>
                                    <w:t>大劇院</w:t>
                                  </w:r>
                                </w:p>
                              </w:tc>
                              <w:tc>
                                <w:tcPr>
                                  <w:tcW w:w="564" w:type="pct"/>
                                  <w:shd w:val="clear" w:color="auto" w:fill="auto"/>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r w:rsidRPr="008749E0">
                                    <w:rPr>
                                      <w:rFonts w:cs="Times New Roman"/>
                                      <w:sz w:val="20"/>
                                      <w:szCs w:val="20"/>
                                    </w:rPr>
                                    <w:t>,</w:t>
                                  </w:r>
                                  <w:r w:rsidRPr="008749E0">
                                    <w:rPr>
                                      <w:rFonts w:cs="Times New Roman" w:hint="eastAsia"/>
                                      <w:sz w:val="20"/>
                                      <w:szCs w:val="20"/>
                                    </w:rPr>
                                    <w:t>007</w:t>
                                  </w:r>
                                </w:p>
                              </w:tc>
                              <w:tc>
                                <w:tcPr>
                                  <w:tcW w:w="565" w:type="pct"/>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13</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21</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8</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sz w:val="20"/>
                                      <w:szCs w:val="20"/>
                                    </w:rPr>
                                    <w:t>16</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rFonts w:cs="Times New Roman"/>
                                      <w:sz w:val="20"/>
                                      <w:szCs w:val="20"/>
                                    </w:rPr>
                                  </w:pPr>
                                  <w:r w:rsidRPr="008749E0">
                                    <w:rPr>
                                      <w:rFonts w:cs="Times New Roman"/>
                                      <w:sz w:val="20"/>
                                      <w:szCs w:val="20"/>
                                    </w:rPr>
                                    <w:t>3</w:t>
                                  </w:r>
                                </w:p>
                              </w:tc>
                            </w:tr>
                            <w:tr w:rsidR="00192C2F" w:rsidRPr="008749E0" w:rsidTr="000C1381">
                              <w:trPr>
                                <w:trHeight w:val="151"/>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2.</w:t>
                                  </w:r>
                                  <w:r w:rsidRPr="008749E0">
                                    <w:rPr>
                                      <w:rFonts w:cs="Times New Roman"/>
                                      <w:sz w:val="20"/>
                                      <w:szCs w:val="20"/>
                                    </w:rPr>
                                    <w:t>中劇院</w:t>
                                  </w:r>
                                </w:p>
                              </w:tc>
                              <w:tc>
                                <w:tcPr>
                                  <w:tcW w:w="564" w:type="pct"/>
                                  <w:shd w:val="clear" w:color="auto" w:fill="auto"/>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7</w:t>
                                  </w:r>
                                  <w:r w:rsidRPr="008749E0">
                                    <w:rPr>
                                      <w:rFonts w:cs="Times New Roman"/>
                                      <w:sz w:val="20"/>
                                      <w:szCs w:val="20"/>
                                    </w:rPr>
                                    <w:t>94</w:t>
                                  </w:r>
                                </w:p>
                              </w:tc>
                              <w:tc>
                                <w:tcPr>
                                  <w:tcW w:w="565" w:type="pct"/>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8</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8</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sz w:val="20"/>
                                      <w:szCs w:val="20"/>
                                    </w:rPr>
                                    <w:t>8</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Pr>
                                      <w:rFonts w:cs="新細明體" w:hint="eastAsia"/>
                                      <w:sz w:val="20"/>
                                      <w:szCs w:val="20"/>
                                    </w:rPr>
                                    <w:t>已達標</w:t>
                                  </w:r>
                                </w:p>
                              </w:tc>
                            </w:tr>
                            <w:tr w:rsidR="00192C2F" w:rsidRPr="008749E0" w:rsidTr="000C1381">
                              <w:trPr>
                                <w:trHeight w:val="242"/>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3.</w:t>
                                  </w:r>
                                  <w:r w:rsidRPr="008749E0">
                                    <w:rPr>
                                      <w:rFonts w:cs="Times New Roman"/>
                                      <w:sz w:val="20"/>
                                      <w:szCs w:val="20"/>
                                    </w:rPr>
                                    <w:t>小劇場</w:t>
                                  </w:r>
                                </w:p>
                              </w:tc>
                              <w:tc>
                                <w:tcPr>
                                  <w:tcW w:w="564" w:type="pct"/>
                                  <w:shd w:val="clear" w:color="auto" w:fill="auto"/>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r w:rsidRPr="008749E0">
                                    <w:rPr>
                                      <w:rFonts w:cs="Times New Roman"/>
                                      <w:sz w:val="20"/>
                                      <w:szCs w:val="20"/>
                                    </w:rPr>
                                    <w:t>00</w:t>
                                  </w:r>
                                </w:p>
                              </w:tc>
                              <w:tc>
                                <w:tcPr>
                                  <w:tcW w:w="565" w:type="pct"/>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sz w:val="20"/>
                                      <w:szCs w:val="20"/>
                                    </w:rPr>
                                    <w:t>3</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rFonts w:cs="Times New Roman"/>
                                      <w:sz w:val="20"/>
                                      <w:szCs w:val="20"/>
                                    </w:rPr>
                                  </w:pPr>
                                  <w:r w:rsidRPr="008749E0">
                                    <w:rPr>
                                      <w:rFonts w:cs="Times New Roman"/>
                                      <w:sz w:val="20"/>
                                      <w:szCs w:val="20"/>
                                    </w:rPr>
                                    <w:t>1</w:t>
                                  </w:r>
                                </w:p>
                              </w:tc>
                            </w:tr>
                            <w:tr w:rsidR="00192C2F" w:rsidRPr="008749E0" w:rsidTr="000C1381">
                              <w:trPr>
                                <w:trHeight w:val="135"/>
                              </w:trPr>
                              <w:tc>
                                <w:tcPr>
                                  <w:tcW w:w="470" w:type="pct"/>
                                  <w:vMerge w:val="restart"/>
                                  <w:vAlign w:val="center"/>
                                </w:tcPr>
                                <w:p w:rsidR="00192C2F" w:rsidRPr="0006235B" w:rsidRDefault="00192C2F" w:rsidP="00B77FE9">
                                  <w:pPr>
                                    <w:kinsoku w:val="0"/>
                                    <w:autoSpaceDE w:val="0"/>
                                    <w:autoSpaceDN w:val="0"/>
                                    <w:spacing w:line="0" w:lineRule="atLeast"/>
                                    <w:ind w:firstLineChars="0" w:firstLine="0"/>
                                    <w:jc w:val="center"/>
                                    <w:rPr>
                                      <w:rFonts w:cs="新細明體"/>
                                      <w:spacing w:val="-16"/>
                                      <w:sz w:val="20"/>
                                      <w:szCs w:val="20"/>
                                    </w:rPr>
                                  </w:pPr>
                                  <w:r w:rsidRPr="0006235B">
                                    <w:rPr>
                                      <w:rFonts w:cs="新細明體"/>
                                      <w:spacing w:val="-16"/>
                                      <w:sz w:val="20"/>
                                      <w:szCs w:val="20"/>
                                    </w:rPr>
                                    <w:t>衛武營</w:t>
                                  </w:r>
                                  <w:r w:rsidRPr="0006235B">
                                    <w:rPr>
                                      <w:rFonts w:cs="新細明體" w:hint="eastAsia"/>
                                      <w:bCs/>
                                      <w:spacing w:val="-16"/>
                                      <w:sz w:val="20"/>
                                      <w:szCs w:val="20"/>
                                    </w:rPr>
                                    <w:t>藝文中心</w:t>
                                  </w: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1.</w:t>
                                  </w:r>
                                  <w:r w:rsidRPr="008749E0">
                                    <w:rPr>
                                      <w:rFonts w:cs="Times New Roman"/>
                                      <w:sz w:val="20"/>
                                      <w:szCs w:val="20"/>
                                    </w:rPr>
                                    <w:t>歌劇院</w:t>
                                  </w:r>
                                </w:p>
                              </w:tc>
                              <w:tc>
                                <w:tcPr>
                                  <w:tcW w:w="564"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2,236</w:t>
                                  </w:r>
                                </w:p>
                              </w:tc>
                              <w:tc>
                                <w:tcPr>
                                  <w:tcW w:w="565" w:type="pct"/>
                                  <w:tcBorders>
                                    <w:top w:val="single" w:sz="4" w:space="0" w:color="000000"/>
                                    <w:left w:val="single" w:sz="4" w:space="0" w:color="000000"/>
                                    <w:bottom w:val="single" w:sz="4" w:space="0" w:color="000000"/>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14</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23</w:t>
                                  </w:r>
                                </w:p>
                              </w:tc>
                              <w:tc>
                                <w:tcPr>
                                  <w:tcW w:w="721" w:type="pct"/>
                                  <w:tcBorders>
                                    <w:top w:val="single" w:sz="4" w:space="0" w:color="000000"/>
                                    <w:left w:val="single" w:sz="4" w:space="0" w:color="auto"/>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sz w:val="20"/>
                                      <w:szCs w:val="20"/>
                                    </w:rPr>
                                  </w:pPr>
                                  <w:r w:rsidRPr="008749E0">
                                    <w:rPr>
                                      <w:rFonts w:cs="新細明體" w:hint="eastAsia"/>
                                      <w:sz w:val="20"/>
                                      <w:szCs w:val="20"/>
                                    </w:rPr>
                                    <w:t>9</w:t>
                                  </w:r>
                                </w:p>
                              </w:tc>
                              <w:tc>
                                <w:tcPr>
                                  <w:tcW w:w="720" w:type="pct"/>
                                  <w:tcBorders>
                                    <w:top w:val="single" w:sz="4" w:space="0" w:color="000000"/>
                                    <w:left w:val="single" w:sz="4" w:space="0" w:color="000000"/>
                                    <w:bottom w:val="single" w:sz="4" w:space="0" w:color="000000"/>
                                    <w:right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sz w:val="20"/>
                                      <w:szCs w:val="20"/>
                                    </w:rPr>
                                  </w:pPr>
                                  <w:r w:rsidRPr="008749E0">
                                    <w:rPr>
                                      <w:rFonts w:cs="新細明體"/>
                                      <w:sz w:val="20"/>
                                      <w:szCs w:val="20"/>
                                    </w:rPr>
                                    <w:t>18</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sidRPr="008749E0">
                                    <w:rPr>
                                      <w:rFonts w:cs="新細明體"/>
                                      <w:sz w:val="20"/>
                                      <w:szCs w:val="20"/>
                                    </w:rPr>
                                    <w:t>4</w:t>
                                  </w:r>
                                </w:p>
                              </w:tc>
                            </w:tr>
                            <w:tr w:rsidR="00192C2F" w:rsidRPr="008749E0" w:rsidTr="000C1381">
                              <w:trPr>
                                <w:trHeight w:val="156"/>
                              </w:trPr>
                              <w:tc>
                                <w:tcPr>
                                  <w:tcW w:w="470" w:type="pct"/>
                                  <w:vMerge/>
                                </w:tcPr>
                                <w:p w:rsidR="00192C2F" w:rsidRPr="008749E0" w:rsidRDefault="00192C2F" w:rsidP="00B77FE9">
                                  <w:pPr>
                                    <w:kinsoku w:val="0"/>
                                    <w:autoSpaceDE w:val="0"/>
                                    <w:autoSpaceDN w:val="0"/>
                                    <w:spacing w:line="0" w:lineRule="atLeast"/>
                                    <w:ind w:firstLineChars="0" w:firstLine="0"/>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2.</w:t>
                                  </w:r>
                                  <w:r w:rsidRPr="008749E0">
                                    <w:rPr>
                                      <w:rFonts w:cs="Times New Roman"/>
                                      <w:sz w:val="20"/>
                                      <w:szCs w:val="20"/>
                                    </w:rPr>
                                    <w:t>音樂廳</w:t>
                                  </w:r>
                                </w:p>
                              </w:tc>
                              <w:tc>
                                <w:tcPr>
                                  <w:tcW w:w="564"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w:t>
                                  </w:r>
                                  <w:r w:rsidRPr="008749E0">
                                    <w:rPr>
                                      <w:rFonts w:cs="新細明體"/>
                                      <w:sz w:val="20"/>
                                      <w:szCs w:val="20"/>
                                    </w:rPr>
                                    <w:t>,</w:t>
                                  </w:r>
                                  <w:r w:rsidRPr="008749E0">
                                    <w:rPr>
                                      <w:rFonts w:cs="新細明體" w:hint="eastAsia"/>
                                      <w:sz w:val="20"/>
                                      <w:szCs w:val="20"/>
                                    </w:rPr>
                                    <w:t>981</w:t>
                                  </w:r>
                                </w:p>
                              </w:tc>
                              <w:tc>
                                <w:tcPr>
                                  <w:tcW w:w="565" w:type="pct"/>
                                  <w:tcBorders>
                                    <w:top w:val="single" w:sz="4" w:space="0" w:color="000000"/>
                                    <w:left w:val="single" w:sz="4" w:space="0" w:color="000000"/>
                                    <w:bottom w:val="single" w:sz="4" w:space="0" w:color="000000"/>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20</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20</w:t>
                                  </w:r>
                                </w:p>
                              </w:tc>
                              <w:tc>
                                <w:tcPr>
                                  <w:tcW w:w="721" w:type="pct"/>
                                  <w:tcBorders>
                                    <w:top w:val="single" w:sz="4" w:space="0" w:color="000000"/>
                                    <w:left w:val="single" w:sz="4" w:space="0" w:color="auto"/>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tcBorders>
                                    <w:top w:val="single" w:sz="4" w:space="0" w:color="000000"/>
                                    <w:left w:val="single" w:sz="4" w:space="0" w:color="000000"/>
                                    <w:bottom w:val="single" w:sz="4" w:space="0" w:color="000000"/>
                                    <w:right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sz w:val="20"/>
                                      <w:szCs w:val="20"/>
                                    </w:rPr>
                                  </w:pPr>
                                  <w:r w:rsidRPr="008749E0">
                                    <w:rPr>
                                      <w:rFonts w:cs="新細明體"/>
                                      <w:sz w:val="20"/>
                                      <w:szCs w:val="20"/>
                                    </w:rPr>
                                    <w:t>16</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Pr>
                                      <w:rFonts w:cs="新細明體" w:hint="eastAsia"/>
                                      <w:sz w:val="20"/>
                                      <w:szCs w:val="20"/>
                                    </w:rPr>
                                    <w:t>已達標</w:t>
                                  </w:r>
                                </w:p>
                              </w:tc>
                            </w:tr>
                            <w:tr w:rsidR="00192C2F" w:rsidRPr="008749E0" w:rsidTr="000C1381">
                              <w:trPr>
                                <w:trHeight w:val="70"/>
                              </w:trPr>
                              <w:tc>
                                <w:tcPr>
                                  <w:tcW w:w="470" w:type="pct"/>
                                  <w:vMerge/>
                                </w:tcPr>
                                <w:p w:rsidR="00192C2F" w:rsidRPr="008749E0" w:rsidRDefault="00192C2F" w:rsidP="00B77FE9">
                                  <w:pPr>
                                    <w:kinsoku w:val="0"/>
                                    <w:autoSpaceDE w:val="0"/>
                                    <w:autoSpaceDN w:val="0"/>
                                    <w:spacing w:line="0" w:lineRule="atLeast"/>
                                    <w:ind w:firstLineChars="0" w:firstLine="0"/>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3.</w:t>
                                  </w:r>
                                  <w:r w:rsidRPr="008749E0">
                                    <w:rPr>
                                      <w:rFonts w:cs="Times New Roman"/>
                                      <w:sz w:val="20"/>
                                      <w:szCs w:val="20"/>
                                    </w:rPr>
                                    <w:t>戲劇廳</w:t>
                                  </w:r>
                                </w:p>
                              </w:tc>
                              <w:tc>
                                <w:tcPr>
                                  <w:tcW w:w="564"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w:t>
                                  </w:r>
                                  <w:r w:rsidRPr="008749E0">
                                    <w:rPr>
                                      <w:rFonts w:cs="新細明體"/>
                                      <w:sz w:val="20"/>
                                      <w:szCs w:val="20"/>
                                    </w:rPr>
                                    <w:t>,</w:t>
                                  </w:r>
                                  <w:r w:rsidRPr="008749E0">
                                    <w:rPr>
                                      <w:rFonts w:cs="新細明體" w:hint="eastAsia"/>
                                      <w:sz w:val="20"/>
                                      <w:szCs w:val="20"/>
                                    </w:rPr>
                                    <w:t>209</w:t>
                                  </w:r>
                                </w:p>
                              </w:tc>
                              <w:tc>
                                <w:tcPr>
                                  <w:tcW w:w="565" w:type="pct"/>
                                  <w:tcBorders>
                                    <w:top w:val="single" w:sz="4" w:space="0" w:color="000000"/>
                                    <w:left w:val="single" w:sz="4" w:space="0" w:color="000000"/>
                                    <w:bottom w:val="single" w:sz="4" w:space="0" w:color="000000"/>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13</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13</w:t>
                                  </w:r>
                                </w:p>
                              </w:tc>
                              <w:tc>
                                <w:tcPr>
                                  <w:tcW w:w="721" w:type="pct"/>
                                  <w:tcBorders>
                                    <w:top w:val="single" w:sz="4" w:space="0" w:color="000000"/>
                                    <w:left w:val="single" w:sz="4" w:space="0" w:color="auto"/>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tcBorders>
                                    <w:top w:val="single" w:sz="4" w:space="0" w:color="000000"/>
                                    <w:left w:val="single" w:sz="4" w:space="0" w:color="000000"/>
                                    <w:bottom w:val="single" w:sz="4" w:space="0" w:color="000000"/>
                                    <w:right w:val="single" w:sz="4" w:space="0" w:color="auto"/>
                                  </w:tcBorders>
                                  <w:shd w:val="clear" w:color="auto" w:fill="auto"/>
                                  <w:vAlign w:val="center"/>
                                </w:tcPr>
                                <w:p w:rsidR="00192C2F" w:rsidRPr="00C11635" w:rsidRDefault="00192C2F" w:rsidP="00B77FE9">
                                  <w:pPr>
                                    <w:kinsoku w:val="0"/>
                                    <w:autoSpaceDE w:val="0"/>
                                    <w:autoSpaceDN w:val="0"/>
                                    <w:spacing w:line="0" w:lineRule="atLeast"/>
                                    <w:ind w:firstLineChars="0" w:firstLine="0"/>
                                    <w:jc w:val="right"/>
                                    <w:rPr>
                                      <w:rFonts w:cs="新細明體"/>
                                      <w:sz w:val="20"/>
                                      <w:szCs w:val="20"/>
                                    </w:rPr>
                                  </w:pPr>
                                  <w:r w:rsidRPr="00C11635">
                                    <w:rPr>
                                      <w:rFonts w:cs="新細明體"/>
                                      <w:sz w:val="20"/>
                                      <w:szCs w:val="20"/>
                                    </w:rPr>
                                    <w:t>11</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Pr>
                                      <w:rFonts w:cs="新細明體" w:hint="eastAsia"/>
                                      <w:sz w:val="20"/>
                                      <w:szCs w:val="20"/>
                                    </w:rPr>
                                    <w:t>已達標</w:t>
                                  </w:r>
                                </w:p>
                              </w:tc>
                            </w:tr>
                            <w:tr w:rsidR="00192C2F" w:rsidRPr="008749E0" w:rsidTr="000C1381">
                              <w:trPr>
                                <w:trHeight w:val="70"/>
                              </w:trPr>
                              <w:tc>
                                <w:tcPr>
                                  <w:tcW w:w="470" w:type="pct"/>
                                  <w:vMerge/>
                                  <w:tcBorders>
                                    <w:bottom w:val="single" w:sz="4" w:space="0" w:color="auto"/>
                                  </w:tcBorders>
                                </w:tcPr>
                                <w:p w:rsidR="00192C2F" w:rsidRPr="008749E0" w:rsidRDefault="00192C2F" w:rsidP="00B77FE9">
                                  <w:pPr>
                                    <w:kinsoku w:val="0"/>
                                    <w:autoSpaceDE w:val="0"/>
                                    <w:autoSpaceDN w:val="0"/>
                                    <w:spacing w:line="0" w:lineRule="atLeast"/>
                                    <w:ind w:firstLineChars="0" w:firstLine="0"/>
                                    <w:rPr>
                                      <w:rFonts w:cs="Times New Roman"/>
                                      <w:sz w:val="20"/>
                                      <w:szCs w:val="20"/>
                                    </w:rPr>
                                  </w:pPr>
                                </w:p>
                              </w:tc>
                              <w:tc>
                                <w:tcPr>
                                  <w:tcW w:w="521" w:type="pct"/>
                                  <w:tcBorders>
                                    <w:bottom w:val="single" w:sz="4" w:space="0" w:color="auto"/>
                                  </w:tcBorders>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4.</w:t>
                                  </w:r>
                                  <w:r w:rsidRPr="008749E0">
                                    <w:rPr>
                                      <w:rFonts w:cs="Times New Roman"/>
                                      <w:sz w:val="20"/>
                                      <w:szCs w:val="20"/>
                                    </w:rPr>
                                    <w:t>表演廳</w:t>
                                  </w:r>
                                </w:p>
                              </w:tc>
                              <w:tc>
                                <w:tcPr>
                                  <w:tcW w:w="564" w:type="pct"/>
                                  <w:tcBorders>
                                    <w:top w:val="single" w:sz="4" w:space="0" w:color="000000"/>
                                    <w:left w:val="single" w:sz="4" w:space="0" w:color="000000"/>
                                    <w:bottom w:val="single" w:sz="4" w:space="0" w:color="auto"/>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434</w:t>
                                  </w:r>
                                </w:p>
                              </w:tc>
                              <w:tc>
                                <w:tcPr>
                                  <w:tcW w:w="565" w:type="pct"/>
                                  <w:tcBorders>
                                    <w:top w:val="single" w:sz="4" w:space="0" w:color="000000"/>
                                    <w:left w:val="single" w:sz="4" w:space="0" w:color="000000"/>
                                    <w:bottom w:val="single" w:sz="4" w:space="0" w:color="auto"/>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6</w:t>
                                  </w:r>
                                </w:p>
                              </w:tc>
                              <w:tc>
                                <w:tcPr>
                                  <w:tcW w:w="720" w:type="pct"/>
                                  <w:tcBorders>
                                    <w:top w:val="single" w:sz="4" w:space="0" w:color="000000"/>
                                    <w:left w:val="single" w:sz="4" w:space="0" w:color="000000"/>
                                    <w:bottom w:val="single" w:sz="4" w:space="0" w:color="auto"/>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sz w:val="20"/>
                                      <w:szCs w:val="20"/>
                                    </w:rPr>
                                    <w:t>5</w:t>
                                  </w:r>
                                </w:p>
                              </w:tc>
                              <w:tc>
                                <w:tcPr>
                                  <w:tcW w:w="721" w:type="pct"/>
                                  <w:tcBorders>
                                    <w:top w:val="single" w:sz="4" w:space="0" w:color="000000"/>
                                    <w:left w:val="single" w:sz="4" w:space="0" w:color="auto"/>
                                    <w:bottom w:val="single" w:sz="4" w:space="0" w:color="auto"/>
                                    <w:right w:val="single" w:sz="4" w:space="0" w:color="000000"/>
                                  </w:tcBorders>
                                  <w:shd w:val="clear" w:color="auto" w:fill="auto"/>
                                  <w:vAlign w:val="center"/>
                                </w:tcPr>
                                <w:p w:rsidR="00192C2F" w:rsidRPr="00F855F9" w:rsidRDefault="00192C2F" w:rsidP="00B77FE9">
                                  <w:pPr>
                                    <w:kinsoku w:val="0"/>
                                    <w:autoSpaceDE w:val="0"/>
                                    <w:autoSpaceDN w:val="0"/>
                                    <w:spacing w:line="0" w:lineRule="atLeast"/>
                                    <w:ind w:firstLineChars="0" w:firstLine="0"/>
                                    <w:jc w:val="right"/>
                                    <w:rPr>
                                      <w:rFonts w:cs="新細明體"/>
                                      <w:sz w:val="20"/>
                                      <w:szCs w:val="20"/>
                                    </w:rPr>
                                  </w:pPr>
                                  <w:r>
                                    <w:rPr>
                                      <w:rFonts w:cs="新細明體" w:hint="eastAsia"/>
                                      <w:sz w:val="20"/>
                                      <w:szCs w:val="20"/>
                                    </w:rPr>
                                    <w:t>已達標</w:t>
                                  </w:r>
                                </w:p>
                              </w:tc>
                              <w:tc>
                                <w:tcPr>
                                  <w:tcW w:w="720" w:type="pct"/>
                                  <w:tcBorders>
                                    <w:top w:val="single" w:sz="4" w:space="0" w:color="000000"/>
                                    <w:left w:val="single" w:sz="4" w:space="0" w:color="000000"/>
                                    <w:bottom w:val="single" w:sz="4" w:space="0" w:color="auto"/>
                                    <w:right w:val="single" w:sz="4" w:space="0" w:color="auto"/>
                                  </w:tcBorders>
                                  <w:shd w:val="clear" w:color="auto" w:fill="auto"/>
                                  <w:vAlign w:val="center"/>
                                </w:tcPr>
                                <w:p w:rsidR="00192C2F" w:rsidRPr="00C11635" w:rsidRDefault="00192C2F" w:rsidP="00B77FE9">
                                  <w:pPr>
                                    <w:kinsoku w:val="0"/>
                                    <w:autoSpaceDE w:val="0"/>
                                    <w:autoSpaceDN w:val="0"/>
                                    <w:spacing w:line="0" w:lineRule="atLeast"/>
                                    <w:ind w:firstLineChars="0" w:firstLine="0"/>
                                    <w:jc w:val="right"/>
                                    <w:rPr>
                                      <w:rFonts w:cs="新細明體"/>
                                      <w:sz w:val="20"/>
                                      <w:szCs w:val="20"/>
                                    </w:rPr>
                                  </w:pPr>
                                  <w:r w:rsidRPr="00C11635">
                                    <w:rPr>
                                      <w:rFonts w:cs="新細明體"/>
                                      <w:sz w:val="20"/>
                                      <w:szCs w:val="20"/>
                                    </w:rPr>
                                    <w:t>5</w:t>
                                  </w:r>
                                </w:p>
                              </w:tc>
                              <w:tc>
                                <w:tcPr>
                                  <w:tcW w:w="718" w:type="pct"/>
                                  <w:tcBorders>
                                    <w:top w:val="single" w:sz="4" w:space="0" w:color="000000"/>
                                    <w:left w:val="single" w:sz="4" w:space="0" w:color="000000"/>
                                    <w:bottom w:val="single" w:sz="4" w:space="0" w:color="auto"/>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Pr>
                                      <w:rFonts w:cs="新細明體" w:hint="eastAsia"/>
                                      <w:sz w:val="20"/>
                                      <w:szCs w:val="20"/>
                                    </w:rPr>
                                    <w:t>已達標</w:t>
                                  </w:r>
                                </w:p>
                              </w:tc>
                            </w:tr>
                          </w:tbl>
                          <w:p w:rsidR="00192C2F" w:rsidRDefault="00192C2F" w:rsidP="00A1394D">
                            <w:pPr>
                              <w:spacing w:line="0" w:lineRule="atLeast"/>
                              <w:ind w:firstLineChars="0" w:firstLine="0"/>
                            </w:pPr>
                            <w:proofErr w:type="gramStart"/>
                            <w:r w:rsidRPr="008749E0">
                              <w:rPr>
                                <w:rFonts w:cs="新細明體" w:hint="eastAsia"/>
                                <w:sz w:val="18"/>
                                <w:szCs w:val="20"/>
                              </w:rPr>
                              <w:t>註</w:t>
                            </w:r>
                            <w:proofErr w:type="gramEnd"/>
                            <w:r w:rsidRPr="008749E0">
                              <w:rPr>
                                <w:rFonts w:cs="新細明體" w:hint="eastAsia"/>
                                <w:sz w:val="18"/>
                                <w:szCs w:val="20"/>
                              </w:rPr>
                              <w:t>：1.</w:t>
                            </w:r>
                            <w:r w:rsidRPr="008749E0">
                              <w:rPr>
                                <w:rFonts w:cs="新細明體"/>
                                <w:sz w:val="18"/>
                                <w:szCs w:val="20"/>
                              </w:rPr>
                              <w:t>建築法規標準係指</w:t>
                            </w:r>
                            <w:r w:rsidRPr="008749E0">
                              <w:rPr>
                                <w:rFonts w:cs="新細明體" w:hint="eastAsia"/>
                                <w:sz w:val="18"/>
                                <w:szCs w:val="20"/>
                              </w:rPr>
                              <w:t>建築技術規則建築設計施工編</w:t>
                            </w:r>
                            <w:r w:rsidRPr="008749E0">
                              <w:rPr>
                                <w:rFonts w:cs="新細明體"/>
                                <w:sz w:val="18"/>
                                <w:szCs w:val="20"/>
                              </w:rPr>
                              <w:t>第167條之5規定</w:t>
                            </w:r>
                            <w:r w:rsidRPr="008749E0">
                              <w:rPr>
                                <w:rFonts w:cs="新細明體" w:hint="eastAsia"/>
                                <w:sz w:val="18"/>
                                <w:szCs w:val="20"/>
                              </w:rPr>
                              <w:t>。</w:t>
                            </w:r>
                          </w:p>
                          <w:p w:rsidR="00192C2F" w:rsidRDefault="00192C2F" w:rsidP="00A1394D">
                            <w:pPr>
                              <w:spacing w:line="0" w:lineRule="atLeast"/>
                              <w:ind w:firstLine="360"/>
                              <w:rPr>
                                <w:rFonts w:cs="新細明體"/>
                                <w:sz w:val="18"/>
                                <w:szCs w:val="20"/>
                              </w:rPr>
                            </w:pPr>
                            <w:r w:rsidRPr="008749E0">
                              <w:rPr>
                                <w:rFonts w:cs="新細明體" w:hint="eastAsia"/>
                                <w:sz w:val="18"/>
                                <w:szCs w:val="20"/>
                              </w:rPr>
                              <w:t>2.</w:t>
                            </w:r>
                            <w:r>
                              <w:rPr>
                                <w:rFonts w:cs="新細明體" w:hint="eastAsia"/>
                                <w:sz w:val="18"/>
                                <w:szCs w:val="20"/>
                              </w:rPr>
                              <w:t>計算方式</w:t>
                            </w:r>
                            <w:r>
                              <w:rPr>
                                <w:rFonts w:cs="新細明體"/>
                                <w:sz w:val="18"/>
                                <w:szCs w:val="20"/>
                              </w:rPr>
                              <w:t>為</w:t>
                            </w:r>
                            <w:r>
                              <w:rPr>
                                <w:rFonts w:cs="新細明體" w:hint="eastAsia"/>
                                <w:sz w:val="18"/>
                                <w:szCs w:val="20"/>
                              </w:rPr>
                              <w:t>無條件進位。</w:t>
                            </w:r>
                          </w:p>
                          <w:p w:rsidR="00192C2F" w:rsidRPr="00D82746" w:rsidRDefault="00192C2F" w:rsidP="00A1394D">
                            <w:pPr>
                              <w:spacing w:line="0" w:lineRule="atLeast"/>
                              <w:ind w:firstLine="360"/>
                            </w:pPr>
                            <w:r>
                              <w:rPr>
                                <w:rFonts w:cs="新細明體" w:hint="eastAsia"/>
                                <w:sz w:val="18"/>
                                <w:szCs w:val="20"/>
                              </w:rPr>
                              <w:t>3</w:t>
                            </w:r>
                            <w:r>
                              <w:rPr>
                                <w:rFonts w:cs="新細明體"/>
                                <w:sz w:val="18"/>
                                <w:szCs w:val="20"/>
                              </w:rPr>
                              <w:t>.</w:t>
                            </w:r>
                            <w:r w:rsidRPr="008749E0">
                              <w:rPr>
                                <w:rFonts w:cs="新細明體" w:hint="eastAsia"/>
                                <w:sz w:val="18"/>
                                <w:szCs w:val="20"/>
                              </w:rPr>
                              <w:t>資料來源：</w:t>
                            </w:r>
                            <w:r w:rsidRPr="008749E0">
                              <w:rPr>
                                <w:rFonts w:cs="新細明體"/>
                                <w:sz w:val="18"/>
                                <w:szCs w:val="20"/>
                              </w:rPr>
                              <w:t>整理</w:t>
                            </w:r>
                            <w:proofErr w:type="gramStart"/>
                            <w:r w:rsidRPr="008749E0">
                              <w:rPr>
                                <w:rFonts w:cs="新細明體"/>
                                <w:sz w:val="18"/>
                                <w:szCs w:val="20"/>
                              </w:rPr>
                              <w:t>自表藝中心</w:t>
                            </w:r>
                            <w:proofErr w:type="gramEnd"/>
                            <w:r w:rsidRPr="008749E0">
                              <w:rPr>
                                <w:rFonts w:cs="新細明體"/>
                                <w:sz w:val="18"/>
                                <w:szCs w:val="20"/>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BA55F9" id="_x0000_t202" coordsize="21600,21600" o:spt="202" path="m,l,21600r21600,l21600,xe">
                <v:stroke joinstyle="miter"/>
                <v:path gradientshapeok="t" o:connecttype="rect"/>
              </v:shapetype>
              <v:shape id="文字方塊 2" o:spid="_x0000_s1026" type="#_x0000_t202" style="position:absolute;left:0;text-align:left;margin-left:0;margin-top:200.85pt;width:516.65pt;height:276.1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" stroked="f">
                <v:textbox>
                  <w:txbxContent>
                    <w:p w:rsidR="00192C2F" w:rsidRDefault="00192C2F" w:rsidP="00D47070">
                      <w:pPr>
                        <w:spacing w:line="0" w:lineRule="atLeast"/>
                        <w:ind w:firstLine="480"/>
                        <w:jc w:val="center"/>
                      </w:pPr>
                      <w:r w:rsidRPr="008749E0">
                        <w:rPr>
                          <w:rFonts w:cs="Calibri" w:hint="eastAsia"/>
                          <w:b/>
                          <w:szCs w:val="20"/>
                        </w:rPr>
                        <w:t>表</w:t>
                      </w:r>
                      <w:r>
                        <w:rPr>
                          <w:rFonts w:cs="Calibri"/>
                          <w:b/>
                          <w:szCs w:val="20"/>
                        </w:rPr>
                        <w:t>1</w:t>
                      </w:r>
                      <w:r>
                        <w:rPr>
                          <w:rFonts w:cs="Calibri" w:hint="eastAsia"/>
                          <w:b/>
                          <w:szCs w:val="20"/>
                        </w:rPr>
                        <w:t xml:space="preserve">　</w:t>
                      </w:r>
                      <w:proofErr w:type="gramStart"/>
                      <w:r>
                        <w:rPr>
                          <w:rFonts w:cs="Calibri" w:hint="eastAsia"/>
                          <w:b/>
                          <w:szCs w:val="20"/>
                        </w:rPr>
                        <w:t>表藝</w:t>
                      </w:r>
                      <w:r w:rsidRPr="008749E0">
                        <w:rPr>
                          <w:rFonts w:cs="Calibri" w:hint="eastAsia"/>
                          <w:b/>
                          <w:szCs w:val="20"/>
                        </w:rPr>
                        <w:t>中心</w:t>
                      </w:r>
                      <w:proofErr w:type="gramEnd"/>
                      <w:r w:rsidRPr="008749E0">
                        <w:rPr>
                          <w:rFonts w:cs="Calibri" w:hint="eastAsia"/>
                          <w:b/>
                          <w:szCs w:val="20"/>
                        </w:rPr>
                        <w:t>各場館表演場所設置輪椅席</w:t>
                      </w:r>
                      <w:r w:rsidRPr="008749E0">
                        <w:rPr>
                          <w:rFonts w:cs="Calibri"/>
                          <w:b/>
                          <w:bCs/>
                          <w:szCs w:val="20"/>
                        </w:rPr>
                        <w:t>情形</w:t>
                      </w:r>
                    </w:p>
                    <w:p w:rsidR="00192C2F" w:rsidRPr="003406B6" w:rsidRDefault="00192C2F" w:rsidP="00D47070">
                      <w:pPr>
                        <w:spacing w:line="0" w:lineRule="atLeast"/>
                        <w:ind w:firstLine="400"/>
                        <w:jc w:val="right"/>
                        <w:rPr>
                          <w:sz w:val="28"/>
                        </w:rPr>
                      </w:pPr>
                      <w:r w:rsidRPr="003406B6">
                        <w:rPr>
                          <w:rFonts w:cs="Calibri" w:hint="eastAsia"/>
                          <w:sz w:val="20"/>
                          <w:szCs w:val="20"/>
                        </w:rPr>
                        <w:t>單位：席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045"/>
                        <w:gridCol w:w="1131"/>
                        <w:gridCol w:w="1132"/>
                        <w:gridCol w:w="1443"/>
                        <w:gridCol w:w="1445"/>
                        <w:gridCol w:w="1443"/>
                        <w:gridCol w:w="1439"/>
                      </w:tblGrid>
                      <w:tr w:rsidR="00192C2F" w:rsidRPr="008749E0" w:rsidTr="000C1381">
                        <w:trPr>
                          <w:trHeight w:val="323"/>
                        </w:trPr>
                        <w:tc>
                          <w:tcPr>
                            <w:tcW w:w="470" w:type="pct"/>
                            <w:vMerge w:val="restart"/>
                            <w:tcBorders>
                              <w:top w:val="single" w:sz="4" w:space="0" w:color="auto"/>
                            </w:tcBorders>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sidRPr="008749E0">
                              <w:rPr>
                                <w:rFonts w:cs="Times New Roman"/>
                                <w:sz w:val="20"/>
                                <w:szCs w:val="20"/>
                              </w:rPr>
                              <w:t>場館</w:t>
                            </w:r>
                          </w:p>
                        </w:tc>
                        <w:tc>
                          <w:tcPr>
                            <w:tcW w:w="521" w:type="pct"/>
                            <w:vMerge w:val="restart"/>
                            <w:tcBorders>
                              <w:top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sidRPr="008749E0">
                              <w:rPr>
                                <w:rFonts w:cs="Times New Roman"/>
                                <w:sz w:val="20"/>
                                <w:szCs w:val="20"/>
                              </w:rPr>
                              <w:t>廳院</w:t>
                            </w:r>
                          </w:p>
                        </w:tc>
                        <w:tc>
                          <w:tcPr>
                            <w:tcW w:w="564" w:type="pct"/>
                            <w:vMerge w:val="restart"/>
                            <w:tcBorders>
                              <w:top w:val="single" w:sz="4" w:space="0" w:color="auto"/>
                            </w:tcBorders>
                            <w:shd w:val="clear" w:color="auto" w:fill="auto"/>
                            <w:vAlign w:val="center"/>
                          </w:tcPr>
                          <w:p w:rsidR="00192C2F" w:rsidRDefault="00192C2F" w:rsidP="00B77FE9">
                            <w:pPr>
                              <w:kinsoku w:val="0"/>
                              <w:autoSpaceDE w:val="0"/>
                              <w:autoSpaceDN w:val="0"/>
                              <w:spacing w:line="0" w:lineRule="atLeast"/>
                              <w:ind w:firstLineChars="0" w:firstLine="0"/>
                              <w:jc w:val="center"/>
                              <w:rPr>
                                <w:rFonts w:cs="Times New Roman"/>
                                <w:sz w:val="20"/>
                                <w:szCs w:val="20"/>
                              </w:rPr>
                            </w:pPr>
                            <w:r w:rsidRPr="008749E0">
                              <w:rPr>
                                <w:rFonts w:cs="Times New Roman"/>
                                <w:sz w:val="20"/>
                                <w:szCs w:val="20"/>
                              </w:rPr>
                              <w:t>座位</w:t>
                            </w:r>
                          </w:p>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Pr>
                                <w:rFonts w:cs="Times New Roman"/>
                                <w:sz w:val="20"/>
                                <w:szCs w:val="20"/>
                              </w:rPr>
                              <w:t>（</w:t>
                            </w:r>
                            <w:r w:rsidRPr="008749E0">
                              <w:rPr>
                                <w:rFonts w:cs="Times New Roman" w:hint="eastAsia"/>
                                <w:sz w:val="20"/>
                                <w:szCs w:val="20"/>
                              </w:rPr>
                              <w:t>A</w:t>
                            </w:r>
                            <w:r>
                              <w:rPr>
                                <w:rFonts w:cs="Times New Roman"/>
                                <w:sz w:val="20"/>
                                <w:szCs w:val="20"/>
                              </w:rPr>
                              <w:t>）</w:t>
                            </w:r>
                          </w:p>
                        </w:tc>
                        <w:tc>
                          <w:tcPr>
                            <w:tcW w:w="565" w:type="pct"/>
                            <w:vMerge w:val="restart"/>
                            <w:tcBorders>
                              <w:top w:val="single" w:sz="4" w:space="0" w:color="auto"/>
                            </w:tcBorders>
                            <w:vAlign w:val="center"/>
                          </w:tcPr>
                          <w:p w:rsidR="00192C2F" w:rsidRPr="002E4F92" w:rsidRDefault="00192C2F" w:rsidP="00B77FE9">
                            <w:pPr>
                              <w:kinsoku w:val="0"/>
                              <w:autoSpaceDE w:val="0"/>
                              <w:autoSpaceDN w:val="0"/>
                              <w:spacing w:line="0" w:lineRule="atLeast"/>
                              <w:ind w:firstLineChars="0" w:firstLine="0"/>
                              <w:jc w:val="center"/>
                              <w:rPr>
                                <w:rFonts w:cs="Times New Roman"/>
                                <w:spacing w:val="20"/>
                                <w:sz w:val="20"/>
                                <w:szCs w:val="20"/>
                              </w:rPr>
                            </w:pPr>
                            <w:r w:rsidRPr="002E4F92">
                              <w:rPr>
                                <w:rFonts w:cs="Times New Roman"/>
                                <w:spacing w:val="20"/>
                                <w:sz w:val="20"/>
                                <w:szCs w:val="20"/>
                              </w:rPr>
                              <w:t>輪椅</w:t>
                            </w:r>
                            <w:r w:rsidRPr="002E4F92">
                              <w:rPr>
                                <w:rFonts w:cs="Times New Roman" w:hint="eastAsia"/>
                                <w:spacing w:val="20"/>
                                <w:sz w:val="20"/>
                                <w:szCs w:val="20"/>
                              </w:rPr>
                              <w:t>觀眾</w:t>
                            </w:r>
                            <w:r w:rsidRPr="002E4F92">
                              <w:rPr>
                                <w:rFonts w:cs="Times New Roman"/>
                                <w:spacing w:val="20"/>
                                <w:sz w:val="20"/>
                                <w:szCs w:val="20"/>
                              </w:rPr>
                              <w:t>席</w:t>
                            </w:r>
                          </w:p>
                        </w:tc>
                        <w:tc>
                          <w:tcPr>
                            <w:tcW w:w="2879" w:type="pct"/>
                            <w:gridSpan w:val="4"/>
                            <w:tcBorders>
                              <w:top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Arial"/>
                                <w:spacing w:val="15"/>
                                <w:sz w:val="20"/>
                                <w:szCs w:val="20"/>
                              </w:rPr>
                            </w:pPr>
                            <w:r w:rsidRPr="008749E0">
                              <w:rPr>
                                <w:rFonts w:cs="Arial"/>
                                <w:spacing w:val="15"/>
                                <w:sz w:val="20"/>
                                <w:szCs w:val="20"/>
                              </w:rPr>
                              <w:t>應設輪椅</w:t>
                            </w:r>
                            <w:r w:rsidRPr="005B7E97">
                              <w:rPr>
                                <w:rFonts w:cs="Arial" w:hint="eastAsia"/>
                                <w:spacing w:val="15"/>
                                <w:sz w:val="20"/>
                                <w:szCs w:val="20"/>
                              </w:rPr>
                              <w:t>觀眾</w:t>
                            </w:r>
                            <w:r w:rsidRPr="005B7E97">
                              <w:rPr>
                                <w:rFonts w:cs="Arial"/>
                                <w:spacing w:val="15"/>
                                <w:sz w:val="20"/>
                                <w:szCs w:val="20"/>
                              </w:rPr>
                              <w:t>席位</w:t>
                            </w:r>
                          </w:p>
                        </w:tc>
                      </w:tr>
                      <w:tr w:rsidR="00192C2F" w:rsidRPr="008749E0" w:rsidTr="000C1381">
                        <w:trPr>
                          <w:trHeight w:val="380"/>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vMerge/>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64" w:type="pct"/>
                            <w:vMerge/>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565" w:type="pct"/>
                            <w:vMerge/>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720" w:type="pct"/>
                            <w:vMerge w:val="restart"/>
                            <w:tcBorders>
                              <w:right w:val="nil"/>
                            </w:tcBorders>
                            <w:shd w:val="clear" w:color="auto" w:fill="auto"/>
                          </w:tcPr>
                          <w:p w:rsidR="00192C2F" w:rsidRDefault="00192C2F" w:rsidP="0081460A">
                            <w:pPr>
                              <w:kinsoku w:val="0"/>
                              <w:autoSpaceDE w:val="0"/>
                              <w:autoSpaceDN w:val="0"/>
                              <w:spacing w:line="0" w:lineRule="atLeast"/>
                              <w:ind w:firstLineChars="0" w:firstLine="0"/>
                              <w:jc w:val="center"/>
                              <w:rPr>
                                <w:rFonts w:cs="Times New Roman"/>
                                <w:sz w:val="20"/>
                                <w:szCs w:val="20"/>
                              </w:rPr>
                            </w:pPr>
                            <w:r w:rsidRPr="0006235B">
                              <w:rPr>
                                <w:rFonts w:cs="Times New Roman"/>
                                <w:sz w:val="20"/>
                                <w:szCs w:val="20"/>
                              </w:rPr>
                              <w:t>美國標準</w:t>
                            </w:r>
                          </w:p>
                          <w:p w:rsidR="00192C2F" w:rsidRPr="007A45C4" w:rsidRDefault="00192C2F" w:rsidP="0081460A">
                            <w:pPr>
                              <w:kinsoku w:val="0"/>
                              <w:autoSpaceDE w:val="0"/>
                              <w:autoSpaceDN w:val="0"/>
                              <w:spacing w:line="0" w:lineRule="atLeast"/>
                              <w:ind w:firstLineChars="0" w:firstLine="0"/>
                              <w:jc w:val="center"/>
                              <w:rPr>
                                <w:sz w:val="20"/>
                                <w:szCs w:val="20"/>
                              </w:rPr>
                            </w:pPr>
                            <w:r w:rsidRPr="007A45C4">
                              <w:rPr>
                                <w:rFonts w:cs="Times New Roman" w:hint="eastAsia"/>
                                <w:sz w:val="20"/>
                                <w:szCs w:val="20"/>
                              </w:rPr>
                              <w:t>（</w:t>
                            </w:r>
                            <w:r w:rsidRPr="007A45C4">
                              <w:rPr>
                                <w:rFonts w:cs="Times New Roman"/>
                                <w:sz w:val="20"/>
                                <w:szCs w:val="20"/>
                              </w:rPr>
                              <w:t>B=A</w:t>
                            </w:r>
                            <w:r w:rsidRPr="007A45C4">
                              <w:rPr>
                                <w:rFonts w:cs="Times New Roman" w:hint="eastAsia"/>
                                <w:sz w:val="20"/>
                                <w:szCs w:val="20"/>
                              </w:rPr>
                              <w:t>×</w:t>
                            </w:r>
                            <w:r w:rsidRPr="007A45C4">
                              <w:rPr>
                                <w:rFonts w:cs="Times New Roman"/>
                                <w:sz w:val="20"/>
                                <w:szCs w:val="20"/>
                              </w:rPr>
                              <w:t>1</w:t>
                            </w:r>
                            <w:r w:rsidRPr="007A45C4">
                              <w:rPr>
                                <w:rFonts w:cs="Times New Roman" w:hint="eastAsia"/>
                                <w:sz w:val="20"/>
                                <w:szCs w:val="20"/>
                              </w:rPr>
                              <w:t>％，</w:t>
                            </w:r>
                            <w:proofErr w:type="gramStart"/>
                            <w:r w:rsidRPr="007A45C4">
                              <w:rPr>
                                <w:rFonts w:cs="Times New Roman" w:hint="eastAsia"/>
                                <w:sz w:val="20"/>
                                <w:szCs w:val="20"/>
                              </w:rPr>
                              <w:t>註</w:t>
                            </w:r>
                            <w:proofErr w:type="gramEnd"/>
                            <w:r w:rsidRPr="007A45C4">
                              <w:rPr>
                                <w:rFonts w:cs="Times New Roman"/>
                                <w:sz w:val="20"/>
                                <w:szCs w:val="20"/>
                              </w:rPr>
                              <w:t>2</w:t>
                            </w:r>
                            <w:r w:rsidRPr="007A45C4">
                              <w:rPr>
                                <w:rFonts w:cs="Times New Roman" w:hint="eastAsia"/>
                                <w:sz w:val="20"/>
                                <w:szCs w:val="20"/>
                              </w:rPr>
                              <w:t>）</w:t>
                            </w:r>
                          </w:p>
                        </w:tc>
                        <w:tc>
                          <w:tcPr>
                            <w:tcW w:w="721" w:type="pct"/>
                            <w:tcBorders>
                              <w:left w:val="nil"/>
                              <w:bottom w:val="single" w:sz="4" w:space="0" w:color="auto"/>
                            </w:tcBorders>
                            <w:shd w:val="clear" w:color="auto" w:fill="auto"/>
                            <w:vAlign w:val="center"/>
                          </w:tcPr>
                          <w:p w:rsidR="00192C2F" w:rsidRPr="0081460A" w:rsidRDefault="00192C2F" w:rsidP="00B77FE9">
                            <w:pPr>
                              <w:kinsoku w:val="0"/>
                              <w:autoSpaceDE w:val="0"/>
                              <w:autoSpaceDN w:val="0"/>
                              <w:spacing w:line="0" w:lineRule="atLeast"/>
                              <w:ind w:firstLineChars="0" w:firstLine="0"/>
                              <w:jc w:val="center"/>
                              <w:rPr>
                                <w:spacing w:val="-18"/>
                                <w:sz w:val="20"/>
                                <w:szCs w:val="20"/>
                              </w:rPr>
                            </w:pPr>
                          </w:p>
                        </w:tc>
                        <w:tc>
                          <w:tcPr>
                            <w:tcW w:w="720" w:type="pct"/>
                            <w:vMerge w:val="restart"/>
                            <w:tcBorders>
                              <w:right w:val="nil"/>
                            </w:tcBorders>
                            <w:shd w:val="clear" w:color="auto" w:fill="auto"/>
                          </w:tcPr>
                          <w:p w:rsidR="00192C2F" w:rsidRPr="007620B4" w:rsidRDefault="00192C2F" w:rsidP="00B77FE9">
                            <w:pPr>
                              <w:kinsoku w:val="0"/>
                              <w:autoSpaceDE w:val="0"/>
                              <w:autoSpaceDN w:val="0"/>
                              <w:spacing w:line="0" w:lineRule="atLeast"/>
                              <w:ind w:firstLineChars="0" w:firstLine="0"/>
                              <w:jc w:val="center"/>
                              <w:rPr>
                                <w:rFonts w:cs="Arial"/>
                                <w:spacing w:val="-18"/>
                                <w:sz w:val="20"/>
                                <w:szCs w:val="20"/>
                              </w:rPr>
                            </w:pPr>
                            <w:r>
                              <w:rPr>
                                <w:rFonts w:cs="Times New Roman" w:hint="eastAsia"/>
                                <w:sz w:val="20"/>
                                <w:szCs w:val="20"/>
                              </w:rPr>
                              <w:t>建築法規</w:t>
                            </w:r>
                            <w:r w:rsidRPr="0006235B">
                              <w:rPr>
                                <w:rFonts w:cs="Times New Roman"/>
                                <w:sz w:val="20"/>
                                <w:szCs w:val="20"/>
                              </w:rPr>
                              <w:t>標準</w:t>
                            </w:r>
                          </w:p>
                        </w:tc>
                        <w:tc>
                          <w:tcPr>
                            <w:tcW w:w="718" w:type="pct"/>
                            <w:tcBorders>
                              <w:left w:val="nil"/>
                            </w:tcBorders>
                            <w:shd w:val="clear" w:color="auto" w:fill="auto"/>
                            <w:vAlign w:val="center"/>
                          </w:tcPr>
                          <w:p w:rsidR="00192C2F" w:rsidRPr="00EE2BE3" w:rsidRDefault="00192C2F" w:rsidP="00B77FE9">
                            <w:pPr>
                              <w:kinsoku w:val="0"/>
                              <w:autoSpaceDE w:val="0"/>
                              <w:autoSpaceDN w:val="0"/>
                              <w:spacing w:line="0" w:lineRule="atLeast"/>
                              <w:ind w:firstLineChars="0" w:firstLine="0"/>
                              <w:jc w:val="center"/>
                              <w:rPr>
                                <w:spacing w:val="-18"/>
                                <w:sz w:val="20"/>
                                <w:szCs w:val="20"/>
                              </w:rPr>
                            </w:pPr>
                          </w:p>
                        </w:tc>
                      </w:tr>
                      <w:tr w:rsidR="00192C2F" w:rsidRPr="008749E0" w:rsidTr="000C1381">
                        <w:trPr>
                          <w:trHeight w:val="301"/>
                        </w:trPr>
                        <w:tc>
                          <w:tcPr>
                            <w:tcW w:w="470" w:type="pct"/>
                            <w:vMerge/>
                            <w:tcBorders>
                              <w:bottom w:val="single" w:sz="4" w:space="0" w:color="auto"/>
                            </w:tcBorders>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vMerge/>
                            <w:tcBorders>
                              <w:bottom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64" w:type="pct"/>
                            <w:vMerge/>
                            <w:tcBorders>
                              <w:bottom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565" w:type="pct"/>
                            <w:vMerge/>
                            <w:tcBorders>
                              <w:bottom w:val="single" w:sz="4" w:space="0" w:color="auto"/>
                            </w:tcBorders>
                            <w:vAlign w:val="center"/>
                          </w:tcPr>
                          <w:p w:rsidR="00192C2F" w:rsidRPr="008749E0" w:rsidRDefault="00192C2F" w:rsidP="00B77FE9">
                            <w:pPr>
                              <w:kinsoku w:val="0"/>
                              <w:autoSpaceDE w:val="0"/>
                              <w:autoSpaceDN w:val="0"/>
                              <w:spacing w:line="0" w:lineRule="atLeast"/>
                              <w:ind w:firstLineChars="0" w:firstLine="0"/>
                              <w:jc w:val="center"/>
                              <w:rPr>
                                <w:sz w:val="20"/>
                                <w:szCs w:val="20"/>
                              </w:rPr>
                            </w:pPr>
                          </w:p>
                        </w:tc>
                        <w:tc>
                          <w:tcPr>
                            <w:tcW w:w="720" w:type="pct"/>
                            <w:vMerge/>
                            <w:tcBorders>
                              <w:bottom w:val="single" w:sz="4" w:space="0" w:color="auto"/>
                              <w:right w:val="single" w:sz="4" w:space="0" w:color="auto"/>
                            </w:tcBorders>
                            <w:shd w:val="clear" w:color="auto" w:fill="auto"/>
                            <w:vAlign w:val="center"/>
                          </w:tcPr>
                          <w:p w:rsidR="00192C2F" w:rsidRPr="0006235B" w:rsidRDefault="00192C2F" w:rsidP="00B77FE9">
                            <w:pPr>
                              <w:kinsoku w:val="0"/>
                              <w:autoSpaceDE w:val="0"/>
                              <w:autoSpaceDN w:val="0"/>
                              <w:spacing w:line="0" w:lineRule="atLeast"/>
                              <w:ind w:firstLineChars="0" w:firstLine="0"/>
                              <w:jc w:val="center"/>
                              <w:rPr>
                                <w:rFonts w:cs="Times New Roman"/>
                                <w:sz w:val="20"/>
                                <w:szCs w:val="20"/>
                              </w:rPr>
                            </w:pPr>
                          </w:p>
                        </w:tc>
                        <w:tc>
                          <w:tcPr>
                            <w:tcW w:w="721" w:type="pct"/>
                            <w:tcBorders>
                              <w:left w:val="single" w:sz="4" w:space="0" w:color="auto"/>
                              <w:bottom w:val="single" w:sz="4" w:space="0" w:color="auto"/>
                            </w:tcBorders>
                            <w:shd w:val="clear" w:color="auto" w:fill="auto"/>
                            <w:vAlign w:val="center"/>
                          </w:tcPr>
                          <w:p w:rsidR="00192C2F" w:rsidRPr="00EE2BE3" w:rsidRDefault="00192C2F" w:rsidP="00B77FE9">
                            <w:pPr>
                              <w:kinsoku w:val="0"/>
                              <w:autoSpaceDE w:val="0"/>
                              <w:autoSpaceDN w:val="0"/>
                              <w:spacing w:line="0" w:lineRule="atLeast"/>
                              <w:ind w:firstLineChars="0" w:firstLine="0"/>
                              <w:jc w:val="center"/>
                              <w:rPr>
                                <w:spacing w:val="-18"/>
                                <w:sz w:val="20"/>
                                <w:szCs w:val="20"/>
                              </w:rPr>
                            </w:pPr>
                            <w:r>
                              <w:rPr>
                                <w:rFonts w:hint="eastAsia"/>
                                <w:spacing w:val="-18"/>
                                <w:sz w:val="20"/>
                                <w:szCs w:val="20"/>
                              </w:rPr>
                              <w:t>不足數</w:t>
                            </w:r>
                          </w:p>
                        </w:tc>
                        <w:tc>
                          <w:tcPr>
                            <w:tcW w:w="720" w:type="pct"/>
                            <w:vMerge/>
                            <w:tcBorders>
                              <w:bottom w:val="single" w:sz="4" w:space="0" w:color="auto"/>
                            </w:tcBorders>
                            <w:shd w:val="clear" w:color="auto" w:fill="auto"/>
                            <w:vAlign w:val="center"/>
                          </w:tcPr>
                          <w:p w:rsidR="00192C2F" w:rsidRPr="0006235B" w:rsidRDefault="00192C2F" w:rsidP="00B77FE9">
                            <w:pPr>
                              <w:kinsoku w:val="0"/>
                              <w:autoSpaceDE w:val="0"/>
                              <w:autoSpaceDN w:val="0"/>
                              <w:spacing w:line="0" w:lineRule="atLeast"/>
                              <w:ind w:firstLineChars="0" w:firstLine="0"/>
                              <w:jc w:val="center"/>
                              <w:rPr>
                                <w:rFonts w:cs="Times New Roman"/>
                                <w:sz w:val="20"/>
                                <w:szCs w:val="20"/>
                              </w:rPr>
                            </w:pPr>
                          </w:p>
                        </w:tc>
                        <w:tc>
                          <w:tcPr>
                            <w:tcW w:w="718" w:type="pct"/>
                            <w:tcBorders>
                              <w:bottom w:val="single" w:sz="4" w:space="0" w:color="auto"/>
                            </w:tcBorders>
                            <w:shd w:val="clear" w:color="auto" w:fill="auto"/>
                            <w:vAlign w:val="center"/>
                          </w:tcPr>
                          <w:p w:rsidR="00192C2F" w:rsidRPr="00EE2BE3" w:rsidRDefault="00192C2F" w:rsidP="00B77FE9">
                            <w:pPr>
                              <w:kinsoku w:val="0"/>
                              <w:autoSpaceDE w:val="0"/>
                              <w:autoSpaceDN w:val="0"/>
                              <w:spacing w:line="0" w:lineRule="atLeast"/>
                              <w:ind w:firstLineChars="0" w:firstLine="0"/>
                              <w:jc w:val="center"/>
                              <w:rPr>
                                <w:spacing w:val="-18"/>
                                <w:sz w:val="20"/>
                                <w:szCs w:val="20"/>
                              </w:rPr>
                            </w:pPr>
                            <w:r>
                              <w:rPr>
                                <w:rFonts w:hint="eastAsia"/>
                                <w:spacing w:val="-18"/>
                                <w:sz w:val="20"/>
                                <w:szCs w:val="20"/>
                              </w:rPr>
                              <w:t>不足數</w:t>
                            </w:r>
                          </w:p>
                        </w:tc>
                      </w:tr>
                      <w:tr w:rsidR="00192C2F" w:rsidRPr="008749E0" w:rsidTr="000C1381">
                        <w:trPr>
                          <w:trHeight w:val="138"/>
                        </w:trPr>
                        <w:tc>
                          <w:tcPr>
                            <w:tcW w:w="470" w:type="pct"/>
                            <w:vMerge w:val="restart"/>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r w:rsidRPr="008749E0">
                              <w:rPr>
                                <w:sz w:val="20"/>
                                <w:szCs w:val="20"/>
                              </w:rPr>
                              <w:t>兩廳院</w:t>
                            </w:r>
                          </w:p>
                        </w:tc>
                        <w:tc>
                          <w:tcPr>
                            <w:tcW w:w="521" w:type="pct"/>
                            <w:shd w:val="clear" w:color="auto" w:fill="auto"/>
                            <w:vAlign w:val="center"/>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sz w:val="20"/>
                                <w:szCs w:val="20"/>
                              </w:rPr>
                              <w:t>1.</w:t>
                            </w:r>
                            <w:r w:rsidRPr="008749E0">
                              <w:rPr>
                                <w:rFonts w:cs="Times New Roman" w:hint="eastAsia"/>
                                <w:sz w:val="20"/>
                                <w:szCs w:val="20"/>
                              </w:rPr>
                              <w:t>戲劇院</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1,498</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11</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15</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4</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13</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sidRPr="008749E0">
                              <w:rPr>
                                <w:sz w:val="20"/>
                                <w:szCs w:val="20"/>
                              </w:rPr>
                              <w:t>2</w:t>
                            </w:r>
                          </w:p>
                        </w:tc>
                      </w:tr>
                      <w:tr w:rsidR="00192C2F" w:rsidRPr="008749E0" w:rsidTr="000C1381">
                        <w:trPr>
                          <w:trHeight w:val="123"/>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vAlign w:val="center"/>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2.音樂廳</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2,000</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14</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20</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6</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16</w:t>
                            </w:r>
                          </w:p>
                        </w:tc>
                        <w:tc>
                          <w:tcPr>
                            <w:tcW w:w="718" w:type="pct"/>
                            <w:shd w:val="clear" w:color="auto" w:fill="auto"/>
                            <w:vAlign w:val="center"/>
                          </w:tcPr>
                          <w:p w:rsidR="00192C2F" w:rsidRPr="008749E0" w:rsidRDefault="00192C2F" w:rsidP="00B77FE9">
                            <w:pPr>
                              <w:kinsoku w:val="0"/>
                              <w:autoSpaceDE w:val="0"/>
                              <w:autoSpaceDN w:val="0"/>
                              <w:spacing w:line="0" w:lineRule="atLeast"/>
                              <w:ind w:firstLine="400"/>
                              <w:jc w:val="right"/>
                              <w:rPr>
                                <w:sz w:val="20"/>
                                <w:szCs w:val="20"/>
                              </w:rPr>
                            </w:pPr>
                            <w:r w:rsidRPr="008749E0">
                              <w:rPr>
                                <w:sz w:val="20"/>
                                <w:szCs w:val="20"/>
                              </w:rPr>
                              <w:t>2</w:t>
                            </w:r>
                          </w:p>
                        </w:tc>
                      </w:tr>
                      <w:tr w:rsidR="00192C2F" w:rsidRPr="008749E0" w:rsidTr="000C1381">
                        <w:trPr>
                          <w:trHeight w:val="56"/>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vAlign w:val="center"/>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3.演奏廳</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354</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4</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4</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5</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sidRPr="008749E0">
                              <w:rPr>
                                <w:sz w:val="20"/>
                                <w:szCs w:val="20"/>
                              </w:rPr>
                              <w:t>1</w:t>
                            </w:r>
                          </w:p>
                        </w:tc>
                      </w:tr>
                      <w:tr w:rsidR="00192C2F" w:rsidRPr="008749E0" w:rsidTr="000C1381">
                        <w:trPr>
                          <w:trHeight w:val="56"/>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vAlign w:val="center"/>
                          </w:tcPr>
                          <w:p w:rsidR="00192C2F" w:rsidRPr="00BC654C" w:rsidRDefault="00192C2F" w:rsidP="00B77FE9">
                            <w:pPr>
                              <w:kinsoku w:val="0"/>
                              <w:autoSpaceDE w:val="0"/>
                              <w:autoSpaceDN w:val="0"/>
                              <w:spacing w:line="0" w:lineRule="atLeast"/>
                              <w:ind w:firstLineChars="0" w:firstLine="0"/>
                              <w:rPr>
                                <w:rFonts w:cs="Times New Roman"/>
                                <w:spacing w:val="-18"/>
                                <w:sz w:val="20"/>
                                <w:szCs w:val="20"/>
                              </w:rPr>
                            </w:pPr>
                            <w:r w:rsidRPr="00BC654C">
                              <w:rPr>
                                <w:rFonts w:cs="Times New Roman"/>
                                <w:spacing w:val="-18"/>
                                <w:sz w:val="20"/>
                                <w:szCs w:val="20"/>
                              </w:rPr>
                              <w:t>4.實驗劇場</w:t>
                            </w:r>
                          </w:p>
                        </w:tc>
                        <w:tc>
                          <w:tcPr>
                            <w:tcW w:w="564"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239</w:t>
                            </w:r>
                          </w:p>
                        </w:tc>
                        <w:tc>
                          <w:tcPr>
                            <w:tcW w:w="565" w:type="pct"/>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w:t>
                            </w:r>
                          </w:p>
                        </w:tc>
                        <w:tc>
                          <w:tcPr>
                            <w:tcW w:w="720" w:type="pct"/>
                            <w:shd w:val="clear" w:color="auto" w:fill="FFFFFF"/>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w:t>
                            </w:r>
                          </w:p>
                        </w:tc>
                        <w:tc>
                          <w:tcPr>
                            <w:tcW w:w="721" w:type="pct"/>
                            <w:shd w:val="clear" w:color="auto" w:fill="FFFFFF"/>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FFFFFF"/>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sidRPr="008749E0">
                              <w:rPr>
                                <w:sz w:val="20"/>
                                <w:szCs w:val="20"/>
                              </w:rPr>
                              <w:t>3</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Pr>
                                <w:rFonts w:cs="新細明體" w:hint="eastAsia"/>
                                <w:sz w:val="20"/>
                                <w:szCs w:val="20"/>
                              </w:rPr>
                              <w:t>已達標</w:t>
                            </w:r>
                          </w:p>
                        </w:tc>
                      </w:tr>
                      <w:tr w:rsidR="00192C2F" w:rsidRPr="008749E0" w:rsidTr="000C1381">
                        <w:trPr>
                          <w:trHeight w:val="204"/>
                        </w:trPr>
                        <w:tc>
                          <w:tcPr>
                            <w:tcW w:w="470" w:type="pct"/>
                            <w:vMerge w:val="restart"/>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roofErr w:type="gramStart"/>
                            <w:r w:rsidRPr="008749E0">
                              <w:rPr>
                                <w:rFonts w:cs="Times New Roman"/>
                                <w:sz w:val="20"/>
                                <w:szCs w:val="20"/>
                              </w:rPr>
                              <w:t>臺</w:t>
                            </w:r>
                            <w:proofErr w:type="gramEnd"/>
                            <w:r w:rsidRPr="008749E0">
                              <w:rPr>
                                <w:rFonts w:cs="Times New Roman"/>
                                <w:sz w:val="20"/>
                                <w:szCs w:val="20"/>
                              </w:rPr>
                              <w:t>中歌劇院</w:t>
                            </w: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1.</w:t>
                            </w:r>
                            <w:r w:rsidRPr="008749E0">
                              <w:rPr>
                                <w:rFonts w:cs="Times New Roman"/>
                                <w:sz w:val="20"/>
                                <w:szCs w:val="20"/>
                              </w:rPr>
                              <w:t>大劇院</w:t>
                            </w:r>
                          </w:p>
                        </w:tc>
                        <w:tc>
                          <w:tcPr>
                            <w:tcW w:w="564" w:type="pct"/>
                            <w:shd w:val="clear" w:color="auto" w:fill="auto"/>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r w:rsidRPr="008749E0">
                              <w:rPr>
                                <w:rFonts w:cs="Times New Roman"/>
                                <w:sz w:val="20"/>
                                <w:szCs w:val="20"/>
                              </w:rPr>
                              <w:t>,</w:t>
                            </w:r>
                            <w:r w:rsidRPr="008749E0">
                              <w:rPr>
                                <w:rFonts w:cs="Times New Roman" w:hint="eastAsia"/>
                                <w:sz w:val="20"/>
                                <w:szCs w:val="20"/>
                              </w:rPr>
                              <w:t>007</w:t>
                            </w:r>
                          </w:p>
                        </w:tc>
                        <w:tc>
                          <w:tcPr>
                            <w:tcW w:w="565" w:type="pct"/>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13</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21</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8</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sz w:val="20"/>
                                <w:szCs w:val="20"/>
                              </w:rPr>
                              <w:t>16</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rFonts w:cs="Times New Roman"/>
                                <w:sz w:val="20"/>
                                <w:szCs w:val="20"/>
                              </w:rPr>
                            </w:pPr>
                            <w:r w:rsidRPr="008749E0">
                              <w:rPr>
                                <w:rFonts w:cs="Times New Roman"/>
                                <w:sz w:val="20"/>
                                <w:szCs w:val="20"/>
                              </w:rPr>
                              <w:t>3</w:t>
                            </w:r>
                          </w:p>
                        </w:tc>
                      </w:tr>
                      <w:tr w:rsidR="00192C2F" w:rsidRPr="008749E0" w:rsidTr="000C1381">
                        <w:trPr>
                          <w:trHeight w:val="151"/>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2.</w:t>
                            </w:r>
                            <w:r w:rsidRPr="008749E0">
                              <w:rPr>
                                <w:rFonts w:cs="Times New Roman"/>
                                <w:sz w:val="20"/>
                                <w:szCs w:val="20"/>
                              </w:rPr>
                              <w:t>中劇院</w:t>
                            </w:r>
                          </w:p>
                        </w:tc>
                        <w:tc>
                          <w:tcPr>
                            <w:tcW w:w="564" w:type="pct"/>
                            <w:shd w:val="clear" w:color="auto" w:fill="auto"/>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7</w:t>
                            </w:r>
                            <w:r w:rsidRPr="008749E0">
                              <w:rPr>
                                <w:rFonts w:cs="Times New Roman"/>
                                <w:sz w:val="20"/>
                                <w:szCs w:val="20"/>
                              </w:rPr>
                              <w:t>94</w:t>
                            </w:r>
                          </w:p>
                        </w:tc>
                        <w:tc>
                          <w:tcPr>
                            <w:tcW w:w="565" w:type="pct"/>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8</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8</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sz w:val="20"/>
                                <w:szCs w:val="20"/>
                              </w:rPr>
                              <w:t>8</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sz w:val="20"/>
                                <w:szCs w:val="20"/>
                              </w:rPr>
                            </w:pPr>
                            <w:r>
                              <w:rPr>
                                <w:rFonts w:cs="新細明體" w:hint="eastAsia"/>
                                <w:sz w:val="20"/>
                                <w:szCs w:val="20"/>
                              </w:rPr>
                              <w:t>已達標</w:t>
                            </w:r>
                          </w:p>
                        </w:tc>
                      </w:tr>
                      <w:tr w:rsidR="00192C2F" w:rsidRPr="008749E0" w:rsidTr="000C1381">
                        <w:trPr>
                          <w:trHeight w:val="242"/>
                        </w:trPr>
                        <w:tc>
                          <w:tcPr>
                            <w:tcW w:w="470" w:type="pct"/>
                            <w:vMerge/>
                            <w:vAlign w:val="center"/>
                          </w:tcPr>
                          <w:p w:rsidR="00192C2F" w:rsidRPr="008749E0" w:rsidRDefault="00192C2F" w:rsidP="00B77FE9">
                            <w:pPr>
                              <w:kinsoku w:val="0"/>
                              <w:autoSpaceDE w:val="0"/>
                              <w:autoSpaceDN w:val="0"/>
                              <w:spacing w:line="0" w:lineRule="atLeast"/>
                              <w:ind w:firstLineChars="0" w:firstLine="0"/>
                              <w:jc w:val="center"/>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3.</w:t>
                            </w:r>
                            <w:r w:rsidRPr="008749E0">
                              <w:rPr>
                                <w:rFonts w:cs="Times New Roman"/>
                                <w:sz w:val="20"/>
                                <w:szCs w:val="20"/>
                              </w:rPr>
                              <w:t>小劇場</w:t>
                            </w:r>
                          </w:p>
                        </w:tc>
                        <w:tc>
                          <w:tcPr>
                            <w:tcW w:w="564" w:type="pct"/>
                            <w:shd w:val="clear" w:color="auto" w:fill="auto"/>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r w:rsidRPr="008749E0">
                              <w:rPr>
                                <w:rFonts w:cs="Times New Roman"/>
                                <w:sz w:val="20"/>
                                <w:szCs w:val="20"/>
                              </w:rPr>
                              <w:t>00</w:t>
                            </w:r>
                          </w:p>
                        </w:tc>
                        <w:tc>
                          <w:tcPr>
                            <w:tcW w:w="565" w:type="pct"/>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hint="eastAsia"/>
                                <w:sz w:val="20"/>
                                <w:szCs w:val="20"/>
                              </w:rPr>
                              <w:t>2</w:t>
                            </w:r>
                          </w:p>
                        </w:tc>
                        <w:tc>
                          <w:tcPr>
                            <w:tcW w:w="721"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Times New Roman"/>
                                <w:sz w:val="20"/>
                                <w:szCs w:val="20"/>
                              </w:rPr>
                            </w:pPr>
                            <w:r w:rsidRPr="008749E0">
                              <w:rPr>
                                <w:rFonts w:cs="Times New Roman"/>
                                <w:sz w:val="20"/>
                                <w:szCs w:val="20"/>
                              </w:rPr>
                              <w:t>3</w:t>
                            </w:r>
                          </w:p>
                        </w:tc>
                        <w:tc>
                          <w:tcPr>
                            <w:tcW w:w="718" w:type="pct"/>
                            <w:shd w:val="clear" w:color="auto" w:fill="auto"/>
                          </w:tcPr>
                          <w:p w:rsidR="00192C2F" w:rsidRPr="008749E0" w:rsidRDefault="00192C2F" w:rsidP="00B77FE9">
                            <w:pPr>
                              <w:kinsoku w:val="0"/>
                              <w:autoSpaceDE w:val="0"/>
                              <w:autoSpaceDN w:val="0"/>
                              <w:spacing w:line="0" w:lineRule="atLeast"/>
                              <w:ind w:firstLine="400"/>
                              <w:jc w:val="right"/>
                              <w:rPr>
                                <w:rFonts w:cs="Times New Roman"/>
                                <w:sz w:val="20"/>
                                <w:szCs w:val="20"/>
                              </w:rPr>
                            </w:pPr>
                            <w:r w:rsidRPr="008749E0">
                              <w:rPr>
                                <w:rFonts w:cs="Times New Roman"/>
                                <w:sz w:val="20"/>
                                <w:szCs w:val="20"/>
                              </w:rPr>
                              <w:t>1</w:t>
                            </w:r>
                          </w:p>
                        </w:tc>
                      </w:tr>
                      <w:tr w:rsidR="00192C2F" w:rsidRPr="008749E0" w:rsidTr="000C1381">
                        <w:trPr>
                          <w:trHeight w:val="135"/>
                        </w:trPr>
                        <w:tc>
                          <w:tcPr>
                            <w:tcW w:w="470" w:type="pct"/>
                            <w:vMerge w:val="restart"/>
                            <w:vAlign w:val="center"/>
                          </w:tcPr>
                          <w:p w:rsidR="00192C2F" w:rsidRPr="0006235B" w:rsidRDefault="00192C2F" w:rsidP="00B77FE9">
                            <w:pPr>
                              <w:kinsoku w:val="0"/>
                              <w:autoSpaceDE w:val="0"/>
                              <w:autoSpaceDN w:val="0"/>
                              <w:spacing w:line="0" w:lineRule="atLeast"/>
                              <w:ind w:firstLineChars="0" w:firstLine="0"/>
                              <w:jc w:val="center"/>
                              <w:rPr>
                                <w:rFonts w:cs="新細明體"/>
                                <w:spacing w:val="-16"/>
                                <w:sz w:val="20"/>
                                <w:szCs w:val="20"/>
                              </w:rPr>
                            </w:pPr>
                            <w:r w:rsidRPr="0006235B">
                              <w:rPr>
                                <w:rFonts w:cs="新細明體"/>
                                <w:spacing w:val="-16"/>
                                <w:sz w:val="20"/>
                                <w:szCs w:val="20"/>
                              </w:rPr>
                              <w:t>衛武營</w:t>
                            </w:r>
                            <w:r w:rsidRPr="0006235B">
                              <w:rPr>
                                <w:rFonts w:cs="新細明體" w:hint="eastAsia"/>
                                <w:bCs/>
                                <w:spacing w:val="-16"/>
                                <w:sz w:val="20"/>
                                <w:szCs w:val="20"/>
                              </w:rPr>
                              <w:t>藝文中心</w:t>
                            </w: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1.</w:t>
                            </w:r>
                            <w:r w:rsidRPr="008749E0">
                              <w:rPr>
                                <w:rFonts w:cs="Times New Roman"/>
                                <w:sz w:val="20"/>
                                <w:szCs w:val="20"/>
                              </w:rPr>
                              <w:t>歌劇院</w:t>
                            </w:r>
                          </w:p>
                        </w:tc>
                        <w:tc>
                          <w:tcPr>
                            <w:tcW w:w="564"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2,236</w:t>
                            </w:r>
                          </w:p>
                        </w:tc>
                        <w:tc>
                          <w:tcPr>
                            <w:tcW w:w="565" w:type="pct"/>
                            <w:tcBorders>
                              <w:top w:val="single" w:sz="4" w:space="0" w:color="000000"/>
                              <w:left w:val="single" w:sz="4" w:space="0" w:color="000000"/>
                              <w:bottom w:val="single" w:sz="4" w:space="0" w:color="000000"/>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14</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23</w:t>
                            </w:r>
                          </w:p>
                        </w:tc>
                        <w:tc>
                          <w:tcPr>
                            <w:tcW w:w="721" w:type="pct"/>
                            <w:tcBorders>
                              <w:top w:val="single" w:sz="4" w:space="0" w:color="000000"/>
                              <w:left w:val="single" w:sz="4" w:space="0" w:color="auto"/>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sz w:val="20"/>
                                <w:szCs w:val="20"/>
                              </w:rPr>
                            </w:pPr>
                            <w:r w:rsidRPr="008749E0">
                              <w:rPr>
                                <w:rFonts w:cs="新細明體" w:hint="eastAsia"/>
                                <w:sz w:val="20"/>
                                <w:szCs w:val="20"/>
                              </w:rPr>
                              <w:t>9</w:t>
                            </w:r>
                          </w:p>
                        </w:tc>
                        <w:tc>
                          <w:tcPr>
                            <w:tcW w:w="720" w:type="pct"/>
                            <w:tcBorders>
                              <w:top w:val="single" w:sz="4" w:space="0" w:color="000000"/>
                              <w:left w:val="single" w:sz="4" w:space="0" w:color="000000"/>
                              <w:bottom w:val="single" w:sz="4" w:space="0" w:color="000000"/>
                              <w:right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sz w:val="20"/>
                                <w:szCs w:val="20"/>
                              </w:rPr>
                            </w:pPr>
                            <w:r w:rsidRPr="008749E0">
                              <w:rPr>
                                <w:rFonts w:cs="新細明體"/>
                                <w:sz w:val="20"/>
                                <w:szCs w:val="20"/>
                              </w:rPr>
                              <w:t>18</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sidRPr="008749E0">
                              <w:rPr>
                                <w:rFonts w:cs="新細明體"/>
                                <w:sz w:val="20"/>
                                <w:szCs w:val="20"/>
                              </w:rPr>
                              <w:t>4</w:t>
                            </w:r>
                          </w:p>
                        </w:tc>
                      </w:tr>
                      <w:tr w:rsidR="00192C2F" w:rsidRPr="008749E0" w:rsidTr="000C1381">
                        <w:trPr>
                          <w:trHeight w:val="156"/>
                        </w:trPr>
                        <w:tc>
                          <w:tcPr>
                            <w:tcW w:w="470" w:type="pct"/>
                            <w:vMerge/>
                          </w:tcPr>
                          <w:p w:rsidR="00192C2F" w:rsidRPr="008749E0" w:rsidRDefault="00192C2F" w:rsidP="00B77FE9">
                            <w:pPr>
                              <w:kinsoku w:val="0"/>
                              <w:autoSpaceDE w:val="0"/>
                              <w:autoSpaceDN w:val="0"/>
                              <w:spacing w:line="0" w:lineRule="atLeast"/>
                              <w:ind w:firstLineChars="0" w:firstLine="0"/>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2.</w:t>
                            </w:r>
                            <w:r w:rsidRPr="008749E0">
                              <w:rPr>
                                <w:rFonts w:cs="Times New Roman"/>
                                <w:sz w:val="20"/>
                                <w:szCs w:val="20"/>
                              </w:rPr>
                              <w:t>音樂廳</w:t>
                            </w:r>
                          </w:p>
                        </w:tc>
                        <w:tc>
                          <w:tcPr>
                            <w:tcW w:w="564"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w:t>
                            </w:r>
                            <w:r w:rsidRPr="008749E0">
                              <w:rPr>
                                <w:rFonts w:cs="新細明體"/>
                                <w:sz w:val="20"/>
                                <w:szCs w:val="20"/>
                              </w:rPr>
                              <w:t>,</w:t>
                            </w:r>
                            <w:r w:rsidRPr="008749E0">
                              <w:rPr>
                                <w:rFonts w:cs="新細明體" w:hint="eastAsia"/>
                                <w:sz w:val="20"/>
                                <w:szCs w:val="20"/>
                              </w:rPr>
                              <w:t>981</w:t>
                            </w:r>
                          </w:p>
                        </w:tc>
                        <w:tc>
                          <w:tcPr>
                            <w:tcW w:w="565" w:type="pct"/>
                            <w:tcBorders>
                              <w:top w:val="single" w:sz="4" w:space="0" w:color="000000"/>
                              <w:left w:val="single" w:sz="4" w:space="0" w:color="000000"/>
                              <w:bottom w:val="single" w:sz="4" w:space="0" w:color="000000"/>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20</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20</w:t>
                            </w:r>
                          </w:p>
                        </w:tc>
                        <w:tc>
                          <w:tcPr>
                            <w:tcW w:w="721" w:type="pct"/>
                            <w:tcBorders>
                              <w:top w:val="single" w:sz="4" w:space="0" w:color="000000"/>
                              <w:left w:val="single" w:sz="4" w:space="0" w:color="auto"/>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tcBorders>
                              <w:top w:val="single" w:sz="4" w:space="0" w:color="000000"/>
                              <w:left w:val="single" w:sz="4" w:space="0" w:color="000000"/>
                              <w:bottom w:val="single" w:sz="4" w:space="0" w:color="000000"/>
                              <w:right w:val="single" w:sz="4" w:space="0" w:color="auto"/>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sz w:val="20"/>
                                <w:szCs w:val="20"/>
                              </w:rPr>
                            </w:pPr>
                            <w:r w:rsidRPr="008749E0">
                              <w:rPr>
                                <w:rFonts w:cs="新細明體"/>
                                <w:sz w:val="20"/>
                                <w:szCs w:val="20"/>
                              </w:rPr>
                              <w:t>16</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Pr>
                                <w:rFonts w:cs="新細明體" w:hint="eastAsia"/>
                                <w:sz w:val="20"/>
                                <w:szCs w:val="20"/>
                              </w:rPr>
                              <w:t>已達標</w:t>
                            </w:r>
                          </w:p>
                        </w:tc>
                      </w:tr>
                      <w:tr w:rsidR="00192C2F" w:rsidRPr="008749E0" w:rsidTr="000C1381">
                        <w:trPr>
                          <w:trHeight w:val="70"/>
                        </w:trPr>
                        <w:tc>
                          <w:tcPr>
                            <w:tcW w:w="470" w:type="pct"/>
                            <w:vMerge/>
                          </w:tcPr>
                          <w:p w:rsidR="00192C2F" w:rsidRPr="008749E0" w:rsidRDefault="00192C2F" w:rsidP="00B77FE9">
                            <w:pPr>
                              <w:kinsoku w:val="0"/>
                              <w:autoSpaceDE w:val="0"/>
                              <w:autoSpaceDN w:val="0"/>
                              <w:spacing w:line="0" w:lineRule="atLeast"/>
                              <w:ind w:firstLineChars="0" w:firstLine="0"/>
                              <w:rPr>
                                <w:rFonts w:cs="Times New Roman"/>
                                <w:sz w:val="20"/>
                                <w:szCs w:val="20"/>
                              </w:rPr>
                            </w:pPr>
                          </w:p>
                        </w:tc>
                        <w:tc>
                          <w:tcPr>
                            <w:tcW w:w="521" w:type="pct"/>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3.</w:t>
                            </w:r>
                            <w:r w:rsidRPr="008749E0">
                              <w:rPr>
                                <w:rFonts w:cs="Times New Roman"/>
                                <w:sz w:val="20"/>
                                <w:szCs w:val="20"/>
                              </w:rPr>
                              <w:t>戲劇廳</w:t>
                            </w:r>
                          </w:p>
                        </w:tc>
                        <w:tc>
                          <w:tcPr>
                            <w:tcW w:w="564"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w:t>
                            </w:r>
                            <w:r w:rsidRPr="008749E0">
                              <w:rPr>
                                <w:rFonts w:cs="新細明體"/>
                                <w:sz w:val="20"/>
                                <w:szCs w:val="20"/>
                              </w:rPr>
                              <w:t>,</w:t>
                            </w:r>
                            <w:r w:rsidRPr="008749E0">
                              <w:rPr>
                                <w:rFonts w:cs="新細明體" w:hint="eastAsia"/>
                                <w:sz w:val="20"/>
                                <w:szCs w:val="20"/>
                              </w:rPr>
                              <w:t>209</w:t>
                            </w:r>
                          </w:p>
                        </w:tc>
                        <w:tc>
                          <w:tcPr>
                            <w:tcW w:w="565" w:type="pct"/>
                            <w:tcBorders>
                              <w:top w:val="single" w:sz="4" w:space="0" w:color="000000"/>
                              <w:left w:val="single" w:sz="4" w:space="0" w:color="000000"/>
                              <w:bottom w:val="single" w:sz="4" w:space="0" w:color="000000"/>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13</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13</w:t>
                            </w:r>
                          </w:p>
                        </w:tc>
                        <w:tc>
                          <w:tcPr>
                            <w:tcW w:w="721" w:type="pct"/>
                            <w:tcBorders>
                              <w:top w:val="single" w:sz="4" w:space="0" w:color="000000"/>
                              <w:left w:val="single" w:sz="4" w:space="0" w:color="auto"/>
                              <w:bottom w:val="single" w:sz="4" w:space="0" w:color="000000"/>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sz w:val="20"/>
                                <w:szCs w:val="20"/>
                              </w:rPr>
                            </w:pPr>
                            <w:r>
                              <w:rPr>
                                <w:rFonts w:cs="新細明體" w:hint="eastAsia"/>
                                <w:sz w:val="20"/>
                                <w:szCs w:val="20"/>
                              </w:rPr>
                              <w:t>已達標</w:t>
                            </w:r>
                          </w:p>
                        </w:tc>
                        <w:tc>
                          <w:tcPr>
                            <w:tcW w:w="720" w:type="pct"/>
                            <w:tcBorders>
                              <w:top w:val="single" w:sz="4" w:space="0" w:color="000000"/>
                              <w:left w:val="single" w:sz="4" w:space="0" w:color="000000"/>
                              <w:bottom w:val="single" w:sz="4" w:space="0" w:color="000000"/>
                              <w:right w:val="single" w:sz="4" w:space="0" w:color="auto"/>
                            </w:tcBorders>
                            <w:shd w:val="clear" w:color="auto" w:fill="auto"/>
                            <w:vAlign w:val="center"/>
                          </w:tcPr>
                          <w:p w:rsidR="00192C2F" w:rsidRPr="00C11635" w:rsidRDefault="00192C2F" w:rsidP="00B77FE9">
                            <w:pPr>
                              <w:kinsoku w:val="0"/>
                              <w:autoSpaceDE w:val="0"/>
                              <w:autoSpaceDN w:val="0"/>
                              <w:spacing w:line="0" w:lineRule="atLeast"/>
                              <w:ind w:firstLineChars="0" w:firstLine="0"/>
                              <w:jc w:val="right"/>
                              <w:rPr>
                                <w:rFonts w:cs="新細明體"/>
                                <w:sz w:val="20"/>
                                <w:szCs w:val="20"/>
                              </w:rPr>
                            </w:pPr>
                            <w:r w:rsidRPr="00C11635">
                              <w:rPr>
                                <w:rFonts w:cs="新細明體"/>
                                <w:sz w:val="20"/>
                                <w:szCs w:val="20"/>
                              </w:rPr>
                              <w:t>11</w:t>
                            </w:r>
                          </w:p>
                        </w:tc>
                        <w:tc>
                          <w:tcPr>
                            <w:tcW w:w="718" w:type="pct"/>
                            <w:tcBorders>
                              <w:top w:val="single" w:sz="4" w:space="0" w:color="000000"/>
                              <w:left w:val="single" w:sz="4" w:space="0" w:color="000000"/>
                              <w:bottom w:val="single" w:sz="4" w:space="0" w:color="000000"/>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Pr>
                                <w:rFonts w:cs="新細明體" w:hint="eastAsia"/>
                                <w:sz w:val="20"/>
                                <w:szCs w:val="20"/>
                              </w:rPr>
                              <w:t>已達標</w:t>
                            </w:r>
                          </w:p>
                        </w:tc>
                      </w:tr>
                      <w:tr w:rsidR="00192C2F" w:rsidRPr="008749E0" w:rsidTr="000C1381">
                        <w:trPr>
                          <w:trHeight w:val="70"/>
                        </w:trPr>
                        <w:tc>
                          <w:tcPr>
                            <w:tcW w:w="470" w:type="pct"/>
                            <w:vMerge/>
                            <w:tcBorders>
                              <w:bottom w:val="single" w:sz="4" w:space="0" w:color="auto"/>
                            </w:tcBorders>
                          </w:tcPr>
                          <w:p w:rsidR="00192C2F" w:rsidRPr="008749E0" w:rsidRDefault="00192C2F" w:rsidP="00B77FE9">
                            <w:pPr>
                              <w:kinsoku w:val="0"/>
                              <w:autoSpaceDE w:val="0"/>
                              <w:autoSpaceDN w:val="0"/>
                              <w:spacing w:line="0" w:lineRule="atLeast"/>
                              <w:ind w:firstLineChars="0" w:firstLine="0"/>
                              <w:rPr>
                                <w:rFonts w:cs="Times New Roman"/>
                                <w:sz w:val="20"/>
                                <w:szCs w:val="20"/>
                              </w:rPr>
                            </w:pPr>
                          </w:p>
                        </w:tc>
                        <w:tc>
                          <w:tcPr>
                            <w:tcW w:w="521" w:type="pct"/>
                            <w:tcBorders>
                              <w:bottom w:val="single" w:sz="4" w:space="0" w:color="auto"/>
                            </w:tcBorders>
                            <w:shd w:val="clear" w:color="auto" w:fill="auto"/>
                          </w:tcPr>
                          <w:p w:rsidR="00192C2F" w:rsidRPr="008749E0" w:rsidRDefault="00192C2F" w:rsidP="00B77FE9">
                            <w:pPr>
                              <w:kinsoku w:val="0"/>
                              <w:autoSpaceDE w:val="0"/>
                              <w:autoSpaceDN w:val="0"/>
                              <w:spacing w:line="0" w:lineRule="atLeast"/>
                              <w:ind w:firstLineChars="0" w:firstLine="0"/>
                              <w:rPr>
                                <w:rFonts w:cs="Times New Roman"/>
                                <w:sz w:val="20"/>
                                <w:szCs w:val="20"/>
                              </w:rPr>
                            </w:pPr>
                            <w:r w:rsidRPr="008749E0">
                              <w:rPr>
                                <w:rFonts w:cs="Times New Roman" w:hint="eastAsia"/>
                                <w:sz w:val="20"/>
                                <w:szCs w:val="20"/>
                              </w:rPr>
                              <w:t>4.</w:t>
                            </w:r>
                            <w:r w:rsidRPr="008749E0">
                              <w:rPr>
                                <w:rFonts w:cs="Times New Roman"/>
                                <w:sz w:val="20"/>
                                <w:szCs w:val="20"/>
                              </w:rPr>
                              <w:t>表演廳</w:t>
                            </w:r>
                          </w:p>
                        </w:tc>
                        <w:tc>
                          <w:tcPr>
                            <w:tcW w:w="564" w:type="pct"/>
                            <w:tcBorders>
                              <w:top w:val="single" w:sz="4" w:space="0" w:color="000000"/>
                              <w:left w:val="single" w:sz="4" w:space="0" w:color="000000"/>
                              <w:bottom w:val="single" w:sz="4" w:space="0" w:color="auto"/>
                              <w:right w:val="single" w:sz="4" w:space="0" w:color="000000"/>
                            </w:tcBorders>
                            <w:shd w:val="clear" w:color="auto" w:fill="auto"/>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434</w:t>
                            </w:r>
                          </w:p>
                        </w:tc>
                        <w:tc>
                          <w:tcPr>
                            <w:tcW w:w="565" w:type="pct"/>
                            <w:tcBorders>
                              <w:top w:val="single" w:sz="4" w:space="0" w:color="000000"/>
                              <w:left w:val="single" w:sz="4" w:space="0" w:color="000000"/>
                              <w:bottom w:val="single" w:sz="4" w:space="0" w:color="auto"/>
                              <w:right w:val="single" w:sz="4" w:space="0" w:color="000000"/>
                            </w:tcBorders>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hint="eastAsia"/>
                                <w:sz w:val="20"/>
                                <w:szCs w:val="20"/>
                              </w:rPr>
                              <w:t>6</w:t>
                            </w:r>
                          </w:p>
                        </w:tc>
                        <w:tc>
                          <w:tcPr>
                            <w:tcW w:w="720" w:type="pct"/>
                            <w:tcBorders>
                              <w:top w:val="single" w:sz="4" w:space="0" w:color="000000"/>
                              <w:left w:val="single" w:sz="4" w:space="0" w:color="000000"/>
                              <w:bottom w:val="single" w:sz="4" w:space="0" w:color="auto"/>
                              <w:right w:val="single" w:sz="4" w:space="0" w:color="000000"/>
                            </w:tcBorders>
                            <w:shd w:val="clear" w:color="auto" w:fill="auto"/>
                            <w:vAlign w:val="center"/>
                          </w:tcPr>
                          <w:p w:rsidR="00192C2F" w:rsidRPr="008749E0" w:rsidRDefault="00192C2F" w:rsidP="00B77FE9">
                            <w:pPr>
                              <w:kinsoku w:val="0"/>
                              <w:autoSpaceDE w:val="0"/>
                              <w:autoSpaceDN w:val="0"/>
                              <w:spacing w:line="0" w:lineRule="atLeast"/>
                              <w:ind w:firstLineChars="0" w:firstLine="0"/>
                              <w:jc w:val="right"/>
                              <w:rPr>
                                <w:rFonts w:cs="新細明體"/>
                                <w:b/>
                                <w:sz w:val="20"/>
                                <w:szCs w:val="20"/>
                              </w:rPr>
                            </w:pPr>
                            <w:r w:rsidRPr="008749E0">
                              <w:rPr>
                                <w:rFonts w:cs="新細明體"/>
                                <w:sz w:val="20"/>
                                <w:szCs w:val="20"/>
                              </w:rPr>
                              <w:t>5</w:t>
                            </w:r>
                          </w:p>
                        </w:tc>
                        <w:tc>
                          <w:tcPr>
                            <w:tcW w:w="721" w:type="pct"/>
                            <w:tcBorders>
                              <w:top w:val="single" w:sz="4" w:space="0" w:color="000000"/>
                              <w:left w:val="single" w:sz="4" w:space="0" w:color="auto"/>
                              <w:bottom w:val="single" w:sz="4" w:space="0" w:color="auto"/>
                              <w:right w:val="single" w:sz="4" w:space="0" w:color="000000"/>
                            </w:tcBorders>
                            <w:shd w:val="clear" w:color="auto" w:fill="auto"/>
                            <w:vAlign w:val="center"/>
                          </w:tcPr>
                          <w:p w:rsidR="00192C2F" w:rsidRPr="00F855F9" w:rsidRDefault="00192C2F" w:rsidP="00B77FE9">
                            <w:pPr>
                              <w:kinsoku w:val="0"/>
                              <w:autoSpaceDE w:val="0"/>
                              <w:autoSpaceDN w:val="0"/>
                              <w:spacing w:line="0" w:lineRule="atLeast"/>
                              <w:ind w:firstLineChars="0" w:firstLine="0"/>
                              <w:jc w:val="right"/>
                              <w:rPr>
                                <w:rFonts w:cs="新細明體"/>
                                <w:sz w:val="20"/>
                                <w:szCs w:val="20"/>
                              </w:rPr>
                            </w:pPr>
                            <w:r>
                              <w:rPr>
                                <w:rFonts w:cs="新細明體" w:hint="eastAsia"/>
                                <w:sz w:val="20"/>
                                <w:szCs w:val="20"/>
                              </w:rPr>
                              <w:t>已達標</w:t>
                            </w:r>
                          </w:p>
                        </w:tc>
                        <w:tc>
                          <w:tcPr>
                            <w:tcW w:w="720" w:type="pct"/>
                            <w:tcBorders>
                              <w:top w:val="single" w:sz="4" w:space="0" w:color="000000"/>
                              <w:left w:val="single" w:sz="4" w:space="0" w:color="000000"/>
                              <w:bottom w:val="single" w:sz="4" w:space="0" w:color="auto"/>
                              <w:right w:val="single" w:sz="4" w:space="0" w:color="auto"/>
                            </w:tcBorders>
                            <w:shd w:val="clear" w:color="auto" w:fill="auto"/>
                            <w:vAlign w:val="center"/>
                          </w:tcPr>
                          <w:p w:rsidR="00192C2F" w:rsidRPr="00C11635" w:rsidRDefault="00192C2F" w:rsidP="00B77FE9">
                            <w:pPr>
                              <w:kinsoku w:val="0"/>
                              <w:autoSpaceDE w:val="0"/>
                              <w:autoSpaceDN w:val="0"/>
                              <w:spacing w:line="0" w:lineRule="atLeast"/>
                              <w:ind w:firstLineChars="0" w:firstLine="0"/>
                              <w:jc w:val="right"/>
                              <w:rPr>
                                <w:rFonts w:cs="新細明體"/>
                                <w:sz w:val="20"/>
                                <w:szCs w:val="20"/>
                              </w:rPr>
                            </w:pPr>
                            <w:r w:rsidRPr="00C11635">
                              <w:rPr>
                                <w:rFonts w:cs="新細明體"/>
                                <w:sz w:val="20"/>
                                <w:szCs w:val="20"/>
                              </w:rPr>
                              <w:t>5</w:t>
                            </w:r>
                          </w:p>
                        </w:tc>
                        <w:tc>
                          <w:tcPr>
                            <w:tcW w:w="718" w:type="pct"/>
                            <w:tcBorders>
                              <w:top w:val="single" w:sz="4" w:space="0" w:color="000000"/>
                              <w:left w:val="single" w:sz="4" w:space="0" w:color="000000"/>
                              <w:bottom w:val="single" w:sz="4" w:space="0" w:color="auto"/>
                              <w:right w:val="single" w:sz="4" w:space="0" w:color="000000"/>
                            </w:tcBorders>
                            <w:shd w:val="clear" w:color="auto" w:fill="auto"/>
                          </w:tcPr>
                          <w:p w:rsidR="00192C2F" w:rsidRPr="008749E0" w:rsidRDefault="00192C2F" w:rsidP="00B77FE9">
                            <w:pPr>
                              <w:kinsoku w:val="0"/>
                              <w:autoSpaceDE w:val="0"/>
                              <w:autoSpaceDN w:val="0"/>
                              <w:spacing w:line="0" w:lineRule="atLeast"/>
                              <w:ind w:firstLine="400"/>
                              <w:jc w:val="right"/>
                              <w:rPr>
                                <w:rFonts w:cs="新細明體"/>
                                <w:sz w:val="20"/>
                                <w:szCs w:val="20"/>
                              </w:rPr>
                            </w:pPr>
                            <w:r>
                              <w:rPr>
                                <w:rFonts w:cs="新細明體" w:hint="eastAsia"/>
                                <w:sz w:val="20"/>
                                <w:szCs w:val="20"/>
                              </w:rPr>
                              <w:t>已達標</w:t>
                            </w:r>
                          </w:p>
                        </w:tc>
                      </w:tr>
                    </w:tbl>
                    <w:p w:rsidR="00192C2F" w:rsidRDefault="00192C2F" w:rsidP="00A1394D">
                      <w:pPr>
                        <w:spacing w:line="0" w:lineRule="atLeast"/>
                        <w:ind w:firstLineChars="0" w:firstLine="0"/>
                      </w:pPr>
                      <w:proofErr w:type="gramStart"/>
                      <w:r w:rsidRPr="008749E0">
                        <w:rPr>
                          <w:rFonts w:cs="新細明體" w:hint="eastAsia"/>
                          <w:sz w:val="18"/>
                          <w:szCs w:val="20"/>
                        </w:rPr>
                        <w:t>註</w:t>
                      </w:r>
                      <w:proofErr w:type="gramEnd"/>
                      <w:r w:rsidRPr="008749E0">
                        <w:rPr>
                          <w:rFonts w:cs="新細明體" w:hint="eastAsia"/>
                          <w:sz w:val="18"/>
                          <w:szCs w:val="20"/>
                        </w:rPr>
                        <w:t>：1.</w:t>
                      </w:r>
                      <w:r w:rsidRPr="008749E0">
                        <w:rPr>
                          <w:rFonts w:cs="新細明體"/>
                          <w:sz w:val="18"/>
                          <w:szCs w:val="20"/>
                        </w:rPr>
                        <w:t>建築法規標準係指</w:t>
                      </w:r>
                      <w:r w:rsidRPr="008749E0">
                        <w:rPr>
                          <w:rFonts w:cs="新細明體" w:hint="eastAsia"/>
                          <w:sz w:val="18"/>
                          <w:szCs w:val="20"/>
                        </w:rPr>
                        <w:t>建築技術規則建築設計施工編</w:t>
                      </w:r>
                      <w:r w:rsidRPr="008749E0">
                        <w:rPr>
                          <w:rFonts w:cs="新細明體"/>
                          <w:sz w:val="18"/>
                          <w:szCs w:val="20"/>
                        </w:rPr>
                        <w:t>第167條之5規定</w:t>
                      </w:r>
                      <w:r w:rsidRPr="008749E0">
                        <w:rPr>
                          <w:rFonts w:cs="新細明體" w:hint="eastAsia"/>
                          <w:sz w:val="18"/>
                          <w:szCs w:val="20"/>
                        </w:rPr>
                        <w:t>。</w:t>
                      </w:r>
                    </w:p>
                    <w:p w:rsidR="00192C2F" w:rsidRDefault="00192C2F" w:rsidP="00A1394D">
                      <w:pPr>
                        <w:spacing w:line="0" w:lineRule="atLeast"/>
                        <w:ind w:firstLine="360"/>
                        <w:rPr>
                          <w:rFonts w:cs="新細明體"/>
                          <w:sz w:val="18"/>
                          <w:szCs w:val="20"/>
                        </w:rPr>
                      </w:pPr>
                      <w:r w:rsidRPr="008749E0">
                        <w:rPr>
                          <w:rFonts w:cs="新細明體" w:hint="eastAsia"/>
                          <w:sz w:val="18"/>
                          <w:szCs w:val="20"/>
                        </w:rPr>
                        <w:t>2.</w:t>
                      </w:r>
                      <w:r>
                        <w:rPr>
                          <w:rFonts w:cs="新細明體" w:hint="eastAsia"/>
                          <w:sz w:val="18"/>
                          <w:szCs w:val="20"/>
                        </w:rPr>
                        <w:t>計算方式</w:t>
                      </w:r>
                      <w:r>
                        <w:rPr>
                          <w:rFonts w:cs="新細明體"/>
                          <w:sz w:val="18"/>
                          <w:szCs w:val="20"/>
                        </w:rPr>
                        <w:t>為</w:t>
                      </w:r>
                      <w:r>
                        <w:rPr>
                          <w:rFonts w:cs="新細明體" w:hint="eastAsia"/>
                          <w:sz w:val="18"/>
                          <w:szCs w:val="20"/>
                        </w:rPr>
                        <w:t>無條件進位。</w:t>
                      </w:r>
                    </w:p>
                    <w:p w:rsidR="00192C2F" w:rsidRPr="00D82746" w:rsidRDefault="00192C2F" w:rsidP="00A1394D">
                      <w:pPr>
                        <w:spacing w:line="0" w:lineRule="atLeast"/>
                        <w:ind w:firstLine="360"/>
                      </w:pPr>
                      <w:r>
                        <w:rPr>
                          <w:rFonts w:cs="新細明體" w:hint="eastAsia"/>
                          <w:sz w:val="18"/>
                          <w:szCs w:val="20"/>
                        </w:rPr>
                        <w:t>3</w:t>
                      </w:r>
                      <w:r>
                        <w:rPr>
                          <w:rFonts w:cs="新細明體"/>
                          <w:sz w:val="18"/>
                          <w:szCs w:val="20"/>
                        </w:rPr>
                        <w:t>.</w:t>
                      </w:r>
                      <w:r w:rsidRPr="008749E0">
                        <w:rPr>
                          <w:rFonts w:cs="新細明體" w:hint="eastAsia"/>
                          <w:sz w:val="18"/>
                          <w:szCs w:val="20"/>
                        </w:rPr>
                        <w:t>資料來源：</w:t>
                      </w:r>
                      <w:r w:rsidRPr="008749E0">
                        <w:rPr>
                          <w:rFonts w:cs="新細明體"/>
                          <w:sz w:val="18"/>
                          <w:szCs w:val="20"/>
                        </w:rPr>
                        <w:t>整理</w:t>
                      </w:r>
                      <w:proofErr w:type="gramStart"/>
                      <w:r w:rsidRPr="008749E0">
                        <w:rPr>
                          <w:rFonts w:cs="新細明體"/>
                          <w:sz w:val="18"/>
                          <w:szCs w:val="20"/>
                        </w:rPr>
                        <w:t>自表藝中心</w:t>
                      </w:r>
                      <w:proofErr w:type="gramEnd"/>
                      <w:r w:rsidRPr="008749E0">
                        <w:rPr>
                          <w:rFonts w:cs="新細明體"/>
                          <w:sz w:val="18"/>
                          <w:szCs w:val="20"/>
                        </w:rPr>
                        <w:t>提供資料。</w:t>
                      </w:r>
                    </w:p>
                  </w:txbxContent>
                </v:textbox>
                <w10:wrap type="square" anchorx="margin" anchory="margin"/>
              </v:shape>
            </w:pict>
          </mc:Fallback>
        </mc:AlternateContent>
      </w:r>
      <w:r w:rsidR="003709C4" w:rsidRPr="00A515D9">
        <w:rPr>
          <w:rFonts w:hint="eastAsia"/>
          <w:bCs/>
          <w:color w:val="auto"/>
        </w:rPr>
        <w:t>編列預算</w:t>
      </w:r>
      <w:r w:rsidR="00B55F90" w:rsidRPr="00A515D9">
        <w:rPr>
          <w:rFonts w:hint="eastAsia"/>
          <w:bCs/>
          <w:color w:val="auto"/>
        </w:rPr>
        <w:t>辦理</w:t>
      </w:r>
      <w:r w:rsidR="00E820B9" w:rsidRPr="00A515D9">
        <w:rPr>
          <w:rFonts w:hint="eastAsia"/>
          <w:bCs/>
          <w:color w:val="auto"/>
        </w:rPr>
        <w:t>改善</w:t>
      </w:r>
      <w:r w:rsidR="003709C4" w:rsidRPr="00A515D9">
        <w:rPr>
          <w:rFonts w:hint="eastAsia"/>
          <w:bCs/>
          <w:color w:val="auto"/>
        </w:rPr>
        <w:t>。</w:t>
      </w:r>
    </w:p>
    <w:p w:rsidR="00856AD0" w:rsidRPr="00A515D9" w:rsidRDefault="00856AD0" w:rsidP="00D47070">
      <w:pPr>
        <w:pStyle w:val="3031"/>
        <w:widowControl w:val="0"/>
        <w:spacing w:line="480" w:lineRule="exact"/>
        <w:ind w:firstLineChars="700" w:firstLine="1682"/>
        <w:rPr>
          <w:bCs/>
          <w:color w:val="auto"/>
        </w:rPr>
      </w:pPr>
      <w:r w:rsidRPr="00A515D9">
        <w:rPr>
          <w:rFonts w:hint="eastAsia"/>
          <w:b/>
          <w:color w:val="auto"/>
        </w:rPr>
        <w:t>C.　部分場館空間尚未完成招商作業：</w:t>
      </w:r>
      <w:r w:rsidRPr="00A515D9">
        <w:rPr>
          <w:rFonts w:hint="eastAsia"/>
          <w:color w:val="auto"/>
        </w:rPr>
        <w:t>表藝中心為有效運用場館公共空間並提供場館多樣性</w:t>
      </w:r>
      <w:r w:rsidR="00AC3F81" w:rsidRPr="00A515D9">
        <w:rPr>
          <w:rFonts w:hint="eastAsia"/>
          <w:color w:val="auto"/>
        </w:rPr>
        <w:t>消費服務</w:t>
      </w:r>
      <w:r w:rsidR="00B7726E" w:rsidRPr="00A515D9">
        <w:rPr>
          <w:rFonts w:hint="eastAsia"/>
          <w:color w:val="auto"/>
        </w:rPr>
        <w:t>，分別規劃</w:t>
      </w:r>
      <w:r w:rsidR="00AC3F81" w:rsidRPr="00A515D9">
        <w:rPr>
          <w:rFonts w:hint="eastAsia"/>
          <w:color w:val="auto"/>
        </w:rPr>
        <w:t>兩廳院16處、</w:t>
      </w:r>
      <w:r w:rsidRPr="00A515D9">
        <w:rPr>
          <w:rFonts w:hint="eastAsia"/>
          <w:bCs/>
          <w:color w:val="auto"/>
        </w:rPr>
        <w:t>臺</w:t>
      </w:r>
      <w:r w:rsidR="00AC3F81" w:rsidRPr="00A515D9">
        <w:rPr>
          <w:rFonts w:hint="eastAsia"/>
          <w:color w:val="auto"/>
        </w:rPr>
        <w:t>中歌劇院</w:t>
      </w:r>
      <w:r w:rsidRPr="00A515D9">
        <w:rPr>
          <w:rFonts w:hint="eastAsia"/>
          <w:color w:val="auto"/>
        </w:rPr>
        <w:t>8</w:t>
      </w:r>
      <w:r w:rsidR="00AC3F81" w:rsidRPr="00A515D9">
        <w:rPr>
          <w:rFonts w:hint="eastAsia"/>
          <w:color w:val="auto"/>
        </w:rPr>
        <w:t>處及</w:t>
      </w:r>
      <w:r w:rsidRPr="00A515D9">
        <w:rPr>
          <w:color w:val="auto"/>
        </w:rPr>
        <w:t>衛武營</w:t>
      </w:r>
      <w:r w:rsidRPr="00A515D9">
        <w:rPr>
          <w:rFonts w:hint="eastAsia"/>
          <w:bCs/>
          <w:color w:val="auto"/>
        </w:rPr>
        <w:t>藝文中心</w:t>
      </w:r>
      <w:r w:rsidRPr="00A515D9">
        <w:rPr>
          <w:rFonts w:hint="eastAsia"/>
          <w:color w:val="auto"/>
        </w:rPr>
        <w:t>10處等可供招商之空間</w:t>
      </w:r>
      <w:r w:rsidR="00B7726E" w:rsidRPr="00A515D9">
        <w:rPr>
          <w:rFonts w:hint="eastAsia"/>
          <w:color w:val="auto"/>
        </w:rPr>
        <w:t>，引進優質營運團隊進駐服務。惟</w:t>
      </w:r>
      <w:r w:rsidRPr="00A515D9">
        <w:rPr>
          <w:rFonts w:hint="eastAsia"/>
          <w:color w:val="auto"/>
        </w:rPr>
        <w:t>截至本部查核日（112年3月22日）止，</w:t>
      </w:r>
      <w:r w:rsidR="00B7726E" w:rsidRPr="00A515D9">
        <w:rPr>
          <w:rFonts w:hint="eastAsia"/>
          <w:color w:val="auto"/>
        </w:rPr>
        <w:t>仍有</w:t>
      </w:r>
      <w:r w:rsidRPr="00A515D9">
        <w:rPr>
          <w:rFonts w:hint="eastAsia"/>
          <w:color w:val="auto"/>
        </w:rPr>
        <w:t>兩廳院之</w:t>
      </w:r>
      <w:r w:rsidRPr="00A515D9">
        <w:rPr>
          <w:color w:val="auto"/>
        </w:rPr>
        <w:t>音樂廳地下層</w:t>
      </w:r>
      <w:r w:rsidRPr="00A515D9">
        <w:rPr>
          <w:rFonts w:hint="eastAsia"/>
          <w:color w:val="auto"/>
        </w:rPr>
        <w:t>（</w:t>
      </w:r>
      <w:r w:rsidRPr="00A515D9">
        <w:rPr>
          <w:color w:val="auto"/>
        </w:rPr>
        <w:t>46</w:t>
      </w:r>
      <w:r w:rsidRPr="00A515D9">
        <w:rPr>
          <w:rFonts w:hint="eastAsia"/>
          <w:color w:val="auto"/>
        </w:rPr>
        <w:t>.00平方公尺）</w:t>
      </w:r>
      <w:r w:rsidRPr="00A515D9">
        <w:rPr>
          <w:color w:val="auto"/>
        </w:rPr>
        <w:t>及戲劇院地面層</w:t>
      </w:r>
      <w:r w:rsidR="00A00362" w:rsidRPr="00A515D9">
        <w:rPr>
          <w:rFonts w:hint="eastAsia"/>
          <w:color w:val="auto"/>
        </w:rPr>
        <w:t>（</w:t>
      </w:r>
      <w:r w:rsidR="00A00362" w:rsidRPr="00A515D9">
        <w:rPr>
          <w:color w:val="auto"/>
        </w:rPr>
        <w:t>49.1</w:t>
      </w:r>
      <w:r w:rsidR="00A00362" w:rsidRPr="00A515D9">
        <w:rPr>
          <w:rFonts w:hint="eastAsia"/>
          <w:color w:val="auto"/>
        </w:rPr>
        <w:t>0平方公尺）</w:t>
      </w:r>
      <w:r w:rsidRPr="00A515D9">
        <w:rPr>
          <w:rFonts w:hint="eastAsia"/>
          <w:color w:val="auto"/>
        </w:rPr>
        <w:t>2</w:t>
      </w:r>
      <w:r w:rsidRPr="00A515D9">
        <w:rPr>
          <w:color w:val="auto"/>
        </w:rPr>
        <w:t>處</w:t>
      </w:r>
      <w:r w:rsidRPr="00A515D9">
        <w:rPr>
          <w:rFonts w:hint="eastAsia"/>
          <w:color w:val="auto"/>
        </w:rPr>
        <w:t>，與</w:t>
      </w:r>
      <w:r w:rsidRPr="00A515D9">
        <w:rPr>
          <w:color w:val="auto"/>
        </w:rPr>
        <w:t>衛武營</w:t>
      </w:r>
      <w:r w:rsidRPr="00A515D9">
        <w:rPr>
          <w:rFonts w:hint="eastAsia"/>
          <w:bCs/>
          <w:color w:val="auto"/>
        </w:rPr>
        <w:t>藝文中心</w:t>
      </w:r>
      <w:r w:rsidRPr="00A515D9">
        <w:rPr>
          <w:color w:val="auto"/>
        </w:rPr>
        <w:t>之</w:t>
      </w:r>
      <w:r w:rsidRPr="00A515D9">
        <w:rPr>
          <w:rFonts w:hint="eastAsia"/>
          <w:color w:val="auto"/>
        </w:rPr>
        <w:t>3樓G區（2</w:t>
      </w:r>
      <w:r w:rsidRPr="00A515D9">
        <w:rPr>
          <w:color w:val="auto"/>
        </w:rPr>
        <w:t>4.79</w:t>
      </w:r>
      <w:r w:rsidRPr="00A515D9">
        <w:rPr>
          <w:rFonts w:hint="eastAsia"/>
          <w:color w:val="auto"/>
        </w:rPr>
        <w:t>平方公尺）及H區（5</w:t>
      </w:r>
      <w:r w:rsidRPr="00A515D9">
        <w:rPr>
          <w:color w:val="auto"/>
        </w:rPr>
        <w:t>6.20</w:t>
      </w:r>
      <w:r w:rsidR="00B7726E" w:rsidRPr="00A515D9">
        <w:rPr>
          <w:rFonts w:hint="eastAsia"/>
          <w:color w:val="auto"/>
        </w:rPr>
        <w:t>平方公尺）</w:t>
      </w:r>
      <w:r w:rsidRPr="00A515D9">
        <w:rPr>
          <w:rFonts w:hint="eastAsia"/>
          <w:color w:val="auto"/>
        </w:rPr>
        <w:t>2</w:t>
      </w:r>
      <w:r w:rsidR="00B7726E" w:rsidRPr="00A515D9">
        <w:rPr>
          <w:rFonts w:hint="eastAsia"/>
          <w:color w:val="auto"/>
        </w:rPr>
        <w:t>處，尚未完成招商</w:t>
      </w:r>
      <w:r w:rsidRPr="00A515D9">
        <w:rPr>
          <w:rFonts w:hint="eastAsia"/>
          <w:color w:val="auto"/>
        </w:rPr>
        <w:t>使用，經函請文化部督促檢討改善，以活化資產及擴大場館服務。據復：</w:t>
      </w:r>
      <w:r w:rsidR="00FD53FC" w:rsidRPr="00A515D9">
        <w:rPr>
          <w:rFonts w:hint="eastAsia"/>
          <w:bCs/>
          <w:color w:val="auto"/>
        </w:rPr>
        <w:t>兩廳院音樂廳地下層空間擬</w:t>
      </w:r>
      <w:r w:rsidR="00FD53FC" w:rsidRPr="00A515D9">
        <w:rPr>
          <w:rFonts w:hint="eastAsia"/>
          <w:bCs/>
          <w:color w:val="auto"/>
          <w:spacing w:val="2"/>
        </w:rPr>
        <w:t>作為「藝童PLAY」計畫空間使用，地面層空間將持續努力洽談適合之商家進駐營運</w:t>
      </w:r>
      <w:r w:rsidR="00FD53FC" w:rsidRPr="00A515D9">
        <w:rPr>
          <w:rFonts w:hint="eastAsia"/>
          <w:color w:val="auto"/>
          <w:spacing w:val="2"/>
        </w:rPr>
        <w:t>；</w:t>
      </w:r>
      <w:r w:rsidR="00FD53FC" w:rsidRPr="00A515D9">
        <w:rPr>
          <w:color w:val="auto"/>
          <w:spacing w:val="2"/>
        </w:rPr>
        <w:t>衛武營</w:t>
      </w:r>
      <w:r w:rsidR="00FD53FC" w:rsidRPr="00A515D9">
        <w:rPr>
          <w:rFonts w:hint="eastAsia"/>
          <w:bCs/>
          <w:color w:val="auto"/>
          <w:spacing w:val="2"/>
        </w:rPr>
        <w:t>藝文中心G區及H</w:t>
      </w:r>
      <w:r w:rsidR="00114496" w:rsidRPr="00A515D9">
        <w:rPr>
          <w:rFonts w:hint="eastAsia"/>
          <w:bCs/>
          <w:color w:val="auto"/>
          <w:spacing w:val="2"/>
        </w:rPr>
        <w:t>區目前以多元形式</w:t>
      </w:r>
      <w:r w:rsidR="00B279EB" w:rsidRPr="00A515D9">
        <w:rPr>
          <w:rFonts w:hint="eastAsia"/>
          <w:bCs/>
          <w:color w:val="auto"/>
          <w:spacing w:val="2"/>
        </w:rPr>
        <w:t>搭配場館主要活動之廠商</w:t>
      </w:r>
      <w:r w:rsidR="00FD53FC" w:rsidRPr="00A515D9">
        <w:rPr>
          <w:rFonts w:hint="eastAsia"/>
          <w:bCs/>
          <w:color w:val="auto"/>
          <w:spacing w:val="2"/>
        </w:rPr>
        <w:t>短期進駐為主，</w:t>
      </w:r>
      <w:r w:rsidR="00B279EB" w:rsidRPr="00A515D9">
        <w:rPr>
          <w:rFonts w:hint="eastAsia"/>
          <w:bCs/>
          <w:color w:val="auto"/>
          <w:spacing w:val="2"/>
        </w:rPr>
        <w:t>以活化公共空間場域</w:t>
      </w:r>
      <w:r w:rsidR="00FD53FC" w:rsidRPr="00A515D9">
        <w:rPr>
          <w:rFonts w:hint="eastAsia"/>
          <w:bCs/>
          <w:color w:val="auto"/>
          <w:spacing w:val="2"/>
        </w:rPr>
        <w:t>。</w:t>
      </w:r>
    </w:p>
    <w:p w:rsidR="00856AD0" w:rsidRPr="00A515D9" w:rsidRDefault="004D75DD" w:rsidP="00A6343F">
      <w:pPr>
        <w:pStyle w:val="3031"/>
        <w:widowControl w:val="0"/>
        <w:spacing w:line="500" w:lineRule="exact"/>
        <w:ind w:firstLineChars="700" w:firstLine="1682"/>
        <w:rPr>
          <w:color w:val="auto"/>
        </w:rPr>
      </w:pPr>
      <w:r w:rsidRPr="00A515D9">
        <w:rPr>
          <w:rFonts w:hint="eastAsia"/>
          <w:b/>
          <w:color w:val="auto"/>
        </w:rPr>
        <w:lastRenderedPageBreak/>
        <w:t xml:space="preserve">D.　</w:t>
      </w:r>
      <w:r w:rsidR="00066BD0" w:rsidRPr="00A515D9">
        <w:rPr>
          <w:rFonts w:hint="eastAsia"/>
          <w:b/>
          <w:bCs/>
          <w:color w:val="auto"/>
        </w:rPr>
        <w:t>尚未進行</w:t>
      </w:r>
      <w:r w:rsidR="003E4F17" w:rsidRPr="00A515D9">
        <w:rPr>
          <w:rFonts w:hint="eastAsia"/>
          <w:b/>
          <w:bCs/>
          <w:color w:val="auto"/>
        </w:rPr>
        <w:t>場館溫室氣體排放</w:t>
      </w:r>
      <w:r w:rsidRPr="00A515D9">
        <w:rPr>
          <w:rFonts w:hint="eastAsia"/>
          <w:b/>
          <w:bCs/>
          <w:color w:val="auto"/>
        </w:rPr>
        <w:t>盤查作業</w:t>
      </w:r>
      <w:r w:rsidRPr="00A515D9">
        <w:rPr>
          <w:rFonts w:hint="eastAsia"/>
          <w:b/>
          <w:color w:val="auto"/>
        </w:rPr>
        <w:t>：</w:t>
      </w:r>
      <w:r w:rsidR="005154AF" w:rsidRPr="00A515D9">
        <w:rPr>
          <w:rFonts w:hint="eastAsia"/>
          <w:color w:val="auto"/>
        </w:rPr>
        <w:t>表藝中心</w:t>
      </w:r>
      <w:r w:rsidRPr="00A515D9">
        <w:rPr>
          <w:rFonts w:hint="eastAsia"/>
          <w:color w:val="auto"/>
        </w:rPr>
        <w:t>為</w:t>
      </w:r>
      <w:r w:rsidR="007C46AF" w:rsidRPr="00A515D9">
        <w:rPr>
          <w:rFonts w:hint="eastAsia"/>
          <w:color w:val="auto"/>
        </w:rPr>
        <w:t>利</w:t>
      </w:r>
      <w:r w:rsidR="007B7868" w:rsidRPr="00A515D9">
        <w:rPr>
          <w:rFonts w:hint="eastAsia"/>
          <w:color w:val="auto"/>
        </w:rPr>
        <w:t>場館節能減</w:t>
      </w:r>
      <w:r w:rsidRPr="00A515D9">
        <w:rPr>
          <w:rFonts w:hint="eastAsia"/>
          <w:color w:val="auto"/>
        </w:rPr>
        <w:t>碳與永續發展，</w:t>
      </w:r>
      <w:r w:rsidR="005154AF" w:rsidRPr="00A515D9">
        <w:rPr>
          <w:rFonts w:hint="eastAsia"/>
          <w:color w:val="auto"/>
        </w:rPr>
        <w:t>已辦理包括</w:t>
      </w:r>
      <w:r w:rsidR="005154AF" w:rsidRPr="00A515D9">
        <w:rPr>
          <w:color w:val="auto"/>
        </w:rPr>
        <w:t>發展綠色節目製作模式</w:t>
      </w:r>
      <w:r w:rsidR="005154AF" w:rsidRPr="00A515D9">
        <w:rPr>
          <w:rFonts w:hint="eastAsia"/>
          <w:color w:val="auto"/>
        </w:rPr>
        <w:t>，道具與服裝循環利用、</w:t>
      </w:r>
      <w:r w:rsidR="005154AF" w:rsidRPr="00A515D9">
        <w:rPr>
          <w:color w:val="auto"/>
        </w:rPr>
        <w:t>場館空調導入能源管理系統，提高管理效能</w:t>
      </w:r>
      <w:r w:rsidR="007C46AF" w:rsidRPr="00A515D9">
        <w:rPr>
          <w:rFonts w:hint="eastAsia"/>
          <w:color w:val="auto"/>
        </w:rPr>
        <w:t>、節目單及電子門票無紙化，</w:t>
      </w:r>
      <w:r w:rsidR="005154AF" w:rsidRPr="00A515D9">
        <w:rPr>
          <w:rFonts w:hint="eastAsia"/>
          <w:color w:val="auto"/>
        </w:rPr>
        <w:t>及針對</w:t>
      </w:r>
      <w:r w:rsidR="005154AF" w:rsidRPr="00A515D9">
        <w:rPr>
          <w:color w:val="auto"/>
        </w:rPr>
        <w:t>觀眾會員</w:t>
      </w:r>
      <w:r w:rsidR="0081796B" w:rsidRPr="00A515D9">
        <w:rPr>
          <w:color w:val="auto"/>
        </w:rPr>
        <w:t>倡議與推廣</w:t>
      </w:r>
      <w:r w:rsidR="005154AF" w:rsidRPr="00A515D9">
        <w:rPr>
          <w:color w:val="auto"/>
        </w:rPr>
        <w:t>永續概念</w:t>
      </w:r>
      <w:r w:rsidR="005154AF" w:rsidRPr="00A515D9">
        <w:rPr>
          <w:rFonts w:hint="eastAsia"/>
          <w:color w:val="auto"/>
        </w:rPr>
        <w:t>等相關措施，</w:t>
      </w:r>
      <w:r w:rsidR="007B7868" w:rsidRPr="00A515D9">
        <w:rPr>
          <w:rFonts w:hint="eastAsia"/>
          <w:color w:val="auto"/>
        </w:rPr>
        <w:t>並</w:t>
      </w:r>
      <w:r w:rsidR="007C46AF" w:rsidRPr="00A515D9">
        <w:rPr>
          <w:rFonts w:hint="eastAsia"/>
          <w:color w:val="auto"/>
        </w:rPr>
        <w:t>委託專業管理顧問公司</w:t>
      </w:r>
      <w:r w:rsidR="00B65C1F" w:rsidRPr="00A515D9">
        <w:rPr>
          <w:rFonts w:hint="eastAsia"/>
          <w:color w:val="auto"/>
        </w:rPr>
        <w:t>提出「國家兩廳院永續盤點總結報告」，</w:t>
      </w:r>
      <w:r w:rsidR="007C46AF" w:rsidRPr="00A515D9">
        <w:rPr>
          <w:rFonts w:hint="eastAsia"/>
          <w:color w:val="auto"/>
        </w:rPr>
        <w:t>建議</w:t>
      </w:r>
      <w:r w:rsidR="007B7868" w:rsidRPr="00A515D9">
        <w:rPr>
          <w:rFonts w:hint="eastAsia"/>
          <w:color w:val="auto"/>
        </w:rPr>
        <w:t>兩廳院</w:t>
      </w:r>
      <w:r w:rsidR="007C46AF" w:rsidRPr="00A515D9">
        <w:rPr>
          <w:rFonts w:hint="eastAsia"/>
          <w:color w:val="auto"/>
        </w:rPr>
        <w:t>於</w:t>
      </w:r>
      <w:r w:rsidR="00B65C1F" w:rsidRPr="00A515D9">
        <w:rPr>
          <w:rFonts w:hint="eastAsia"/>
          <w:color w:val="auto"/>
        </w:rPr>
        <w:t>111</w:t>
      </w:r>
      <w:r w:rsidR="00B65C1F" w:rsidRPr="00A515D9">
        <w:rPr>
          <w:color w:val="auto"/>
        </w:rPr>
        <w:t>年先執行</w:t>
      </w:r>
      <w:r w:rsidR="007D4BC7" w:rsidRPr="00A515D9">
        <w:rPr>
          <w:color w:val="auto"/>
        </w:rPr>
        <w:t>ISO14064</w:t>
      </w:r>
      <w:r w:rsidR="007D4BC7" w:rsidRPr="00A515D9">
        <w:rPr>
          <w:rFonts w:hint="eastAsia"/>
          <w:color w:val="auto"/>
        </w:rPr>
        <w:t>－</w:t>
      </w:r>
      <w:r w:rsidR="00B65C1F" w:rsidRPr="00A515D9">
        <w:rPr>
          <w:color w:val="auto"/>
        </w:rPr>
        <w:t>1組織型溫室氣體盤查，瞭解溫室氣體排放來源及排放量，</w:t>
      </w:r>
      <w:r w:rsidR="00B65C1F" w:rsidRPr="00A515D9">
        <w:rPr>
          <w:rFonts w:hint="eastAsia"/>
          <w:color w:val="auto"/>
        </w:rPr>
        <w:t>依</w:t>
      </w:r>
      <w:r w:rsidR="00B65C1F" w:rsidRPr="00A515D9">
        <w:rPr>
          <w:color w:val="auto"/>
        </w:rPr>
        <w:t>結果訂定節能減碳計畫，逐年降低碳排放量，成</w:t>
      </w:r>
      <w:r w:rsidR="007B7868" w:rsidRPr="00A515D9">
        <w:rPr>
          <w:rFonts w:hint="eastAsia"/>
          <w:color w:val="auto"/>
        </w:rPr>
        <w:t>為</w:t>
      </w:r>
      <w:r w:rsidR="00B65C1F" w:rsidRPr="00A515D9">
        <w:rPr>
          <w:color w:val="auto"/>
        </w:rPr>
        <w:t>淨零</w:t>
      </w:r>
      <w:r w:rsidR="00B65C1F" w:rsidRPr="00A515D9">
        <w:rPr>
          <w:rFonts w:hint="eastAsia"/>
          <w:color w:val="auto"/>
        </w:rPr>
        <w:t>排放之</w:t>
      </w:r>
      <w:r w:rsidR="00B65C1F" w:rsidRPr="00A515D9">
        <w:rPr>
          <w:color w:val="auto"/>
        </w:rPr>
        <w:t>永續藝文場館</w:t>
      </w:r>
      <w:r w:rsidR="007B7868" w:rsidRPr="00A515D9">
        <w:rPr>
          <w:rFonts w:hint="eastAsia"/>
          <w:color w:val="auto"/>
        </w:rPr>
        <w:t>。</w:t>
      </w:r>
      <w:r w:rsidR="00B65C1F" w:rsidRPr="00A515D9">
        <w:rPr>
          <w:rFonts w:hint="eastAsia"/>
          <w:color w:val="auto"/>
        </w:rPr>
        <w:t>惟截至本部查核日（112年3月22日）止，</w:t>
      </w:r>
      <w:r w:rsidR="00685E75" w:rsidRPr="00A515D9">
        <w:rPr>
          <w:rFonts w:hint="eastAsia"/>
          <w:color w:val="auto"/>
        </w:rPr>
        <w:t>表藝中心三場館</w:t>
      </w:r>
      <w:r w:rsidR="00B65C1F" w:rsidRPr="00A515D9">
        <w:rPr>
          <w:rFonts w:hint="eastAsia"/>
          <w:color w:val="auto"/>
        </w:rPr>
        <w:t>尚未進行溫室氣體盤查作業，不利瞭解碳</w:t>
      </w:r>
      <w:r w:rsidR="00B65C1F" w:rsidRPr="00A515D9">
        <w:rPr>
          <w:rFonts w:hint="eastAsia"/>
          <w:bCs/>
          <w:color w:val="auto"/>
        </w:rPr>
        <w:t>排放來源及排放量</w:t>
      </w:r>
      <w:r w:rsidR="00B65C1F" w:rsidRPr="00A515D9">
        <w:rPr>
          <w:rFonts w:hint="eastAsia"/>
          <w:color w:val="auto"/>
        </w:rPr>
        <w:t>，進行未來減碳計畫之評估，經函請文化部督促檢討改善。據復：</w:t>
      </w:r>
      <w:r w:rsidR="00F7555B" w:rsidRPr="00A515D9">
        <w:rPr>
          <w:rFonts w:hint="eastAsia"/>
          <w:color w:val="auto"/>
        </w:rPr>
        <w:t>文</w:t>
      </w:r>
      <w:r w:rsidR="003E4F17" w:rsidRPr="00A515D9">
        <w:rPr>
          <w:rFonts w:hint="eastAsia"/>
          <w:bCs/>
          <w:color w:val="auto"/>
        </w:rPr>
        <w:t>化部已將表藝中心三場館納入</w:t>
      </w:r>
      <w:r w:rsidR="00F7555B" w:rsidRPr="00A515D9">
        <w:rPr>
          <w:rFonts w:hint="eastAsia"/>
          <w:bCs/>
          <w:color w:val="auto"/>
        </w:rPr>
        <w:t>「淨零排放—文化產業減碳科研輔導計畫」，持續督導表藝中心進行各場館溫室氣體排放盤查作業，以落實場館淨零碳排之永續目標。</w:t>
      </w:r>
    </w:p>
    <w:p w:rsidR="003654D0" w:rsidRPr="00A515D9" w:rsidRDefault="003654D0" w:rsidP="00FE27EB">
      <w:pPr>
        <w:pStyle w:val="3021"/>
        <w:widowControl w:val="0"/>
        <w:overflowPunct w:val="0"/>
        <w:spacing w:line="480" w:lineRule="exact"/>
        <w:ind w:firstLine="1261"/>
        <w:rPr>
          <w:bCs/>
          <w:color w:val="auto"/>
        </w:rPr>
      </w:pPr>
      <w:r w:rsidRPr="00A515D9">
        <w:rPr>
          <w:rFonts w:hint="eastAsia"/>
          <w:color w:val="auto"/>
        </w:rPr>
        <w:t xml:space="preserve">（2）　</w:t>
      </w:r>
      <w:r w:rsidR="00CF50AB" w:rsidRPr="00A515D9">
        <w:rPr>
          <w:bCs/>
          <w:color w:val="auto"/>
        </w:rPr>
        <w:t>表藝中心</w:t>
      </w:r>
      <w:r w:rsidR="00CF50AB" w:rsidRPr="00A515D9">
        <w:rPr>
          <w:rFonts w:hint="eastAsia"/>
          <w:bCs/>
          <w:color w:val="auto"/>
        </w:rPr>
        <w:t>為促進國內藝文團體發展，建置</w:t>
      </w:r>
      <w:r w:rsidR="00CF50AB" w:rsidRPr="00A515D9">
        <w:rPr>
          <w:bCs/>
          <w:color w:val="auto"/>
        </w:rPr>
        <w:t>OPENTIX售票</w:t>
      </w:r>
      <w:r w:rsidR="00F26ACF" w:rsidRPr="00A515D9">
        <w:rPr>
          <w:rFonts w:hint="eastAsia"/>
          <w:bCs/>
          <w:color w:val="auto"/>
        </w:rPr>
        <w:t>系統</w:t>
      </w:r>
      <w:r w:rsidR="00CF50AB" w:rsidRPr="00A515D9">
        <w:rPr>
          <w:rFonts w:hint="eastAsia"/>
          <w:bCs/>
          <w:color w:val="auto"/>
        </w:rPr>
        <w:t>及辦理國際交流合作計畫，惟間有會員人數尚待提升、未提供藝文團隊瞭解</w:t>
      </w:r>
      <w:r w:rsidR="00CF50AB" w:rsidRPr="00A515D9">
        <w:rPr>
          <w:bCs/>
          <w:color w:val="auto"/>
        </w:rPr>
        <w:t>觀眾輪廓</w:t>
      </w:r>
      <w:r w:rsidR="00CF50AB" w:rsidRPr="00A515D9">
        <w:rPr>
          <w:rFonts w:hint="eastAsia"/>
          <w:bCs/>
          <w:color w:val="auto"/>
        </w:rPr>
        <w:t>分析服務等</w:t>
      </w:r>
      <w:r w:rsidR="007C46AF" w:rsidRPr="00A515D9">
        <w:rPr>
          <w:bCs/>
          <w:color w:val="auto"/>
        </w:rPr>
        <w:t>情</w:t>
      </w:r>
      <w:r w:rsidR="00CF50AB" w:rsidRPr="00A515D9">
        <w:rPr>
          <w:bCs/>
          <w:color w:val="auto"/>
        </w:rPr>
        <w:t>，</w:t>
      </w:r>
      <w:r w:rsidR="00CF50AB" w:rsidRPr="00A515D9">
        <w:rPr>
          <w:rFonts w:hint="eastAsia"/>
          <w:bCs/>
          <w:color w:val="auto"/>
        </w:rPr>
        <w:t>亟待</w:t>
      </w:r>
      <w:r w:rsidR="007C46AF" w:rsidRPr="00A515D9">
        <w:rPr>
          <w:rFonts w:hint="eastAsia"/>
          <w:bCs/>
          <w:color w:val="auto"/>
        </w:rPr>
        <w:t>研謀</w:t>
      </w:r>
      <w:r w:rsidR="00CF50AB" w:rsidRPr="00A515D9">
        <w:rPr>
          <w:rFonts w:hint="eastAsia"/>
          <w:bCs/>
          <w:color w:val="auto"/>
        </w:rPr>
        <w:t>改善。</w:t>
      </w:r>
    </w:p>
    <w:p w:rsidR="003654D0" w:rsidRPr="00A515D9" w:rsidRDefault="00FE27EB" w:rsidP="00D47070">
      <w:pPr>
        <w:pStyle w:val="3012"/>
        <w:widowControl w:val="0"/>
        <w:spacing w:line="520" w:lineRule="exact"/>
        <w:ind w:firstLine="480"/>
        <w:rPr>
          <w:bCs/>
          <w:color w:val="auto"/>
        </w:rPr>
      </w:pPr>
      <w:r w:rsidRPr="00A515D9">
        <w:rPr>
          <w:rFonts w:hint="eastAsia"/>
          <w:bCs/>
          <w:color w:val="auto"/>
        </w:rPr>
        <w:t>表藝中心</w:t>
      </w:r>
      <w:r w:rsidR="00F24196" w:rsidRPr="00A515D9">
        <w:rPr>
          <w:rFonts w:hint="eastAsia"/>
          <w:bCs/>
          <w:color w:val="auto"/>
        </w:rPr>
        <w:t>因數位科技進步與時代變遷，</w:t>
      </w:r>
      <w:r w:rsidR="003E4F17" w:rsidRPr="00A515D9">
        <w:rPr>
          <w:rFonts w:hint="eastAsia"/>
          <w:bCs/>
          <w:color w:val="auto"/>
        </w:rPr>
        <w:t>兩廳院售票系統</w:t>
      </w:r>
      <w:r w:rsidR="0081796B" w:rsidRPr="00A515D9">
        <w:rPr>
          <w:rFonts w:hint="eastAsia"/>
          <w:bCs/>
          <w:color w:val="auto"/>
        </w:rPr>
        <w:t>（下稱舊系統）</w:t>
      </w:r>
      <w:r w:rsidR="00F24196" w:rsidRPr="00A515D9">
        <w:rPr>
          <w:rFonts w:hint="eastAsia"/>
          <w:bCs/>
          <w:color w:val="auto"/>
        </w:rPr>
        <w:t>功能及架構已無法符合購票觀眾及委託代售單位之期待。為提升服務品質及</w:t>
      </w:r>
      <w:r w:rsidR="00400F13" w:rsidRPr="00A515D9">
        <w:rPr>
          <w:rFonts w:hint="eastAsia"/>
          <w:bCs/>
          <w:color w:val="auto"/>
        </w:rPr>
        <w:t>促進藝文產業之發展</w:t>
      </w:r>
      <w:r w:rsidRPr="00A515D9">
        <w:rPr>
          <w:rFonts w:hint="eastAsia"/>
          <w:bCs/>
          <w:color w:val="auto"/>
        </w:rPr>
        <w:t>，進行新售票系統「</w:t>
      </w:r>
      <w:r w:rsidRPr="00A515D9">
        <w:rPr>
          <w:bCs/>
          <w:color w:val="auto"/>
        </w:rPr>
        <w:t>OPENTIX</w:t>
      </w:r>
      <w:r w:rsidRPr="00A515D9">
        <w:rPr>
          <w:rFonts w:hint="eastAsia"/>
          <w:bCs/>
          <w:color w:val="auto"/>
        </w:rPr>
        <w:t>兩廳院文化生活」（下稱</w:t>
      </w:r>
      <w:r w:rsidRPr="00A515D9">
        <w:rPr>
          <w:bCs/>
          <w:color w:val="auto"/>
        </w:rPr>
        <w:t>OPENTIX</w:t>
      </w:r>
      <w:r w:rsidRPr="00A515D9">
        <w:rPr>
          <w:rFonts w:hint="eastAsia"/>
          <w:bCs/>
          <w:color w:val="auto"/>
        </w:rPr>
        <w:t>）之開發，並於110年4月正式營運，提供藝文團體票券及商品代售、廣告、會員代管及專案分析等服務；另為促進國內表演藝術團體國際藝文交流之機會，激盪本土藝術產業思維與創意，精進藝術表演者及劇場工作者之專業能力，同時拓展觀眾國際視野，辦理國際交流合作計畫</w:t>
      </w:r>
      <w:r w:rsidR="004C1D16" w:rsidRPr="00A515D9">
        <w:rPr>
          <w:bCs/>
          <w:color w:val="auto"/>
        </w:rPr>
        <w:t>。經查執行情形，核有</w:t>
      </w:r>
      <w:r w:rsidRPr="00A515D9">
        <w:rPr>
          <w:bCs/>
          <w:color w:val="auto"/>
        </w:rPr>
        <w:t>：</w:t>
      </w:r>
      <w:r w:rsidR="003C26DB" w:rsidRPr="00A515D9">
        <w:rPr>
          <w:rFonts w:hint="eastAsia"/>
          <w:color w:val="auto"/>
        </w:rPr>
        <w:t>A</w:t>
      </w:r>
      <w:r w:rsidR="003C26DB" w:rsidRPr="00A515D9">
        <w:rPr>
          <w:color w:val="auto"/>
        </w:rPr>
        <w:t>.</w:t>
      </w:r>
      <w:r w:rsidR="003C26DB" w:rsidRPr="00A515D9">
        <w:rPr>
          <w:rFonts w:hint="eastAsia"/>
          <w:bCs/>
          <w:color w:val="auto"/>
        </w:rPr>
        <w:t>93年建置之</w:t>
      </w:r>
      <w:r w:rsidR="0081796B">
        <w:rPr>
          <w:rFonts w:hint="eastAsia"/>
          <w:bCs/>
          <w:color w:val="auto"/>
        </w:rPr>
        <w:t>舊系統</w:t>
      </w:r>
      <w:r w:rsidR="003C26DB" w:rsidRPr="00A515D9">
        <w:rPr>
          <w:rFonts w:hint="eastAsia"/>
          <w:bCs/>
          <w:color w:val="auto"/>
        </w:rPr>
        <w:t>註冊會員數計有1</w:t>
      </w:r>
      <w:r w:rsidR="00946ADC" w:rsidRPr="00A515D9">
        <w:rPr>
          <w:bCs/>
          <w:color w:val="auto"/>
        </w:rPr>
        <w:t>,</w:t>
      </w:r>
      <w:r w:rsidR="003C26DB" w:rsidRPr="00A515D9">
        <w:rPr>
          <w:rFonts w:hint="eastAsia"/>
          <w:bCs/>
          <w:color w:val="auto"/>
        </w:rPr>
        <w:t>46</w:t>
      </w:r>
      <w:r w:rsidR="00946ADC" w:rsidRPr="00A515D9">
        <w:rPr>
          <w:rFonts w:hint="eastAsia"/>
          <w:bCs/>
          <w:color w:val="auto"/>
        </w:rPr>
        <w:t>0,002</w:t>
      </w:r>
      <w:r w:rsidR="003C26DB" w:rsidRPr="00A515D9">
        <w:rPr>
          <w:rFonts w:hint="eastAsia"/>
          <w:bCs/>
          <w:color w:val="auto"/>
        </w:rPr>
        <w:t>人</w:t>
      </w:r>
      <w:r w:rsidR="00946ADC" w:rsidRPr="00A515D9">
        <w:rPr>
          <w:rFonts w:hint="eastAsia"/>
          <w:bCs/>
          <w:color w:val="auto"/>
        </w:rPr>
        <w:t>次</w:t>
      </w:r>
      <w:r w:rsidR="003C26DB" w:rsidRPr="00A515D9">
        <w:rPr>
          <w:rFonts w:hint="eastAsia"/>
          <w:bCs/>
          <w:color w:val="auto"/>
        </w:rPr>
        <w:t>，惟</w:t>
      </w:r>
      <w:r w:rsidR="00F24196" w:rsidRPr="00A515D9">
        <w:rPr>
          <w:rFonts w:hint="eastAsia"/>
          <w:bCs/>
          <w:color w:val="auto"/>
        </w:rPr>
        <w:t>新售票系統OPENTIX</w:t>
      </w:r>
      <w:r w:rsidR="003C26DB" w:rsidRPr="00A515D9">
        <w:rPr>
          <w:rFonts w:hint="eastAsia"/>
          <w:bCs/>
          <w:color w:val="auto"/>
        </w:rPr>
        <w:t>自109年11月試營運至111年底止，會員註冊人數54</w:t>
      </w:r>
      <w:r w:rsidR="00946ADC" w:rsidRPr="00A515D9">
        <w:rPr>
          <w:rFonts w:hint="eastAsia"/>
          <w:bCs/>
          <w:color w:val="auto"/>
        </w:rPr>
        <w:t>5,704</w:t>
      </w:r>
      <w:r w:rsidR="003C26DB" w:rsidRPr="00A515D9">
        <w:rPr>
          <w:rFonts w:hint="eastAsia"/>
          <w:bCs/>
          <w:color w:val="auto"/>
        </w:rPr>
        <w:t>人</w:t>
      </w:r>
      <w:r w:rsidR="00946ADC" w:rsidRPr="00A515D9">
        <w:rPr>
          <w:rFonts w:hint="eastAsia"/>
          <w:bCs/>
          <w:color w:val="auto"/>
        </w:rPr>
        <w:t>次</w:t>
      </w:r>
      <w:r w:rsidR="003C26DB" w:rsidRPr="00A515D9">
        <w:rPr>
          <w:rFonts w:hint="eastAsia"/>
          <w:bCs/>
          <w:color w:val="auto"/>
        </w:rPr>
        <w:t>，僅達舊系統會員數37.38％，主要係新</w:t>
      </w:r>
      <w:r w:rsidR="007D4BC7" w:rsidRPr="00A515D9">
        <w:rPr>
          <w:rFonts w:hint="eastAsia"/>
          <w:bCs/>
          <w:color w:val="auto"/>
        </w:rPr>
        <w:t>、舊系統</w:t>
      </w:r>
      <w:r w:rsidR="003C26DB" w:rsidRPr="00A515D9">
        <w:rPr>
          <w:rFonts w:hint="eastAsia"/>
          <w:bCs/>
          <w:color w:val="auto"/>
        </w:rPr>
        <w:t>屬不同資料庫架構，為確保觀眾個人資料保護，舊會員加入OPENTIX</w:t>
      </w:r>
      <w:r w:rsidR="00F26ACF" w:rsidRPr="00A515D9">
        <w:rPr>
          <w:rFonts w:hint="eastAsia"/>
          <w:bCs/>
          <w:color w:val="auto"/>
        </w:rPr>
        <w:t>會員需重新註冊</w:t>
      </w:r>
      <w:r w:rsidR="00F24196" w:rsidRPr="00A515D9">
        <w:rPr>
          <w:rFonts w:hint="eastAsia"/>
          <w:bCs/>
          <w:color w:val="auto"/>
        </w:rPr>
        <w:t>所致</w:t>
      </w:r>
      <w:r w:rsidR="00651819" w:rsidRPr="00A515D9">
        <w:rPr>
          <w:rFonts w:hint="eastAsia"/>
          <w:bCs/>
          <w:color w:val="auto"/>
        </w:rPr>
        <w:t>；</w:t>
      </w:r>
      <w:r w:rsidR="004C1D16" w:rsidRPr="00A515D9">
        <w:rPr>
          <w:bCs/>
          <w:color w:val="auto"/>
        </w:rPr>
        <w:t>B.</w:t>
      </w:r>
      <w:r w:rsidR="00651819" w:rsidRPr="00A515D9">
        <w:rPr>
          <w:rFonts w:hint="eastAsia"/>
          <w:bCs/>
          <w:color w:val="auto"/>
        </w:rPr>
        <w:t>OPENTIX已</w:t>
      </w:r>
      <w:r w:rsidR="00F24196" w:rsidRPr="00A515D9">
        <w:rPr>
          <w:rFonts w:hint="eastAsia"/>
          <w:bCs/>
          <w:color w:val="auto"/>
        </w:rPr>
        <w:t>提供委託代售</w:t>
      </w:r>
      <w:r w:rsidR="00651819" w:rsidRPr="00A515D9">
        <w:rPr>
          <w:rFonts w:hint="eastAsia"/>
          <w:bCs/>
          <w:color w:val="auto"/>
        </w:rPr>
        <w:t>藝文團隊商業智慧</w:t>
      </w:r>
      <w:r w:rsidR="003E0903" w:rsidRPr="00A515D9">
        <w:rPr>
          <w:rFonts w:hint="eastAsia"/>
          <w:bCs/>
          <w:color w:val="auto"/>
        </w:rPr>
        <w:t>（Business Intelligence,</w:t>
      </w:r>
      <w:r w:rsidR="003E0903" w:rsidRPr="00A515D9">
        <w:rPr>
          <w:bCs/>
          <w:color w:val="auto"/>
        </w:rPr>
        <w:t xml:space="preserve"> </w:t>
      </w:r>
      <w:r w:rsidR="003E0903" w:rsidRPr="00A515D9">
        <w:rPr>
          <w:rFonts w:hint="eastAsia"/>
          <w:bCs/>
          <w:color w:val="auto"/>
        </w:rPr>
        <w:t>BI）</w:t>
      </w:r>
      <w:r w:rsidR="00651819" w:rsidRPr="00A515D9">
        <w:rPr>
          <w:rFonts w:hint="eastAsia"/>
          <w:bCs/>
          <w:color w:val="auto"/>
        </w:rPr>
        <w:t>數據分析，將繁複之訂單資料以儀表板圖像方式</w:t>
      </w:r>
      <w:r w:rsidR="007C46AF" w:rsidRPr="00A515D9">
        <w:rPr>
          <w:rFonts w:hint="eastAsia"/>
          <w:bCs/>
          <w:color w:val="auto"/>
        </w:rPr>
        <w:t>即時</w:t>
      </w:r>
      <w:r w:rsidR="00651819" w:rsidRPr="00A515D9">
        <w:rPr>
          <w:rFonts w:hint="eastAsia"/>
          <w:bCs/>
          <w:color w:val="auto"/>
        </w:rPr>
        <w:t>呈現銷售數據及走勢圖，協助藝文團隊掌握票房走勢及後續行銷策略，惟尚未於藝文團隊系統後臺導入網站流量統計分析（例如Google Analytics），致未</w:t>
      </w:r>
      <w:r w:rsidR="00FD1FC2" w:rsidRPr="00A515D9">
        <w:rPr>
          <w:rFonts w:hint="eastAsia"/>
          <w:bCs/>
          <w:color w:val="auto"/>
        </w:rPr>
        <w:t>能提供藝文團隊觀眾輪廓</w:t>
      </w:r>
      <w:r w:rsidR="003E4F17" w:rsidRPr="00A515D9">
        <w:rPr>
          <w:rFonts w:hint="eastAsia"/>
          <w:bCs/>
          <w:color w:val="auto"/>
        </w:rPr>
        <w:t>（包括用戶來源、行為及屬性等）</w:t>
      </w:r>
      <w:r w:rsidR="00FD1FC2" w:rsidRPr="00A515D9">
        <w:rPr>
          <w:rFonts w:hint="eastAsia"/>
          <w:bCs/>
          <w:color w:val="auto"/>
        </w:rPr>
        <w:t>相關數據</w:t>
      </w:r>
      <w:r w:rsidR="00AF0569" w:rsidRPr="00A515D9">
        <w:rPr>
          <w:rFonts w:hint="eastAsia"/>
          <w:bCs/>
          <w:color w:val="auto"/>
        </w:rPr>
        <w:t>；</w:t>
      </w:r>
      <w:r w:rsidR="00AF0569" w:rsidRPr="00A515D9">
        <w:rPr>
          <w:color w:val="auto"/>
        </w:rPr>
        <w:t>C.</w:t>
      </w:r>
      <w:r w:rsidR="00AF0569" w:rsidRPr="00A515D9">
        <w:rPr>
          <w:rFonts w:hint="eastAsia"/>
          <w:bCs/>
          <w:color w:val="auto"/>
        </w:rPr>
        <w:t>表藝中心辦理國際交流合作計畫，藉</w:t>
      </w:r>
      <w:r w:rsidR="00471EDC" w:rsidRPr="00A515D9">
        <w:rPr>
          <w:rFonts w:hint="eastAsia"/>
          <w:bCs/>
          <w:color w:val="auto"/>
        </w:rPr>
        <w:t>由邀請國外優質創作與表演團隊來臺演出及策劃不同型態之節目內容，</w:t>
      </w:r>
      <w:r w:rsidR="00AF0569" w:rsidRPr="00A515D9">
        <w:rPr>
          <w:rFonts w:hint="eastAsia"/>
          <w:bCs/>
          <w:color w:val="auto"/>
        </w:rPr>
        <w:t>開啟國內藝術家與國</w:t>
      </w:r>
      <w:r w:rsidR="00AF0569" w:rsidRPr="00A515D9">
        <w:rPr>
          <w:rFonts w:hint="eastAsia"/>
          <w:bCs/>
          <w:color w:val="auto"/>
        </w:rPr>
        <w:lastRenderedPageBreak/>
        <w:t>際深度連結且跨文化交流及未來合創可能性。經查109至111</w:t>
      </w:r>
      <w:r w:rsidR="00FD1FC2" w:rsidRPr="00A515D9">
        <w:rPr>
          <w:rFonts w:hint="eastAsia"/>
          <w:bCs/>
          <w:color w:val="auto"/>
        </w:rPr>
        <w:t>年度</w:t>
      </w:r>
      <w:r w:rsidR="00BD66B1" w:rsidRPr="00A515D9">
        <w:rPr>
          <w:bCs/>
          <w:color w:val="auto"/>
        </w:rPr>
        <w:t>規劃邀請國外團體來臺表演節目</w:t>
      </w:r>
      <w:r w:rsidR="00775D1E" w:rsidRPr="00A515D9">
        <w:rPr>
          <w:rFonts w:hint="eastAsia"/>
          <w:bCs/>
          <w:color w:val="auto"/>
        </w:rPr>
        <w:t>檔次</w:t>
      </w:r>
      <w:r w:rsidR="00AF0569" w:rsidRPr="00A515D9">
        <w:rPr>
          <w:bCs/>
          <w:color w:val="auto"/>
        </w:rPr>
        <w:t>分別為</w:t>
      </w:r>
      <w:r w:rsidR="00AF0569" w:rsidRPr="00A515D9">
        <w:rPr>
          <w:rFonts w:hint="eastAsia"/>
          <w:bCs/>
          <w:color w:val="auto"/>
        </w:rPr>
        <w:t>81檔、53檔及70檔，合</w:t>
      </w:r>
      <w:r w:rsidR="00AF0569" w:rsidRPr="00A515D9">
        <w:rPr>
          <w:bCs/>
          <w:color w:val="auto"/>
        </w:rPr>
        <w:t>計</w:t>
      </w:r>
      <w:r w:rsidR="00AF0569" w:rsidRPr="00A515D9">
        <w:rPr>
          <w:rFonts w:hint="eastAsia"/>
          <w:bCs/>
          <w:color w:val="auto"/>
        </w:rPr>
        <w:t>204檔</w:t>
      </w:r>
      <w:r w:rsidR="00AF0569" w:rsidRPr="009F0D0E">
        <w:rPr>
          <w:rFonts w:hint="eastAsia"/>
          <w:bCs/>
          <w:color w:val="auto"/>
        </w:rPr>
        <w:t>（表2）</w:t>
      </w:r>
      <w:r w:rsidR="00AF0569" w:rsidRPr="00A515D9">
        <w:rPr>
          <w:rFonts w:hint="eastAsia"/>
          <w:bCs/>
          <w:color w:val="auto"/>
        </w:rPr>
        <w:t>，惟受新型冠狀病毒肺炎（COVID－19）疫情影響，</w:t>
      </w:r>
      <w:r w:rsidR="00FD1FC2" w:rsidRPr="00A515D9">
        <w:rPr>
          <w:rFonts w:hint="eastAsia"/>
          <w:bCs/>
          <w:color w:val="auto"/>
        </w:rPr>
        <w:t>分別有</w:t>
      </w:r>
      <w:r w:rsidR="00AF0569" w:rsidRPr="00A515D9">
        <w:rPr>
          <w:rFonts w:hint="eastAsia"/>
          <w:bCs/>
          <w:color w:val="auto"/>
        </w:rPr>
        <w:t>40檔、27檔及19檔，共計86檔</w:t>
      </w:r>
      <w:r w:rsidR="00FD1FC2" w:rsidRPr="00A515D9">
        <w:rPr>
          <w:rFonts w:hint="eastAsia"/>
          <w:bCs/>
          <w:color w:val="auto"/>
        </w:rPr>
        <w:t>節目被迫取消</w:t>
      </w:r>
      <w:r w:rsidR="00AF0569" w:rsidRPr="00A515D9">
        <w:rPr>
          <w:rFonts w:hint="eastAsia"/>
          <w:bCs/>
          <w:color w:val="auto"/>
        </w:rPr>
        <w:t>；14檔、7檔及10檔，</w:t>
      </w:r>
      <w:r w:rsidR="00D47070" w:rsidRPr="00A515D9">
        <w:rPr>
          <w:b/>
          <w:noProof/>
          <w:color w:val="auto"/>
        </w:rPr>
        <mc:AlternateContent>
          <mc:Choice Requires="wps">
            <w:drawing>
              <wp:anchor distT="45720" distB="45720" distL="114300" distR="114300" simplePos="0" relativeHeight="251677696" behindDoc="1" locked="0" layoutInCell="1" allowOverlap="1" wp14:anchorId="20A1CC0C" wp14:editId="7A1DBD53">
                <wp:simplePos x="0" y="0"/>
                <wp:positionH relativeFrom="margin">
                  <wp:align>right</wp:align>
                </wp:positionH>
                <wp:positionV relativeFrom="margin">
                  <wp:posOffset>1024599</wp:posOffset>
                </wp:positionV>
                <wp:extent cx="3825240" cy="3954145"/>
                <wp:effectExtent l="0" t="0" r="3810" b="825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5240" cy="3954145"/>
                        </a:xfrm>
                        <a:prstGeom prst="rect">
                          <a:avLst/>
                        </a:prstGeom>
                        <a:solidFill>
                          <a:srgbClr val="FFFFFF"/>
                        </a:solidFill>
                        <a:ln w="9525">
                          <a:noFill/>
                          <a:miter lim="800000"/>
                          <a:headEnd/>
                          <a:tailEnd/>
                        </a:ln>
                      </wps:spPr>
                      <wps:txbx>
                        <w:txbxContent>
                          <w:p w:rsidR="00192C2F" w:rsidRDefault="00192C2F" w:rsidP="00D432D4">
                            <w:pPr>
                              <w:ind w:firstLineChars="0" w:firstLine="0"/>
                              <w:jc w:val="center"/>
                            </w:pPr>
                            <w:r w:rsidRPr="00E9437E">
                              <w:rPr>
                                <w:rFonts w:cs="Arial" w:hint="eastAsia"/>
                                <w:b/>
                                <w:kern w:val="0"/>
                                <w:szCs w:val="20"/>
                              </w:rPr>
                              <w:t>表</w:t>
                            </w:r>
                            <w:r>
                              <w:rPr>
                                <w:rFonts w:cs="Arial"/>
                                <w:b/>
                                <w:kern w:val="0"/>
                                <w:szCs w:val="20"/>
                              </w:rPr>
                              <w:t>2</w:t>
                            </w:r>
                            <w:r w:rsidRPr="00E9437E">
                              <w:rPr>
                                <w:rFonts w:cs="Arial" w:hint="eastAsia"/>
                                <w:b/>
                                <w:kern w:val="0"/>
                                <w:szCs w:val="20"/>
                              </w:rPr>
                              <w:t xml:space="preserve">　</w:t>
                            </w:r>
                            <w:proofErr w:type="gramStart"/>
                            <w:r>
                              <w:rPr>
                                <w:rFonts w:cs="Arial" w:hint="eastAsia"/>
                                <w:b/>
                                <w:kern w:val="0"/>
                                <w:szCs w:val="20"/>
                              </w:rPr>
                              <w:t>表藝中心</w:t>
                            </w:r>
                            <w:proofErr w:type="gramEnd"/>
                            <w:r>
                              <w:rPr>
                                <w:rFonts w:cs="Arial" w:hint="eastAsia"/>
                                <w:b/>
                                <w:kern w:val="0"/>
                                <w:szCs w:val="20"/>
                              </w:rPr>
                              <w:t>邀請國外團體表演節目</w:t>
                            </w:r>
                            <w:r w:rsidRPr="00E9437E">
                              <w:rPr>
                                <w:rFonts w:cs="Arial" w:hint="eastAsia"/>
                                <w:b/>
                                <w:kern w:val="0"/>
                                <w:szCs w:val="20"/>
                              </w:rPr>
                              <w:t>情形</w:t>
                            </w:r>
                          </w:p>
                          <w:p w:rsidR="00192C2F" w:rsidRDefault="00192C2F" w:rsidP="00D432D4">
                            <w:pPr>
                              <w:ind w:firstLineChars="0" w:firstLine="0"/>
                              <w:jc w:val="right"/>
                            </w:pPr>
                            <w:r w:rsidRPr="00E9437E">
                              <w:rPr>
                                <w:rFonts w:cs="Arial" w:hint="eastAsia"/>
                                <w:kern w:val="0"/>
                                <w:sz w:val="20"/>
                                <w:szCs w:val="20"/>
                              </w:rPr>
                              <w:t>單位：</w:t>
                            </w:r>
                            <w:proofErr w:type="gramStart"/>
                            <w:r w:rsidRPr="00E9437E">
                              <w:rPr>
                                <w:rFonts w:cs="Arial" w:hint="eastAsia"/>
                                <w:kern w:val="0"/>
                                <w:sz w:val="20"/>
                                <w:szCs w:val="20"/>
                              </w:rPr>
                              <w:t>檔</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640"/>
                              <w:gridCol w:w="1146"/>
                              <w:gridCol w:w="1153"/>
                              <w:gridCol w:w="1184"/>
                            </w:tblGrid>
                            <w:tr w:rsidR="00192C2F" w:rsidRPr="00E9437E" w:rsidTr="003406B6">
                              <w:trPr>
                                <w:trHeight w:val="276"/>
                                <w:tblHeader/>
                              </w:trPr>
                              <w:tc>
                                <w:tcPr>
                                  <w:tcW w:w="516" w:type="pct"/>
                                  <w:vMerge w:val="restar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sidRPr="00E9437E">
                                    <w:rPr>
                                      <w:rFonts w:cs="Arial"/>
                                      <w:kern w:val="0"/>
                                      <w:sz w:val="20"/>
                                      <w:szCs w:val="20"/>
                                    </w:rPr>
                                    <w:t>年度</w:t>
                                  </w:r>
                                </w:p>
                              </w:tc>
                              <w:tc>
                                <w:tcPr>
                                  <w:tcW w:w="1436" w:type="pct"/>
                                  <w:vMerge w:val="restart"/>
                                  <w:shd w:val="clear" w:color="auto" w:fill="auto"/>
                                  <w:vAlign w:val="center"/>
                                </w:tcPr>
                                <w:p w:rsidR="00192C2F" w:rsidRPr="00E9437E" w:rsidRDefault="00192C2F" w:rsidP="00B97E43">
                                  <w:pPr>
                                    <w:spacing w:line="0" w:lineRule="atLeast"/>
                                    <w:ind w:rightChars="-49" w:right="-118" w:firstLineChars="0" w:firstLine="0"/>
                                    <w:jc w:val="center"/>
                                    <w:rPr>
                                      <w:rFonts w:cs="Arial"/>
                                      <w:kern w:val="0"/>
                                      <w:sz w:val="20"/>
                                      <w:szCs w:val="20"/>
                                    </w:rPr>
                                  </w:pPr>
                                  <w:r w:rsidRPr="00E9437E">
                                    <w:rPr>
                                      <w:rFonts w:cs="Arial"/>
                                      <w:kern w:val="0"/>
                                      <w:sz w:val="20"/>
                                      <w:szCs w:val="20"/>
                                    </w:rPr>
                                    <w:t>場館名稱</w:t>
                                  </w:r>
                                </w:p>
                              </w:tc>
                              <w:tc>
                                <w:tcPr>
                                  <w:tcW w:w="1003" w:type="pct"/>
                                  <w:vMerge w:val="restar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Pr>
                                      <w:rFonts w:cs="Arial"/>
                                      <w:kern w:val="0"/>
                                      <w:sz w:val="20"/>
                                      <w:szCs w:val="20"/>
                                    </w:rPr>
                                    <w:t>國外團體表演節目</w:t>
                                  </w:r>
                                  <w:r>
                                    <w:rPr>
                                      <w:rFonts w:cs="Arial" w:hint="eastAsia"/>
                                      <w:kern w:val="0"/>
                                      <w:sz w:val="20"/>
                                      <w:szCs w:val="20"/>
                                    </w:rPr>
                                    <w:t>檔次</w:t>
                                  </w:r>
                                </w:p>
                              </w:tc>
                              <w:tc>
                                <w:tcPr>
                                  <w:tcW w:w="2046" w:type="pct"/>
                                  <w:gridSpan w:val="2"/>
                                  <w:shd w:val="clear" w:color="auto" w:fill="auto"/>
                                  <w:vAlign w:val="center"/>
                                </w:tcPr>
                                <w:p w:rsidR="00192C2F" w:rsidRPr="00775D1E" w:rsidRDefault="00192C2F" w:rsidP="00B97E43">
                                  <w:pPr>
                                    <w:spacing w:line="0" w:lineRule="atLeast"/>
                                    <w:ind w:firstLineChars="0" w:firstLine="0"/>
                                    <w:rPr>
                                      <w:rFonts w:cs="Arial"/>
                                      <w:kern w:val="0"/>
                                      <w:sz w:val="20"/>
                                      <w:szCs w:val="20"/>
                                    </w:rPr>
                                  </w:pPr>
                                  <w:r w:rsidRPr="00775D1E">
                                    <w:rPr>
                                      <w:rFonts w:cs="Arial" w:hint="eastAsia"/>
                                      <w:bCs/>
                                      <w:kern w:val="0"/>
                                      <w:sz w:val="20"/>
                                      <w:szCs w:val="20"/>
                                    </w:rPr>
                                    <w:t>受</w:t>
                                  </w:r>
                                  <w:proofErr w:type="gramStart"/>
                                  <w:r w:rsidRPr="00775D1E">
                                    <w:rPr>
                                      <w:rFonts w:cs="Arial" w:hint="eastAsia"/>
                                      <w:bCs/>
                                      <w:kern w:val="0"/>
                                      <w:sz w:val="20"/>
                                      <w:szCs w:val="20"/>
                                    </w:rPr>
                                    <w:t>新型冠</w:t>
                                  </w:r>
                                  <w:proofErr w:type="gramEnd"/>
                                  <w:r w:rsidRPr="00775D1E">
                                    <w:rPr>
                                      <w:rFonts w:cs="Arial" w:hint="eastAsia"/>
                                      <w:bCs/>
                                      <w:kern w:val="0"/>
                                      <w:sz w:val="20"/>
                                      <w:szCs w:val="20"/>
                                    </w:rPr>
                                    <w:t>狀病毒肺炎（COVID－19）</w:t>
                                  </w:r>
                                  <w:proofErr w:type="gramStart"/>
                                  <w:r w:rsidRPr="00775D1E">
                                    <w:rPr>
                                      <w:rFonts w:cs="Arial" w:hint="eastAsia"/>
                                      <w:kern w:val="0"/>
                                      <w:sz w:val="20"/>
                                      <w:szCs w:val="20"/>
                                    </w:rPr>
                                    <w:t>疫</w:t>
                                  </w:r>
                                  <w:proofErr w:type="gramEnd"/>
                                  <w:r w:rsidRPr="00775D1E">
                                    <w:rPr>
                                      <w:rFonts w:cs="Arial" w:hint="eastAsia"/>
                                      <w:kern w:val="0"/>
                                      <w:sz w:val="20"/>
                                      <w:szCs w:val="20"/>
                                    </w:rPr>
                                    <w:t>情影響</w:t>
                                  </w:r>
                                </w:p>
                              </w:tc>
                            </w:tr>
                            <w:tr w:rsidR="00192C2F" w:rsidRPr="00E9437E" w:rsidTr="003406B6">
                              <w:trPr>
                                <w:trHeight w:val="242"/>
                                <w:tblHeader/>
                              </w:trPr>
                              <w:tc>
                                <w:tcPr>
                                  <w:tcW w:w="516" w:type="pct"/>
                                  <w:vMerge/>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p>
                              </w:tc>
                              <w:tc>
                                <w:tcPr>
                                  <w:tcW w:w="1436" w:type="pct"/>
                                  <w:vMerge/>
                                  <w:shd w:val="clear" w:color="auto" w:fill="auto"/>
                                  <w:vAlign w:val="center"/>
                                </w:tcPr>
                                <w:p w:rsidR="00192C2F" w:rsidRPr="00E9437E" w:rsidRDefault="00192C2F" w:rsidP="00B97E43">
                                  <w:pPr>
                                    <w:spacing w:line="0" w:lineRule="atLeast"/>
                                    <w:ind w:rightChars="-49" w:right="-118" w:firstLineChars="0" w:firstLine="0"/>
                                    <w:jc w:val="center"/>
                                    <w:rPr>
                                      <w:rFonts w:cs="Arial"/>
                                      <w:kern w:val="0"/>
                                      <w:sz w:val="20"/>
                                      <w:szCs w:val="20"/>
                                    </w:rPr>
                                  </w:pPr>
                                </w:p>
                              </w:tc>
                              <w:tc>
                                <w:tcPr>
                                  <w:tcW w:w="1003" w:type="pct"/>
                                  <w:vMerge/>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p>
                              </w:tc>
                              <w:tc>
                                <w:tcPr>
                                  <w:tcW w:w="1009" w:type="pc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sidRPr="00E9437E">
                                    <w:rPr>
                                      <w:rFonts w:cs="Arial"/>
                                      <w:kern w:val="0"/>
                                      <w:sz w:val="20"/>
                                      <w:szCs w:val="20"/>
                                    </w:rPr>
                                    <w:t>取消</w:t>
                                  </w:r>
                                </w:p>
                              </w:tc>
                              <w:tc>
                                <w:tcPr>
                                  <w:tcW w:w="1036" w:type="pc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Pr>
                                      <w:rFonts w:cs="Arial" w:hint="eastAsia"/>
                                      <w:kern w:val="0"/>
                                      <w:sz w:val="20"/>
                                      <w:szCs w:val="20"/>
                                    </w:rPr>
                                    <w:t>延期</w:t>
                                  </w:r>
                                </w:p>
                              </w:tc>
                            </w:tr>
                            <w:tr w:rsidR="00192C2F" w:rsidRPr="00E9437E" w:rsidTr="003406B6">
                              <w:tc>
                                <w:tcPr>
                                  <w:tcW w:w="1951" w:type="pct"/>
                                  <w:gridSpan w:val="2"/>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7603840"/>
                                    </w:rPr>
                                    <w:t>合</w:t>
                                  </w:r>
                                  <w:r w:rsidRPr="00207373">
                                    <w:rPr>
                                      <w:rFonts w:cs="Arial" w:hint="eastAsia"/>
                                      <w:b/>
                                      <w:kern w:val="0"/>
                                      <w:sz w:val="20"/>
                                      <w:szCs w:val="20"/>
                                      <w:fitText w:val="800" w:id="-1237603840"/>
                                    </w:rPr>
                                    <w:t>計</w:t>
                                  </w:r>
                                </w:p>
                              </w:tc>
                              <w:tc>
                                <w:tcPr>
                                  <w:tcW w:w="1003"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2</w:t>
                                  </w:r>
                                  <w:r w:rsidRPr="00E9437E">
                                    <w:rPr>
                                      <w:b/>
                                      <w:kern w:val="0"/>
                                      <w:sz w:val="20"/>
                                      <w:szCs w:val="20"/>
                                    </w:rPr>
                                    <w:t>04</w:t>
                                  </w:r>
                                </w:p>
                              </w:tc>
                              <w:tc>
                                <w:tcPr>
                                  <w:tcW w:w="1009"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8</w:t>
                                  </w:r>
                                  <w:r w:rsidRPr="00E9437E">
                                    <w:rPr>
                                      <w:b/>
                                      <w:kern w:val="0"/>
                                      <w:sz w:val="20"/>
                                      <w:szCs w:val="20"/>
                                    </w:rPr>
                                    <w:t>6</w:t>
                                  </w:r>
                                </w:p>
                              </w:tc>
                              <w:tc>
                                <w:tcPr>
                                  <w:tcW w:w="1036"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3</w:t>
                                  </w:r>
                                  <w:r w:rsidRPr="00E9437E">
                                    <w:rPr>
                                      <w:b/>
                                      <w:kern w:val="0"/>
                                      <w:sz w:val="20"/>
                                      <w:szCs w:val="20"/>
                                    </w:rPr>
                                    <w:t>1</w:t>
                                  </w:r>
                                </w:p>
                              </w:tc>
                            </w:tr>
                            <w:tr w:rsidR="00192C2F" w:rsidRPr="00E9437E" w:rsidTr="003406B6">
                              <w:tc>
                                <w:tcPr>
                                  <w:tcW w:w="516" w:type="pct"/>
                                  <w:vMerge w:val="restart"/>
                                  <w:shd w:val="clear" w:color="auto" w:fill="auto"/>
                                  <w:vAlign w:val="center"/>
                                </w:tcPr>
                                <w:p w:rsidR="00192C2F" w:rsidRPr="00E9437E" w:rsidRDefault="00192C2F" w:rsidP="00B97E43">
                                  <w:pPr>
                                    <w:snapToGrid w:val="0"/>
                                    <w:spacing w:line="0" w:lineRule="atLeast"/>
                                    <w:ind w:firstLineChars="0" w:firstLine="0"/>
                                    <w:jc w:val="center"/>
                                    <w:rPr>
                                      <w:rFonts w:cs="Arial"/>
                                      <w:kern w:val="0"/>
                                      <w:sz w:val="20"/>
                                      <w:szCs w:val="20"/>
                                    </w:rPr>
                                  </w:pPr>
                                  <w:r w:rsidRPr="00E9437E">
                                    <w:rPr>
                                      <w:rFonts w:cs="Arial" w:hint="eastAsia"/>
                                      <w:kern w:val="0"/>
                                      <w:sz w:val="20"/>
                                      <w:szCs w:val="20"/>
                                    </w:rPr>
                                    <w:t>109</w:t>
                                  </w:r>
                                </w:p>
                              </w:tc>
                              <w:tc>
                                <w:tcPr>
                                  <w:tcW w:w="1436" w:type="pct"/>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8590976"/>
                                    </w:rPr>
                                    <w:t>小</w:t>
                                  </w:r>
                                  <w:r w:rsidRPr="00207373">
                                    <w:rPr>
                                      <w:rFonts w:cs="Arial" w:hint="eastAsia"/>
                                      <w:b/>
                                      <w:kern w:val="0"/>
                                      <w:sz w:val="20"/>
                                      <w:szCs w:val="20"/>
                                      <w:fitText w:val="800" w:id="-1238590976"/>
                                    </w:rPr>
                                    <w:t>計</w:t>
                                  </w:r>
                                </w:p>
                              </w:tc>
                              <w:tc>
                                <w:tcPr>
                                  <w:tcW w:w="1003"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8</w:t>
                                  </w:r>
                                  <w:r w:rsidRPr="00E9437E">
                                    <w:rPr>
                                      <w:b/>
                                      <w:kern w:val="0"/>
                                      <w:sz w:val="20"/>
                                      <w:szCs w:val="20"/>
                                    </w:rPr>
                                    <w:t>1</w:t>
                                  </w:r>
                                </w:p>
                              </w:tc>
                              <w:tc>
                                <w:tcPr>
                                  <w:tcW w:w="1009"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4</w:t>
                                  </w:r>
                                  <w:r w:rsidRPr="00E9437E">
                                    <w:rPr>
                                      <w:b/>
                                      <w:kern w:val="0"/>
                                      <w:sz w:val="20"/>
                                      <w:szCs w:val="20"/>
                                    </w:rPr>
                                    <w:t>0</w:t>
                                  </w:r>
                                </w:p>
                              </w:tc>
                              <w:tc>
                                <w:tcPr>
                                  <w:tcW w:w="1036"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1</w:t>
                                  </w:r>
                                  <w:r w:rsidRPr="00E9437E">
                                    <w:rPr>
                                      <w:b/>
                                      <w:kern w:val="0"/>
                                      <w:sz w:val="20"/>
                                      <w:szCs w:val="20"/>
                                    </w:rPr>
                                    <w:t>4</w:t>
                                  </w:r>
                                </w:p>
                              </w:tc>
                            </w:tr>
                            <w:tr w:rsidR="00192C2F" w:rsidRPr="00E9437E" w:rsidTr="003406B6">
                              <w:tc>
                                <w:tcPr>
                                  <w:tcW w:w="516" w:type="pct"/>
                                  <w:vMerge/>
                                  <w:shd w:val="clear" w:color="auto" w:fill="auto"/>
                                  <w:vAlign w:val="center"/>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兩廳院</w:t>
                                  </w:r>
                                </w:p>
                              </w:tc>
                              <w:tc>
                                <w:tcPr>
                                  <w:tcW w:w="1003"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15</w:t>
                                  </w:r>
                                </w:p>
                              </w:tc>
                              <w:tc>
                                <w:tcPr>
                                  <w:tcW w:w="1009"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hint="eastAsia"/>
                                      <w:kern w:val="0"/>
                                      <w:sz w:val="20"/>
                                      <w:szCs w:val="20"/>
                                    </w:rPr>
                                    <w:t>1</w:t>
                                  </w:r>
                                  <w:r w:rsidRPr="00E9437E">
                                    <w:rPr>
                                      <w:kern w:val="0"/>
                                      <w:sz w:val="20"/>
                                      <w:szCs w:val="20"/>
                                    </w:rPr>
                                    <w:t>0</w:t>
                                  </w:r>
                                </w:p>
                              </w:tc>
                              <w:tc>
                                <w:tcPr>
                                  <w:tcW w:w="1036" w:type="pct"/>
                                  <w:shd w:val="clear" w:color="auto" w:fill="auto"/>
                                  <w:vAlign w:val="center"/>
                                </w:tcPr>
                                <w:p w:rsidR="00192C2F" w:rsidRPr="00E9437E" w:rsidRDefault="00192C2F" w:rsidP="00B97E43">
                                  <w:pPr>
                                    <w:snapToGrid w:val="0"/>
                                    <w:spacing w:line="0" w:lineRule="atLeast"/>
                                    <w:ind w:firstLine="400"/>
                                    <w:jc w:val="right"/>
                                    <w:rPr>
                                      <w:kern w:val="0"/>
                                      <w:sz w:val="20"/>
                                      <w:szCs w:val="20"/>
                                    </w:rPr>
                                  </w:pPr>
                                  <w:r w:rsidRPr="00E9437E">
                                    <w:rPr>
                                      <w:rFonts w:hint="eastAsia"/>
                                      <w:kern w:val="0"/>
                                      <w:sz w:val="20"/>
                                      <w:szCs w:val="20"/>
                                    </w:rPr>
                                    <w:t>3</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proofErr w:type="gramStart"/>
                                  <w:r w:rsidRPr="00E9437E">
                                    <w:rPr>
                                      <w:rFonts w:cs="Arial" w:hint="eastAsia"/>
                                      <w:kern w:val="0"/>
                                      <w:sz w:val="20"/>
                                      <w:szCs w:val="20"/>
                                    </w:rPr>
                                    <w:t>臺</w:t>
                                  </w:r>
                                  <w:proofErr w:type="gramEnd"/>
                                  <w:r w:rsidRPr="00E9437E">
                                    <w:rPr>
                                      <w:rFonts w:cs="Arial" w:hint="eastAsia"/>
                                      <w:kern w:val="0"/>
                                      <w:sz w:val="20"/>
                                      <w:szCs w:val="20"/>
                                    </w:rPr>
                                    <w:t>中歌劇院</w:t>
                                  </w:r>
                                </w:p>
                              </w:tc>
                              <w:tc>
                                <w:tcPr>
                                  <w:tcW w:w="1003"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lang w:eastAsia="ja-JP"/>
                                    </w:rPr>
                                    <w:t>16</w:t>
                                  </w:r>
                                </w:p>
                              </w:tc>
                              <w:tc>
                                <w:tcPr>
                                  <w:tcW w:w="1009"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7</w:t>
                                  </w:r>
                                </w:p>
                              </w:tc>
                              <w:tc>
                                <w:tcPr>
                                  <w:tcW w:w="1036"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6</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衛武營</w:t>
                                  </w:r>
                                  <w:r w:rsidRPr="008E14A6">
                                    <w:rPr>
                                      <w:rFonts w:cs="Arial" w:hint="eastAsia"/>
                                      <w:bCs/>
                                      <w:kern w:val="0"/>
                                      <w:sz w:val="20"/>
                                      <w:szCs w:val="20"/>
                                    </w:rPr>
                                    <w:t>藝文中心</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3</w:t>
                                  </w:r>
                                  <w:r w:rsidRPr="00E9437E">
                                    <w:rPr>
                                      <w:rFonts w:cs="Arial"/>
                                      <w:kern w:val="0"/>
                                      <w:sz w:val="20"/>
                                      <w:szCs w:val="20"/>
                                    </w:rPr>
                                    <w:t>1</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13</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5</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Pr>
                                      <w:rFonts w:cs="Arial" w:hint="eastAsia"/>
                                      <w:kern w:val="0"/>
                                      <w:sz w:val="20"/>
                                      <w:szCs w:val="20"/>
                                    </w:rPr>
                                    <w:t>國家交響樂團</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19</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10</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w:t>
                                  </w:r>
                                </w:p>
                              </w:tc>
                            </w:tr>
                            <w:tr w:rsidR="00192C2F" w:rsidRPr="00E9437E" w:rsidTr="003406B6">
                              <w:tc>
                                <w:tcPr>
                                  <w:tcW w:w="516" w:type="pct"/>
                                  <w:vMerge w:val="restart"/>
                                  <w:shd w:val="clear" w:color="auto" w:fill="auto"/>
                                  <w:vAlign w:val="center"/>
                                </w:tcPr>
                                <w:p w:rsidR="00192C2F" w:rsidRPr="00E9437E" w:rsidRDefault="00192C2F" w:rsidP="00B97E43">
                                  <w:pPr>
                                    <w:snapToGrid w:val="0"/>
                                    <w:spacing w:line="0" w:lineRule="atLeast"/>
                                    <w:ind w:firstLineChars="0" w:firstLine="0"/>
                                    <w:jc w:val="center"/>
                                    <w:rPr>
                                      <w:rFonts w:cs="Arial"/>
                                      <w:kern w:val="0"/>
                                      <w:sz w:val="20"/>
                                      <w:szCs w:val="20"/>
                                    </w:rPr>
                                  </w:pPr>
                                  <w:r w:rsidRPr="00E9437E">
                                    <w:rPr>
                                      <w:rFonts w:cs="Arial" w:hint="eastAsia"/>
                                      <w:kern w:val="0"/>
                                      <w:sz w:val="20"/>
                                      <w:szCs w:val="20"/>
                                    </w:rPr>
                                    <w:t>110</w:t>
                                  </w:r>
                                </w:p>
                              </w:tc>
                              <w:tc>
                                <w:tcPr>
                                  <w:tcW w:w="1436" w:type="pct"/>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8590976"/>
                                    </w:rPr>
                                    <w:t>小</w:t>
                                  </w:r>
                                  <w:r w:rsidRPr="00207373">
                                    <w:rPr>
                                      <w:rFonts w:cs="Arial" w:hint="eastAsia"/>
                                      <w:b/>
                                      <w:kern w:val="0"/>
                                      <w:sz w:val="20"/>
                                      <w:szCs w:val="20"/>
                                      <w:fitText w:val="800" w:id="-1238590976"/>
                                    </w:rPr>
                                    <w:t>計</w:t>
                                  </w:r>
                                </w:p>
                              </w:tc>
                              <w:tc>
                                <w:tcPr>
                                  <w:tcW w:w="1003"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5</w:t>
                                  </w:r>
                                  <w:r w:rsidRPr="00E9437E">
                                    <w:rPr>
                                      <w:b/>
                                      <w:kern w:val="0"/>
                                      <w:sz w:val="20"/>
                                      <w:szCs w:val="20"/>
                                    </w:rPr>
                                    <w:t>3</w:t>
                                  </w:r>
                                </w:p>
                              </w:tc>
                              <w:tc>
                                <w:tcPr>
                                  <w:tcW w:w="1009"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2</w:t>
                                  </w:r>
                                  <w:r w:rsidRPr="00E9437E">
                                    <w:rPr>
                                      <w:b/>
                                      <w:kern w:val="0"/>
                                      <w:sz w:val="20"/>
                                      <w:szCs w:val="20"/>
                                    </w:rPr>
                                    <w:t>7</w:t>
                                  </w:r>
                                </w:p>
                              </w:tc>
                              <w:tc>
                                <w:tcPr>
                                  <w:tcW w:w="1036"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7</w:t>
                                  </w:r>
                                </w:p>
                              </w:tc>
                            </w:tr>
                            <w:tr w:rsidR="00192C2F" w:rsidRPr="00E9437E" w:rsidTr="003406B6">
                              <w:tc>
                                <w:tcPr>
                                  <w:tcW w:w="516" w:type="pct"/>
                                  <w:vMerge/>
                                  <w:shd w:val="clear" w:color="auto" w:fill="auto"/>
                                  <w:vAlign w:val="center"/>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兩廳院</w:t>
                                  </w:r>
                                </w:p>
                              </w:tc>
                              <w:tc>
                                <w:tcPr>
                                  <w:tcW w:w="1003" w:type="pct"/>
                                  <w:shd w:val="clear" w:color="auto" w:fill="auto"/>
                                </w:tcPr>
                                <w:p w:rsidR="00192C2F" w:rsidRPr="00E9437E" w:rsidRDefault="00192C2F" w:rsidP="00B97E43">
                                  <w:pPr>
                                    <w:snapToGrid w:val="0"/>
                                    <w:spacing w:line="0" w:lineRule="atLeast"/>
                                    <w:ind w:firstLine="400"/>
                                    <w:jc w:val="right"/>
                                    <w:rPr>
                                      <w:kern w:val="0"/>
                                      <w:sz w:val="20"/>
                                      <w:szCs w:val="20"/>
                                    </w:rPr>
                                  </w:pPr>
                                  <w:r w:rsidRPr="00E9437E">
                                    <w:rPr>
                                      <w:kern w:val="0"/>
                                      <w:sz w:val="20"/>
                                      <w:szCs w:val="20"/>
                                    </w:rPr>
                                    <w:t>13</w:t>
                                  </w:r>
                                </w:p>
                              </w:tc>
                              <w:tc>
                                <w:tcPr>
                                  <w:tcW w:w="1009" w:type="pct"/>
                                  <w:shd w:val="clear" w:color="auto" w:fill="auto"/>
                                </w:tcPr>
                                <w:p w:rsidR="00192C2F" w:rsidRPr="00E9437E" w:rsidRDefault="00192C2F" w:rsidP="00B97E43">
                                  <w:pPr>
                                    <w:snapToGrid w:val="0"/>
                                    <w:spacing w:line="0" w:lineRule="atLeast"/>
                                    <w:ind w:firstLine="400"/>
                                    <w:jc w:val="right"/>
                                    <w:rPr>
                                      <w:kern w:val="0"/>
                                      <w:sz w:val="20"/>
                                      <w:szCs w:val="20"/>
                                    </w:rPr>
                                  </w:pPr>
                                  <w:r w:rsidRPr="00E9437E">
                                    <w:rPr>
                                      <w:kern w:val="0"/>
                                      <w:sz w:val="20"/>
                                      <w:szCs w:val="20"/>
                                    </w:rPr>
                                    <w:t>10</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proofErr w:type="gramStart"/>
                                  <w:r w:rsidRPr="00E9437E">
                                    <w:rPr>
                                      <w:rFonts w:cs="Arial" w:hint="eastAsia"/>
                                      <w:kern w:val="0"/>
                                      <w:sz w:val="20"/>
                                      <w:szCs w:val="20"/>
                                    </w:rPr>
                                    <w:t>臺</w:t>
                                  </w:r>
                                  <w:proofErr w:type="gramEnd"/>
                                  <w:r w:rsidRPr="00E9437E">
                                    <w:rPr>
                                      <w:rFonts w:cs="Arial" w:hint="eastAsia"/>
                                      <w:kern w:val="0"/>
                                      <w:sz w:val="20"/>
                                      <w:szCs w:val="20"/>
                                    </w:rPr>
                                    <w:t>中歌劇院</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18</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color w:val="000000"/>
                                      <w:kern w:val="0"/>
                                      <w:sz w:val="20"/>
                                      <w:szCs w:val="20"/>
                                    </w:rPr>
                                    <w:t>1</w:t>
                                  </w:r>
                                  <w:r w:rsidRPr="00E9437E">
                                    <w:rPr>
                                      <w:rFonts w:cs="Arial"/>
                                      <w:color w:val="000000"/>
                                      <w:kern w:val="0"/>
                                      <w:sz w:val="20"/>
                                      <w:szCs w:val="20"/>
                                    </w:rPr>
                                    <w:t>0</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color w:val="000000"/>
                                      <w:kern w:val="0"/>
                                      <w:sz w:val="20"/>
                                      <w:szCs w:val="20"/>
                                    </w:rPr>
                                    <w:t>5</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衛武營</w:t>
                                  </w:r>
                                  <w:r w:rsidRPr="008E14A6">
                                    <w:rPr>
                                      <w:rFonts w:cs="Arial" w:hint="eastAsia"/>
                                      <w:bCs/>
                                      <w:kern w:val="0"/>
                                      <w:sz w:val="20"/>
                                      <w:szCs w:val="20"/>
                                    </w:rPr>
                                    <w:t>藝文中心</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7</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3</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Pr>
                                      <w:rFonts w:cs="Arial" w:hint="eastAsia"/>
                                      <w:kern w:val="0"/>
                                      <w:sz w:val="20"/>
                                      <w:szCs w:val="20"/>
                                    </w:rPr>
                                    <w:t>國家交響樂團</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15</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4</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w:t>
                                  </w:r>
                                </w:p>
                              </w:tc>
                            </w:tr>
                            <w:tr w:rsidR="00192C2F" w:rsidRPr="00E9437E" w:rsidTr="003406B6">
                              <w:tc>
                                <w:tcPr>
                                  <w:tcW w:w="516" w:type="pct"/>
                                  <w:vMerge w:val="restart"/>
                                  <w:shd w:val="clear" w:color="auto" w:fill="auto"/>
                                  <w:vAlign w:val="center"/>
                                </w:tcPr>
                                <w:p w:rsidR="00192C2F" w:rsidRPr="00E9437E" w:rsidRDefault="00192C2F" w:rsidP="00B97E43">
                                  <w:pPr>
                                    <w:snapToGrid w:val="0"/>
                                    <w:spacing w:line="0" w:lineRule="atLeast"/>
                                    <w:ind w:firstLineChars="0" w:firstLine="0"/>
                                    <w:jc w:val="center"/>
                                    <w:rPr>
                                      <w:rFonts w:cs="Arial"/>
                                      <w:kern w:val="0"/>
                                      <w:sz w:val="20"/>
                                      <w:szCs w:val="20"/>
                                    </w:rPr>
                                  </w:pPr>
                                  <w:r w:rsidRPr="00E9437E">
                                    <w:rPr>
                                      <w:rFonts w:cs="Arial" w:hint="eastAsia"/>
                                      <w:kern w:val="0"/>
                                      <w:sz w:val="20"/>
                                      <w:szCs w:val="20"/>
                                    </w:rPr>
                                    <w:t>111</w:t>
                                  </w:r>
                                </w:p>
                              </w:tc>
                              <w:tc>
                                <w:tcPr>
                                  <w:tcW w:w="1436" w:type="pct"/>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8590976"/>
                                    </w:rPr>
                                    <w:t>小</w:t>
                                  </w:r>
                                  <w:r w:rsidRPr="00207373">
                                    <w:rPr>
                                      <w:rFonts w:cs="Arial" w:hint="eastAsia"/>
                                      <w:b/>
                                      <w:kern w:val="0"/>
                                      <w:sz w:val="20"/>
                                      <w:szCs w:val="20"/>
                                      <w:fitText w:val="800" w:id="-1238590976"/>
                                    </w:rPr>
                                    <w:t>計</w:t>
                                  </w:r>
                                </w:p>
                              </w:tc>
                              <w:tc>
                                <w:tcPr>
                                  <w:tcW w:w="1003"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7</w:t>
                                  </w:r>
                                  <w:r w:rsidRPr="00E9437E">
                                    <w:rPr>
                                      <w:b/>
                                      <w:kern w:val="0"/>
                                      <w:sz w:val="20"/>
                                      <w:szCs w:val="20"/>
                                    </w:rPr>
                                    <w:t>0</w:t>
                                  </w:r>
                                </w:p>
                              </w:tc>
                              <w:tc>
                                <w:tcPr>
                                  <w:tcW w:w="1009"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1</w:t>
                                  </w:r>
                                  <w:r w:rsidRPr="00E9437E">
                                    <w:rPr>
                                      <w:b/>
                                      <w:kern w:val="0"/>
                                      <w:sz w:val="20"/>
                                      <w:szCs w:val="20"/>
                                    </w:rPr>
                                    <w:t>9</w:t>
                                  </w:r>
                                </w:p>
                              </w:tc>
                              <w:tc>
                                <w:tcPr>
                                  <w:tcW w:w="1036"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1</w:t>
                                  </w:r>
                                  <w:r w:rsidRPr="00E9437E">
                                    <w:rPr>
                                      <w:b/>
                                      <w:kern w:val="0"/>
                                      <w:sz w:val="20"/>
                                      <w:szCs w:val="20"/>
                                    </w:rPr>
                                    <w:t>0</w:t>
                                  </w:r>
                                </w:p>
                              </w:tc>
                            </w:tr>
                            <w:tr w:rsidR="00192C2F" w:rsidRPr="00E9437E" w:rsidTr="003406B6">
                              <w:tc>
                                <w:tcPr>
                                  <w:tcW w:w="516" w:type="pct"/>
                                  <w:vMerge/>
                                  <w:shd w:val="clear" w:color="auto" w:fill="auto"/>
                                  <w:vAlign w:val="center"/>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兩廳院</w:t>
                                  </w:r>
                                </w:p>
                              </w:tc>
                              <w:tc>
                                <w:tcPr>
                                  <w:tcW w:w="1003"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17</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5</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proofErr w:type="gramStart"/>
                                  <w:r w:rsidRPr="00E9437E">
                                    <w:rPr>
                                      <w:rFonts w:cs="Arial" w:hint="eastAsia"/>
                                      <w:kern w:val="0"/>
                                      <w:sz w:val="20"/>
                                      <w:szCs w:val="20"/>
                                    </w:rPr>
                                    <w:t>臺</w:t>
                                  </w:r>
                                  <w:proofErr w:type="gramEnd"/>
                                  <w:r w:rsidRPr="00E9437E">
                                    <w:rPr>
                                      <w:rFonts w:cs="Arial" w:hint="eastAsia"/>
                                      <w:kern w:val="0"/>
                                      <w:sz w:val="20"/>
                                      <w:szCs w:val="20"/>
                                    </w:rPr>
                                    <w:t>中歌劇院</w:t>
                                  </w:r>
                                </w:p>
                              </w:tc>
                              <w:tc>
                                <w:tcPr>
                                  <w:tcW w:w="1003" w:type="pct"/>
                                  <w:shd w:val="clear" w:color="auto" w:fill="auto"/>
                                </w:tcPr>
                                <w:p w:rsidR="00192C2F" w:rsidRPr="00E9437E" w:rsidRDefault="00192C2F" w:rsidP="00B97E43">
                                  <w:pPr>
                                    <w:snapToGrid w:val="0"/>
                                    <w:spacing w:line="0" w:lineRule="atLeast"/>
                                    <w:ind w:firstLine="400"/>
                                    <w:jc w:val="right"/>
                                    <w:rPr>
                                      <w:rFonts w:cs="Tahoma"/>
                                      <w:kern w:val="0"/>
                                      <w:sz w:val="20"/>
                                      <w:szCs w:val="20"/>
                                    </w:rPr>
                                  </w:pPr>
                                  <w:r w:rsidRPr="00E9437E">
                                    <w:rPr>
                                      <w:rFonts w:cs="Arial"/>
                                      <w:kern w:val="0"/>
                                      <w:sz w:val="20"/>
                                      <w:szCs w:val="20"/>
                                      <w:lang w:eastAsia="ja-JP"/>
                                    </w:rPr>
                                    <w:t>11</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5</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color w:val="000000"/>
                                      <w:kern w:val="0"/>
                                      <w:sz w:val="20"/>
                                      <w:szCs w:val="20"/>
                                      <w:lang w:eastAsia="ja-JP"/>
                                    </w:rPr>
                                    <w:t>5</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衛武營</w:t>
                                  </w:r>
                                  <w:r w:rsidRPr="008E14A6">
                                    <w:rPr>
                                      <w:rFonts w:cs="Arial" w:hint="eastAsia"/>
                                      <w:bCs/>
                                      <w:kern w:val="0"/>
                                      <w:sz w:val="20"/>
                                      <w:szCs w:val="20"/>
                                    </w:rPr>
                                    <w:t>藝文中心</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22</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color w:val="000000"/>
                                      <w:kern w:val="0"/>
                                      <w:sz w:val="20"/>
                                      <w:szCs w:val="20"/>
                                    </w:rPr>
                                    <w:t>8</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4</w:t>
                                  </w:r>
                                </w:p>
                              </w:tc>
                            </w:tr>
                            <w:tr w:rsidR="00192C2F" w:rsidRPr="00E9437E" w:rsidTr="003406B6">
                              <w:tc>
                                <w:tcPr>
                                  <w:tcW w:w="516" w:type="pct"/>
                                  <w:vMerge/>
                                  <w:tcBorders>
                                    <w:bottom w:val="single" w:sz="4" w:space="0" w:color="auto"/>
                                  </w:tcBorders>
                                  <w:shd w:val="clear" w:color="auto" w:fill="auto"/>
                                </w:tcPr>
                                <w:p w:rsidR="00192C2F" w:rsidRPr="00E9437E" w:rsidRDefault="00192C2F" w:rsidP="00B97E43">
                                  <w:pPr>
                                    <w:snapToGrid w:val="0"/>
                                    <w:spacing w:line="0" w:lineRule="atLeast"/>
                                    <w:ind w:firstLine="400"/>
                                    <w:rPr>
                                      <w:rFonts w:cs="Arial"/>
                                      <w:kern w:val="0"/>
                                      <w:sz w:val="20"/>
                                      <w:szCs w:val="20"/>
                                    </w:rPr>
                                  </w:pPr>
                                </w:p>
                              </w:tc>
                              <w:tc>
                                <w:tcPr>
                                  <w:tcW w:w="1436" w:type="pct"/>
                                  <w:tcBorders>
                                    <w:bottom w:val="single" w:sz="4" w:space="0" w:color="auto"/>
                                  </w:tcBorders>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Pr>
                                      <w:rFonts w:cs="Arial" w:hint="eastAsia"/>
                                      <w:kern w:val="0"/>
                                      <w:sz w:val="20"/>
                                      <w:szCs w:val="20"/>
                                    </w:rPr>
                                    <w:t>國家交響樂團</w:t>
                                  </w:r>
                                </w:p>
                              </w:tc>
                              <w:tc>
                                <w:tcPr>
                                  <w:tcW w:w="1003" w:type="pct"/>
                                  <w:tcBorders>
                                    <w:bottom w:val="single" w:sz="4" w:space="0" w:color="auto"/>
                                  </w:tcBorders>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20</w:t>
                                  </w:r>
                                </w:p>
                              </w:tc>
                              <w:tc>
                                <w:tcPr>
                                  <w:tcW w:w="1009" w:type="pct"/>
                                  <w:tcBorders>
                                    <w:bottom w:val="single" w:sz="4" w:space="0" w:color="auto"/>
                                  </w:tcBorders>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w:t>
                                  </w:r>
                                </w:p>
                              </w:tc>
                              <w:tc>
                                <w:tcPr>
                                  <w:tcW w:w="1036" w:type="pct"/>
                                  <w:tcBorders>
                                    <w:bottom w:val="single" w:sz="4" w:space="0" w:color="auto"/>
                                  </w:tcBorders>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w:t>
                                  </w:r>
                                </w:p>
                              </w:tc>
                            </w:tr>
                          </w:tbl>
                          <w:p w:rsidR="00192C2F" w:rsidRPr="00C7325E" w:rsidRDefault="00192C2F" w:rsidP="003406B6">
                            <w:pPr>
                              <w:spacing w:line="0" w:lineRule="atLeast"/>
                              <w:ind w:firstLineChars="0" w:firstLine="0"/>
                            </w:pPr>
                            <w:r w:rsidRPr="00E9437E">
                              <w:rPr>
                                <w:rFonts w:cs="Arial" w:hint="eastAsia"/>
                                <w:kern w:val="0"/>
                                <w:sz w:val="18"/>
                                <w:szCs w:val="20"/>
                              </w:rPr>
                              <w:t>資料來源：</w:t>
                            </w:r>
                            <w:r w:rsidRPr="00E9437E">
                              <w:rPr>
                                <w:rFonts w:cs="Arial"/>
                                <w:kern w:val="0"/>
                                <w:sz w:val="18"/>
                                <w:szCs w:val="20"/>
                              </w:rPr>
                              <w:t>整理</w:t>
                            </w:r>
                            <w:proofErr w:type="gramStart"/>
                            <w:r w:rsidRPr="00E9437E">
                              <w:rPr>
                                <w:rFonts w:cs="Arial"/>
                                <w:kern w:val="0"/>
                                <w:sz w:val="18"/>
                                <w:szCs w:val="20"/>
                              </w:rPr>
                              <w:t>自表藝中心</w:t>
                            </w:r>
                            <w:proofErr w:type="gramEnd"/>
                            <w:r w:rsidRPr="00E9437E">
                              <w:rPr>
                                <w:rFonts w:cs="Arial"/>
                                <w:kern w:val="0"/>
                                <w:sz w:val="18"/>
                                <w:szCs w:val="20"/>
                              </w:rPr>
                              <w:t>提供資料</w:t>
                            </w:r>
                            <w:r w:rsidRPr="00E9437E">
                              <w:rPr>
                                <w:rFonts w:cs="Arial"/>
                                <w:kern w:val="0"/>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A1CC0C" id="_x0000_s1027" type="#_x0000_t202" style="position:absolute;left:0;text-align:left;margin-left:250pt;margin-top:80.7pt;width:301.2pt;height:311.35pt;z-index:-251638784;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" stroked="f">
                <v:textbox>
                  <w:txbxContent>
                    <w:p w:rsidR="00192C2F" w:rsidRDefault="00192C2F" w:rsidP="00D432D4">
                      <w:pPr>
                        <w:ind w:firstLineChars="0" w:firstLine="0"/>
                        <w:jc w:val="center"/>
                      </w:pPr>
                      <w:r w:rsidRPr="00E9437E">
                        <w:rPr>
                          <w:rFonts w:cs="Arial" w:hint="eastAsia"/>
                          <w:b/>
                          <w:kern w:val="0"/>
                          <w:szCs w:val="20"/>
                        </w:rPr>
                        <w:t>表</w:t>
                      </w:r>
                      <w:r>
                        <w:rPr>
                          <w:rFonts w:cs="Arial"/>
                          <w:b/>
                          <w:kern w:val="0"/>
                          <w:szCs w:val="20"/>
                        </w:rPr>
                        <w:t>2</w:t>
                      </w:r>
                      <w:r w:rsidRPr="00E9437E">
                        <w:rPr>
                          <w:rFonts w:cs="Arial" w:hint="eastAsia"/>
                          <w:b/>
                          <w:kern w:val="0"/>
                          <w:szCs w:val="20"/>
                        </w:rPr>
                        <w:t xml:space="preserve">　</w:t>
                      </w:r>
                      <w:proofErr w:type="gramStart"/>
                      <w:r>
                        <w:rPr>
                          <w:rFonts w:cs="Arial" w:hint="eastAsia"/>
                          <w:b/>
                          <w:kern w:val="0"/>
                          <w:szCs w:val="20"/>
                        </w:rPr>
                        <w:t>表藝中心</w:t>
                      </w:r>
                      <w:proofErr w:type="gramEnd"/>
                      <w:r>
                        <w:rPr>
                          <w:rFonts w:cs="Arial" w:hint="eastAsia"/>
                          <w:b/>
                          <w:kern w:val="0"/>
                          <w:szCs w:val="20"/>
                        </w:rPr>
                        <w:t>邀請國外團體表演節目</w:t>
                      </w:r>
                      <w:r w:rsidRPr="00E9437E">
                        <w:rPr>
                          <w:rFonts w:cs="Arial" w:hint="eastAsia"/>
                          <w:b/>
                          <w:kern w:val="0"/>
                          <w:szCs w:val="20"/>
                        </w:rPr>
                        <w:t>情形</w:t>
                      </w:r>
                    </w:p>
                    <w:p w:rsidR="00192C2F" w:rsidRDefault="00192C2F" w:rsidP="00D432D4">
                      <w:pPr>
                        <w:ind w:firstLineChars="0" w:firstLine="0"/>
                        <w:jc w:val="right"/>
                      </w:pPr>
                      <w:r w:rsidRPr="00E9437E">
                        <w:rPr>
                          <w:rFonts w:cs="Arial" w:hint="eastAsia"/>
                          <w:kern w:val="0"/>
                          <w:sz w:val="20"/>
                          <w:szCs w:val="20"/>
                        </w:rPr>
                        <w:t>單位：</w:t>
                      </w:r>
                      <w:proofErr w:type="gramStart"/>
                      <w:r w:rsidRPr="00E9437E">
                        <w:rPr>
                          <w:rFonts w:cs="Arial" w:hint="eastAsia"/>
                          <w:kern w:val="0"/>
                          <w:sz w:val="20"/>
                          <w:szCs w:val="20"/>
                        </w:rPr>
                        <w:t>檔</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640"/>
                        <w:gridCol w:w="1146"/>
                        <w:gridCol w:w="1153"/>
                        <w:gridCol w:w="1184"/>
                      </w:tblGrid>
                      <w:tr w:rsidR="00192C2F" w:rsidRPr="00E9437E" w:rsidTr="003406B6">
                        <w:trPr>
                          <w:trHeight w:val="276"/>
                          <w:tblHeader/>
                        </w:trPr>
                        <w:tc>
                          <w:tcPr>
                            <w:tcW w:w="516" w:type="pct"/>
                            <w:vMerge w:val="restar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sidRPr="00E9437E">
                              <w:rPr>
                                <w:rFonts w:cs="Arial"/>
                                <w:kern w:val="0"/>
                                <w:sz w:val="20"/>
                                <w:szCs w:val="20"/>
                              </w:rPr>
                              <w:t>年度</w:t>
                            </w:r>
                          </w:p>
                        </w:tc>
                        <w:tc>
                          <w:tcPr>
                            <w:tcW w:w="1436" w:type="pct"/>
                            <w:vMerge w:val="restart"/>
                            <w:shd w:val="clear" w:color="auto" w:fill="auto"/>
                            <w:vAlign w:val="center"/>
                          </w:tcPr>
                          <w:p w:rsidR="00192C2F" w:rsidRPr="00E9437E" w:rsidRDefault="00192C2F" w:rsidP="00B97E43">
                            <w:pPr>
                              <w:spacing w:line="0" w:lineRule="atLeast"/>
                              <w:ind w:rightChars="-49" w:right="-118" w:firstLineChars="0" w:firstLine="0"/>
                              <w:jc w:val="center"/>
                              <w:rPr>
                                <w:rFonts w:cs="Arial"/>
                                <w:kern w:val="0"/>
                                <w:sz w:val="20"/>
                                <w:szCs w:val="20"/>
                              </w:rPr>
                            </w:pPr>
                            <w:r w:rsidRPr="00E9437E">
                              <w:rPr>
                                <w:rFonts w:cs="Arial"/>
                                <w:kern w:val="0"/>
                                <w:sz w:val="20"/>
                                <w:szCs w:val="20"/>
                              </w:rPr>
                              <w:t>場館名稱</w:t>
                            </w:r>
                          </w:p>
                        </w:tc>
                        <w:tc>
                          <w:tcPr>
                            <w:tcW w:w="1003" w:type="pct"/>
                            <w:vMerge w:val="restar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Pr>
                                <w:rFonts w:cs="Arial"/>
                                <w:kern w:val="0"/>
                                <w:sz w:val="20"/>
                                <w:szCs w:val="20"/>
                              </w:rPr>
                              <w:t>國外團體表演節目</w:t>
                            </w:r>
                            <w:r>
                              <w:rPr>
                                <w:rFonts w:cs="Arial" w:hint="eastAsia"/>
                                <w:kern w:val="0"/>
                                <w:sz w:val="20"/>
                                <w:szCs w:val="20"/>
                              </w:rPr>
                              <w:t>檔次</w:t>
                            </w:r>
                          </w:p>
                        </w:tc>
                        <w:tc>
                          <w:tcPr>
                            <w:tcW w:w="2046" w:type="pct"/>
                            <w:gridSpan w:val="2"/>
                            <w:shd w:val="clear" w:color="auto" w:fill="auto"/>
                            <w:vAlign w:val="center"/>
                          </w:tcPr>
                          <w:p w:rsidR="00192C2F" w:rsidRPr="00775D1E" w:rsidRDefault="00192C2F" w:rsidP="00B97E43">
                            <w:pPr>
                              <w:spacing w:line="0" w:lineRule="atLeast"/>
                              <w:ind w:firstLineChars="0" w:firstLine="0"/>
                              <w:rPr>
                                <w:rFonts w:cs="Arial"/>
                                <w:kern w:val="0"/>
                                <w:sz w:val="20"/>
                                <w:szCs w:val="20"/>
                              </w:rPr>
                            </w:pPr>
                            <w:r w:rsidRPr="00775D1E">
                              <w:rPr>
                                <w:rFonts w:cs="Arial" w:hint="eastAsia"/>
                                <w:bCs/>
                                <w:kern w:val="0"/>
                                <w:sz w:val="20"/>
                                <w:szCs w:val="20"/>
                              </w:rPr>
                              <w:t>受</w:t>
                            </w:r>
                            <w:proofErr w:type="gramStart"/>
                            <w:r w:rsidRPr="00775D1E">
                              <w:rPr>
                                <w:rFonts w:cs="Arial" w:hint="eastAsia"/>
                                <w:bCs/>
                                <w:kern w:val="0"/>
                                <w:sz w:val="20"/>
                                <w:szCs w:val="20"/>
                              </w:rPr>
                              <w:t>新型冠</w:t>
                            </w:r>
                            <w:proofErr w:type="gramEnd"/>
                            <w:r w:rsidRPr="00775D1E">
                              <w:rPr>
                                <w:rFonts w:cs="Arial" w:hint="eastAsia"/>
                                <w:bCs/>
                                <w:kern w:val="0"/>
                                <w:sz w:val="20"/>
                                <w:szCs w:val="20"/>
                              </w:rPr>
                              <w:t>狀病毒肺炎（COVID－19）</w:t>
                            </w:r>
                            <w:proofErr w:type="gramStart"/>
                            <w:r w:rsidRPr="00775D1E">
                              <w:rPr>
                                <w:rFonts w:cs="Arial" w:hint="eastAsia"/>
                                <w:kern w:val="0"/>
                                <w:sz w:val="20"/>
                                <w:szCs w:val="20"/>
                              </w:rPr>
                              <w:t>疫</w:t>
                            </w:r>
                            <w:proofErr w:type="gramEnd"/>
                            <w:r w:rsidRPr="00775D1E">
                              <w:rPr>
                                <w:rFonts w:cs="Arial" w:hint="eastAsia"/>
                                <w:kern w:val="0"/>
                                <w:sz w:val="20"/>
                                <w:szCs w:val="20"/>
                              </w:rPr>
                              <w:t>情影響</w:t>
                            </w:r>
                          </w:p>
                        </w:tc>
                      </w:tr>
                      <w:tr w:rsidR="00192C2F" w:rsidRPr="00E9437E" w:rsidTr="003406B6">
                        <w:trPr>
                          <w:trHeight w:val="242"/>
                          <w:tblHeader/>
                        </w:trPr>
                        <w:tc>
                          <w:tcPr>
                            <w:tcW w:w="516" w:type="pct"/>
                            <w:vMerge/>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p>
                        </w:tc>
                        <w:tc>
                          <w:tcPr>
                            <w:tcW w:w="1436" w:type="pct"/>
                            <w:vMerge/>
                            <w:shd w:val="clear" w:color="auto" w:fill="auto"/>
                            <w:vAlign w:val="center"/>
                          </w:tcPr>
                          <w:p w:rsidR="00192C2F" w:rsidRPr="00E9437E" w:rsidRDefault="00192C2F" w:rsidP="00B97E43">
                            <w:pPr>
                              <w:spacing w:line="0" w:lineRule="atLeast"/>
                              <w:ind w:rightChars="-49" w:right="-118" w:firstLineChars="0" w:firstLine="0"/>
                              <w:jc w:val="center"/>
                              <w:rPr>
                                <w:rFonts w:cs="Arial"/>
                                <w:kern w:val="0"/>
                                <w:sz w:val="20"/>
                                <w:szCs w:val="20"/>
                              </w:rPr>
                            </w:pPr>
                          </w:p>
                        </w:tc>
                        <w:tc>
                          <w:tcPr>
                            <w:tcW w:w="1003" w:type="pct"/>
                            <w:vMerge/>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p>
                        </w:tc>
                        <w:tc>
                          <w:tcPr>
                            <w:tcW w:w="1009" w:type="pc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sidRPr="00E9437E">
                              <w:rPr>
                                <w:rFonts w:cs="Arial"/>
                                <w:kern w:val="0"/>
                                <w:sz w:val="20"/>
                                <w:szCs w:val="20"/>
                              </w:rPr>
                              <w:t>取消</w:t>
                            </w:r>
                          </w:p>
                        </w:tc>
                        <w:tc>
                          <w:tcPr>
                            <w:tcW w:w="1036" w:type="pct"/>
                            <w:shd w:val="clear" w:color="auto" w:fill="auto"/>
                            <w:vAlign w:val="center"/>
                          </w:tcPr>
                          <w:p w:rsidR="00192C2F" w:rsidRPr="00E9437E" w:rsidRDefault="00192C2F" w:rsidP="00B97E43">
                            <w:pPr>
                              <w:spacing w:line="0" w:lineRule="atLeast"/>
                              <w:ind w:firstLineChars="0" w:firstLine="0"/>
                              <w:jc w:val="center"/>
                              <w:rPr>
                                <w:rFonts w:cs="Arial"/>
                                <w:kern w:val="0"/>
                                <w:sz w:val="20"/>
                                <w:szCs w:val="20"/>
                              </w:rPr>
                            </w:pPr>
                            <w:r>
                              <w:rPr>
                                <w:rFonts w:cs="Arial" w:hint="eastAsia"/>
                                <w:kern w:val="0"/>
                                <w:sz w:val="20"/>
                                <w:szCs w:val="20"/>
                              </w:rPr>
                              <w:t>延期</w:t>
                            </w:r>
                          </w:p>
                        </w:tc>
                      </w:tr>
                      <w:tr w:rsidR="00192C2F" w:rsidRPr="00E9437E" w:rsidTr="003406B6">
                        <w:tc>
                          <w:tcPr>
                            <w:tcW w:w="1951" w:type="pct"/>
                            <w:gridSpan w:val="2"/>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7603840"/>
                              </w:rPr>
                              <w:t>合</w:t>
                            </w:r>
                            <w:r w:rsidRPr="00207373">
                              <w:rPr>
                                <w:rFonts w:cs="Arial" w:hint="eastAsia"/>
                                <w:b/>
                                <w:kern w:val="0"/>
                                <w:sz w:val="20"/>
                                <w:szCs w:val="20"/>
                                <w:fitText w:val="800" w:id="-1237603840"/>
                              </w:rPr>
                              <w:t>計</w:t>
                            </w:r>
                          </w:p>
                        </w:tc>
                        <w:tc>
                          <w:tcPr>
                            <w:tcW w:w="1003"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2</w:t>
                            </w:r>
                            <w:r w:rsidRPr="00E9437E">
                              <w:rPr>
                                <w:b/>
                                <w:kern w:val="0"/>
                                <w:sz w:val="20"/>
                                <w:szCs w:val="20"/>
                              </w:rPr>
                              <w:t>04</w:t>
                            </w:r>
                          </w:p>
                        </w:tc>
                        <w:tc>
                          <w:tcPr>
                            <w:tcW w:w="1009"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8</w:t>
                            </w:r>
                            <w:r w:rsidRPr="00E9437E">
                              <w:rPr>
                                <w:b/>
                                <w:kern w:val="0"/>
                                <w:sz w:val="20"/>
                                <w:szCs w:val="20"/>
                              </w:rPr>
                              <w:t>6</w:t>
                            </w:r>
                          </w:p>
                        </w:tc>
                        <w:tc>
                          <w:tcPr>
                            <w:tcW w:w="1036"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3</w:t>
                            </w:r>
                            <w:r w:rsidRPr="00E9437E">
                              <w:rPr>
                                <w:b/>
                                <w:kern w:val="0"/>
                                <w:sz w:val="20"/>
                                <w:szCs w:val="20"/>
                              </w:rPr>
                              <w:t>1</w:t>
                            </w:r>
                          </w:p>
                        </w:tc>
                      </w:tr>
                      <w:tr w:rsidR="00192C2F" w:rsidRPr="00E9437E" w:rsidTr="003406B6">
                        <w:tc>
                          <w:tcPr>
                            <w:tcW w:w="516" w:type="pct"/>
                            <w:vMerge w:val="restart"/>
                            <w:shd w:val="clear" w:color="auto" w:fill="auto"/>
                            <w:vAlign w:val="center"/>
                          </w:tcPr>
                          <w:p w:rsidR="00192C2F" w:rsidRPr="00E9437E" w:rsidRDefault="00192C2F" w:rsidP="00B97E43">
                            <w:pPr>
                              <w:snapToGrid w:val="0"/>
                              <w:spacing w:line="0" w:lineRule="atLeast"/>
                              <w:ind w:firstLineChars="0" w:firstLine="0"/>
                              <w:jc w:val="center"/>
                              <w:rPr>
                                <w:rFonts w:cs="Arial"/>
                                <w:kern w:val="0"/>
                                <w:sz w:val="20"/>
                                <w:szCs w:val="20"/>
                              </w:rPr>
                            </w:pPr>
                            <w:r w:rsidRPr="00E9437E">
                              <w:rPr>
                                <w:rFonts w:cs="Arial" w:hint="eastAsia"/>
                                <w:kern w:val="0"/>
                                <w:sz w:val="20"/>
                                <w:szCs w:val="20"/>
                              </w:rPr>
                              <w:t>109</w:t>
                            </w:r>
                          </w:p>
                        </w:tc>
                        <w:tc>
                          <w:tcPr>
                            <w:tcW w:w="1436" w:type="pct"/>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8590976"/>
                              </w:rPr>
                              <w:t>小</w:t>
                            </w:r>
                            <w:r w:rsidRPr="00207373">
                              <w:rPr>
                                <w:rFonts w:cs="Arial" w:hint="eastAsia"/>
                                <w:b/>
                                <w:kern w:val="0"/>
                                <w:sz w:val="20"/>
                                <w:szCs w:val="20"/>
                                <w:fitText w:val="800" w:id="-1238590976"/>
                              </w:rPr>
                              <w:t>計</w:t>
                            </w:r>
                          </w:p>
                        </w:tc>
                        <w:tc>
                          <w:tcPr>
                            <w:tcW w:w="1003"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8</w:t>
                            </w:r>
                            <w:r w:rsidRPr="00E9437E">
                              <w:rPr>
                                <w:b/>
                                <w:kern w:val="0"/>
                                <w:sz w:val="20"/>
                                <w:szCs w:val="20"/>
                              </w:rPr>
                              <w:t>1</w:t>
                            </w:r>
                          </w:p>
                        </w:tc>
                        <w:tc>
                          <w:tcPr>
                            <w:tcW w:w="1009"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4</w:t>
                            </w:r>
                            <w:r w:rsidRPr="00E9437E">
                              <w:rPr>
                                <w:b/>
                                <w:kern w:val="0"/>
                                <w:sz w:val="20"/>
                                <w:szCs w:val="20"/>
                              </w:rPr>
                              <w:t>0</w:t>
                            </w:r>
                          </w:p>
                        </w:tc>
                        <w:tc>
                          <w:tcPr>
                            <w:tcW w:w="1036"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1</w:t>
                            </w:r>
                            <w:r w:rsidRPr="00E9437E">
                              <w:rPr>
                                <w:b/>
                                <w:kern w:val="0"/>
                                <w:sz w:val="20"/>
                                <w:szCs w:val="20"/>
                              </w:rPr>
                              <w:t>4</w:t>
                            </w:r>
                          </w:p>
                        </w:tc>
                      </w:tr>
                      <w:tr w:rsidR="00192C2F" w:rsidRPr="00E9437E" w:rsidTr="003406B6">
                        <w:tc>
                          <w:tcPr>
                            <w:tcW w:w="516" w:type="pct"/>
                            <w:vMerge/>
                            <w:shd w:val="clear" w:color="auto" w:fill="auto"/>
                            <w:vAlign w:val="center"/>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兩廳院</w:t>
                            </w:r>
                          </w:p>
                        </w:tc>
                        <w:tc>
                          <w:tcPr>
                            <w:tcW w:w="1003"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15</w:t>
                            </w:r>
                          </w:p>
                        </w:tc>
                        <w:tc>
                          <w:tcPr>
                            <w:tcW w:w="1009"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hint="eastAsia"/>
                                <w:kern w:val="0"/>
                                <w:sz w:val="20"/>
                                <w:szCs w:val="20"/>
                              </w:rPr>
                              <w:t>1</w:t>
                            </w:r>
                            <w:r w:rsidRPr="00E9437E">
                              <w:rPr>
                                <w:kern w:val="0"/>
                                <w:sz w:val="20"/>
                                <w:szCs w:val="20"/>
                              </w:rPr>
                              <w:t>0</w:t>
                            </w:r>
                          </w:p>
                        </w:tc>
                        <w:tc>
                          <w:tcPr>
                            <w:tcW w:w="1036" w:type="pct"/>
                            <w:shd w:val="clear" w:color="auto" w:fill="auto"/>
                            <w:vAlign w:val="center"/>
                          </w:tcPr>
                          <w:p w:rsidR="00192C2F" w:rsidRPr="00E9437E" w:rsidRDefault="00192C2F" w:rsidP="00B97E43">
                            <w:pPr>
                              <w:snapToGrid w:val="0"/>
                              <w:spacing w:line="0" w:lineRule="atLeast"/>
                              <w:ind w:firstLine="400"/>
                              <w:jc w:val="right"/>
                              <w:rPr>
                                <w:kern w:val="0"/>
                                <w:sz w:val="20"/>
                                <w:szCs w:val="20"/>
                              </w:rPr>
                            </w:pPr>
                            <w:r w:rsidRPr="00E9437E">
                              <w:rPr>
                                <w:rFonts w:hint="eastAsia"/>
                                <w:kern w:val="0"/>
                                <w:sz w:val="20"/>
                                <w:szCs w:val="20"/>
                              </w:rPr>
                              <w:t>3</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proofErr w:type="gramStart"/>
                            <w:r w:rsidRPr="00E9437E">
                              <w:rPr>
                                <w:rFonts w:cs="Arial" w:hint="eastAsia"/>
                                <w:kern w:val="0"/>
                                <w:sz w:val="20"/>
                                <w:szCs w:val="20"/>
                              </w:rPr>
                              <w:t>臺</w:t>
                            </w:r>
                            <w:proofErr w:type="gramEnd"/>
                            <w:r w:rsidRPr="00E9437E">
                              <w:rPr>
                                <w:rFonts w:cs="Arial" w:hint="eastAsia"/>
                                <w:kern w:val="0"/>
                                <w:sz w:val="20"/>
                                <w:szCs w:val="20"/>
                              </w:rPr>
                              <w:t>中歌劇院</w:t>
                            </w:r>
                          </w:p>
                        </w:tc>
                        <w:tc>
                          <w:tcPr>
                            <w:tcW w:w="1003"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lang w:eastAsia="ja-JP"/>
                              </w:rPr>
                              <w:t>16</w:t>
                            </w:r>
                          </w:p>
                        </w:tc>
                        <w:tc>
                          <w:tcPr>
                            <w:tcW w:w="1009"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7</w:t>
                            </w:r>
                          </w:p>
                        </w:tc>
                        <w:tc>
                          <w:tcPr>
                            <w:tcW w:w="1036"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6</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衛武營</w:t>
                            </w:r>
                            <w:r w:rsidRPr="008E14A6">
                              <w:rPr>
                                <w:rFonts w:cs="Arial" w:hint="eastAsia"/>
                                <w:bCs/>
                                <w:kern w:val="0"/>
                                <w:sz w:val="20"/>
                                <w:szCs w:val="20"/>
                              </w:rPr>
                              <w:t>藝文中心</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3</w:t>
                            </w:r>
                            <w:r w:rsidRPr="00E9437E">
                              <w:rPr>
                                <w:rFonts w:cs="Arial"/>
                                <w:kern w:val="0"/>
                                <w:sz w:val="20"/>
                                <w:szCs w:val="20"/>
                              </w:rPr>
                              <w:t>1</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13</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5</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Pr>
                                <w:rFonts w:cs="Arial" w:hint="eastAsia"/>
                                <w:kern w:val="0"/>
                                <w:sz w:val="20"/>
                                <w:szCs w:val="20"/>
                              </w:rPr>
                              <w:t>國家交響樂團</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19</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10</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w:t>
                            </w:r>
                          </w:p>
                        </w:tc>
                      </w:tr>
                      <w:tr w:rsidR="00192C2F" w:rsidRPr="00E9437E" w:rsidTr="003406B6">
                        <w:tc>
                          <w:tcPr>
                            <w:tcW w:w="516" w:type="pct"/>
                            <w:vMerge w:val="restart"/>
                            <w:shd w:val="clear" w:color="auto" w:fill="auto"/>
                            <w:vAlign w:val="center"/>
                          </w:tcPr>
                          <w:p w:rsidR="00192C2F" w:rsidRPr="00E9437E" w:rsidRDefault="00192C2F" w:rsidP="00B97E43">
                            <w:pPr>
                              <w:snapToGrid w:val="0"/>
                              <w:spacing w:line="0" w:lineRule="atLeast"/>
                              <w:ind w:firstLineChars="0" w:firstLine="0"/>
                              <w:jc w:val="center"/>
                              <w:rPr>
                                <w:rFonts w:cs="Arial"/>
                                <w:kern w:val="0"/>
                                <w:sz w:val="20"/>
                                <w:szCs w:val="20"/>
                              </w:rPr>
                            </w:pPr>
                            <w:r w:rsidRPr="00E9437E">
                              <w:rPr>
                                <w:rFonts w:cs="Arial" w:hint="eastAsia"/>
                                <w:kern w:val="0"/>
                                <w:sz w:val="20"/>
                                <w:szCs w:val="20"/>
                              </w:rPr>
                              <w:t>110</w:t>
                            </w:r>
                          </w:p>
                        </w:tc>
                        <w:tc>
                          <w:tcPr>
                            <w:tcW w:w="1436" w:type="pct"/>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8590976"/>
                              </w:rPr>
                              <w:t>小</w:t>
                            </w:r>
                            <w:r w:rsidRPr="00207373">
                              <w:rPr>
                                <w:rFonts w:cs="Arial" w:hint="eastAsia"/>
                                <w:b/>
                                <w:kern w:val="0"/>
                                <w:sz w:val="20"/>
                                <w:szCs w:val="20"/>
                                <w:fitText w:val="800" w:id="-1238590976"/>
                              </w:rPr>
                              <w:t>計</w:t>
                            </w:r>
                          </w:p>
                        </w:tc>
                        <w:tc>
                          <w:tcPr>
                            <w:tcW w:w="1003"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5</w:t>
                            </w:r>
                            <w:r w:rsidRPr="00E9437E">
                              <w:rPr>
                                <w:b/>
                                <w:kern w:val="0"/>
                                <w:sz w:val="20"/>
                                <w:szCs w:val="20"/>
                              </w:rPr>
                              <w:t>3</w:t>
                            </w:r>
                          </w:p>
                        </w:tc>
                        <w:tc>
                          <w:tcPr>
                            <w:tcW w:w="1009"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2</w:t>
                            </w:r>
                            <w:r w:rsidRPr="00E9437E">
                              <w:rPr>
                                <w:b/>
                                <w:kern w:val="0"/>
                                <w:sz w:val="20"/>
                                <w:szCs w:val="20"/>
                              </w:rPr>
                              <w:t>7</w:t>
                            </w:r>
                          </w:p>
                        </w:tc>
                        <w:tc>
                          <w:tcPr>
                            <w:tcW w:w="1036"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7</w:t>
                            </w:r>
                          </w:p>
                        </w:tc>
                      </w:tr>
                      <w:tr w:rsidR="00192C2F" w:rsidRPr="00E9437E" w:rsidTr="003406B6">
                        <w:tc>
                          <w:tcPr>
                            <w:tcW w:w="516" w:type="pct"/>
                            <w:vMerge/>
                            <w:shd w:val="clear" w:color="auto" w:fill="auto"/>
                            <w:vAlign w:val="center"/>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兩廳院</w:t>
                            </w:r>
                          </w:p>
                        </w:tc>
                        <w:tc>
                          <w:tcPr>
                            <w:tcW w:w="1003" w:type="pct"/>
                            <w:shd w:val="clear" w:color="auto" w:fill="auto"/>
                          </w:tcPr>
                          <w:p w:rsidR="00192C2F" w:rsidRPr="00E9437E" w:rsidRDefault="00192C2F" w:rsidP="00B97E43">
                            <w:pPr>
                              <w:snapToGrid w:val="0"/>
                              <w:spacing w:line="0" w:lineRule="atLeast"/>
                              <w:ind w:firstLine="400"/>
                              <w:jc w:val="right"/>
                              <w:rPr>
                                <w:kern w:val="0"/>
                                <w:sz w:val="20"/>
                                <w:szCs w:val="20"/>
                              </w:rPr>
                            </w:pPr>
                            <w:r w:rsidRPr="00E9437E">
                              <w:rPr>
                                <w:kern w:val="0"/>
                                <w:sz w:val="20"/>
                                <w:szCs w:val="20"/>
                              </w:rPr>
                              <w:t>13</w:t>
                            </w:r>
                          </w:p>
                        </w:tc>
                        <w:tc>
                          <w:tcPr>
                            <w:tcW w:w="1009" w:type="pct"/>
                            <w:shd w:val="clear" w:color="auto" w:fill="auto"/>
                          </w:tcPr>
                          <w:p w:rsidR="00192C2F" w:rsidRPr="00E9437E" w:rsidRDefault="00192C2F" w:rsidP="00B97E43">
                            <w:pPr>
                              <w:snapToGrid w:val="0"/>
                              <w:spacing w:line="0" w:lineRule="atLeast"/>
                              <w:ind w:firstLine="400"/>
                              <w:jc w:val="right"/>
                              <w:rPr>
                                <w:kern w:val="0"/>
                                <w:sz w:val="20"/>
                                <w:szCs w:val="20"/>
                              </w:rPr>
                            </w:pPr>
                            <w:r w:rsidRPr="00E9437E">
                              <w:rPr>
                                <w:kern w:val="0"/>
                                <w:sz w:val="20"/>
                                <w:szCs w:val="20"/>
                              </w:rPr>
                              <w:t>10</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proofErr w:type="gramStart"/>
                            <w:r w:rsidRPr="00E9437E">
                              <w:rPr>
                                <w:rFonts w:cs="Arial" w:hint="eastAsia"/>
                                <w:kern w:val="0"/>
                                <w:sz w:val="20"/>
                                <w:szCs w:val="20"/>
                              </w:rPr>
                              <w:t>臺</w:t>
                            </w:r>
                            <w:proofErr w:type="gramEnd"/>
                            <w:r w:rsidRPr="00E9437E">
                              <w:rPr>
                                <w:rFonts w:cs="Arial" w:hint="eastAsia"/>
                                <w:kern w:val="0"/>
                                <w:sz w:val="20"/>
                                <w:szCs w:val="20"/>
                              </w:rPr>
                              <w:t>中歌劇院</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18</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color w:val="000000"/>
                                <w:kern w:val="0"/>
                                <w:sz w:val="20"/>
                                <w:szCs w:val="20"/>
                              </w:rPr>
                              <w:t>1</w:t>
                            </w:r>
                            <w:r w:rsidRPr="00E9437E">
                              <w:rPr>
                                <w:rFonts w:cs="Arial"/>
                                <w:color w:val="000000"/>
                                <w:kern w:val="0"/>
                                <w:sz w:val="20"/>
                                <w:szCs w:val="20"/>
                              </w:rPr>
                              <w:t>0</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color w:val="000000"/>
                                <w:kern w:val="0"/>
                                <w:sz w:val="20"/>
                                <w:szCs w:val="20"/>
                              </w:rPr>
                              <w:t>5</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衛武營</w:t>
                            </w:r>
                            <w:r w:rsidRPr="008E14A6">
                              <w:rPr>
                                <w:rFonts w:cs="Arial" w:hint="eastAsia"/>
                                <w:bCs/>
                                <w:kern w:val="0"/>
                                <w:sz w:val="20"/>
                                <w:szCs w:val="20"/>
                              </w:rPr>
                              <w:t>藝文中心</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7</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3</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Pr>
                                <w:rFonts w:cs="Arial" w:hint="eastAsia"/>
                                <w:kern w:val="0"/>
                                <w:sz w:val="20"/>
                                <w:szCs w:val="20"/>
                              </w:rPr>
                              <w:t>國家交響樂團</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15</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4</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w:t>
                            </w:r>
                          </w:p>
                        </w:tc>
                      </w:tr>
                      <w:tr w:rsidR="00192C2F" w:rsidRPr="00E9437E" w:rsidTr="003406B6">
                        <w:tc>
                          <w:tcPr>
                            <w:tcW w:w="516" w:type="pct"/>
                            <w:vMerge w:val="restart"/>
                            <w:shd w:val="clear" w:color="auto" w:fill="auto"/>
                            <w:vAlign w:val="center"/>
                          </w:tcPr>
                          <w:p w:rsidR="00192C2F" w:rsidRPr="00E9437E" w:rsidRDefault="00192C2F" w:rsidP="00B97E43">
                            <w:pPr>
                              <w:snapToGrid w:val="0"/>
                              <w:spacing w:line="0" w:lineRule="atLeast"/>
                              <w:ind w:firstLineChars="0" w:firstLine="0"/>
                              <w:jc w:val="center"/>
                              <w:rPr>
                                <w:rFonts w:cs="Arial"/>
                                <w:kern w:val="0"/>
                                <w:sz w:val="20"/>
                                <w:szCs w:val="20"/>
                              </w:rPr>
                            </w:pPr>
                            <w:r w:rsidRPr="00E9437E">
                              <w:rPr>
                                <w:rFonts w:cs="Arial" w:hint="eastAsia"/>
                                <w:kern w:val="0"/>
                                <w:sz w:val="20"/>
                                <w:szCs w:val="20"/>
                              </w:rPr>
                              <w:t>111</w:t>
                            </w:r>
                          </w:p>
                        </w:tc>
                        <w:tc>
                          <w:tcPr>
                            <w:tcW w:w="1436" w:type="pct"/>
                            <w:shd w:val="clear" w:color="auto" w:fill="auto"/>
                            <w:vAlign w:val="center"/>
                          </w:tcPr>
                          <w:p w:rsidR="00192C2F" w:rsidRPr="00E9437E" w:rsidRDefault="00192C2F" w:rsidP="00B97E43">
                            <w:pPr>
                              <w:snapToGrid w:val="0"/>
                              <w:spacing w:line="0" w:lineRule="atLeast"/>
                              <w:ind w:firstLineChars="0" w:firstLine="0"/>
                              <w:jc w:val="center"/>
                              <w:rPr>
                                <w:rFonts w:cs="Arial"/>
                                <w:b/>
                                <w:kern w:val="0"/>
                                <w:sz w:val="20"/>
                                <w:szCs w:val="20"/>
                              </w:rPr>
                            </w:pPr>
                            <w:r w:rsidRPr="00207373">
                              <w:rPr>
                                <w:rFonts w:cs="Arial" w:hint="eastAsia"/>
                                <w:b/>
                                <w:spacing w:val="199"/>
                                <w:kern w:val="0"/>
                                <w:sz w:val="20"/>
                                <w:szCs w:val="20"/>
                                <w:fitText w:val="800" w:id="-1238590976"/>
                              </w:rPr>
                              <w:t>小</w:t>
                            </w:r>
                            <w:r w:rsidRPr="00207373">
                              <w:rPr>
                                <w:rFonts w:cs="Arial" w:hint="eastAsia"/>
                                <w:b/>
                                <w:kern w:val="0"/>
                                <w:sz w:val="20"/>
                                <w:szCs w:val="20"/>
                                <w:fitText w:val="800" w:id="-1238590976"/>
                              </w:rPr>
                              <w:t>計</w:t>
                            </w:r>
                          </w:p>
                        </w:tc>
                        <w:tc>
                          <w:tcPr>
                            <w:tcW w:w="1003" w:type="pct"/>
                            <w:shd w:val="clear" w:color="auto" w:fill="auto"/>
                            <w:vAlign w:val="center"/>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7</w:t>
                            </w:r>
                            <w:r w:rsidRPr="00E9437E">
                              <w:rPr>
                                <w:b/>
                                <w:kern w:val="0"/>
                                <w:sz w:val="20"/>
                                <w:szCs w:val="20"/>
                              </w:rPr>
                              <w:t>0</w:t>
                            </w:r>
                          </w:p>
                        </w:tc>
                        <w:tc>
                          <w:tcPr>
                            <w:tcW w:w="1009"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1</w:t>
                            </w:r>
                            <w:r w:rsidRPr="00E9437E">
                              <w:rPr>
                                <w:b/>
                                <w:kern w:val="0"/>
                                <w:sz w:val="20"/>
                                <w:szCs w:val="20"/>
                              </w:rPr>
                              <w:t>9</w:t>
                            </w:r>
                          </w:p>
                        </w:tc>
                        <w:tc>
                          <w:tcPr>
                            <w:tcW w:w="1036" w:type="pct"/>
                            <w:shd w:val="clear" w:color="auto" w:fill="auto"/>
                          </w:tcPr>
                          <w:p w:rsidR="00192C2F" w:rsidRPr="00E9437E" w:rsidRDefault="00192C2F" w:rsidP="00B97E43">
                            <w:pPr>
                              <w:snapToGrid w:val="0"/>
                              <w:spacing w:line="0" w:lineRule="atLeast"/>
                              <w:ind w:firstLine="400"/>
                              <w:jc w:val="right"/>
                              <w:rPr>
                                <w:b/>
                                <w:kern w:val="0"/>
                                <w:sz w:val="20"/>
                                <w:szCs w:val="20"/>
                              </w:rPr>
                            </w:pPr>
                            <w:r w:rsidRPr="00E9437E">
                              <w:rPr>
                                <w:rFonts w:hint="eastAsia"/>
                                <w:b/>
                                <w:kern w:val="0"/>
                                <w:sz w:val="20"/>
                                <w:szCs w:val="20"/>
                              </w:rPr>
                              <w:t>1</w:t>
                            </w:r>
                            <w:r w:rsidRPr="00E9437E">
                              <w:rPr>
                                <w:b/>
                                <w:kern w:val="0"/>
                                <w:sz w:val="20"/>
                                <w:szCs w:val="20"/>
                              </w:rPr>
                              <w:t>0</w:t>
                            </w:r>
                          </w:p>
                        </w:tc>
                      </w:tr>
                      <w:tr w:rsidR="00192C2F" w:rsidRPr="00E9437E" w:rsidTr="003406B6">
                        <w:tc>
                          <w:tcPr>
                            <w:tcW w:w="516" w:type="pct"/>
                            <w:vMerge/>
                            <w:shd w:val="clear" w:color="auto" w:fill="auto"/>
                            <w:vAlign w:val="center"/>
                          </w:tcPr>
                          <w:p w:rsidR="00192C2F" w:rsidRPr="00E9437E" w:rsidRDefault="00192C2F" w:rsidP="00B97E43">
                            <w:pPr>
                              <w:snapToGrid w:val="0"/>
                              <w:spacing w:line="0" w:lineRule="atLeast"/>
                              <w:ind w:firstLine="400"/>
                              <w:jc w:val="center"/>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兩廳院</w:t>
                            </w:r>
                          </w:p>
                        </w:tc>
                        <w:tc>
                          <w:tcPr>
                            <w:tcW w:w="1003" w:type="pct"/>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17</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5</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kern w:val="0"/>
                                <w:sz w:val="20"/>
                                <w:szCs w:val="20"/>
                              </w:rPr>
                              <w:t>1</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proofErr w:type="gramStart"/>
                            <w:r w:rsidRPr="00E9437E">
                              <w:rPr>
                                <w:rFonts w:cs="Arial" w:hint="eastAsia"/>
                                <w:kern w:val="0"/>
                                <w:sz w:val="20"/>
                                <w:szCs w:val="20"/>
                              </w:rPr>
                              <w:t>臺</w:t>
                            </w:r>
                            <w:proofErr w:type="gramEnd"/>
                            <w:r w:rsidRPr="00E9437E">
                              <w:rPr>
                                <w:rFonts w:cs="Arial" w:hint="eastAsia"/>
                                <w:kern w:val="0"/>
                                <w:sz w:val="20"/>
                                <w:szCs w:val="20"/>
                              </w:rPr>
                              <w:t>中歌劇院</w:t>
                            </w:r>
                          </w:p>
                        </w:tc>
                        <w:tc>
                          <w:tcPr>
                            <w:tcW w:w="1003" w:type="pct"/>
                            <w:shd w:val="clear" w:color="auto" w:fill="auto"/>
                          </w:tcPr>
                          <w:p w:rsidR="00192C2F" w:rsidRPr="00E9437E" w:rsidRDefault="00192C2F" w:rsidP="00B97E43">
                            <w:pPr>
                              <w:snapToGrid w:val="0"/>
                              <w:spacing w:line="0" w:lineRule="atLeast"/>
                              <w:ind w:firstLine="400"/>
                              <w:jc w:val="right"/>
                              <w:rPr>
                                <w:rFonts w:cs="Tahoma"/>
                                <w:kern w:val="0"/>
                                <w:sz w:val="20"/>
                                <w:szCs w:val="20"/>
                              </w:rPr>
                            </w:pPr>
                            <w:r w:rsidRPr="00E9437E">
                              <w:rPr>
                                <w:rFonts w:cs="Arial"/>
                                <w:kern w:val="0"/>
                                <w:sz w:val="20"/>
                                <w:szCs w:val="20"/>
                                <w:lang w:eastAsia="ja-JP"/>
                              </w:rPr>
                              <w:t>11</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5</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color w:val="000000"/>
                                <w:kern w:val="0"/>
                                <w:sz w:val="20"/>
                                <w:szCs w:val="20"/>
                                <w:lang w:eastAsia="ja-JP"/>
                              </w:rPr>
                              <w:t>5</w:t>
                            </w:r>
                          </w:p>
                        </w:tc>
                      </w:tr>
                      <w:tr w:rsidR="00192C2F" w:rsidRPr="00E9437E" w:rsidTr="003406B6">
                        <w:tc>
                          <w:tcPr>
                            <w:tcW w:w="516" w:type="pct"/>
                            <w:vMerge/>
                            <w:shd w:val="clear" w:color="auto" w:fill="auto"/>
                          </w:tcPr>
                          <w:p w:rsidR="00192C2F" w:rsidRPr="00E9437E" w:rsidRDefault="00192C2F" w:rsidP="00B97E43">
                            <w:pPr>
                              <w:snapToGrid w:val="0"/>
                              <w:spacing w:line="0" w:lineRule="atLeast"/>
                              <w:ind w:firstLine="400"/>
                              <w:rPr>
                                <w:rFonts w:cs="Arial"/>
                                <w:kern w:val="0"/>
                                <w:sz w:val="20"/>
                                <w:szCs w:val="20"/>
                              </w:rPr>
                            </w:pPr>
                          </w:p>
                        </w:tc>
                        <w:tc>
                          <w:tcPr>
                            <w:tcW w:w="1436" w:type="pct"/>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sidRPr="00E9437E">
                              <w:rPr>
                                <w:rFonts w:cs="Arial" w:hint="eastAsia"/>
                                <w:kern w:val="0"/>
                                <w:sz w:val="20"/>
                                <w:szCs w:val="20"/>
                              </w:rPr>
                              <w:t>衛武營</w:t>
                            </w:r>
                            <w:r w:rsidRPr="008E14A6">
                              <w:rPr>
                                <w:rFonts w:cs="Arial" w:hint="eastAsia"/>
                                <w:bCs/>
                                <w:kern w:val="0"/>
                                <w:sz w:val="20"/>
                                <w:szCs w:val="20"/>
                              </w:rPr>
                              <w:t>藝文中心</w:t>
                            </w:r>
                          </w:p>
                        </w:tc>
                        <w:tc>
                          <w:tcPr>
                            <w:tcW w:w="1003"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22</w:t>
                            </w:r>
                          </w:p>
                        </w:tc>
                        <w:tc>
                          <w:tcPr>
                            <w:tcW w:w="1009"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color w:val="000000"/>
                                <w:kern w:val="0"/>
                                <w:sz w:val="20"/>
                                <w:szCs w:val="20"/>
                              </w:rPr>
                              <w:t>8</w:t>
                            </w:r>
                          </w:p>
                        </w:tc>
                        <w:tc>
                          <w:tcPr>
                            <w:tcW w:w="1036" w:type="pct"/>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4</w:t>
                            </w:r>
                          </w:p>
                        </w:tc>
                      </w:tr>
                      <w:tr w:rsidR="00192C2F" w:rsidRPr="00E9437E" w:rsidTr="003406B6">
                        <w:tc>
                          <w:tcPr>
                            <w:tcW w:w="516" w:type="pct"/>
                            <w:vMerge/>
                            <w:tcBorders>
                              <w:bottom w:val="single" w:sz="4" w:space="0" w:color="auto"/>
                            </w:tcBorders>
                            <w:shd w:val="clear" w:color="auto" w:fill="auto"/>
                          </w:tcPr>
                          <w:p w:rsidR="00192C2F" w:rsidRPr="00E9437E" w:rsidRDefault="00192C2F" w:rsidP="00B97E43">
                            <w:pPr>
                              <w:snapToGrid w:val="0"/>
                              <w:spacing w:line="0" w:lineRule="atLeast"/>
                              <w:ind w:firstLine="400"/>
                              <w:rPr>
                                <w:rFonts w:cs="Arial"/>
                                <w:kern w:val="0"/>
                                <w:sz w:val="20"/>
                                <w:szCs w:val="20"/>
                              </w:rPr>
                            </w:pPr>
                          </w:p>
                        </w:tc>
                        <w:tc>
                          <w:tcPr>
                            <w:tcW w:w="1436" w:type="pct"/>
                            <w:tcBorders>
                              <w:bottom w:val="single" w:sz="4" w:space="0" w:color="auto"/>
                            </w:tcBorders>
                            <w:shd w:val="clear" w:color="auto" w:fill="auto"/>
                            <w:vAlign w:val="center"/>
                          </w:tcPr>
                          <w:p w:rsidR="00192C2F" w:rsidRPr="00E9437E" w:rsidRDefault="00192C2F" w:rsidP="00B97E43">
                            <w:pPr>
                              <w:snapToGrid w:val="0"/>
                              <w:spacing w:line="0" w:lineRule="atLeast"/>
                              <w:ind w:firstLineChars="0" w:firstLine="0"/>
                              <w:rPr>
                                <w:rFonts w:cs="Arial"/>
                                <w:kern w:val="0"/>
                                <w:sz w:val="20"/>
                                <w:szCs w:val="20"/>
                              </w:rPr>
                            </w:pPr>
                            <w:r>
                              <w:rPr>
                                <w:rFonts w:cs="Arial" w:hint="eastAsia"/>
                                <w:kern w:val="0"/>
                                <w:sz w:val="20"/>
                                <w:szCs w:val="20"/>
                              </w:rPr>
                              <w:t>國家交響樂團</w:t>
                            </w:r>
                          </w:p>
                        </w:tc>
                        <w:tc>
                          <w:tcPr>
                            <w:tcW w:w="1003" w:type="pct"/>
                            <w:tcBorders>
                              <w:bottom w:val="single" w:sz="4" w:space="0" w:color="auto"/>
                            </w:tcBorders>
                            <w:shd w:val="clear" w:color="auto" w:fill="auto"/>
                            <w:vAlign w:val="center"/>
                          </w:tcPr>
                          <w:p w:rsidR="00192C2F" w:rsidRPr="00E9437E" w:rsidRDefault="00192C2F" w:rsidP="00B97E43">
                            <w:pPr>
                              <w:snapToGrid w:val="0"/>
                              <w:spacing w:line="0" w:lineRule="atLeast"/>
                              <w:ind w:firstLine="400"/>
                              <w:jc w:val="right"/>
                              <w:rPr>
                                <w:rFonts w:cs="Arial"/>
                                <w:kern w:val="0"/>
                                <w:sz w:val="20"/>
                                <w:szCs w:val="20"/>
                              </w:rPr>
                            </w:pPr>
                            <w:r w:rsidRPr="00E9437E">
                              <w:rPr>
                                <w:rFonts w:cs="Arial"/>
                                <w:kern w:val="0"/>
                                <w:sz w:val="20"/>
                                <w:szCs w:val="20"/>
                              </w:rPr>
                              <w:t>20</w:t>
                            </w:r>
                          </w:p>
                        </w:tc>
                        <w:tc>
                          <w:tcPr>
                            <w:tcW w:w="1009" w:type="pct"/>
                            <w:tcBorders>
                              <w:bottom w:val="single" w:sz="4" w:space="0" w:color="auto"/>
                            </w:tcBorders>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1</w:t>
                            </w:r>
                          </w:p>
                        </w:tc>
                        <w:tc>
                          <w:tcPr>
                            <w:tcW w:w="1036" w:type="pct"/>
                            <w:tcBorders>
                              <w:bottom w:val="single" w:sz="4" w:space="0" w:color="auto"/>
                            </w:tcBorders>
                            <w:shd w:val="clear" w:color="auto" w:fill="auto"/>
                          </w:tcPr>
                          <w:p w:rsidR="00192C2F" w:rsidRPr="00E9437E" w:rsidRDefault="00192C2F" w:rsidP="00B97E43">
                            <w:pPr>
                              <w:snapToGrid w:val="0"/>
                              <w:spacing w:line="0" w:lineRule="atLeast"/>
                              <w:ind w:firstLine="400"/>
                              <w:jc w:val="right"/>
                              <w:rPr>
                                <w:rFonts w:cs="Arial"/>
                                <w:kern w:val="0"/>
                                <w:sz w:val="20"/>
                                <w:szCs w:val="20"/>
                              </w:rPr>
                            </w:pPr>
                            <w:r w:rsidRPr="00E9437E">
                              <w:rPr>
                                <w:rFonts w:cs="Arial" w:hint="eastAsia"/>
                                <w:kern w:val="0"/>
                                <w:sz w:val="20"/>
                                <w:szCs w:val="20"/>
                              </w:rPr>
                              <w:t>－</w:t>
                            </w:r>
                          </w:p>
                        </w:tc>
                      </w:tr>
                    </w:tbl>
                    <w:p w:rsidR="00192C2F" w:rsidRPr="00C7325E" w:rsidRDefault="00192C2F" w:rsidP="003406B6">
                      <w:pPr>
                        <w:spacing w:line="0" w:lineRule="atLeast"/>
                        <w:ind w:firstLineChars="0" w:firstLine="0"/>
                      </w:pPr>
                      <w:r w:rsidRPr="00E9437E">
                        <w:rPr>
                          <w:rFonts w:cs="Arial" w:hint="eastAsia"/>
                          <w:kern w:val="0"/>
                          <w:sz w:val="18"/>
                          <w:szCs w:val="20"/>
                        </w:rPr>
                        <w:t>資料來源：</w:t>
                      </w:r>
                      <w:r w:rsidRPr="00E9437E">
                        <w:rPr>
                          <w:rFonts w:cs="Arial"/>
                          <w:kern w:val="0"/>
                          <w:sz w:val="18"/>
                          <w:szCs w:val="20"/>
                        </w:rPr>
                        <w:t>整理</w:t>
                      </w:r>
                      <w:proofErr w:type="gramStart"/>
                      <w:r w:rsidRPr="00E9437E">
                        <w:rPr>
                          <w:rFonts w:cs="Arial"/>
                          <w:kern w:val="0"/>
                          <w:sz w:val="18"/>
                          <w:szCs w:val="20"/>
                        </w:rPr>
                        <w:t>自表藝中心</w:t>
                      </w:r>
                      <w:proofErr w:type="gramEnd"/>
                      <w:r w:rsidRPr="00E9437E">
                        <w:rPr>
                          <w:rFonts w:cs="Arial"/>
                          <w:kern w:val="0"/>
                          <w:sz w:val="18"/>
                          <w:szCs w:val="20"/>
                        </w:rPr>
                        <w:t>提供資料</w:t>
                      </w:r>
                      <w:r w:rsidRPr="00E9437E">
                        <w:rPr>
                          <w:rFonts w:cs="Arial"/>
                          <w:kern w:val="0"/>
                          <w:sz w:val="20"/>
                          <w:szCs w:val="20"/>
                        </w:rPr>
                        <w:t>。</w:t>
                      </w:r>
                    </w:p>
                  </w:txbxContent>
                </v:textbox>
                <w10:wrap type="square" anchorx="margin" anchory="margin"/>
              </v:shape>
            </w:pict>
          </mc:Fallback>
        </mc:AlternateContent>
      </w:r>
      <w:r w:rsidR="00AF0569" w:rsidRPr="00A515D9">
        <w:rPr>
          <w:rFonts w:hint="eastAsia"/>
          <w:bCs/>
          <w:color w:val="auto"/>
        </w:rPr>
        <w:t>共計31檔</w:t>
      </w:r>
      <w:r w:rsidR="00FD1FC2" w:rsidRPr="00A515D9">
        <w:rPr>
          <w:rFonts w:hint="eastAsia"/>
          <w:bCs/>
          <w:color w:val="auto"/>
        </w:rPr>
        <w:t>延期</w:t>
      </w:r>
      <w:r w:rsidR="00AF0569" w:rsidRPr="00A515D9">
        <w:rPr>
          <w:rFonts w:hint="eastAsia"/>
          <w:bCs/>
          <w:color w:val="auto"/>
        </w:rPr>
        <w:t>，合計</w:t>
      </w:r>
      <w:r w:rsidR="00FD1FC2" w:rsidRPr="00A515D9">
        <w:rPr>
          <w:rFonts w:hint="eastAsia"/>
          <w:bCs/>
          <w:color w:val="auto"/>
        </w:rPr>
        <w:t>取消及延期</w:t>
      </w:r>
      <w:r w:rsidR="00AF0569" w:rsidRPr="00A515D9">
        <w:rPr>
          <w:rFonts w:hint="eastAsia"/>
          <w:bCs/>
          <w:color w:val="auto"/>
        </w:rPr>
        <w:t>117</w:t>
      </w:r>
      <w:r w:rsidR="00BD66B1" w:rsidRPr="00A515D9">
        <w:rPr>
          <w:rFonts w:hint="eastAsia"/>
          <w:bCs/>
          <w:color w:val="auto"/>
        </w:rPr>
        <w:t>檔，占原規劃總檔</w:t>
      </w:r>
      <w:r w:rsidR="00775D1E" w:rsidRPr="00A515D9">
        <w:rPr>
          <w:rFonts w:hint="eastAsia"/>
          <w:bCs/>
          <w:color w:val="auto"/>
        </w:rPr>
        <w:t>次</w:t>
      </w:r>
      <w:r w:rsidR="00AF0569" w:rsidRPr="00A515D9">
        <w:rPr>
          <w:rFonts w:hint="eastAsia"/>
          <w:bCs/>
          <w:color w:val="auto"/>
        </w:rPr>
        <w:t>之57.35％</w:t>
      </w:r>
      <w:r w:rsidR="002E6A9A">
        <w:rPr>
          <w:rFonts w:hint="eastAsia"/>
          <w:bCs/>
          <w:color w:val="auto"/>
        </w:rPr>
        <w:t>等情事</w:t>
      </w:r>
      <w:r w:rsidR="00651819" w:rsidRPr="00A515D9">
        <w:rPr>
          <w:rFonts w:hint="eastAsia"/>
          <w:color w:val="auto"/>
        </w:rPr>
        <w:t>，經函請文化部督促檢討改善。據復：</w:t>
      </w:r>
      <w:r w:rsidR="00AF0569" w:rsidRPr="00A515D9">
        <w:rPr>
          <w:rFonts w:hint="eastAsia"/>
          <w:color w:val="auto"/>
        </w:rPr>
        <w:t>A</w:t>
      </w:r>
      <w:r w:rsidR="00AF0569" w:rsidRPr="00A515D9">
        <w:rPr>
          <w:color w:val="auto"/>
        </w:rPr>
        <w:t>.</w:t>
      </w:r>
      <w:r w:rsidR="00A90954" w:rsidRPr="00A515D9">
        <w:rPr>
          <w:rFonts w:hint="eastAsia"/>
          <w:bCs/>
          <w:color w:val="auto"/>
        </w:rPr>
        <w:t>將針對舊系統會員同意訂閱電子報者，定期每月</w:t>
      </w:r>
      <w:r w:rsidR="005753FF" w:rsidRPr="00A515D9">
        <w:rPr>
          <w:rFonts w:hint="eastAsia"/>
          <w:bCs/>
          <w:color w:val="auto"/>
        </w:rPr>
        <w:t>傳送</w:t>
      </w:r>
      <w:r w:rsidR="00A90954" w:rsidRPr="00A515D9">
        <w:rPr>
          <w:rFonts w:hint="eastAsia"/>
          <w:bCs/>
          <w:color w:val="auto"/>
        </w:rPr>
        <w:t>兩</w:t>
      </w:r>
      <w:r w:rsidR="00946ADC" w:rsidRPr="00A515D9">
        <w:rPr>
          <w:rFonts w:hint="eastAsia"/>
          <w:bCs/>
          <w:color w:val="auto"/>
        </w:rPr>
        <w:t>期藝文快訊及優惠訊息，引</w:t>
      </w:r>
      <w:r w:rsidR="00D956D9" w:rsidRPr="00A515D9">
        <w:rPr>
          <w:rFonts w:hint="eastAsia"/>
          <w:bCs/>
          <w:color w:val="auto"/>
        </w:rPr>
        <w:t>導</w:t>
      </w:r>
      <w:r w:rsidR="005753FF" w:rsidRPr="00A515D9">
        <w:rPr>
          <w:rFonts w:hint="eastAsia"/>
          <w:bCs/>
          <w:color w:val="auto"/>
        </w:rPr>
        <w:t>其</w:t>
      </w:r>
      <w:r w:rsidR="00F26ACF" w:rsidRPr="00A515D9">
        <w:rPr>
          <w:rFonts w:hint="eastAsia"/>
          <w:bCs/>
          <w:color w:val="auto"/>
        </w:rPr>
        <w:t>註冊</w:t>
      </w:r>
      <w:r w:rsidR="005753FF" w:rsidRPr="00A515D9">
        <w:rPr>
          <w:rFonts w:hint="eastAsia"/>
          <w:bCs/>
          <w:color w:val="auto"/>
        </w:rPr>
        <w:t>OPENTIX</w:t>
      </w:r>
      <w:r w:rsidR="00946ADC" w:rsidRPr="00A515D9">
        <w:rPr>
          <w:rFonts w:hint="eastAsia"/>
          <w:bCs/>
          <w:color w:val="auto"/>
        </w:rPr>
        <w:t>；</w:t>
      </w:r>
      <w:r w:rsidR="00AF0569" w:rsidRPr="00A515D9">
        <w:rPr>
          <w:rFonts w:hint="eastAsia"/>
          <w:color w:val="auto"/>
        </w:rPr>
        <w:t>B</w:t>
      </w:r>
      <w:r w:rsidR="00AF0569" w:rsidRPr="00A515D9">
        <w:rPr>
          <w:color w:val="auto"/>
        </w:rPr>
        <w:t>.</w:t>
      </w:r>
      <w:r w:rsidR="004457F0" w:rsidRPr="00A515D9">
        <w:rPr>
          <w:rFonts w:hint="eastAsia"/>
          <w:bCs/>
          <w:color w:val="auto"/>
        </w:rPr>
        <w:t>於112年5月起導入</w:t>
      </w:r>
      <w:r w:rsidR="004E2785" w:rsidRPr="00A515D9">
        <w:rPr>
          <w:rFonts w:hint="eastAsia"/>
          <w:bCs/>
          <w:color w:val="auto"/>
        </w:rPr>
        <w:t>Google Analytics</w:t>
      </w:r>
      <w:r w:rsidR="004457F0" w:rsidRPr="00A515D9">
        <w:rPr>
          <w:rFonts w:hint="eastAsia"/>
          <w:bCs/>
          <w:color w:val="auto"/>
        </w:rPr>
        <w:t>數據至</w:t>
      </w:r>
      <w:r w:rsidR="005753FF" w:rsidRPr="00A515D9">
        <w:rPr>
          <w:rFonts w:hint="eastAsia"/>
          <w:bCs/>
          <w:color w:val="auto"/>
        </w:rPr>
        <w:t>OPENTIX</w:t>
      </w:r>
      <w:r w:rsidR="004457F0" w:rsidRPr="00A515D9">
        <w:rPr>
          <w:rFonts w:hint="eastAsia"/>
          <w:bCs/>
          <w:color w:val="auto"/>
        </w:rPr>
        <w:t>後臺介面</w:t>
      </w:r>
      <w:r w:rsidR="00B77B38" w:rsidRPr="00A515D9">
        <w:rPr>
          <w:rFonts w:hint="eastAsia"/>
          <w:bCs/>
          <w:color w:val="auto"/>
        </w:rPr>
        <w:t>，</w:t>
      </w:r>
      <w:r w:rsidR="004457F0" w:rsidRPr="00A515D9">
        <w:rPr>
          <w:rFonts w:hint="eastAsia"/>
          <w:bCs/>
          <w:color w:val="auto"/>
        </w:rPr>
        <w:t>協助藝文團體有效掌握</w:t>
      </w:r>
      <w:r w:rsidR="00D956D9" w:rsidRPr="00A515D9">
        <w:rPr>
          <w:rFonts w:hint="eastAsia"/>
          <w:bCs/>
          <w:color w:val="auto"/>
        </w:rPr>
        <w:t>觀眾輪廓</w:t>
      </w:r>
      <w:r w:rsidR="004457F0" w:rsidRPr="00A515D9">
        <w:rPr>
          <w:rFonts w:hint="eastAsia"/>
          <w:bCs/>
          <w:color w:val="auto"/>
        </w:rPr>
        <w:t>，</w:t>
      </w:r>
      <w:r w:rsidR="00D956D9" w:rsidRPr="00A515D9">
        <w:rPr>
          <w:rFonts w:hint="eastAsia"/>
          <w:bCs/>
          <w:color w:val="auto"/>
        </w:rPr>
        <w:t>以利</w:t>
      </w:r>
      <w:r w:rsidR="00C43826" w:rsidRPr="00A515D9">
        <w:rPr>
          <w:rFonts w:hint="eastAsia"/>
          <w:bCs/>
          <w:color w:val="auto"/>
        </w:rPr>
        <w:t>其</w:t>
      </w:r>
      <w:r w:rsidR="000D732D" w:rsidRPr="00A515D9">
        <w:rPr>
          <w:rFonts w:hint="eastAsia"/>
          <w:bCs/>
          <w:color w:val="auto"/>
        </w:rPr>
        <w:t>參考運用</w:t>
      </w:r>
      <w:r w:rsidR="00FD1FC2" w:rsidRPr="00A515D9">
        <w:rPr>
          <w:rFonts w:hint="eastAsia"/>
          <w:bCs/>
          <w:color w:val="auto"/>
        </w:rPr>
        <w:t>；</w:t>
      </w:r>
      <w:r w:rsidR="00AF0569" w:rsidRPr="00A515D9">
        <w:rPr>
          <w:rFonts w:hint="eastAsia"/>
          <w:bCs/>
          <w:color w:val="auto"/>
        </w:rPr>
        <w:t>C</w:t>
      </w:r>
      <w:r w:rsidR="00AF0569" w:rsidRPr="00A515D9">
        <w:rPr>
          <w:bCs/>
          <w:color w:val="auto"/>
        </w:rPr>
        <w:t>.</w:t>
      </w:r>
      <w:r w:rsidR="00AF0569" w:rsidRPr="00A515D9">
        <w:rPr>
          <w:rFonts w:hint="eastAsia"/>
          <w:bCs/>
          <w:color w:val="auto"/>
        </w:rPr>
        <w:t>表藝中心各館團</w:t>
      </w:r>
      <w:r w:rsidR="008D39D9" w:rsidRPr="00A515D9">
        <w:rPr>
          <w:rFonts w:hint="eastAsia"/>
          <w:bCs/>
          <w:color w:val="auto"/>
        </w:rPr>
        <w:t>將</w:t>
      </w:r>
      <w:r w:rsidR="00AF0569" w:rsidRPr="00A515D9">
        <w:rPr>
          <w:rFonts w:hint="eastAsia"/>
          <w:bCs/>
          <w:color w:val="auto"/>
        </w:rPr>
        <w:t>持續加強疫後國際交流合作計畫。</w:t>
      </w:r>
    </w:p>
    <w:p w:rsidR="004129A6" w:rsidRPr="00A515D9" w:rsidRDefault="004129A6" w:rsidP="004B37E3">
      <w:pPr>
        <w:pStyle w:val="3021"/>
        <w:widowControl w:val="0"/>
        <w:overflowPunct w:val="0"/>
        <w:spacing w:line="500" w:lineRule="exact"/>
        <w:ind w:firstLine="1261"/>
        <w:rPr>
          <w:color w:val="auto"/>
        </w:rPr>
      </w:pPr>
      <w:r w:rsidRPr="00A515D9">
        <w:rPr>
          <w:rFonts w:hint="eastAsia"/>
          <w:color w:val="auto"/>
        </w:rPr>
        <w:t xml:space="preserve">5.　</w:t>
      </w:r>
      <w:r w:rsidR="00A206FC" w:rsidRPr="00A515D9">
        <w:rPr>
          <w:rFonts w:hint="eastAsia"/>
          <w:color w:val="auto"/>
        </w:rPr>
        <w:t>1</w:t>
      </w:r>
      <w:r w:rsidR="00AF075D" w:rsidRPr="00A515D9">
        <w:rPr>
          <w:rFonts w:hint="eastAsia"/>
          <w:color w:val="auto"/>
        </w:rPr>
        <w:t>10</w:t>
      </w:r>
      <w:r w:rsidRPr="00A515D9">
        <w:rPr>
          <w:rFonts w:hint="eastAsia"/>
          <w:color w:val="auto"/>
        </w:rPr>
        <w:t>年度重要審核意見追蹤查核情形</w:t>
      </w:r>
    </w:p>
    <w:p w:rsidR="00EE3BDD" w:rsidRPr="00A515D9" w:rsidRDefault="00062339" w:rsidP="00A6343F">
      <w:pPr>
        <w:pStyle w:val="3012"/>
        <w:widowControl w:val="0"/>
        <w:spacing w:afterLines="30" w:after="108" w:line="460" w:lineRule="exact"/>
        <w:ind w:firstLine="480"/>
        <w:rPr>
          <w:color w:val="auto"/>
        </w:rPr>
      </w:pPr>
      <w:r w:rsidRPr="00A515D9">
        <w:rPr>
          <w:rFonts w:hint="eastAsia"/>
          <w:color w:val="auto"/>
        </w:rPr>
        <w:t>本部於1</w:t>
      </w:r>
      <w:r w:rsidR="00AF075D" w:rsidRPr="00A515D9">
        <w:rPr>
          <w:rFonts w:hint="eastAsia"/>
          <w:color w:val="auto"/>
        </w:rPr>
        <w:t>10</w:t>
      </w:r>
      <w:r w:rsidRPr="00A515D9">
        <w:rPr>
          <w:rFonts w:hint="eastAsia"/>
          <w:color w:val="auto"/>
        </w:rPr>
        <w:t>年度審核報告非營業部分內列重要審核意見</w:t>
      </w:r>
      <w:r w:rsidRPr="00A515D9">
        <w:rPr>
          <w:color w:val="auto"/>
        </w:rPr>
        <w:t>2</w:t>
      </w:r>
      <w:r w:rsidR="00AF075D" w:rsidRPr="00A515D9">
        <w:rPr>
          <w:rFonts w:hint="eastAsia"/>
          <w:color w:val="auto"/>
        </w:rPr>
        <w:t>項，經賡續追蹤查核實際辦理結果</w:t>
      </w:r>
      <w:r w:rsidRPr="00A515D9">
        <w:rPr>
          <w:rFonts w:hint="eastAsia"/>
          <w:color w:val="auto"/>
        </w:rPr>
        <w:t>，</w:t>
      </w:r>
      <w:r w:rsidR="00AF075D" w:rsidRPr="00A515D9">
        <w:rPr>
          <w:rFonts w:hint="eastAsia"/>
          <w:color w:val="auto"/>
        </w:rPr>
        <w:t>均</w:t>
      </w:r>
      <w:r w:rsidRPr="00A515D9">
        <w:rPr>
          <w:rFonts w:hint="eastAsia"/>
          <w:color w:val="auto"/>
        </w:rPr>
        <w:t>已研謀改善或依改善措施持續辦理（表</w:t>
      </w:r>
      <w:r w:rsidRPr="00A515D9">
        <w:rPr>
          <w:color w:val="auto"/>
        </w:rPr>
        <w:t>3</w:t>
      </w:r>
      <w:r w:rsidRPr="00A515D9">
        <w:rPr>
          <w:rFonts w:hint="eastAsia"/>
          <w:color w:val="auto"/>
        </w:rPr>
        <w:t>）。</w:t>
      </w:r>
    </w:p>
    <w:p w:rsidR="006A6F61" w:rsidRPr="00A515D9" w:rsidRDefault="004129A6" w:rsidP="00A6343F">
      <w:pPr>
        <w:widowControl w:val="0"/>
        <w:spacing w:line="420" w:lineRule="exact"/>
        <w:ind w:firstLineChars="0" w:firstLine="0"/>
        <w:jc w:val="center"/>
        <w:rPr>
          <w:b/>
          <w:color w:val="auto"/>
          <w:spacing w:val="-6"/>
        </w:rPr>
      </w:pPr>
      <w:r w:rsidRPr="00A515D9">
        <w:rPr>
          <w:rFonts w:hint="eastAsia"/>
          <w:b/>
          <w:color w:val="auto"/>
          <w:spacing w:val="-6"/>
        </w:rPr>
        <w:t xml:space="preserve">表3　</w:t>
      </w:r>
      <w:r w:rsidR="006A6F61" w:rsidRPr="00A515D9">
        <w:rPr>
          <w:b/>
          <w:color w:val="auto"/>
          <w:spacing w:val="-6"/>
        </w:rPr>
        <w:t>1</w:t>
      </w:r>
      <w:r w:rsidR="00AF075D" w:rsidRPr="00A515D9">
        <w:rPr>
          <w:rFonts w:hint="eastAsia"/>
          <w:b/>
          <w:color w:val="auto"/>
          <w:spacing w:val="-6"/>
        </w:rPr>
        <w:t>10</w:t>
      </w:r>
      <w:r w:rsidRPr="00A515D9">
        <w:rPr>
          <w:rFonts w:hint="eastAsia"/>
          <w:b/>
          <w:color w:val="auto"/>
          <w:spacing w:val="-6"/>
        </w:rPr>
        <w:t>年度審核報告</w:t>
      </w:r>
      <w:r w:rsidR="00370900" w:rsidRPr="00A515D9">
        <w:rPr>
          <w:rFonts w:hint="eastAsia"/>
          <w:b/>
          <w:color w:val="auto"/>
          <w:spacing w:val="-6"/>
        </w:rPr>
        <w:t>非營業部分</w:t>
      </w:r>
      <w:r w:rsidRPr="00A515D9">
        <w:rPr>
          <w:rFonts w:hint="eastAsia"/>
          <w:b/>
          <w:color w:val="auto"/>
          <w:spacing w:val="-6"/>
        </w:rPr>
        <w:t>所列國家表演藝術中心重要審核意見覆核辦理情形</w:t>
      </w:r>
    </w:p>
    <w:tbl>
      <w:tblPr>
        <w:tblW w:w="99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55"/>
        <w:gridCol w:w="3170"/>
      </w:tblGrid>
      <w:tr w:rsidR="00602A3C" w:rsidRPr="00A515D9" w:rsidTr="004B37E3">
        <w:trPr>
          <w:trHeight w:val="361"/>
        </w:trPr>
        <w:tc>
          <w:tcPr>
            <w:tcW w:w="6755" w:type="dxa"/>
            <w:tcBorders>
              <w:top w:val="single" w:sz="4" w:space="0" w:color="auto"/>
              <w:left w:val="single" w:sz="4" w:space="0" w:color="auto"/>
              <w:bottom w:val="single" w:sz="4" w:space="0" w:color="auto"/>
              <w:right w:val="single" w:sz="4" w:space="0" w:color="auto"/>
            </w:tcBorders>
            <w:vAlign w:val="center"/>
          </w:tcPr>
          <w:p w:rsidR="006A6F61" w:rsidRPr="00A515D9" w:rsidRDefault="006A6F61" w:rsidP="00D5227E">
            <w:pPr>
              <w:widowControl w:val="0"/>
              <w:spacing w:line="240" w:lineRule="exact"/>
              <w:ind w:firstLineChars="0" w:firstLine="0"/>
              <w:jc w:val="center"/>
              <w:rPr>
                <w:color w:val="auto"/>
                <w:sz w:val="20"/>
              </w:rPr>
            </w:pPr>
            <w:r w:rsidRPr="00A515D9">
              <w:rPr>
                <w:rFonts w:hint="eastAsia"/>
                <w:color w:val="auto"/>
                <w:sz w:val="20"/>
              </w:rPr>
              <w:t>重要審核意見標題</w:t>
            </w:r>
          </w:p>
        </w:tc>
        <w:tc>
          <w:tcPr>
            <w:tcW w:w="3170" w:type="dxa"/>
            <w:tcBorders>
              <w:top w:val="single" w:sz="4" w:space="0" w:color="auto"/>
              <w:left w:val="single" w:sz="4" w:space="0" w:color="auto"/>
              <w:bottom w:val="single" w:sz="4" w:space="0" w:color="auto"/>
              <w:right w:val="single" w:sz="4" w:space="0" w:color="auto"/>
            </w:tcBorders>
            <w:vAlign w:val="center"/>
          </w:tcPr>
          <w:p w:rsidR="006A6F61" w:rsidRPr="00A515D9" w:rsidRDefault="006A6F61" w:rsidP="00D5227E">
            <w:pPr>
              <w:widowControl w:val="0"/>
              <w:spacing w:line="240" w:lineRule="exact"/>
              <w:ind w:firstLineChars="0" w:firstLine="0"/>
              <w:jc w:val="center"/>
              <w:rPr>
                <w:color w:val="auto"/>
                <w:sz w:val="20"/>
              </w:rPr>
            </w:pPr>
            <w:r w:rsidRPr="00A515D9">
              <w:rPr>
                <w:rFonts w:hint="eastAsia"/>
                <w:color w:val="auto"/>
                <w:sz w:val="20"/>
              </w:rPr>
              <w:t>說明</w:t>
            </w:r>
          </w:p>
        </w:tc>
      </w:tr>
      <w:tr w:rsidR="00602A3C" w:rsidRPr="00A515D9" w:rsidTr="0062790C">
        <w:trPr>
          <w:trHeight w:hRule="exact" w:val="340"/>
        </w:trPr>
        <w:tc>
          <w:tcPr>
            <w:tcW w:w="9925" w:type="dxa"/>
            <w:gridSpan w:val="2"/>
            <w:tcBorders>
              <w:top w:val="single" w:sz="4" w:space="0" w:color="auto"/>
              <w:left w:val="single" w:sz="4" w:space="0" w:color="auto"/>
              <w:bottom w:val="single" w:sz="4" w:space="0" w:color="auto"/>
              <w:right w:val="single" w:sz="4" w:space="0" w:color="auto"/>
            </w:tcBorders>
            <w:vAlign w:val="center"/>
          </w:tcPr>
          <w:p w:rsidR="006A6F61" w:rsidRPr="00A515D9" w:rsidRDefault="006A6F61" w:rsidP="00D5227E">
            <w:pPr>
              <w:widowControl w:val="0"/>
              <w:spacing w:line="240" w:lineRule="exact"/>
              <w:ind w:firstLineChars="0" w:firstLine="0"/>
              <w:rPr>
                <w:color w:val="auto"/>
                <w:sz w:val="20"/>
              </w:rPr>
            </w:pPr>
            <w:r w:rsidRPr="00A515D9">
              <w:rPr>
                <w:rFonts w:hint="eastAsia"/>
                <w:b/>
                <w:noProof/>
                <w:color w:val="auto"/>
                <w:sz w:val="20"/>
              </w:rPr>
              <w:t>已研謀改善或依改善措施持續辦理</w:t>
            </w:r>
          </w:p>
        </w:tc>
      </w:tr>
      <w:tr w:rsidR="0019159E" w:rsidRPr="00A515D9" w:rsidTr="004B37E3">
        <w:trPr>
          <w:trHeight w:val="892"/>
        </w:trPr>
        <w:tc>
          <w:tcPr>
            <w:tcW w:w="6755" w:type="dxa"/>
            <w:tcBorders>
              <w:top w:val="single" w:sz="4" w:space="0" w:color="auto"/>
              <w:left w:val="single" w:sz="4" w:space="0" w:color="auto"/>
              <w:bottom w:val="single" w:sz="4" w:space="0" w:color="auto"/>
              <w:right w:val="single" w:sz="4" w:space="0" w:color="auto"/>
            </w:tcBorders>
            <w:vAlign w:val="center"/>
          </w:tcPr>
          <w:p w:rsidR="0019159E" w:rsidRPr="00A515D9" w:rsidRDefault="004B37E3" w:rsidP="004B37E3">
            <w:pPr>
              <w:widowControl w:val="0"/>
              <w:spacing w:line="320" w:lineRule="exact"/>
              <w:ind w:left="508" w:hangingChars="254" w:hanging="508"/>
              <w:rPr>
                <w:noProof/>
                <w:color w:val="auto"/>
                <w:sz w:val="20"/>
              </w:rPr>
            </w:pPr>
            <w:r>
              <w:rPr>
                <w:rFonts w:hint="eastAsia"/>
                <w:noProof/>
                <w:color w:val="auto"/>
                <w:sz w:val="20"/>
              </w:rPr>
              <w:t>（1）</w:t>
            </w:r>
            <w:r w:rsidR="0019159E" w:rsidRPr="00A515D9">
              <w:rPr>
                <w:rFonts w:hint="eastAsia"/>
                <w:noProof/>
                <w:color w:val="auto"/>
                <w:sz w:val="20"/>
              </w:rPr>
              <w:t>表藝中心為因應新型冠狀病毒肺炎（</w:t>
            </w:r>
            <w:r w:rsidR="0019159E" w:rsidRPr="00A515D9">
              <w:rPr>
                <w:noProof/>
                <w:color w:val="auto"/>
                <w:sz w:val="20"/>
              </w:rPr>
              <w:t>COVID</w:t>
            </w:r>
            <w:r w:rsidR="0019159E" w:rsidRPr="00A515D9">
              <w:rPr>
                <w:rFonts w:hint="eastAsia"/>
                <w:noProof/>
                <w:color w:val="auto"/>
                <w:sz w:val="20"/>
              </w:rPr>
              <w:t>－</w:t>
            </w:r>
            <w:r w:rsidR="0019159E" w:rsidRPr="00A515D9">
              <w:rPr>
                <w:noProof/>
                <w:color w:val="auto"/>
                <w:sz w:val="20"/>
              </w:rPr>
              <w:t>19）疫情影響，已推動數位展演等措施，惟自籌收入仍未有效提升，且間有部分售票節目達成比率及補助播映節目欣賞人次尚待提升等情事，</w:t>
            </w:r>
            <w:r w:rsidR="0019159E" w:rsidRPr="00A515D9">
              <w:rPr>
                <w:rFonts w:hint="eastAsia"/>
                <w:noProof/>
                <w:color w:val="auto"/>
                <w:sz w:val="20"/>
              </w:rPr>
              <w:t>亟待積極檢討改善。</w:t>
            </w:r>
          </w:p>
        </w:tc>
        <w:tc>
          <w:tcPr>
            <w:tcW w:w="3170" w:type="dxa"/>
            <w:vMerge w:val="restart"/>
            <w:tcBorders>
              <w:left w:val="single" w:sz="4" w:space="0" w:color="auto"/>
              <w:right w:val="single" w:sz="4" w:space="0" w:color="auto"/>
              <w:tl2br w:val="single" w:sz="4" w:space="0" w:color="auto"/>
            </w:tcBorders>
            <w:vAlign w:val="center"/>
          </w:tcPr>
          <w:p w:rsidR="0019159E" w:rsidRPr="00A515D9" w:rsidRDefault="0019159E" w:rsidP="00D5227E">
            <w:pPr>
              <w:widowControl w:val="0"/>
              <w:spacing w:line="240" w:lineRule="exact"/>
              <w:ind w:firstLineChars="0" w:firstLine="0"/>
              <w:rPr>
                <w:color w:val="auto"/>
                <w:sz w:val="20"/>
              </w:rPr>
            </w:pPr>
          </w:p>
        </w:tc>
      </w:tr>
      <w:tr w:rsidR="0019159E" w:rsidRPr="00A515D9" w:rsidTr="004B37E3">
        <w:trPr>
          <w:trHeight w:val="892"/>
        </w:trPr>
        <w:tc>
          <w:tcPr>
            <w:tcW w:w="6755" w:type="dxa"/>
            <w:tcBorders>
              <w:top w:val="single" w:sz="4" w:space="0" w:color="auto"/>
              <w:left w:val="single" w:sz="4" w:space="0" w:color="auto"/>
              <w:bottom w:val="single" w:sz="4" w:space="0" w:color="auto"/>
              <w:right w:val="single" w:sz="4" w:space="0" w:color="auto"/>
            </w:tcBorders>
            <w:vAlign w:val="center"/>
          </w:tcPr>
          <w:p w:rsidR="0019159E" w:rsidRPr="00A515D9" w:rsidRDefault="004B37E3" w:rsidP="004B37E3">
            <w:pPr>
              <w:widowControl w:val="0"/>
              <w:spacing w:line="320" w:lineRule="exact"/>
              <w:ind w:left="508" w:hangingChars="254" w:hanging="508"/>
              <w:rPr>
                <w:noProof/>
                <w:color w:val="auto"/>
                <w:sz w:val="20"/>
              </w:rPr>
            </w:pPr>
            <w:r>
              <w:rPr>
                <w:rFonts w:hint="eastAsia"/>
                <w:noProof/>
                <w:color w:val="auto"/>
                <w:sz w:val="20"/>
              </w:rPr>
              <w:t>（2）</w:t>
            </w:r>
            <w:r w:rsidR="0019159E" w:rsidRPr="00A515D9">
              <w:rPr>
                <w:rFonts w:hint="eastAsia"/>
                <w:noProof/>
                <w:color w:val="auto"/>
                <w:sz w:val="20"/>
              </w:rPr>
              <w:t>表藝中心辦理數位典藏系統優化，以利民眾運用單一入口網查詢節目文物數位資料，惟部分典藏文物尚未完成權利盤點作業，無法上傳供民眾查閱，允宜督促加強辦理</w:t>
            </w:r>
            <w:r w:rsidR="00EF491E">
              <w:rPr>
                <w:rFonts w:hint="eastAsia"/>
                <w:noProof/>
                <w:color w:val="auto"/>
                <w:sz w:val="20"/>
              </w:rPr>
              <w:t>。</w:t>
            </w:r>
          </w:p>
        </w:tc>
        <w:tc>
          <w:tcPr>
            <w:tcW w:w="3170" w:type="dxa"/>
            <w:vMerge/>
            <w:tcBorders>
              <w:left w:val="single" w:sz="4" w:space="0" w:color="auto"/>
              <w:bottom w:val="single" w:sz="4" w:space="0" w:color="auto"/>
              <w:right w:val="single" w:sz="4" w:space="0" w:color="auto"/>
              <w:tl2br w:val="single" w:sz="4" w:space="0" w:color="auto"/>
            </w:tcBorders>
            <w:vAlign w:val="center"/>
          </w:tcPr>
          <w:p w:rsidR="0019159E" w:rsidRPr="00A515D9" w:rsidRDefault="0019159E" w:rsidP="00D5227E">
            <w:pPr>
              <w:widowControl w:val="0"/>
              <w:spacing w:line="240" w:lineRule="exact"/>
              <w:ind w:firstLineChars="0" w:firstLine="0"/>
              <w:rPr>
                <w:color w:val="auto"/>
                <w:sz w:val="20"/>
              </w:rPr>
            </w:pPr>
          </w:p>
        </w:tc>
      </w:tr>
    </w:tbl>
    <w:p w:rsidR="00A6343F" w:rsidRDefault="004129A6" w:rsidP="000C1381">
      <w:pPr>
        <w:pStyle w:val="3012"/>
        <w:widowControl w:val="0"/>
        <w:ind w:firstLine="480"/>
        <w:rPr>
          <w:color w:val="auto"/>
        </w:rPr>
      </w:pPr>
      <w:r w:rsidRPr="00A515D9">
        <w:rPr>
          <w:rFonts w:hint="eastAsia"/>
          <w:color w:val="auto"/>
        </w:rPr>
        <w:t>茲將該行政法人</w:t>
      </w:r>
      <w:r w:rsidR="001210D3" w:rsidRPr="00A515D9">
        <w:rPr>
          <w:rFonts w:hint="eastAsia"/>
          <w:color w:val="auto"/>
        </w:rPr>
        <w:t>111</w:t>
      </w:r>
      <w:r w:rsidRPr="00A515D9">
        <w:rPr>
          <w:rFonts w:hint="eastAsia"/>
          <w:color w:val="auto"/>
        </w:rPr>
        <w:t>年度收支</w:t>
      </w:r>
      <w:r w:rsidR="00B83C38" w:rsidRPr="00A515D9">
        <w:rPr>
          <w:rFonts w:hint="eastAsia"/>
          <w:color w:val="auto"/>
        </w:rPr>
        <w:t>營運</w:t>
      </w:r>
      <w:r w:rsidRPr="00A515D9">
        <w:rPr>
          <w:rFonts w:hint="eastAsia"/>
          <w:color w:val="auto"/>
        </w:rPr>
        <w:t>及資產負債情形，分別列表如次：</w:t>
      </w:r>
    </w:p>
    <w:p w:rsidR="00EE3BDD" w:rsidRPr="00A515D9" w:rsidRDefault="00EE3BDD" w:rsidP="00713E74">
      <w:pPr>
        <w:widowControl w:val="0"/>
        <w:snapToGrid w:val="0"/>
        <w:spacing w:line="400" w:lineRule="exact"/>
        <w:ind w:firstLineChars="0" w:firstLine="0"/>
        <w:jc w:val="center"/>
        <w:rPr>
          <w:b/>
          <w:color w:val="auto"/>
          <w:kern w:val="0"/>
          <w:sz w:val="32"/>
          <w:szCs w:val="32"/>
          <w:u w:val="single"/>
        </w:rPr>
      </w:pPr>
      <w:r w:rsidRPr="00A515D9">
        <w:rPr>
          <w:rFonts w:hint="eastAsia"/>
          <w:color w:val="auto"/>
          <w:kern w:val="0"/>
          <w:sz w:val="28"/>
          <w:u w:val="single"/>
        </w:rPr>
        <w:lastRenderedPageBreak/>
        <w:t xml:space="preserve">  </w:t>
      </w:r>
      <w:r w:rsidRPr="00A515D9">
        <w:rPr>
          <w:rFonts w:hint="eastAsia"/>
          <w:b/>
          <w:color w:val="auto"/>
          <w:kern w:val="0"/>
          <w:sz w:val="32"/>
          <w:szCs w:val="32"/>
          <w:u w:val="single"/>
        </w:rPr>
        <w:t>國家表演藝術中心收支</w:t>
      </w:r>
      <w:r w:rsidR="00CB5B52" w:rsidRPr="00A515D9">
        <w:rPr>
          <w:rFonts w:hint="eastAsia"/>
          <w:b/>
          <w:color w:val="auto"/>
          <w:kern w:val="0"/>
          <w:sz w:val="32"/>
          <w:szCs w:val="32"/>
          <w:u w:val="single"/>
        </w:rPr>
        <w:t>營運</w:t>
      </w:r>
      <w:r w:rsidRPr="00A515D9">
        <w:rPr>
          <w:rFonts w:hint="eastAsia"/>
          <w:b/>
          <w:color w:val="auto"/>
          <w:kern w:val="0"/>
          <w:sz w:val="32"/>
          <w:szCs w:val="32"/>
          <w:u w:val="single"/>
        </w:rPr>
        <w:t xml:space="preserve">表  </w:t>
      </w:r>
    </w:p>
    <w:p w:rsidR="00EE3BDD" w:rsidRPr="00A515D9" w:rsidRDefault="00EE3BDD" w:rsidP="00713E74">
      <w:pPr>
        <w:pStyle w:val="3T0201"/>
        <w:widowControl w:val="0"/>
        <w:overflowPunct w:val="0"/>
        <w:spacing w:line="280" w:lineRule="atLeast"/>
        <w:rPr>
          <w:color w:val="auto"/>
          <w:w w:val="95"/>
        </w:rPr>
      </w:pPr>
      <w:r w:rsidRPr="00A515D9">
        <w:rPr>
          <w:rFonts w:hint="eastAsia"/>
          <w:color w:val="auto"/>
          <w:spacing w:val="4"/>
        </w:rPr>
        <w:t>中華民國</w:t>
      </w:r>
      <w:r w:rsidR="00CB5B52" w:rsidRPr="00A515D9">
        <w:rPr>
          <w:rFonts w:hint="eastAsia"/>
          <w:color w:val="auto"/>
          <w:spacing w:val="4"/>
        </w:rPr>
        <w:t>11</w:t>
      </w:r>
      <w:r w:rsidR="00FA4263" w:rsidRPr="00A515D9">
        <w:rPr>
          <w:rFonts w:hint="eastAsia"/>
          <w:color w:val="auto"/>
          <w:spacing w:val="4"/>
        </w:rPr>
        <w:t>1</w:t>
      </w:r>
      <w:r w:rsidRPr="00A515D9">
        <w:rPr>
          <w:rFonts w:hint="eastAsia"/>
          <w:color w:val="auto"/>
          <w:spacing w:val="4"/>
        </w:rPr>
        <w:t>年度</w:t>
      </w:r>
      <w:r w:rsidR="008E6CC3" w:rsidRPr="00A515D9">
        <w:rPr>
          <w:rFonts w:hint="eastAsia"/>
          <w:color w:val="auto"/>
          <w:spacing w:val="4"/>
        </w:rPr>
        <w:t xml:space="preserve"> </w:t>
      </w:r>
      <w:r w:rsidR="00217C62" w:rsidRPr="00A515D9">
        <w:rPr>
          <w:rFonts w:hint="eastAsia"/>
          <w:color w:val="auto"/>
          <w:spacing w:val="4"/>
        </w:rPr>
        <w:t xml:space="preserve"> </w:t>
      </w:r>
      <w:r w:rsidRPr="00A515D9">
        <w:rPr>
          <w:rFonts w:hint="eastAsia"/>
          <w:color w:val="auto"/>
          <w:spacing w:val="4"/>
        </w:rPr>
        <w:t xml:space="preserve">             </w:t>
      </w:r>
      <w:r w:rsidR="00217C62" w:rsidRPr="00A515D9">
        <w:rPr>
          <w:rFonts w:hint="eastAsia"/>
          <w:color w:val="auto"/>
          <w:spacing w:val="4"/>
        </w:rPr>
        <w:t xml:space="preserve"> </w:t>
      </w:r>
      <w:r w:rsidRPr="00A515D9">
        <w:rPr>
          <w:rFonts w:hint="eastAsia"/>
          <w:color w:val="auto"/>
          <w:spacing w:val="-10"/>
        </w:rPr>
        <w:t>單位：新臺幣千元</w:t>
      </w: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9"/>
        <w:gridCol w:w="1382"/>
        <w:gridCol w:w="796"/>
        <w:gridCol w:w="1358"/>
        <w:gridCol w:w="772"/>
        <w:gridCol w:w="1197"/>
        <w:gridCol w:w="945"/>
      </w:tblGrid>
      <w:tr w:rsidR="00602A3C" w:rsidRPr="00A515D9" w:rsidTr="007B0A01">
        <w:trPr>
          <w:trHeight w:val="380"/>
        </w:trPr>
        <w:tc>
          <w:tcPr>
            <w:tcW w:w="3489" w:type="dxa"/>
            <w:vMerge w:val="restart"/>
            <w:tcBorders>
              <w:top w:val="single" w:sz="8" w:space="0" w:color="auto"/>
              <w:left w:val="nil"/>
            </w:tcBorders>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科目</w:t>
            </w:r>
          </w:p>
        </w:tc>
        <w:tc>
          <w:tcPr>
            <w:tcW w:w="2178" w:type="dxa"/>
            <w:gridSpan w:val="2"/>
            <w:tcBorders>
              <w:top w:val="single" w:sz="8" w:space="0" w:color="auto"/>
              <w:bottom w:val="single" w:sz="4" w:space="0" w:color="auto"/>
            </w:tcBorders>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預算數</w:t>
            </w:r>
          </w:p>
        </w:tc>
        <w:tc>
          <w:tcPr>
            <w:tcW w:w="2130" w:type="dxa"/>
            <w:gridSpan w:val="2"/>
            <w:tcBorders>
              <w:top w:val="single" w:sz="8" w:space="0" w:color="auto"/>
              <w:bottom w:val="single" w:sz="4" w:space="0" w:color="auto"/>
            </w:tcBorders>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決算數</w:t>
            </w:r>
          </w:p>
        </w:tc>
        <w:tc>
          <w:tcPr>
            <w:tcW w:w="2142" w:type="dxa"/>
            <w:gridSpan w:val="2"/>
            <w:tcBorders>
              <w:top w:val="single" w:sz="8" w:space="0" w:color="auto"/>
              <w:bottom w:val="single" w:sz="4" w:space="0" w:color="auto"/>
              <w:right w:val="nil"/>
            </w:tcBorders>
            <w:vAlign w:val="center"/>
          </w:tcPr>
          <w:p w:rsidR="00F11BD1" w:rsidRDefault="008E6CC3" w:rsidP="00BD20B5">
            <w:pPr>
              <w:widowControl w:val="0"/>
              <w:adjustRightInd w:val="0"/>
              <w:snapToGrid w:val="0"/>
              <w:spacing w:line="240" w:lineRule="exact"/>
              <w:ind w:firstLineChars="0" w:firstLine="0"/>
              <w:jc w:val="distribute"/>
              <w:rPr>
                <w:color w:val="auto"/>
                <w:spacing w:val="-6"/>
              </w:rPr>
            </w:pPr>
            <w:r w:rsidRPr="00A515D9">
              <w:rPr>
                <w:rFonts w:hint="eastAsia"/>
                <w:color w:val="auto"/>
                <w:spacing w:val="-6"/>
              </w:rPr>
              <w:t>決算數與預算數</w:t>
            </w:r>
          </w:p>
          <w:p w:rsidR="008E6CC3" w:rsidRPr="00A515D9" w:rsidRDefault="008E6CC3" w:rsidP="00BD20B5">
            <w:pPr>
              <w:widowControl w:val="0"/>
              <w:adjustRightInd w:val="0"/>
              <w:snapToGrid w:val="0"/>
              <w:spacing w:line="240" w:lineRule="exact"/>
              <w:ind w:firstLineChars="0" w:firstLine="0"/>
              <w:jc w:val="distribute"/>
              <w:rPr>
                <w:color w:val="auto"/>
                <w:spacing w:val="-6"/>
              </w:rPr>
            </w:pPr>
            <w:r w:rsidRPr="00A515D9">
              <w:rPr>
                <w:rFonts w:hint="eastAsia"/>
                <w:color w:val="auto"/>
                <w:spacing w:val="-6"/>
              </w:rPr>
              <w:t>比較增減</w:t>
            </w:r>
          </w:p>
        </w:tc>
      </w:tr>
      <w:tr w:rsidR="00602A3C" w:rsidRPr="00A515D9" w:rsidTr="007B0A01">
        <w:trPr>
          <w:trHeight w:val="342"/>
        </w:trPr>
        <w:tc>
          <w:tcPr>
            <w:tcW w:w="3489" w:type="dxa"/>
            <w:vMerge/>
            <w:tcBorders>
              <w:left w:val="nil"/>
              <w:bottom w:val="single" w:sz="8" w:space="0" w:color="auto"/>
            </w:tcBorders>
            <w:vAlign w:val="center"/>
          </w:tcPr>
          <w:p w:rsidR="008E6CC3" w:rsidRPr="00A515D9" w:rsidRDefault="008E6CC3" w:rsidP="00BD20B5">
            <w:pPr>
              <w:widowControl w:val="0"/>
              <w:adjustRightInd w:val="0"/>
              <w:snapToGrid w:val="0"/>
              <w:spacing w:line="240" w:lineRule="exact"/>
              <w:ind w:firstLineChars="0" w:firstLine="0"/>
              <w:jc w:val="distribute"/>
              <w:rPr>
                <w:b/>
                <w:color w:val="auto"/>
                <w:spacing w:val="6"/>
              </w:rPr>
            </w:pPr>
          </w:p>
        </w:tc>
        <w:tc>
          <w:tcPr>
            <w:tcW w:w="1382" w:type="dxa"/>
            <w:tcBorders>
              <w:bottom w:val="single" w:sz="8" w:space="0" w:color="auto"/>
            </w:tcBorders>
            <w:shd w:val="clear" w:color="auto" w:fill="auto"/>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96" w:type="dxa"/>
            <w:tcBorders>
              <w:bottom w:val="single" w:sz="8" w:space="0" w:color="auto"/>
            </w:tcBorders>
            <w:shd w:val="clear" w:color="auto" w:fill="auto"/>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358" w:type="dxa"/>
            <w:tcBorders>
              <w:bottom w:val="single" w:sz="8" w:space="0" w:color="auto"/>
            </w:tcBorders>
            <w:shd w:val="clear" w:color="auto" w:fill="auto"/>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72" w:type="dxa"/>
            <w:tcBorders>
              <w:bottom w:val="single" w:sz="8" w:space="0" w:color="auto"/>
            </w:tcBorders>
            <w:shd w:val="clear" w:color="auto" w:fill="auto"/>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197" w:type="dxa"/>
            <w:tcBorders>
              <w:bottom w:val="single" w:sz="8" w:space="0" w:color="auto"/>
            </w:tcBorders>
            <w:shd w:val="clear" w:color="auto" w:fill="auto"/>
            <w:vAlign w:val="center"/>
          </w:tcPr>
          <w:p w:rsidR="008E6CC3" w:rsidRPr="00A515D9" w:rsidRDefault="008E6CC3" w:rsidP="00B53AC5">
            <w:pPr>
              <w:widowControl w:val="0"/>
              <w:adjustRightInd w:val="0"/>
              <w:snapToGrid w:val="0"/>
              <w:spacing w:line="240" w:lineRule="exact"/>
              <w:ind w:left="72" w:rightChars="30" w:right="72" w:hangingChars="30" w:hanging="72"/>
              <w:jc w:val="distribute"/>
              <w:rPr>
                <w:color w:val="auto"/>
              </w:rPr>
            </w:pPr>
            <w:r w:rsidRPr="00A515D9">
              <w:rPr>
                <w:rFonts w:hint="eastAsia"/>
                <w:color w:val="auto"/>
              </w:rPr>
              <w:t>金額</w:t>
            </w:r>
          </w:p>
        </w:tc>
        <w:tc>
          <w:tcPr>
            <w:tcW w:w="945" w:type="dxa"/>
            <w:tcBorders>
              <w:bottom w:val="single" w:sz="8" w:space="0" w:color="auto"/>
              <w:right w:val="nil"/>
            </w:tcBorders>
            <w:shd w:val="clear" w:color="auto" w:fill="auto"/>
            <w:vAlign w:val="center"/>
          </w:tcPr>
          <w:p w:rsidR="008E6CC3" w:rsidRPr="00A515D9" w:rsidRDefault="008E6CC3" w:rsidP="00BD20B5">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r>
      <w:tr w:rsidR="00FA4263" w:rsidRPr="00A515D9" w:rsidTr="00445C4D">
        <w:trPr>
          <w:trHeight w:val="439"/>
        </w:trPr>
        <w:tc>
          <w:tcPr>
            <w:tcW w:w="3489" w:type="dxa"/>
            <w:tcBorders>
              <w:top w:val="single" w:sz="8" w:space="0" w:color="auto"/>
              <w:left w:val="nil"/>
              <w:bottom w:val="nil"/>
            </w:tcBorders>
            <w:vAlign w:val="center"/>
          </w:tcPr>
          <w:p w:rsidR="00FA4263" w:rsidRPr="00A515D9" w:rsidRDefault="00FA4263" w:rsidP="00FA4263">
            <w:pPr>
              <w:widowControl w:val="0"/>
              <w:adjustRightInd w:val="0"/>
              <w:snapToGrid w:val="0"/>
              <w:spacing w:line="300" w:lineRule="exact"/>
              <w:ind w:firstLineChars="0" w:firstLine="0"/>
              <w:jc w:val="distribute"/>
              <w:rPr>
                <w:b/>
                <w:color w:val="auto"/>
                <w:spacing w:val="6"/>
                <w:sz w:val="22"/>
                <w:szCs w:val="22"/>
              </w:rPr>
            </w:pPr>
            <w:r w:rsidRPr="00A515D9">
              <w:rPr>
                <w:rFonts w:hint="eastAsia"/>
                <w:b/>
                <w:color w:val="auto"/>
                <w:spacing w:val="6"/>
                <w:sz w:val="22"/>
                <w:szCs w:val="22"/>
              </w:rPr>
              <w:t>收入合計</w:t>
            </w:r>
          </w:p>
        </w:tc>
        <w:tc>
          <w:tcPr>
            <w:tcW w:w="138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3,444,576</w:t>
            </w:r>
          </w:p>
        </w:tc>
        <w:tc>
          <w:tcPr>
            <w:tcW w:w="796"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100.00</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3,171,854</w:t>
            </w:r>
          </w:p>
        </w:tc>
        <w:tc>
          <w:tcPr>
            <w:tcW w:w="77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100.00</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- 272,721</w:t>
            </w:r>
          </w:p>
        </w:tc>
        <w:tc>
          <w:tcPr>
            <w:tcW w:w="945" w:type="dxa"/>
            <w:tcBorders>
              <w:top w:val="nil"/>
              <w:bottom w:val="nil"/>
              <w:right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- 7.92</w:t>
            </w:r>
            <w:r w:rsidRPr="00A515D9">
              <w:rPr>
                <w:rFonts w:asciiTheme="minorEastAsia" w:eastAsiaTheme="minorEastAsia" w:hAnsiTheme="minorEastAsia"/>
                <w:w w:val="100"/>
                <w:szCs w:val="18"/>
              </w:rPr>
              <w:t xml:space="preserve"> </w:t>
            </w:r>
          </w:p>
        </w:tc>
      </w:tr>
      <w:tr w:rsidR="00FA4263" w:rsidRPr="00A515D9" w:rsidTr="00686DBA">
        <w:trPr>
          <w:trHeight w:val="439"/>
        </w:trPr>
        <w:tc>
          <w:tcPr>
            <w:tcW w:w="3489" w:type="dxa"/>
            <w:tcBorders>
              <w:top w:val="nil"/>
              <w:left w:val="nil"/>
              <w:bottom w:val="nil"/>
            </w:tcBorders>
            <w:vAlign w:val="center"/>
          </w:tcPr>
          <w:p w:rsidR="00FA4263" w:rsidRPr="00A515D9" w:rsidRDefault="00FA4263" w:rsidP="00FA4263">
            <w:pPr>
              <w:widowControl w:val="0"/>
              <w:adjustRightInd w:val="0"/>
              <w:snapToGrid w:val="0"/>
              <w:spacing w:line="300" w:lineRule="exact"/>
              <w:ind w:firstLineChars="100" w:firstLine="240"/>
              <w:jc w:val="distribute"/>
              <w:rPr>
                <w:color w:val="auto"/>
                <w:spacing w:val="10"/>
                <w:sz w:val="22"/>
                <w:szCs w:val="22"/>
              </w:rPr>
            </w:pPr>
            <w:r w:rsidRPr="00A515D9">
              <w:rPr>
                <w:rFonts w:hint="eastAsia"/>
                <w:color w:val="auto"/>
                <w:spacing w:val="10"/>
                <w:sz w:val="22"/>
                <w:szCs w:val="22"/>
              </w:rPr>
              <w:t>業務收入</w:t>
            </w:r>
          </w:p>
        </w:tc>
        <w:tc>
          <w:tcPr>
            <w:tcW w:w="138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3,396,816</w:t>
            </w:r>
          </w:p>
        </w:tc>
        <w:tc>
          <w:tcPr>
            <w:tcW w:w="796"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98.61</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3,123,783</w:t>
            </w:r>
          </w:p>
        </w:tc>
        <w:tc>
          <w:tcPr>
            <w:tcW w:w="77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98.48</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- 273,032</w:t>
            </w:r>
          </w:p>
        </w:tc>
        <w:tc>
          <w:tcPr>
            <w:tcW w:w="945" w:type="dxa"/>
            <w:tcBorders>
              <w:top w:val="nil"/>
              <w:bottom w:val="nil"/>
              <w:right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- 8.04</w:t>
            </w:r>
            <w:r w:rsidRPr="00A515D9">
              <w:rPr>
                <w:rFonts w:asciiTheme="minorEastAsia" w:eastAsiaTheme="minorEastAsia" w:hAnsiTheme="minorEastAsia"/>
                <w:w w:val="100"/>
                <w:szCs w:val="18"/>
              </w:rPr>
              <w:t xml:space="preserve"> </w:t>
            </w:r>
          </w:p>
        </w:tc>
      </w:tr>
      <w:tr w:rsidR="00FA4263" w:rsidRPr="00A515D9" w:rsidTr="00686DBA">
        <w:trPr>
          <w:trHeight w:val="439"/>
        </w:trPr>
        <w:tc>
          <w:tcPr>
            <w:tcW w:w="3489" w:type="dxa"/>
            <w:tcBorders>
              <w:top w:val="nil"/>
              <w:left w:val="nil"/>
              <w:bottom w:val="nil"/>
            </w:tcBorders>
            <w:vAlign w:val="center"/>
          </w:tcPr>
          <w:p w:rsidR="00FA4263" w:rsidRPr="00A515D9" w:rsidRDefault="00FA4263" w:rsidP="00FA4263">
            <w:pPr>
              <w:widowControl w:val="0"/>
              <w:adjustRightInd w:val="0"/>
              <w:snapToGrid w:val="0"/>
              <w:spacing w:line="300" w:lineRule="exact"/>
              <w:ind w:firstLineChars="100" w:firstLine="240"/>
              <w:jc w:val="distribute"/>
              <w:rPr>
                <w:color w:val="auto"/>
                <w:spacing w:val="10"/>
                <w:sz w:val="22"/>
                <w:szCs w:val="22"/>
              </w:rPr>
            </w:pPr>
            <w:r w:rsidRPr="00A515D9">
              <w:rPr>
                <w:rFonts w:hint="eastAsia"/>
                <w:color w:val="auto"/>
                <w:spacing w:val="10"/>
                <w:sz w:val="22"/>
                <w:szCs w:val="22"/>
              </w:rPr>
              <w:t>業務外收入</w:t>
            </w:r>
          </w:p>
        </w:tc>
        <w:tc>
          <w:tcPr>
            <w:tcW w:w="138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47,760</w:t>
            </w:r>
          </w:p>
        </w:tc>
        <w:tc>
          <w:tcPr>
            <w:tcW w:w="796"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1.39</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48,070</w:t>
            </w:r>
          </w:p>
        </w:tc>
        <w:tc>
          <w:tcPr>
            <w:tcW w:w="77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1.52</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310</w:t>
            </w:r>
          </w:p>
        </w:tc>
        <w:tc>
          <w:tcPr>
            <w:tcW w:w="945" w:type="dxa"/>
            <w:tcBorders>
              <w:top w:val="nil"/>
              <w:bottom w:val="nil"/>
              <w:right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0.65</w:t>
            </w:r>
            <w:r w:rsidRPr="00A515D9">
              <w:rPr>
                <w:rFonts w:asciiTheme="minorEastAsia" w:eastAsiaTheme="minorEastAsia" w:hAnsiTheme="minorEastAsia"/>
                <w:w w:val="100"/>
                <w:szCs w:val="18"/>
              </w:rPr>
              <w:t xml:space="preserve"> </w:t>
            </w:r>
          </w:p>
        </w:tc>
      </w:tr>
      <w:tr w:rsidR="00FA4263" w:rsidRPr="00A515D9" w:rsidTr="00686DBA">
        <w:trPr>
          <w:trHeight w:val="439"/>
        </w:trPr>
        <w:tc>
          <w:tcPr>
            <w:tcW w:w="3489" w:type="dxa"/>
            <w:tcBorders>
              <w:top w:val="nil"/>
              <w:left w:val="nil"/>
              <w:bottom w:val="nil"/>
            </w:tcBorders>
            <w:vAlign w:val="center"/>
          </w:tcPr>
          <w:p w:rsidR="00FA4263" w:rsidRPr="00A515D9" w:rsidRDefault="00FA4263" w:rsidP="00FA4263">
            <w:pPr>
              <w:widowControl w:val="0"/>
              <w:adjustRightInd w:val="0"/>
              <w:snapToGrid w:val="0"/>
              <w:spacing w:line="300" w:lineRule="exact"/>
              <w:ind w:firstLineChars="0" w:firstLine="0"/>
              <w:jc w:val="distribute"/>
              <w:rPr>
                <w:b/>
                <w:color w:val="auto"/>
                <w:spacing w:val="6"/>
                <w:sz w:val="22"/>
                <w:szCs w:val="22"/>
              </w:rPr>
            </w:pPr>
            <w:r w:rsidRPr="00A515D9">
              <w:rPr>
                <w:rFonts w:hint="eastAsia"/>
                <w:b/>
                <w:color w:val="auto"/>
                <w:spacing w:val="6"/>
                <w:sz w:val="22"/>
                <w:szCs w:val="22"/>
              </w:rPr>
              <w:t>支出合計</w:t>
            </w:r>
          </w:p>
        </w:tc>
        <w:tc>
          <w:tcPr>
            <w:tcW w:w="138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3,464,273</w:t>
            </w:r>
          </w:p>
        </w:tc>
        <w:tc>
          <w:tcPr>
            <w:tcW w:w="796"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100.57</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3,109,482</w:t>
            </w:r>
          </w:p>
        </w:tc>
        <w:tc>
          <w:tcPr>
            <w:tcW w:w="77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98.03</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- 354,790</w:t>
            </w:r>
          </w:p>
        </w:tc>
        <w:tc>
          <w:tcPr>
            <w:tcW w:w="945" w:type="dxa"/>
            <w:tcBorders>
              <w:top w:val="nil"/>
              <w:bottom w:val="nil"/>
              <w:right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- 10.24</w:t>
            </w:r>
            <w:r w:rsidRPr="00A515D9">
              <w:rPr>
                <w:rFonts w:asciiTheme="minorEastAsia" w:eastAsiaTheme="minorEastAsia" w:hAnsiTheme="minorEastAsia"/>
                <w:w w:val="100"/>
                <w:szCs w:val="18"/>
              </w:rPr>
              <w:t xml:space="preserve"> </w:t>
            </w:r>
          </w:p>
        </w:tc>
      </w:tr>
      <w:tr w:rsidR="00FA4263" w:rsidRPr="00A515D9" w:rsidTr="00686DBA">
        <w:trPr>
          <w:trHeight w:val="439"/>
        </w:trPr>
        <w:tc>
          <w:tcPr>
            <w:tcW w:w="3489" w:type="dxa"/>
            <w:tcBorders>
              <w:top w:val="nil"/>
              <w:left w:val="nil"/>
              <w:bottom w:val="nil"/>
            </w:tcBorders>
            <w:vAlign w:val="center"/>
          </w:tcPr>
          <w:p w:rsidR="00FA4263" w:rsidRPr="00A515D9" w:rsidRDefault="00FA4263" w:rsidP="00FA4263">
            <w:pPr>
              <w:widowControl w:val="0"/>
              <w:adjustRightInd w:val="0"/>
              <w:snapToGrid w:val="0"/>
              <w:spacing w:line="300" w:lineRule="exact"/>
              <w:ind w:firstLineChars="100" w:firstLine="240"/>
              <w:jc w:val="distribute"/>
              <w:rPr>
                <w:color w:val="auto"/>
                <w:spacing w:val="10"/>
                <w:sz w:val="22"/>
                <w:szCs w:val="22"/>
              </w:rPr>
            </w:pPr>
            <w:r w:rsidRPr="00A515D9">
              <w:rPr>
                <w:rFonts w:hint="eastAsia"/>
                <w:color w:val="auto"/>
                <w:spacing w:val="10"/>
                <w:sz w:val="22"/>
                <w:szCs w:val="22"/>
              </w:rPr>
              <w:t>業務成本與費用</w:t>
            </w:r>
          </w:p>
        </w:tc>
        <w:tc>
          <w:tcPr>
            <w:tcW w:w="138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3,464,273</w:t>
            </w:r>
          </w:p>
        </w:tc>
        <w:tc>
          <w:tcPr>
            <w:tcW w:w="796"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100.57</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3,108,819</w:t>
            </w:r>
          </w:p>
        </w:tc>
        <w:tc>
          <w:tcPr>
            <w:tcW w:w="77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98.01</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- 355,453</w:t>
            </w:r>
          </w:p>
        </w:tc>
        <w:tc>
          <w:tcPr>
            <w:tcW w:w="945" w:type="dxa"/>
            <w:tcBorders>
              <w:top w:val="nil"/>
              <w:bottom w:val="nil"/>
              <w:right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- 10.26</w:t>
            </w:r>
            <w:r w:rsidRPr="00A515D9">
              <w:rPr>
                <w:rFonts w:asciiTheme="minorEastAsia" w:eastAsiaTheme="minorEastAsia" w:hAnsiTheme="minorEastAsia"/>
                <w:w w:val="100"/>
                <w:szCs w:val="18"/>
              </w:rPr>
              <w:t xml:space="preserve"> </w:t>
            </w:r>
          </w:p>
        </w:tc>
      </w:tr>
      <w:tr w:rsidR="00FA4263" w:rsidRPr="00A515D9" w:rsidTr="00686DBA">
        <w:trPr>
          <w:trHeight w:val="439"/>
        </w:trPr>
        <w:tc>
          <w:tcPr>
            <w:tcW w:w="3489" w:type="dxa"/>
            <w:tcBorders>
              <w:top w:val="nil"/>
              <w:left w:val="nil"/>
              <w:bottom w:val="nil"/>
            </w:tcBorders>
            <w:vAlign w:val="center"/>
          </w:tcPr>
          <w:p w:rsidR="00FA4263" w:rsidRPr="00A515D9" w:rsidRDefault="00FA4263" w:rsidP="00FA4263">
            <w:pPr>
              <w:widowControl w:val="0"/>
              <w:adjustRightInd w:val="0"/>
              <w:snapToGrid w:val="0"/>
              <w:spacing w:line="300" w:lineRule="exact"/>
              <w:ind w:firstLineChars="100" w:firstLine="240"/>
              <w:jc w:val="distribute"/>
              <w:rPr>
                <w:color w:val="auto"/>
                <w:spacing w:val="10"/>
                <w:sz w:val="22"/>
                <w:szCs w:val="22"/>
              </w:rPr>
            </w:pPr>
            <w:r w:rsidRPr="00A515D9">
              <w:rPr>
                <w:rFonts w:hint="eastAsia"/>
                <w:color w:val="auto"/>
                <w:spacing w:val="10"/>
                <w:sz w:val="22"/>
                <w:szCs w:val="22"/>
              </w:rPr>
              <w:t>業務外費用</w:t>
            </w:r>
          </w:p>
        </w:tc>
        <w:tc>
          <w:tcPr>
            <w:tcW w:w="138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w:t>
            </w:r>
          </w:p>
        </w:tc>
        <w:tc>
          <w:tcPr>
            <w:tcW w:w="796"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663</w:t>
            </w:r>
          </w:p>
        </w:tc>
        <w:tc>
          <w:tcPr>
            <w:tcW w:w="772"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0.02</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663</w:t>
            </w:r>
          </w:p>
        </w:tc>
        <w:tc>
          <w:tcPr>
            <w:tcW w:w="945" w:type="dxa"/>
            <w:tcBorders>
              <w:top w:val="nil"/>
              <w:bottom w:val="nil"/>
              <w:right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w:t>
            </w:r>
            <w:r w:rsidRPr="00A515D9">
              <w:rPr>
                <w:rFonts w:asciiTheme="minorEastAsia" w:eastAsiaTheme="minorEastAsia" w:hAnsiTheme="minorEastAsia"/>
                <w:w w:val="100"/>
                <w:szCs w:val="18"/>
              </w:rPr>
              <w:t xml:space="preserve"> </w:t>
            </w:r>
          </w:p>
        </w:tc>
      </w:tr>
      <w:tr w:rsidR="00FA4263" w:rsidRPr="00A515D9" w:rsidTr="00686DBA">
        <w:trPr>
          <w:trHeight w:val="439"/>
        </w:trPr>
        <w:tc>
          <w:tcPr>
            <w:tcW w:w="3489" w:type="dxa"/>
            <w:tcBorders>
              <w:top w:val="nil"/>
              <w:left w:val="nil"/>
              <w:bottom w:val="single" w:sz="8" w:space="0" w:color="auto"/>
            </w:tcBorders>
            <w:vAlign w:val="center"/>
          </w:tcPr>
          <w:p w:rsidR="00FA4263" w:rsidRPr="00A515D9" w:rsidRDefault="00FA4263" w:rsidP="00FA4263">
            <w:pPr>
              <w:widowControl w:val="0"/>
              <w:adjustRightInd w:val="0"/>
              <w:snapToGrid w:val="0"/>
              <w:spacing w:line="300" w:lineRule="exact"/>
              <w:ind w:firstLineChars="0" w:firstLine="0"/>
              <w:jc w:val="distribute"/>
              <w:rPr>
                <w:b/>
                <w:color w:val="auto"/>
                <w:spacing w:val="6"/>
                <w:sz w:val="22"/>
                <w:szCs w:val="22"/>
              </w:rPr>
            </w:pPr>
            <w:r w:rsidRPr="00A515D9">
              <w:rPr>
                <w:rFonts w:hint="eastAsia"/>
                <w:b/>
                <w:color w:val="auto"/>
                <w:spacing w:val="6"/>
                <w:sz w:val="22"/>
                <w:szCs w:val="22"/>
              </w:rPr>
              <w:t>本期賸餘（短絀）</w:t>
            </w:r>
          </w:p>
        </w:tc>
        <w:tc>
          <w:tcPr>
            <w:tcW w:w="1382"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- 19,697</w:t>
            </w:r>
          </w:p>
        </w:tc>
        <w:tc>
          <w:tcPr>
            <w:tcW w:w="796"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- 0.57</w:t>
            </w:r>
            <w:r w:rsidRPr="00A515D9">
              <w:rPr>
                <w:rFonts w:asciiTheme="minorEastAsia" w:eastAsiaTheme="minorEastAsia" w:hAnsiTheme="minorEastAsia"/>
                <w:w w:val="100"/>
                <w:szCs w:val="18"/>
                <w:highlight w:val="yellow"/>
              </w:rPr>
              <w:t xml:space="preserve"> </w:t>
            </w:r>
          </w:p>
        </w:tc>
        <w:tc>
          <w:tcPr>
            <w:tcW w:w="1358"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62,371</w:t>
            </w:r>
          </w:p>
        </w:tc>
        <w:tc>
          <w:tcPr>
            <w:tcW w:w="772"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1.97</w:t>
            </w:r>
            <w:r w:rsidRPr="00A515D9">
              <w:rPr>
                <w:rFonts w:asciiTheme="minorEastAsia" w:eastAsiaTheme="minorEastAsia" w:hAnsiTheme="minorEastAsia"/>
                <w:w w:val="100"/>
                <w:szCs w:val="18"/>
                <w:highlight w:val="yellow"/>
              </w:rPr>
              <w:t xml:space="preserve"> </w:t>
            </w:r>
          </w:p>
        </w:tc>
        <w:tc>
          <w:tcPr>
            <w:tcW w:w="1197"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82,068</w:t>
            </w:r>
          </w:p>
        </w:tc>
        <w:tc>
          <w:tcPr>
            <w:tcW w:w="945" w:type="dxa"/>
            <w:tcBorders>
              <w:top w:val="nil"/>
              <w:bottom w:val="single" w:sz="8" w:space="0" w:color="auto"/>
              <w:right w:val="nil"/>
            </w:tcBorders>
            <w:shd w:val="clear" w:color="auto" w:fill="auto"/>
            <w:vAlign w:val="center"/>
          </w:tcPr>
          <w:p w:rsidR="00FA4263" w:rsidRPr="00A515D9" w:rsidRDefault="00FA4263" w:rsidP="00FA4263">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w:t>
            </w:r>
            <w:r w:rsidRPr="00A515D9">
              <w:rPr>
                <w:rFonts w:asciiTheme="minorEastAsia" w:eastAsiaTheme="minorEastAsia" w:hAnsiTheme="minorEastAsia"/>
                <w:w w:val="100"/>
                <w:szCs w:val="18"/>
              </w:rPr>
              <w:t xml:space="preserve"> </w:t>
            </w:r>
          </w:p>
        </w:tc>
      </w:tr>
    </w:tbl>
    <w:p w:rsidR="00EE3BDD" w:rsidRPr="00A515D9" w:rsidRDefault="00EE3BDD" w:rsidP="00686DBA">
      <w:pPr>
        <w:widowControl w:val="0"/>
        <w:snapToGrid w:val="0"/>
        <w:spacing w:beforeLines="68" w:before="244" w:afterLines="20" w:after="72" w:line="400" w:lineRule="exact"/>
        <w:ind w:firstLineChars="0" w:firstLine="0"/>
        <w:jc w:val="center"/>
        <w:rPr>
          <w:b/>
          <w:color w:val="auto"/>
          <w:kern w:val="0"/>
          <w:sz w:val="32"/>
          <w:szCs w:val="32"/>
          <w:u w:val="single"/>
        </w:rPr>
      </w:pPr>
      <w:r w:rsidRPr="00A515D9">
        <w:rPr>
          <w:rFonts w:hint="eastAsia"/>
          <w:color w:val="auto"/>
          <w:kern w:val="0"/>
          <w:sz w:val="32"/>
          <w:szCs w:val="32"/>
          <w:u w:val="single"/>
        </w:rPr>
        <w:t xml:space="preserve">  </w:t>
      </w:r>
      <w:r w:rsidRPr="00A515D9">
        <w:rPr>
          <w:rFonts w:hint="eastAsia"/>
          <w:b/>
          <w:color w:val="auto"/>
          <w:kern w:val="0"/>
          <w:sz w:val="32"/>
          <w:szCs w:val="32"/>
          <w:u w:val="single"/>
        </w:rPr>
        <w:t xml:space="preserve">國家表演藝術中心平衡表  </w:t>
      </w:r>
    </w:p>
    <w:p w:rsidR="00EE3BDD" w:rsidRPr="00A515D9" w:rsidRDefault="00EE3BDD" w:rsidP="00686DBA">
      <w:pPr>
        <w:pStyle w:val="3T0201"/>
        <w:widowControl w:val="0"/>
        <w:overflowPunct w:val="0"/>
        <w:spacing w:line="240" w:lineRule="exact"/>
        <w:rPr>
          <w:rFonts w:hAnsi="Arial Narrow"/>
          <w:color w:val="auto"/>
          <w:w w:val="95"/>
        </w:rPr>
      </w:pPr>
      <w:r w:rsidRPr="00A515D9">
        <w:rPr>
          <w:rFonts w:hint="eastAsia"/>
          <w:color w:val="auto"/>
        </w:rPr>
        <w:t>中華民國</w:t>
      </w:r>
      <w:r w:rsidR="00FA4263" w:rsidRPr="00A515D9">
        <w:rPr>
          <w:rFonts w:hint="eastAsia"/>
          <w:color w:val="auto"/>
        </w:rPr>
        <w:t>111</w:t>
      </w:r>
      <w:r w:rsidRPr="00A515D9">
        <w:rPr>
          <w:rFonts w:hint="eastAsia"/>
          <w:color w:val="auto"/>
        </w:rPr>
        <w:t>年12月31日</w:t>
      </w:r>
      <w:r w:rsidR="00217C62" w:rsidRPr="00A515D9">
        <w:rPr>
          <w:rFonts w:hint="eastAsia"/>
          <w:color w:val="auto"/>
        </w:rPr>
        <w:t xml:space="preserve"> </w:t>
      </w:r>
      <w:r w:rsidRPr="00A515D9">
        <w:rPr>
          <w:rFonts w:hint="eastAsia"/>
          <w:color w:val="auto"/>
        </w:rPr>
        <w:t xml:space="preserve"> </w:t>
      </w:r>
      <w:r w:rsidR="00217C62" w:rsidRPr="00A515D9">
        <w:rPr>
          <w:rFonts w:hint="eastAsia"/>
          <w:color w:val="auto"/>
        </w:rPr>
        <w:t xml:space="preserve"> </w:t>
      </w:r>
      <w:r w:rsidRPr="00A515D9">
        <w:rPr>
          <w:rFonts w:hint="eastAsia"/>
          <w:color w:val="auto"/>
        </w:rPr>
        <w:t xml:space="preserve">          </w:t>
      </w:r>
      <w:r w:rsidRPr="00A515D9">
        <w:rPr>
          <w:rFonts w:hAnsi="Arial Narrow" w:hint="eastAsia"/>
          <w:color w:val="auto"/>
          <w:spacing w:val="-10"/>
        </w:rPr>
        <w:t>單位：新臺幣千元</w:t>
      </w:r>
      <w:r w:rsidRPr="00A515D9">
        <w:rPr>
          <w:rFonts w:hAnsi="Arial Narrow" w:hint="eastAsia"/>
          <w:color w:val="auto"/>
          <w:w w:val="95"/>
        </w:rPr>
        <w:t xml:space="preserve">　　</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0"/>
        <w:gridCol w:w="1405"/>
        <w:gridCol w:w="763"/>
        <w:gridCol w:w="1391"/>
        <w:gridCol w:w="777"/>
        <w:gridCol w:w="1410"/>
        <w:gridCol w:w="758"/>
      </w:tblGrid>
      <w:tr w:rsidR="00602A3C" w:rsidRPr="00A515D9" w:rsidTr="00BD20B5">
        <w:trPr>
          <w:trHeight w:val="380"/>
          <w:jc w:val="center"/>
        </w:trPr>
        <w:tc>
          <w:tcPr>
            <w:tcW w:w="3540" w:type="dxa"/>
            <w:vMerge w:val="restart"/>
            <w:tcBorders>
              <w:top w:val="single" w:sz="8" w:space="0" w:color="auto"/>
              <w:left w:val="nil"/>
            </w:tcBorders>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科目</w:t>
            </w:r>
          </w:p>
        </w:tc>
        <w:tc>
          <w:tcPr>
            <w:tcW w:w="2168" w:type="dxa"/>
            <w:gridSpan w:val="2"/>
            <w:tcBorders>
              <w:top w:val="single" w:sz="8" w:space="0" w:color="auto"/>
              <w:bottom w:val="single" w:sz="4" w:space="0" w:color="auto"/>
            </w:tcBorders>
            <w:vAlign w:val="center"/>
          </w:tcPr>
          <w:p w:rsidR="00EE3BDD" w:rsidRPr="00A515D9" w:rsidRDefault="001210D3"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111</w:t>
            </w:r>
            <w:r w:rsidR="00EE3BDD" w:rsidRPr="00A515D9">
              <w:rPr>
                <w:rFonts w:hint="eastAsia"/>
                <w:color w:val="auto"/>
              </w:rPr>
              <w:t>年12月31日</w:t>
            </w:r>
          </w:p>
        </w:tc>
        <w:tc>
          <w:tcPr>
            <w:tcW w:w="2168" w:type="dxa"/>
            <w:gridSpan w:val="2"/>
            <w:tcBorders>
              <w:top w:val="single" w:sz="8" w:space="0" w:color="auto"/>
              <w:bottom w:val="single" w:sz="4" w:space="0" w:color="auto"/>
            </w:tcBorders>
            <w:vAlign w:val="center"/>
          </w:tcPr>
          <w:p w:rsidR="00EE3BDD" w:rsidRPr="00A515D9" w:rsidRDefault="00EE3BDD" w:rsidP="001210D3">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1</w:t>
            </w:r>
            <w:r w:rsidR="001210D3" w:rsidRPr="00A515D9">
              <w:rPr>
                <w:rFonts w:hint="eastAsia"/>
                <w:color w:val="auto"/>
              </w:rPr>
              <w:t>10</w:t>
            </w:r>
            <w:r w:rsidRPr="00A515D9">
              <w:rPr>
                <w:rFonts w:hint="eastAsia"/>
                <w:color w:val="auto"/>
              </w:rPr>
              <w:t>年12月31日</w:t>
            </w:r>
          </w:p>
        </w:tc>
        <w:tc>
          <w:tcPr>
            <w:tcW w:w="2168" w:type="dxa"/>
            <w:gridSpan w:val="2"/>
            <w:tcBorders>
              <w:top w:val="single" w:sz="8" w:space="0" w:color="auto"/>
              <w:bottom w:val="single" w:sz="4" w:space="0" w:color="auto"/>
              <w:right w:val="nil"/>
            </w:tcBorders>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比較增減</w:t>
            </w:r>
          </w:p>
        </w:tc>
      </w:tr>
      <w:tr w:rsidR="00602A3C" w:rsidRPr="00A515D9" w:rsidTr="0094416E">
        <w:trPr>
          <w:trHeight w:hRule="exact" w:val="317"/>
          <w:jc w:val="center"/>
        </w:trPr>
        <w:tc>
          <w:tcPr>
            <w:tcW w:w="3540" w:type="dxa"/>
            <w:vMerge/>
            <w:tcBorders>
              <w:left w:val="nil"/>
              <w:bottom w:val="single" w:sz="8" w:space="0" w:color="auto"/>
            </w:tcBorders>
            <w:vAlign w:val="center"/>
          </w:tcPr>
          <w:p w:rsidR="00EE3BDD" w:rsidRPr="00A515D9" w:rsidRDefault="00EE3BDD" w:rsidP="006F6299">
            <w:pPr>
              <w:widowControl w:val="0"/>
              <w:adjustRightInd w:val="0"/>
              <w:snapToGrid w:val="0"/>
              <w:spacing w:line="300" w:lineRule="exact"/>
              <w:ind w:firstLineChars="0" w:firstLine="0"/>
              <w:jc w:val="distribute"/>
              <w:rPr>
                <w:b/>
                <w:color w:val="auto"/>
                <w:spacing w:val="6"/>
              </w:rPr>
            </w:pPr>
          </w:p>
        </w:tc>
        <w:tc>
          <w:tcPr>
            <w:tcW w:w="1405" w:type="dxa"/>
            <w:tcBorders>
              <w:bottom w:val="single" w:sz="8" w:space="0" w:color="auto"/>
            </w:tcBorders>
            <w:shd w:val="clear" w:color="auto" w:fill="auto"/>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金額</w:t>
            </w:r>
          </w:p>
        </w:tc>
        <w:tc>
          <w:tcPr>
            <w:tcW w:w="763" w:type="dxa"/>
            <w:tcBorders>
              <w:bottom w:val="single" w:sz="8" w:space="0" w:color="auto"/>
            </w:tcBorders>
            <w:shd w:val="clear" w:color="auto" w:fill="auto"/>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w:t>
            </w:r>
          </w:p>
        </w:tc>
        <w:tc>
          <w:tcPr>
            <w:tcW w:w="1391" w:type="dxa"/>
            <w:tcBorders>
              <w:bottom w:val="single" w:sz="8" w:space="0" w:color="auto"/>
            </w:tcBorders>
            <w:shd w:val="clear" w:color="auto" w:fill="auto"/>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金額</w:t>
            </w:r>
          </w:p>
        </w:tc>
        <w:tc>
          <w:tcPr>
            <w:tcW w:w="777" w:type="dxa"/>
            <w:tcBorders>
              <w:bottom w:val="single" w:sz="8" w:space="0" w:color="auto"/>
            </w:tcBorders>
            <w:shd w:val="clear" w:color="auto" w:fill="auto"/>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w:t>
            </w:r>
          </w:p>
        </w:tc>
        <w:tc>
          <w:tcPr>
            <w:tcW w:w="1410" w:type="dxa"/>
            <w:tcBorders>
              <w:bottom w:val="single" w:sz="8" w:space="0" w:color="auto"/>
            </w:tcBorders>
            <w:shd w:val="clear" w:color="auto" w:fill="auto"/>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金額</w:t>
            </w:r>
          </w:p>
        </w:tc>
        <w:tc>
          <w:tcPr>
            <w:tcW w:w="758" w:type="dxa"/>
            <w:tcBorders>
              <w:bottom w:val="single" w:sz="8" w:space="0" w:color="auto"/>
              <w:right w:val="nil"/>
            </w:tcBorders>
            <w:shd w:val="clear" w:color="auto" w:fill="auto"/>
            <w:vAlign w:val="center"/>
          </w:tcPr>
          <w:p w:rsidR="00EE3BDD" w:rsidRPr="00A515D9" w:rsidRDefault="00EE3BDD" w:rsidP="006F6299">
            <w:pPr>
              <w:widowControl w:val="0"/>
              <w:adjustRightInd w:val="0"/>
              <w:snapToGrid w:val="0"/>
              <w:spacing w:line="300" w:lineRule="exact"/>
              <w:ind w:leftChars="30" w:left="72" w:rightChars="30" w:right="72" w:firstLineChars="0" w:firstLine="0"/>
              <w:jc w:val="distribute"/>
              <w:rPr>
                <w:color w:val="auto"/>
              </w:rPr>
            </w:pPr>
            <w:r w:rsidRPr="00A515D9">
              <w:rPr>
                <w:rFonts w:hint="eastAsia"/>
                <w:color w:val="auto"/>
              </w:rPr>
              <w:t>％</w:t>
            </w:r>
          </w:p>
        </w:tc>
      </w:tr>
      <w:tr w:rsidR="00FA4263" w:rsidRPr="00A515D9" w:rsidTr="004E319D">
        <w:trPr>
          <w:trHeight w:val="490"/>
          <w:jc w:val="center"/>
        </w:trPr>
        <w:tc>
          <w:tcPr>
            <w:tcW w:w="3540" w:type="dxa"/>
            <w:tcBorders>
              <w:top w:val="single" w:sz="8" w:space="0" w:color="auto"/>
              <w:left w:val="nil"/>
              <w:bottom w:val="nil"/>
            </w:tcBorders>
            <w:vAlign w:val="center"/>
          </w:tcPr>
          <w:p w:rsidR="00FA4263" w:rsidRPr="00192C2F" w:rsidRDefault="00FA4263" w:rsidP="00FA4263">
            <w:pPr>
              <w:widowControl w:val="0"/>
              <w:snapToGrid w:val="0"/>
              <w:spacing w:line="240" w:lineRule="exact"/>
              <w:ind w:firstLineChars="0" w:firstLine="0"/>
              <w:jc w:val="distribute"/>
              <w:rPr>
                <w:b/>
                <w:color w:val="auto"/>
                <w:spacing w:val="6"/>
                <w:szCs w:val="22"/>
              </w:rPr>
            </w:pPr>
            <w:r w:rsidRPr="00192C2F">
              <w:rPr>
                <w:rFonts w:hint="eastAsia"/>
                <w:b/>
                <w:color w:val="auto"/>
                <w:spacing w:val="6"/>
                <w:szCs w:val="22"/>
              </w:rPr>
              <w:t>資產</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29,364,385</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30,695,243</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- 1,330,857</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- 4.34</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流動資產</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3,777,337</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12.86</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3,735,778</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12.17</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41,559</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1.11</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rightChars="30" w:right="72" w:firstLineChars="250" w:firstLine="372"/>
              <w:jc w:val="distribute"/>
              <w:rPr>
                <w:color w:val="auto"/>
                <w:spacing w:val="-30"/>
                <w:w w:val="95"/>
                <w:sz w:val="22"/>
                <w:szCs w:val="22"/>
              </w:rPr>
            </w:pPr>
            <w:r w:rsidRPr="00A515D9">
              <w:rPr>
                <w:rFonts w:hint="eastAsia"/>
                <w:color w:val="auto"/>
                <w:spacing w:val="-30"/>
                <w:w w:val="95"/>
                <w:sz w:val="22"/>
                <w:szCs w:val="22"/>
              </w:rPr>
              <w:t>投資、長期應收款、貸墊款及準備金</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35,854</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0.12</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37,890</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0.12</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- 2,036</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- 5.37</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napToGrid w:val="0"/>
              <w:spacing w:line="240" w:lineRule="exact"/>
              <w:ind w:left="360" w:firstLineChars="0" w:firstLine="0"/>
              <w:jc w:val="distribute"/>
              <w:rPr>
                <w:color w:val="auto"/>
                <w:sz w:val="22"/>
                <w:szCs w:val="22"/>
              </w:rPr>
            </w:pPr>
            <w:r w:rsidRPr="00A515D9">
              <w:rPr>
                <w:rFonts w:hint="eastAsia"/>
                <w:color w:val="auto"/>
                <w:spacing w:val="10"/>
                <w:sz w:val="22"/>
                <w:szCs w:val="22"/>
              </w:rPr>
              <w:t>不動產、廠房及設備</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2,347,981</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8.00</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2,625,837</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8.55</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- 277,855</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- 10.58</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無形資產</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98,984</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0.34</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89,965</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0.29</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9,018</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10.02</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其他資產</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23,104,227</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78.68</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24,205,770</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78.86</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- 1,101,543</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- 4.55</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192C2F" w:rsidRDefault="00FA4263" w:rsidP="00FA4263">
            <w:pPr>
              <w:widowControl w:val="0"/>
              <w:snapToGrid w:val="0"/>
              <w:spacing w:line="240" w:lineRule="exact"/>
              <w:ind w:firstLineChars="0" w:firstLine="0"/>
              <w:jc w:val="distribute"/>
              <w:rPr>
                <w:b/>
                <w:color w:val="auto"/>
                <w:spacing w:val="6"/>
                <w:szCs w:val="22"/>
              </w:rPr>
            </w:pPr>
            <w:r w:rsidRPr="00192C2F">
              <w:rPr>
                <w:rFonts w:hint="eastAsia"/>
                <w:b/>
                <w:color w:val="auto"/>
                <w:spacing w:val="6"/>
                <w:szCs w:val="22"/>
              </w:rPr>
              <w:t>負債及淨值</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29,364,385</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30,695,243</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- 1,330,857</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- 4.34</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192C2F" w:rsidRDefault="00FA4263" w:rsidP="00FA4263">
            <w:pPr>
              <w:widowControl w:val="0"/>
              <w:spacing w:line="240" w:lineRule="exact"/>
              <w:ind w:firstLineChars="100" w:firstLine="252"/>
              <w:jc w:val="distribute"/>
              <w:rPr>
                <w:b/>
                <w:color w:val="auto"/>
                <w:spacing w:val="6"/>
                <w:szCs w:val="22"/>
              </w:rPr>
            </w:pPr>
            <w:r w:rsidRPr="00192C2F">
              <w:rPr>
                <w:rFonts w:hint="eastAsia"/>
                <w:b/>
                <w:color w:val="auto"/>
                <w:spacing w:val="6"/>
                <w:szCs w:val="22"/>
              </w:rPr>
              <w:t>負債</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25,287,312</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86.12</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26,679,345</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86.92</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- 1,392,032</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- 5.22</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流動負債</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677,012</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2.31</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687,246</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2.24</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- 10,233</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- 1.49</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其他負債</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24,610,299</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83.81</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25,992,098</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84.68</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- 1,381,799</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- 5.32</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00" w:firstLine="252"/>
              <w:jc w:val="distribute"/>
              <w:rPr>
                <w:b/>
                <w:color w:val="auto"/>
                <w:spacing w:val="6"/>
                <w:sz w:val="22"/>
                <w:szCs w:val="22"/>
              </w:rPr>
            </w:pPr>
            <w:r w:rsidRPr="00192C2F">
              <w:rPr>
                <w:rFonts w:hint="eastAsia"/>
                <w:b/>
                <w:color w:val="auto"/>
                <w:spacing w:val="6"/>
                <w:szCs w:val="22"/>
              </w:rPr>
              <w:t>淨值</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4,077,073</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13.88</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4,015,898</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13.08</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61,175</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1.52</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基金</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2,049,834</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6.98</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2,049,834</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6.68</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公積</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18,112</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0.06</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18,112</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0.06</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nil"/>
            </w:tcBorders>
            <w:vAlign w:val="center"/>
          </w:tcPr>
          <w:p w:rsidR="00FA4263" w:rsidRPr="00A515D9" w:rsidRDefault="00FA4263" w:rsidP="00FA4263">
            <w:pPr>
              <w:widowControl w:val="0"/>
              <w:spacing w:line="240" w:lineRule="exact"/>
              <w:ind w:firstLineChars="150" w:firstLine="360"/>
              <w:jc w:val="distribute"/>
              <w:rPr>
                <w:color w:val="auto"/>
                <w:spacing w:val="10"/>
                <w:sz w:val="22"/>
                <w:szCs w:val="22"/>
              </w:rPr>
            </w:pPr>
            <w:r w:rsidRPr="00A515D9">
              <w:rPr>
                <w:rFonts w:hint="eastAsia"/>
                <w:color w:val="auto"/>
                <w:spacing w:val="10"/>
                <w:sz w:val="22"/>
                <w:szCs w:val="22"/>
              </w:rPr>
              <w:t>累積餘絀</w:t>
            </w:r>
          </w:p>
        </w:tc>
        <w:tc>
          <w:tcPr>
            <w:tcW w:w="1405"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2,021,404</w:t>
            </w:r>
          </w:p>
        </w:tc>
        <w:tc>
          <w:tcPr>
            <w:tcW w:w="763"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6.88</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1,959,032</w:t>
            </w:r>
          </w:p>
        </w:tc>
        <w:tc>
          <w:tcPr>
            <w:tcW w:w="777"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6.38</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62,371</w:t>
            </w:r>
          </w:p>
        </w:tc>
        <w:tc>
          <w:tcPr>
            <w:tcW w:w="758" w:type="dxa"/>
            <w:tcBorders>
              <w:top w:val="nil"/>
              <w:bottom w:val="nil"/>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3.18</w:t>
            </w:r>
            <w:r w:rsidRPr="00A515D9">
              <w:rPr>
                <w:rFonts w:asciiTheme="minorEastAsia" w:eastAsiaTheme="minorEastAsia" w:hAnsiTheme="minorEastAsia"/>
                <w:w w:val="100"/>
                <w:kern w:val="0"/>
                <w:szCs w:val="18"/>
                <w:highlight w:val="yellow"/>
              </w:rPr>
              <w:t xml:space="preserve"> </w:t>
            </w:r>
          </w:p>
        </w:tc>
      </w:tr>
      <w:tr w:rsidR="00FA4263" w:rsidRPr="00A515D9" w:rsidTr="004E319D">
        <w:trPr>
          <w:trHeight w:val="490"/>
          <w:jc w:val="center"/>
        </w:trPr>
        <w:tc>
          <w:tcPr>
            <w:tcW w:w="3540" w:type="dxa"/>
            <w:tcBorders>
              <w:top w:val="nil"/>
              <w:left w:val="nil"/>
              <w:bottom w:val="single" w:sz="8" w:space="0" w:color="auto"/>
            </w:tcBorders>
            <w:vAlign w:val="center"/>
          </w:tcPr>
          <w:p w:rsidR="00FA4263" w:rsidRPr="00A515D9" w:rsidRDefault="00FA4263" w:rsidP="00FA4263">
            <w:pPr>
              <w:widowControl w:val="0"/>
              <w:spacing w:line="240" w:lineRule="exact"/>
              <w:ind w:rightChars="5" w:right="12" w:firstLineChars="170" w:firstLine="347"/>
              <w:jc w:val="distribute"/>
              <w:rPr>
                <w:color w:val="auto"/>
                <w:spacing w:val="-8"/>
                <w:sz w:val="22"/>
                <w:szCs w:val="22"/>
              </w:rPr>
            </w:pPr>
            <w:r w:rsidRPr="00A515D9">
              <w:rPr>
                <w:rFonts w:hint="eastAsia"/>
                <w:color w:val="auto"/>
                <w:spacing w:val="-8"/>
                <w:sz w:val="22"/>
                <w:szCs w:val="22"/>
              </w:rPr>
              <w:t>備供出售金融資產未實現損益</w:t>
            </w:r>
          </w:p>
        </w:tc>
        <w:tc>
          <w:tcPr>
            <w:tcW w:w="1405"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- 12,277</w:t>
            </w:r>
          </w:p>
        </w:tc>
        <w:tc>
          <w:tcPr>
            <w:tcW w:w="763"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- 0.04</w:t>
            </w:r>
            <w:r w:rsidRPr="00A515D9">
              <w:rPr>
                <w:rFonts w:asciiTheme="minorEastAsia" w:eastAsiaTheme="minorEastAsia" w:hAnsiTheme="minorEastAsia"/>
                <w:w w:val="100"/>
                <w:kern w:val="0"/>
                <w:szCs w:val="18"/>
                <w:highlight w:val="yellow"/>
              </w:rPr>
              <w:t xml:space="preserve"> </w:t>
            </w:r>
          </w:p>
        </w:tc>
        <w:tc>
          <w:tcPr>
            <w:tcW w:w="1391"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- 11,080</w:t>
            </w:r>
          </w:p>
        </w:tc>
        <w:tc>
          <w:tcPr>
            <w:tcW w:w="777"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- 0.04</w:t>
            </w:r>
            <w:r w:rsidRPr="00A515D9">
              <w:rPr>
                <w:rFonts w:asciiTheme="minorEastAsia" w:eastAsiaTheme="minorEastAsia" w:hAnsiTheme="minorEastAsia"/>
                <w:w w:val="100"/>
                <w:kern w:val="0"/>
                <w:szCs w:val="18"/>
                <w:highlight w:val="yellow"/>
              </w:rPr>
              <w:t xml:space="preserve"> </w:t>
            </w:r>
          </w:p>
        </w:tc>
        <w:tc>
          <w:tcPr>
            <w:tcW w:w="1410" w:type="dxa"/>
            <w:tcBorders>
              <w:top w:val="nil"/>
              <w:bottom w:val="single" w:sz="8" w:space="0" w:color="auto"/>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- 1,196</w:t>
            </w:r>
          </w:p>
        </w:tc>
        <w:tc>
          <w:tcPr>
            <w:tcW w:w="758" w:type="dxa"/>
            <w:tcBorders>
              <w:top w:val="nil"/>
              <w:bottom w:val="single" w:sz="8" w:space="0" w:color="auto"/>
              <w:right w:val="nil"/>
            </w:tcBorders>
            <w:shd w:val="clear" w:color="auto" w:fill="auto"/>
            <w:vAlign w:val="center"/>
          </w:tcPr>
          <w:p w:rsidR="00FA4263" w:rsidRPr="00A515D9" w:rsidRDefault="00FA4263" w:rsidP="00FA4263">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10.80</w:t>
            </w:r>
            <w:r w:rsidRPr="00A515D9">
              <w:rPr>
                <w:rFonts w:asciiTheme="minorEastAsia" w:eastAsiaTheme="minorEastAsia" w:hAnsiTheme="minorEastAsia"/>
                <w:w w:val="100"/>
                <w:kern w:val="0"/>
                <w:szCs w:val="18"/>
                <w:highlight w:val="yellow"/>
              </w:rPr>
              <w:t xml:space="preserve"> </w:t>
            </w:r>
          </w:p>
        </w:tc>
      </w:tr>
      <w:tr w:rsidR="00602A3C" w:rsidRPr="00A515D9" w:rsidTr="00E738A5">
        <w:trPr>
          <w:trHeight w:val="20"/>
          <w:jc w:val="center"/>
        </w:trPr>
        <w:tc>
          <w:tcPr>
            <w:tcW w:w="10044" w:type="dxa"/>
            <w:gridSpan w:val="7"/>
            <w:tcBorders>
              <w:top w:val="single" w:sz="8" w:space="0" w:color="auto"/>
              <w:left w:val="nil"/>
              <w:bottom w:val="nil"/>
              <w:right w:val="nil"/>
            </w:tcBorders>
          </w:tcPr>
          <w:p w:rsidR="00CE6F38" w:rsidRPr="00A515D9" w:rsidRDefault="00CE6F38" w:rsidP="00445C4D">
            <w:pPr>
              <w:widowControl w:val="0"/>
              <w:snapToGrid w:val="0"/>
              <w:spacing w:line="20" w:lineRule="atLeast"/>
              <w:ind w:firstLineChars="0" w:firstLine="0"/>
              <w:rPr>
                <w:bCs/>
                <w:color w:val="auto"/>
                <w:sz w:val="18"/>
                <w:szCs w:val="18"/>
              </w:rPr>
            </w:pPr>
            <w:r w:rsidRPr="00A515D9">
              <w:rPr>
                <w:rFonts w:hint="eastAsia"/>
                <w:bCs/>
                <w:color w:val="auto"/>
                <w:sz w:val="18"/>
                <w:szCs w:val="18"/>
              </w:rPr>
              <w:t>註：信託代理與保證資產（負債），</w:t>
            </w:r>
            <w:r w:rsidR="00445C4D" w:rsidRPr="00A515D9">
              <w:rPr>
                <w:rFonts w:hint="eastAsia"/>
                <w:bCs/>
                <w:color w:val="auto"/>
                <w:sz w:val="18"/>
                <w:szCs w:val="18"/>
              </w:rPr>
              <w:t>111</w:t>
            </w:r>
            <w:r w:rsidRPr="00A515D9">
              <w:rPr>
                <w:rFonts w:hint="eastAsia"/>
                <w:bCs/>
                <w:color w:val="auto"/>
                <w:sz w:val="18"/>
                <w:szCs w:val="18"/>
              </w:rPr>
              <w:t>年底及</w:t>
            </w:r>
            <w:r w:rsidR="009C6A3C" w:rsidRPr="00A515D9">
              <w:rPr>
                <w:rFonts w:hint="eastAsia"/>
                <w:bCs/>
                <w:color w:val="auto"/>
                <w:sz w:val="18"/>
                <w:szCs w:val="18"/>
              </w:rPr>
              <w:t>1</w:t>
            </w:r>
            <w:r w:rsidR="00445C4D" w:rsidRPr="00A515D9">
              <w:rPr>
                <w:rFonts w:hint="eastAsia"/>
                <w:bCs/>
                <w:color w:val="auto"/>
                <w:sz w:val="18"/>
                <w:szCs w:val="18"/>
              </w:rPr>
              <w:t>10</w:t>
            </w:r>
            <w:r w:rsidRPr="00A515D9">
              <w:rPr>
                <w:rFonts w:hint="eastAsia"/>
                <w:bCs/>
                <w:color w:val="auto"/>
                <w:sz w:val="18"/>
                <w:szCs w:val="18"/>
              </w:rPr>
              <w:t>年底各有</w:t>
            </w:r>
            <w:r w:rsidR="00445C4D" w:rsidRPr="00A515D9">
              <w:rPr>
                <w:bCs/>
                <w:color w:val="auto"/>
                <w:sz w:val="18"/>
                <w:szCs w:val="18"/>
              </w:rPr>
              <w:t>24</w:t>
            </w:r>
            <w:r w:rsidR="00445C4D" w:rsidRPr="00A515D9">
              <w:rPr>
                <w:rFonts w:hint="eastAsia"/>
                <w:bCs/>
                <w:color w:val="auto"/>
                <w:sz w:val="18"/>
                <w:szCs w:val="18"/>
              </w:rPr>
              <w:t>2</w:t>
            </w:r>
            <w:r w:rsidR="00445C4D" w:rsidRPr="00A515D9">
              <w:rPr>
                <w:bCs/>
                <w:color w:val="auto"/>
                <w:sz w:val="18"/>
                <w:szCs w:val="18"/>
              </w:rPr>
              <w:t>,</w:t>
            </w:r>
            <w:r w:rsidR="00445C4D" w:rsidRPr="00A515D9">
              <w:rPr>
                <w:rFonts w:hint="eastAsia"/>
                <w:bCs/>
                <w:color w:val="auto"/>
                <w:sz w:val="18"/>
                <w:szCs w:val="18"/>
              </w:rPr>
              <w:t>245</w:t>
            </w:r>
            <w:r w:rsidR="00445C4D" w:rsidRPr="00A515D9">
              <w:rPr>
                <w:bCs/>
                <w:color w:val="auto"/>
                <w:sz w:val="18"/>
                <w:szCs w:val="18"/>
              </w:rPr>
              <w:t>,</w:t>
            </w:r>
            <w:r w:rsidR="00445C4D" w:rsidRPr="00A515D9">
              <w:rPr>
                <w:rFonts w:hint="eastAsia"/>
                <w:bCs/>
                <w:color w:val="auto"/>
                <w:sz w:val="18"/>
                <w:szCs w:val="18"/>
              </w:rPr>
              <w:t>791</w:t>
            </w:r>
            <w:r w:rsidR="009C6A3C" w:rsidRPr="00A515D9">
              <w:rPr>
                <w:rFonts w:hint="eastAsia"/>
                <w:bCs/>
                <w:color w:val="auto"/>
                <w:sz w:val="18"/>
                <w:szCs w:val="18"/>
              </w:rPr>
              <w:t>元</w:t>
            </w:r>
            <w:r w:rsidRPr="00A515D9">
              <w:rPr>
                <w:rFonts w:hint="eastAsia"/>
                <w:bCs/>
                <w:color w:val="auto"/>
                <w:sz w:val="18"/>
                <w:szCs w:val="18"/>
              </w:rPr>
              <w:t>及</w:t>
            </w:r>
            <w:r w:rsidR="00445C4D" w:rsidRPr="00A515D9">
              <w:rPr>
                <w:bCs/>
                <w:color w:val="auto"/>
                <w:sz w:val="18"/>
                <w:szCs w:val="18"/>
              </w:rPr>
              <w:t>244,322,938</w:t>
            </w:r>
            <w:r w:rsidR="009C6A3C" w:rsidRPr="00A515D9">
              <w:rPr>
                <w:rFonts w:hint="eastAsia"/>
                <w:bCs/>
                <w:color w:val="auto"/>
                <w:sz w:val="18"/>
                <w:szCs w:val="18"/>
              </w:rPr>
              <w:t>元</w:t>
            </w:r>
            <w:r w:rsidRPr="00A515D9">
              <w:rPr>
                <w:rFonts w:hint="eastAsia"/>
                <w:bCs/>
                <w:color w:val="auto"/>
                <w:sz w:val="18"/>
                <w:szCs w:val="18"/>
              </w:rPr>
              <w:t>。</w:t>
            </w:r>
          </w:p>
        </w:tc>
      </w:tr>
    </w:tbl>
    <w:p w:rsidR="007079D6" w:rsidRPr="00A515D9" w:rsidRDefault="005B6CA1" w:rsidP="007835E8">
      <w:pPr>
        <w:pStyle w:val="304"/>
        <w:widowControl w:val="0"/>
        <w:overflowPunct w:val="0"/>
        <w:ind w:firstLine="480"/>
        <w:rPr>
          <w:color w:val="auto"/>
          <w:sz w:val="36"/>
        </w:rPr>
      </w:pPr>
      <w:r>
        <w:rPr>
          <w:rFonts w:hint="eastAsia"/>
          <w:color w:val="auto"/>
          <w:sz w:val="32"/>
        </w:rPr>
        <w:lastRenderedPageBreak/>
        <w:t>(</w:t>
      </w:r>
      <w:r w:rsidR="00AB53F9" w:rsidRPr="00A515D9">
        <w:rPr>
          <w:rFonts w:hint="eastAsia"/>
          <w:color w:val="auto"/>
          <w:sz w:val="32"/>
        </w:rPr>
        <w:t>二</w:t>
      </w:r>
      <w:r>
        <w:rPr>
          <w:rFonts w:hint="eastAsia"/>
          <w:color w:val="auto"/>
          <w:sz w:val="32"/>
        </w:rPr>
        <w:t>)</w:t>
      </w:r>
      <w:r w:rsidR="007079D6" w:rsidRPr="00A515D9">
        <w:rPr>
          <w:rFonts w:hint="eastAsia"/>
          <w:color w:val="auto"/>
          <w:sz w:val="32"/>
        </w:rPr>
        <w:t>文化內容策進院</w:t>
      </w:r>
    </w:p>
    <w:p w:rsidR="007079D6" w:rsidRPr="00A515D9" w:rsidRDefault="00981D99" w:rsidP="00515318">
      <w:pPr>
        <w:pStyle w:val="3012"/>
        <w:widowControl w:val="0"/>
        <w:ind w:firstLine="480"/>
        <w:rPr>
          <w:color w:val="auto"/>
        </w:rPr>
      </w:pPr>
      <w:r w:rsidRPr="00A515D9">
        <w:rPr>
          <w:rFonts w:hint="eastAsia"/>
          <w:color w:val="auto"/>
        </w:rPr>
        <w:t>文化內容策進院（下稱文策院）係依據</w:t>
      </w:r>
      <w:r w:rsidRPr="00A515D9">
        <w:rPr>
          <w:color w:val="auto"/>
        </w:rPr>
        <w:t>108</w:t>
      </w:r>
      <w:r w:rsidRPr="00A515D9">
        <w:rPr>
          <w:rFonts w:hint="eastAsia"/>
          <w:color w:val="auto"/>
        </w:rPr>
        <w:t>年</w:t>
      </w:r>
      <w:r w:rsidRPr="00A515D9">
        <w:rPr>
          <w:color w:val="auto"/>
        </w:rPr>
        <w:t>1</w:t>
      </w:r>
      <w:r w:rsidRPr="00A515D9">
        <w:rPr>
          <w:rFonts w:hint="eastAsia"/>
          <w:color w:val="auto"/>
        </w:rPr>
        <w:t>月</w:t>
      </w:r>
      <w:r w:rsidRPr="00A515D9">
        <w:rPr>
          <w:color w:val="auto"/>
        </w:rPr>
        <w:t>9</w:t>
      </w:r>
      <w:r w:rsidRPr="00A515D9">
        <w:rPr>
          <w:rFonts w:hint="eastAsia"/>
          <w:color w:val="auto"/>
        </w:rPr>
        <w:t>日公布之文化內容策進院設置條例及行政院</w:t>
      </w:r>
      <w:r w:rsidRPr="00A515D9">
        <w:rPr>
          <w:color w:val="auto"/>
        </w:rPr>
        <w:t>108</w:t>
      </w:r>
      <w:r w:rsidRPr="00A515D9">
        <w:rPr>
          <w:rFonts w:hint="eastAsia"/>
          <w:color w:val="auto"/>
        </w:rPr>
        <w:t>年</w:t>
      </w:r>
      <w:r w:rsidRPr="00A515D9">
        <w:rPr>
          <w:color w:val="auto"/>
        </w:rPr>
        <w:t>2</w:t>
      </w:r>
      <w:r w:rsidRPr="00A515D9">
        <w:rPr>
          <w:rFonts w:hint="eastAsia"/>
          <w:color w:val="auto"/>
        </w:rPr>
        <w:t>月</w:t>
      </w:r>
      <w:r w:rsidRPr="00A515D9">
        <w:rPr>
          <w:color w:val="auto"/>
        </w:rPr>
        <w:t>12</w:t>
      </w:r>
      <w:r w:rsidRPr="00A515D9">
        <w:rPr>
          <w:rFonts w:hint="eastAsia"/>
          <w:color w:val="auto"/>
        </w:rPr>
        <w:t>日院授人組字第</w:t>
      </w:r>
      <w:r w:rsidRPr="00A515D9">
        <w:rPr>
          <w:color w:val="auto"/>
        </w:rPr>
        <w:t>10800267211</w:t>
      </w:r>
      <w:r w:rsidRPr="00A515D9">
        <w:rPr>
          <w:rFonts w:hint="eastAsia"/>
          <w:color w:val="auto"/>
        </w:rPr>
        <w:t>號令，於</w:t>
      </w:r>
      <w:r w:rsidRPr="00A515D9">
        <w:rPr>
          <w:color w:val="auto"/>
        </w:rPr>
        <w:t>108</w:t>
      </w:r>
      <w:r w:rsidRPr="00A515D9">
        <w:rPr>
          <w:rFonts w:hint="eastAsia"/>
          <w:color w:val="auto"/>
        </w:rPr>
        <w:t>年</w:t>
      </w:r>
      <w:r w:rsidRPr="00A515D9">
        <w:rPr>
          <w:color w:val="auto"/>
        </w:rPr>
        <w:t>5</w:t>
      </w:r>
      <w:r w:rsidRPr="00A515D9">
        <w:rPr>
          <w:rFonts w:hint="eastAsia"/>
          <w:color w:val="auto"/>
        </w:rPr>
        <w:t>月</w:t>
      </w:r>
      <w:r w:rsidRPr="00A515D9">
        <w:rPr>
          <w:color w:val="auto"/>
        </w:rPr>
        <w:t>28</w:t>
      </w:r>
      <w:r w:rsidRPr="00A515D9">
        <w:rPr>
          <w:rFonts w:hint="eastAsia"/>
          <w:color w:val="auto"/>
        </w:rPr>
        <w:t>日成立，監督機關為文化部。業務範圍包括：</w:t>
      </w:r>
      <w:r w:rsidRPr="00A515D9">
        <w:rPr>
          <w:color w:val="auto"/>
        </w:rPr>
        <w:t>1.</w:t>
      </w:r>
      <w:r w:rsidRPr="00A515D9">
        <w:rPr>
          <w:rFonts w:hint="eastAsia"/>
          <w:color w:val="auto"/>
        </w:rPr>
        <w:t>文化內容相關產業之調查、統計及研究發展；</w:t>
      </w:r>
      <w:r w:rsidRPr="00A515D9">
        <w:rPr>
          <w:color w:val="auto"/>
        </w:rPr>
        <w:t>2.</w:t>
      </w:r>
      <w:r w:rsidRPr="00A515D9">
        <w:rPr>
          <w:rFonts w:hint="eastAsia"/>
          <w:color w:val="auto"/>
        </w:rPr>
        <w:t>文化內容相關產業專業人才培育；</w:t>
      </w:r>
      <w:r w:rsidRPr="00A515D9">
        <w:rPr>
          <w:color w:val="auto"/>
        </w:rPr>
        <w:t>3.</w:t>
      </w:r>
      <w:r w:rsidRPr="00A515D9">
        <w:rPr>
          <w:rFonts w:hint="eastAsia"/>
          <w:color w:val="auto"/>
        </w:rPr>
        <w:t>文化內容開發及產製支持；</w:t>
      </w:r>
      <w:r w:rsidRPr="00A515D9">
        <w:rPr>
          <w:color w:val="auto"/>
        </w:rPr>
        <w:t>4.</w:t>
      </w:r>
      <w:r w:rsidRPr="00A515D9">
        <w:rPr>
          <w:rFonts w:hint="eastAsia"/>
          <w:color w:val="auto"/>
        </w:rPr>
        <w:t>文化科技之開發、技術移轉及加值應用；</w:t>
      </w:r>
      <w:r w:rsidRPr="00A515D9">
        <w:rPr>
          <w:color w:val="auto"/>
        </w:rPr>
        <w:t>5.</w:t>
      </w:r>
      <w:r w:rsidRPr="00A515D9">
        <w:rPr>
          <w:rFonts w:hint="eastAsia"/>
          <w:color w:val="auto"/>
        </w:rPr>
        <w:t>文化內容相關產業之投資及多元資金挹注服務；</w:t>
      </w:r>
      <w:r w:rsidRPr="00A515D9">
        <w:rPr>
          <w:color w:val="auto"/>
        </w:rPr>
        <w:t>6.</w:t>
      </w:r>
      <w:r w:rsidRPr="00A515D9">
        <w:rPr>
          <w:rFonts w:hint="eastAsia"/>
          <w:color w:val="auto"/>
        </w:rPr>
        <w:t>文化內容相關產業市場之拓展及國際合作；</w:t>
      </w:r>
      <w:r w:rsidRPr="00A515D9">
        <w:rPr>
          <w:color w:val="auto"/>
        </w:rPr>
        <w:t>7.</w:t>
      </w:r>
      <w:r w:rsidRPr="00A515D9">
        <w:rPr>
          <w:rFonts w:hint="eastAsia"/>
          <w:color w:val="auto"/>
        </w:rPr>
        <w:t>文化內容相關產業設施之受託營運管理；</w:t>
      </w:r>
      <w:r w:rsidRPr="00A515D9">
        <w:rPr>
          <w:color w:val="auto"/>
        </w:rPr>
        <w:t>8.</w:t>
      </w:r>
      <w:r w:rsidRPr="00A515D9">
        <w:rPr>
          <w:rFonts w:hint="eastAsia"/>
          <w:color w:val="auto"/>
        </w:rPr>
        <w:t>文化內容相關產業之著作權輔導；</w:t>
      </w:r>
      <w:r w:rsidRPr="00A515D9">
        <w:rPr>
          <w:color w:val="auto"/>
        </w:rPr>
        <w:t>9.</w:t>
      </w:r>
      <w:r w:rsidRPr="00A515D9">
        <w:rPr>
          <w:rFonts w:hint="eastAsia"/>
          <w:color w:val="auto"/>
        </w:rPr>
        <w:t>其他與提升文化內容之應用及產業化相關事項等。該院11</w:t>
      </w:r>
      <w:r w:rsidR="00D55962" w:rsidRPr="00A515D9">
        <w:rPr>
          <w:rFonts w:hint="eastAsia"/>
          <w:color w:val="auto"/>
        </w:rPr>
        <w:t>1</w:t>
      </w:r>
      <w:r w:rsidRPr="00A515D9">
        <w:rPr>
          <w:rFonts w:hint="eastAsia"/>
          <w:color w:val="auto"/>
        </w:rPr>
        <w:t>年度執行成果及決算報告書，業經該院委任安侯建業聯合會計師事務所</w:t>
      </w:r>
      <w:r w:rsidR="00D55962" w:rsidRPr="00A515D9">
        <w:rPr>
          <w:rFonts w:hint="eastAsia"/>
          <w:color w:val="auto"/>
        </w:rPr>
        <w:t>林琇宜</w:t>
      </w:r>
      <w:r w:rsidRPr="00A515D9">
        <w:rPr>
          <w:rFonts w:hint="eastAsia"/>
          <w:color w:val="auto"/>
        </w:rPr>
        <w:t>會計師查核簽證，提出查核報告，</w:t>
      </w:r>
      <w:r w:rsidR="00D55962" w:rsidRPr="00A515D9">
        <w:rPr>
          <w:rFonts w:hint="eastAsia"/>
          <w:color w:val="auto"/>
        </w:rPr>
        <w:t>分別於112年2月20日及22日提經該院第2屆第4次董事會議及第3次監事會議決議通過</w:t>
      </w:r>
      <w:r w:rsidRPr="00A515D9">
        <w:rPr>
          <w:rFonts w:hint="eastAsia"/>
          <w:color w:val="auto"/>
        </w:rPr>
        <w:t>，並依該院設置條例第25條規定，將年度執行成果及決算報告書函送本部。茲將審核情形分述如次：</w:t>
      </w:r>
    </w:p>
    <w:p w:rsidR="007079D6" w:rsidRPr="00A515D9" w:rsidRDefault="007079D6" w:rsidP="00D5227E">
      <w:pPr>
        <w:pStyle w:val="3021"/>
        <w:widowControl w:val="0"/>
        <w:overflowPunct w:val="0"/>
        <w:spacing w:line="516" w:lineRule="exact"/>
        <w:ind w:firstLine="1261"/>
        <w:rPr>
          <w:color w:val="auto"/>
        </w:rPr>
      </w:pPr>
      <w:r w:rsidRPr="00A515D9">
        <w:rPr>
          <w:color w:val="auto"/>
        </w:rPr>
        <w:t>1.</w:t>
      </w:r>
      <w:r w:rsidRPr="00A515D9">
        <w:rPr>
          <w:rFonts w:hint="eastAsia"/>
          <w:color w:val="auto"/>
        </w:rPr>
        <w:t xml:space="preserve">　計畫實施之查核</w:t>
      </w:r>
    </w:p>
    <w:p w:rsidR="007079D6" w:rsidRPr="00A515D9" w:rsidRDefault="00981D99" w:rsidP="00515318">
      <w:pPr>
        <w:pStyle w:val="3012"/>
        <w:widowControl w:val="0"/>
        <w:ind w:firstLine="480"/>
        <w:rPr>
          <w:color w:val="auto"/>
        </w:rPr>
      </w:pPr>
      <w:r w:rsidRPr="00A515D9">
        <w:rPr>
          <w:rFonts w:hint="eastAsia"/>
          <w:color w:val="auto"/>
        </w:rPr>
        <w:t>11</w:t>
      </w:r>
      <w:r w:rsidR="008959DF" w:rsidRPr="00A515D9">
        <w:rPr>
          <w:rFonts w:hint="eastAsia"/>
          <w:color w:val="auto"/>
        </w:rPr>
        <w:t>1</w:t>
      </w:r>
      <w:r w:rsidRPr="00A515D9">
        <w:rPr>
          <w:rFonts w:hint="eastAsia"/>
          <w:color w:val="auto"/>
        </w:rPr>
        <w:t>年度業務計畫為</w:t>
      </w:r>
      <w:r w:rsidR="008959DF" w:rsidRPr="00A515D9">
        <w:rPr>
          <w:rFonts w:hint="eastAsia"/>
          <w:color w:val="auto"/>
        </w:rPr>
        <w:t>推動金融支援、內容開發產業支援、國際行銷及市場策進、未來內容前瞻市場、文化內容產業基礎支援</w:t>
      </w:r>
      <w:r w:rsidRPr="00A515D9">
        <w:rPr>
          <w:rFonts w:hint="eastAsia"/>
          <w:color w:val="auto"/>
        </w:rPr>
        <w:t>等。各項計畫執行結果，計有辦理</w:t>
      </w:r>
      <w:r w:rsidR="00456A87" w:rsidRPr="00A515D9">
        <w:rPr>
          <w:rFonts w:hint="eastAsia"/>
          <w:color w:val="auto"/>
        </w:rPr>
        <w:t>「支持文化創意產業貸款利息補貼」及「加強文化創意產業升級轉型貸款」</w:t>
      </w:r>
      <w:r w:rsidRPr="00A515D9">
        <w:rPr>
          <w:rFonts w:hint="eastAsia"/>
          <w:color w:val="auto"/>
        </w:rPr>
        <w:t>，達成融資規模</w:t>
      </w:r>
      <w:r w:rsidR="00456A87" w:rsidRPr="00A515D9">
        <w:rPr>
          <w:rFonts w:hint="eastAsia"/>
          <w:color w:val="auto"/>
        </w:rPr>
        <w:t>3</w:t>
      </w:r>
      <w:r w:rsidR="00C153AA" w:rsidRPr="00A515D9">
        <w:rPr>
          <w:rFonts w:hint="eastAsia"/>
          <w:color w:val="auto"/>
        </w:rPr>
        <w:t>.20</w:t>
      </w:r>
      <w:r w:rsidRPr="00A515D9">
        <w:rPr>
          <w:rFonts w:hint="eastAsia"/>
          <w:color w:val="auto"/>
        </w:rPr>
        <w:t>億元；</w:t>
      </w:r>
      <w:r w:rsidR="001B4E42" w:rsidRPr="00A515D9">
        <w:rPr>
          <w:rFonts w:hint="eastAsia"/>
          <w:color w:val="auto"/>
        </w:rPr>
        <w:t>帶動文化內容投資</w:t>
      </w:r>
      <w:r w:rsidR="00456A87" w:rsidRPr="00A515D9">
        <w:rPr>
          <w:rFonts w:hint="eastAsia"/>
          <w:color w:val="auto"/>
        </w:rPr>
        <w:t>12</w:t>
      </w:r>
      <w:r w:rsidR="001B4E42" w:rsidRPr="00A515D9">
        <w:rPr>
          <w:rFonts w:hint="eastAsia"/>
          <w:color w:val="auto"/>
        </w:rPr>
        <w:t>案，執行行政院國家發展基金</w:t>
      </w:r>
      <w:r w:rsidR="00B94D4F" w:rsidRPr="00A515D9">
        <w:rPr>
          <w:rFonts w:hint="eastAsia"/>
          <w:color w:val="auto"/>
        </w:rPr>
        <w:t>（下稱國發基金）</w:t>
      </w:r>
      <w:r w:rsidR="0067483C" w:rsidRPr="00A515D9">
        <w:rPr>
          <w:rFonts w:hint="eastAsia"/>
          <w:color w:val="auto"/>
        </w:rPr>
        <w:t>與民間資金共同</w:t>
      </w:r>
      <w:r w:rsidR="001B4E42" w:rsidRPr="00A515D9">
        <w:rPr>
          <w:rFonts w:hint="eastAsia"/>
          <w:color w:val="auto"/>
        </w:rPr>
        <w:t>投資，投資規模</w:t>
      </w:r>
      <w:r w:rsidR="0067483C" w:rsidRPr="00A515D9">
        <w:rPr>
          <w:rFonts w:hint="eastAsia"/>
          <w:color w:val="auto"/>
        </w:rPr>
        <w:t>17.43</w:t>
      </w:r>
      <w:r w:rsidR="001B4E42" w:rsidRPr="00A515D9">
        <w:rPr>
          <w:rFonts w:hint="eastAsia"/>
          <w:color w:val="auto"/>
        </w:rPr>
        <w:t>億元</w:t>
      </w:r>
      <w:r w:rsidR="00456A87" w:rsidRPr="00A515D9">
        <w:rPr>
          <w:rFonts w:hint="eastAsia"/>
          <w:color w:val="auto"/>
        </w:rPr>
        <w:t>；</w:t>
      </w:r>
      <w:r w:rsidR="00456A87" w:rsidRPr="00A515D9">
        <w:rPr>
          <w:color w:val="auto"/>
        </w:rPr>
        <w:t>持續優化「產業資料庫」及「視覺化儀表版」之版面呈現及功能，累計閱覽人次逾4.2萬</w:t>
      </w:r>
      <w:r w:rsidR="00456A87" w:rsidRPr="00A515D9">
        <w:rPr>
          <w:rFonts w:hint="eastAsia"/>
          <w:color w:val="auto"/>
        </w:rPr>
        <w:t>人次</w:t>
      </w:r>
      <w:r w:rsidRPr="00A515D9">
        <w:rPr>
          <w:rFonts w:hint="eastAsia"/>
          <w:color w:val="auto"/>
        </w:rPr>
        <w:t>。</w:t>
      </w:r>
    </w:p>
    <w:p w:rsidR="007079D6" w:rsidRPr="00A515D9" w:rsidRDefault="007079D6" w:rsidP="00D5227E">
      <w:pPr>
        <w:pStyle w:val="3021"/>
        <w:widowControl w:val="0"/>
        <w:overflowPunct w:val="0"/>
        <w:spacing w:line="516" w:lineRule="exact"/>
        <w:ind w:firstLine="1261"/>
        <w:rPr>
          <w:color w:val="auto"/>
        </w:rPr>
      </w:pPr>
      <w:r w:rsidRPr="00A515D9">
        <w:rPr>
          <w:color w:val="auto"/>
        </w:rPr>
        <w:t>2.</w:t>
      </w:r>
      <w:r w:rsidR="00981D99" w:rsidRPr="00A515D9">
        <w:rPr>
          <w:rFonts w:hint="eastAsia"/>
          <w:color w:val="auto"/>
        </w:rPr>
        <w:t xml:space="preserve">　收支營運</w:t>
      </w:r>
      <w:r w:rsidRPr="00A515D9">
        <w:rPr>
          <w:rFonts w:hint="eastAsia"/>
          <w:color w:val="auto"/>
        </w:rPr>
        <w:t>之審核</w:t>
      </w:r>
    </w:p>
    <w:p w:rsidR="007079D6" w:rsidRPr="00A515D9" w:rsidRDefault="005A5C1F" w:rsidP="00515318">
      <w:pPr>
        <w:pStyle w:val="3012"/>
        <w:widowControl w:val="0"/>
        <w:ind w:firstLine="480"/>
        <w:rPr>
          <w:color w:val="auto"/>
        </w:rPr>
      </w:pPr>
      <w:r w:rsidRPr="00A515D9">
        <w:rPr>
          <w:rFonts w:hint="eastAsia"/>
          <w:color w:val="auto"/>
        </w:rPr>
        <w:t>11</w:t>
      </w:r>
      <w:r w:rsidR="008959DF" w:rsidRPr="00A515D9">
        <w:rPr>
          <w:rFonts w:hint="eastAsia"/>
          <w:color w:val="auto"/>
        </w:rPr>
        <w:t>1</w:t>
      </w:r>
      <w:r w:rsidRPr="00A515D9">
        <w:rPr>
          <w:rFonts w:hint="eastAsia"/>
          <w:color w:val="auto"/>
        </w:rPr>
        <w:t>年度</w:t>
      </w:r>
      <w:r w:rsidR="008959DF" w:rsidRPr="00A515D9">
        <w:rPr>
          <w:rFonts w:hint="eastAsia"/>
          <w:color w:val="auto"/>
        </w:rPr>
        <w:t>收入預算數9億3,167萬餘元，執行結果，決算數8億8,153萬餘元，較預算減少5,013萬餘元，約5.38％，主要係政府公務預算補助收入較預計減少所致；支出預算數9億3,159萬餘元，執行結果，決算數9億6,791萬餘元，較預算增加3,632萬餘元，約3.90％，主要係</w:t>
      </w:r>
      <w:r w:rsidR="001F76E5" w:rsidRPr="00A515D9">
        <w:rPr>
          <w:rFonts w:hint="eastAsia"/>
          <w:color w:val="auto"/>
        </w:rPr>
        <w:t>因應疫情解封，加強</w:t>
      </w:r>
      <w:r w:rsidR="001C4DF8" w:rsidRPr="00A515D9">
        <w:rPr>
          <w:rFonts w:hint="eastAsia"/>
          <w:color w:val="auto"/>
        </w:rPr>
        <w:t>扶植</w:t>
      </w:r>
      <w:r w:rsidR="008959DF" w:rsidRPr="00A515D9">
        <w:rPr>
          <w:rFonts w:hint="eastAsia"/>
          <w:color w:val="auto"/>
        </w:rPr>
        <w:t>文化內容產業</w:t>
      </w:r>
      <w:r w:rsidR="001F76E5" w:rsidRPr="00A515D9">
        <w:rPr>
          <w:rFonts w:hint="eastAsia"/>
          <w:color w:val="auto"/>
        </w:rPr>
        <w:t>，</w:t>
      </w:r>
      <w:r w:rsidR="008959DF" w:rsidRPr="00A515D9">
        <w:rPr>
          <w:rFonts w:hint="eastAsia"/>
          <w:color w:val="auto"/>
        </w:rPr>
        <w:t>業務</w:t>
      </w:r>
      <w:r w:rsidR="001C4DF8" w:rsidRPr="00A515D9">
        <w:rPr>
          <w:rFonts w:hint="eastAsia"/>
          <w:color w:val="auto"/>
        </w:rPr>
        <w:t>費用</w:t>
      </w:r>
      <w:r w:rsidR="008959DF" w:rsidRPr="00A515D9">
        <w:rPr>
          <w:rFonts w:hint="eastAsia"/>
          <w:color w:val="auto"/>
        </w:rPr>
        <w:t>較預計增加所致；收支相抵，短絀8,638萬餘元，與預算賸餘7萬餘元，相距8,</w:t>
      </w:r>
      <w:r w:rsidR="008959DF" w:rsidRPr="00A515D9">
        <w:rPr>
          <w:color w:val="auto"/>
        </w:rPr>
        <w:t>645</w:t>
      </w:r>
      <w:r w:rsidR="008959DF" w:rsidRPr="00A515D9">
        <w:rPr>
          <w:rFonts w:hint="eastAsia"/>
          <w:color w:val="auto"/>
        </w:rPr>
        <w:t>萬餘元，主要原因如上開</w:t>
      </w:r>
      <w:r w:rsidR="001C4DF8" w:rsidRPr="00A515D9">
        <w:rPr>
          <w:rFonts w:hint="eastAsia"/>
          <w:color w:val="auto"/>
        </w:rPr>
        <w:t>收入減少及</w:t>
      </w:r>
      <w:r w:rsidR="008959DF" w:rsidRPr="00A515D9">
        <w:rPr>
          <w:rFonts w:hint="eastAsia"/>
          <w:color w:val="auto"/>
        </w:rPr>
        <w:t>支出增加之說明</w:t>
      </w:r>
      <w:r w:rsidRPr="00A515D9">
        <w:rPr>
          <w:rFonts w:hint="eastAsia"/>
          <w:color w:val="auto"/>
        </w:rPr>
        <w:t>。</w:t>
      </w:r>
    </w:p>
    <w:p w:rsidR="007079D6" w:rsidRPr="00A515D9" w:rsidRDefault="007079D6" w:rsidP="00D5227E">
      <w:pPr>
        <w:pStyle w:val="3021"/>
        <w:widowControl w:val="0"/>
        <w:overflowPunct w:val="0"/>
        <w:spacing w:line="516" w:lineRule="exact"/>
        <w:ind w:firstLine="1261"/>
        <w:rPr>
          <w:color w:val="auto"/>
        </w:rPr>
      </w:pPr>
      <w:r w:rsidRPr="00A515D9">
        <w:rPr>
          <w:color w:val="auto"/>
        </w:rPr>
        <w:t>3.</w:t>
      </w:r>
      <w:r w:rsidRPr="00A515D9">
        <w:rPr>
          <w:rFonts w:hint="eastAsia"/>
          <w:color w:val="auto"/>
        </w:rPr>
        <w:t xml:space="preserve">　資產負債及淨值</w:t>
      </w:r>
    </w:p>
    <w:p w:rsidR="007079D6" w:rsidRPr="00A515D9" w:rsidRDefault="005A5C1F" w:rsidP="001D3DCB">
      <w:pPr>
        <w:pStyle w:val="3012"/>
        <w:widowControl w:val="0"/>
        <w:spacing w:line="480" w:lineRule="exact"/>
        <w:ind w:firstLine="480"/>
        <w:rPr>
          <w:color w:val="auto"/>
          <w:spacing w:val="2"/>
        </w:rPr>
      </w:pPr>
      <w:r w:rsidRPr="00A515D9">
        <w:rPr>
          <w:rFonts w:hint="eastAsia"/>
          <w:color w:val="auto"/>
        </w:rPr>
        <w:t>1</w:t>
      </w:r>
      <w:r w:rsidRPr="00A515D9">
        <w:rPr>
          <w:color w:val="auto"/>
        </w:rPr>
        <w:t>1</w:t>
      </w:r>
      <w:r w:rsidR="008959DF" w:rsidRPr="00A515D9">
        <w:rPr>
          <w:rFonts w:hint="eastAsia"/>
          <w:color w:val="auto"/>
        </w:rPr>
        <w:t>1</w:t>
      </w:r>
      <w:r w:rsidRPr="00A515D9">
        <w:rPr>
          <w:rFonts w:hint="eastAsia"/>
          <w:color w:val="auto"/>
        </w:rPr>
        <w:t>年12月31日</w:t>
      </w:r>
      <w:r w:rsidR="008959DF" w:rsidRPr="00A515D9">
        <w:rPr>
          <w:rFonts w:hint="eastAsia"/>
          <w:color w:val="auto"/>
        </w:rPr>
        <w:t>資產總額6億7,93</w:t>
      </w:r>
      <w:r w:rsidR="008959DF" w:rsidRPr="00A515D9">
        <w:rPr>
          <w:color w:val="auto"/>
        </w:rPr>
        <w:t>7</w:t>
      </w:r>
      <w:r w:rsidR="008959DF" w:rsidRPr="00A515D9">
        <w:rPr>
          <w:rFonts w:hint="eastAsia"/>
          <w:color w:val="auto"/>
        </w:rPr>
        <w:t>萬餘元，其中流動資產4億7,317萬餘元，占69.65</w:t>
      </w:r>
      <w:r w:rsidR="008959DF" w:rsidRPr="00A515D9">
        <w:rPr>
          <w:rFonts w:hint="eastAsia"/>
          <w:color w:val="auto"/>
        </w:rPr>
        <w:lastRenderedPageBreak/>
        <w:t>％；投資、長期應收款、貸墊款及準備金</w:t>
      </w:r>
      <w:r w:rsidR="008959DF" w:rsidRPr="00A515D9">
        <w:rPr>
          <w:color w:val="auto"/>
        </w:rPr>
        <w:t>9</w:t>
      </w:r>
      <w:r w:rsidR="008959DF" w:rsidRPr="00A515D9">
        <w:rPr>
          <w:rFonts w:hint="eastAsia"/>
          <w:color w:val="auto"/>
        </w:rPr>
        <w:t>,</w:t>
      </w:r>
      <w:r w:rsidR="008959DF" w:rsidRPr="00A515D9">
        <w:rPr>
          <w:color w:val="auto"/>
        </w:rPr>
        <w:t>5</w:t>
      </w:r>
      <w:r w:rsidR="008959DF" w:rsidRPr="00A515D9">
        <w:rPr>
          <w:rFonts w:hint="eastAsia"/>
          <w:color w:val="auto"/>
        </w:rPr>
        <w:t>00萬元，占13.98％；不動產、廠房及設備5,744萬餘元，占</w:t>
      </w:r>
      <w:r w:rsidR="008959DF" w:rsidRPr="00A515D9">
        <w:rPr>
          <w:color w:val="auto"/>
        </w:rPr>
        <w:t>8.</w:t>
      </w:r>
      <w:r w:rsidR="008959DF" w:rsidRPr="00A515D9">
        <w:rPr>
          <w:rFonts w:hint="eastAsia"/>
          <w:color w:val="auto"/>
        </w:rPr>
        <w:t>46％；無形資產563萬餘元，占0.83％；其他資產4,811萬餘元，占7.</w:t>
      </w:r>
      <w:r w:rsidR="008959DF" w:rsidRPr="00A515D9">
        <w:rPr>
          <w:color w:val="auto"/>
        </w:rPr>
        <w:t>0</w:t>
      </w:r>
      <w:r w:rsidR="008959DF" w:rsidRPr="00A515D9">
        <w:rPr>
          <w:rFonts w:hint="eastAsia"/>
          <w:color w:val="auto"/>
        </w:rPr>
        <w:t>8％。負債總額2億8,828萬餘元，占資產總額</w:t>
      </w:r>
      <w:r w:rsidR="008959DF" w:rsidRPr="00A515D9">
        <w:rPr>
          <w:color w:val="auto"/>
        </w:rPr>
        <w:t>42</w:t>
      </w:r>
      <w:r w:rsidR="008959DF" w:rsidRPr="00A515D9">
        <w:rPr>
          <w:rFonts w:hint="eastAsia"/>
          <w:color w:val="auto"/>
        </w:rPr>
        <w:t>.43％，其中流動負債1億7,434萬餘元，占資產總額25.6</w:t>
      </w:r>
      <w:r w:rsidR="008959DF" w:rsidRPr="00A515D9">
        <w:rPr>
          <w:color w:val="auto"/>
        </w:rPr>
        <w:t>6</w:t>
      </w:r>
      <w:r w:rsidR="008959DF" w:rsidRPr="00A515D9">
        <w:rPr>
          <w:rFonts w:hint="eastAsia"/>
          <w:color w:val="auto"/>
        </w:rPr>
        <w:t>％；其他負債1億1,393萬餘元，占資產總額</w:t>
      </w:r>
      <w:r w:rsidR="008959DF" w:rsidRPr="00A515D9">
        <w:rPr>
          <w:color w:val="auto"/>
        </w:rPr>
        <w:t>16</w:t>
      </w:r>
      <w:r w:rsidR="008959DF" w:rsidRPr="00A515D9">
        <w:rPr>
          <w:rFonts w:hint="eastAsia"/>
          <w:color w:val="auto"/>
        </w:rPr>
        <w:t>.</w:t>
      </w:r>
      <w:r w:rsidR="008959DF" w:rsidRPr="00A515D9">
        <w:rPr>
          <w:color w:val="auto"/>
        </w:rPr>
        <w:t>77</w:t>
      </w:r>
      <w:r w:rsidR="008959DF" w:rsidRPr="00A515D9">
        <w:rPr>
          <w:rFonts w:hint="eastAsia"/>
          <w:color w:val="auto"/>
        </w:rPr>
        <w:t>％。淨值</w:t>
      </w:r>
      <w:r w:rsidR="008959DF" w:rsidRPr="00A515D9">
        <w:rPr>
          <w:color w:val="auto"/>
        </w:rPr>
        <w:t>3</w:t>
      </w:r>
      <w:r w:rsidR="008959DF" w:rsidRPr="00A515D9">
        <w:rPr>
          <w:rFonts w:hint="eastAsia"/>
          <w:color w:val="auto"/>
        </w:rPr>
        <w:t>億</w:t>
      </w:r>
      <w:r w:rsidR="008959DF" w:rsidRPr="00A515D9">
        <w:rPr>
          <w:color w:val="auto"/>
        </w:rPr>
        <w:t>9</w:t>
      </w:r>
      <w:r w:rsidR="008959DF" w:rsidRPr="00A515D9">
        <w:rPr>
          <w:rFonts w:hint="eastAsia"/>
          <w:color w:val="auto"/>
        </w:rPr>
        <w:t>,</w:t>
      </w:r>
      <w:r w:rsidR="008959DF" w:rsidRPr="00A515D9">
        <w:rPr>
          <w:color w:val="auto"/>
        </w:rPr>
        <w:t>108</w:t>
      </w:r>
      <w:r w:rsidR="008959DF" w:rsidRPr="00A515D9">
        <w:rPr>
          <w:rFonts w:hint="eastAsia"/>
          <w:color w:val="auto"/>
        </w:rPr>
        <w:t>萬餘元，占資產總額57.</w:t>
      </w:r>
      <w:r w:rsidR="008959DF" w:rsidRPr="00A515D9">
        <w:rPr>
          <w:color w:val="auto"/>
        </w:rPr>
        <w:t>57</w:t>
      </w:r>
      <w:r w:rsidR="008959DF" w:rsidRPr="00A515D9">
        <w:rPr>
          <w:rFonts w:hint="eastAsia"/>
          <w:color w:val="auto"/>
        </w:rPr>
        <w:t>％，全數為累積賸餘</w:t>
      </w:r>
      <w:r w:rsidRPr="00A515D9">
        <w:rPr>
          <w:rFonts w:hint="eastAsia"/>
          <w:color w:val="auto"/>
        </w:rPr>
        <w:t>。</w:t>
      </w:r>
    </w:p>
    <w:p w:rsidR="007079D6" w:rsidRPr="00A515D9" w:rsidRDefault="007079D6" w:rsidP="00D5227E">
      <w:pPr>
        <w:pStyle w:val="3021"/>
        <w:widowControl w:val="0"/>
        <w:overflowPunct w:val="0"/>
        <w:spacing w:line="516" w:lineRule="exact"/>
        <w:ind w:firstLine="1261"/>
        <w:rPr>
          <w:color w:val="auto"/>
        </w:rPr>
      </w:pPr>
      <w:r w:rsidRPr="00A515D9">
        <w:rPr>
          <w:color w:val="auto"/>
        </w:rPr>
        <w:t>4.</w:t>
      </w:r>
      <w:r w:rsidRPr="00A515D9">
        <w:rPr>
          <w:rFonts w:hint="eastAsia"/>
          <w:color w:val="auto"/>
        </w:rPr>
        <w:t xml:space="preserve">　重要審核意見</w:t>
      </w:r>
    </w:p>
    <w:p w:rsidR="007079D6" w:rsidRPr="00A515D9" w:rsidRDefault="007079D6" w:rsidP="005D723C">
      <w:pPr>
        <w:pStyle w:val="3021"/>
        <w:widowControl w:val="0"/>
        <w:overflowPunct w:val="0"/>
        <w:spacing w:line="480" w:lineRule="exact"/>
        <w:ind w:firstLine="1261"/>
        <w:rPr>
          <w:color w:val="auto"/>
        </w:rPr>
      </w:pPr>
      <w:r w:rsidRPr="00A515D9">
        <w:rPr>
          <w:rFonts w:hint="eastAsia"/>
          <w:color w:val="auto"/>
        </w:rPr>
        <w:t>（</w:t>
      </w:r>
      <w:r w:rsidRPr="00A515D9">
        <w:rPr>
          <w:color w:val="auto"/>
        </w:rPr>
        <w:t>1</w:t>
      </w:r>
      <w:r w:rsidRPr="00A515D9">
        <w:rPr>
          <w:rFonts w:hint="eastAsia"/>
          <w:color w:val="auto"/>
        </w:rPr>
        <w:t>）</w:t>
      </w:r>
      <w:r w:rsidR="00CB1BE4" w:rsidRPr="00A515D9">
        <w:rPr>
          <w:rFonts w:hint="eastAsia"/>
          <w:color w:val="auto"/>
        </w:rPr>
        <w:t xml:space="preserve">　</w:t>
      </w:r>
      <w:r w:rsidR="005A5C1F" w:rsidRPr="00A515D9">
        <w:rPr>
          <w:rFonts w:hint="eastAsia"/>
          <w:color w:val="auto"/>
        </w:rPr>
        <w:t>運用國發基金辦理文創投資，促進文</w:t>
      </w:r>
      <w:r w:rsidR="00F42308" w:rsidRPr="00A515D9">
        <w:rPr>
          <w:rFonts w:hint="eastAsia"/>
          <w:color w:val="auto"/>
        </w:rPr>
        <w:t>化</w:t>
      </w:r>
      <w:r w:rsidR="005A5C1F" w:rsidRPr="00A515D9">
        <w:rPr>
          <w:rFonts w:hint="eastAsia"/>
          <w:color w:val="auto"/>
        </w:rPr>
        <w:t>創</w:t>
      </w:r>
      <w:r w:rsidR="00F42308" w:rsidRPr="00A515D9">
        <w:rPr>
          <w:rFonts w:hint="eastAsia"/>
          <w:color w:val="auto"/>
        </w:rPr>
        <w:t>意</w:t>
      </w:r>
      <w:r w:rsidR="005A5C1F" w:rsidRPr="00A515D9">
        <w:rPr>
          <w:rFonts w:hint="eastAsia"/>
          <w:color w:val="auto"/>
        </w:rPr>
        <w:t>產業發展，惟</w:t>
      </w:r>
      <w:r w:rsidR="004A611F" w:rsidRPr="00A515D9">
        <w:rPr>
          <w:rFonts w:hint="eastAsia"/>
          <w:bCs/>
          <w:color w:val="auto"/>
        </w:rPr>
        <w:t>仍多集中</w:t>
      </w:r>
      <w:r w:rsidR="0050027C" w:rsidRPr="00A515D9">
        <w:rPr>
          <w:rFonts w:hint="eastAsia"/>
          <w:bCs/>
          <w:color w:val="auto"/>
        </w:rPr>
        <w:t>投資於影視產業及</w:t>
      </w:r>
      <w:r w:rsidR="004A611F" w:rsidRPr="00A515D9">
        <w:rPr>
          <w:rFonts w:hint="eastAsia"/>
          <w:bCs/>
          <w:color w:val="auto"/>
        </w:rPr>
        <w:t>審議時程過長</w:t>
      </w:r>
      <w:r w:rsidR="0050027C" w:rsidRPr="00A515D9">
        <w:rPr>
          <w:rFonts w:hint="eastAsia"/>
          <w:color w:val="auto"/>
        </w:rPr>
        <w:t>，</w:t>
      </w:r>
      <w:r w:rsidR="005E5408" w:rsidRPr="00A515D9">
        <w:rPr>
          <w:rFonts w:hint="eastAsia"/>
          <w:color w:val="auto"/>
        </w:rPr>
        <w:t>允宜研謀改善</w:t>
      </w:r>
      <w:r w:rsidR="005A5C1F" w:rsidRPr="00A515D9">
        <w:rPr>
          <w:rFonts w:hint="eastAsia"/>
          <w:color w:val="auto"/>
        </w:rPr>
        <w:t>。</w:t>
      </w:r>
    </w:p>
    <w:p w:rsidR="007079D6" w:rsidRPr="00A515D9" w:rsidRDefault="003F6F4B" w:rsidP="004E319D">
      <w:pPr>
        <w:pStyle w:val="3012"/>
        <w:widowControl w:val="0"/>
        <w:spacing w:line="540" w:lineRule="exact"/>
        <w:ind w:firstLine="480"/>
        <w:rPr>
          <w:color w:val="auto"/>
        </w:rPr>
      </w:pPr>
      <w:r w:rsidRPr="00A515D9">
        <w:rPr>
          <w:rFonts w:hint="eastAsia"/>
          <w:color w:val="auto"/>
        </w:rPr>
        <w:t>國發基金</w:t>
      </w:r>
      <w:r w:rsidR="00B63792" w:rsidRPr="00A515D9">
        <w:rPr>
          <w:rFonts w:hint="eastAsia"/>
          <w:color w:val="auto"/>
        </w:rPr>
        <w:t>依文化創意產業發展法第9條第1項及</w:t>
      </w:r>
      <w:r w:rsidR="00B63792" w:rsidRPr="00A515D9">
        <w:rPr>
          <w:color w:val="auto"/>
        </w:rPr>
        <w:t>國發基金加強投資文化創意產業實施方案第3點</w:t>
      </w:r>
      <w:r w:rsidR="00B63792" w:rsidRPr="00A515D9">
        <w:rPr>
          <w:rFonts w:hint="eastAsia"/>
          <w:color w:val="auto"/>
        </w:rPr>
        <w:t>規定匡列100億元，交由文化部代為執行投資國內文化創意產業，期透過資金挹注促進文化創意產業蓬勃發展。108年</w:t>
      </w:r>
      <w:r w:rsidR="00FD3F17" w:rsidRPr="00A515D9">
        <w:rPr>
          <w:rFonts w:hint="eastAsia"/>
          <w:color w:val="auto"/>
        </w:rPr>
        <w:t>5</w:t>
      </w:r>
      <w:r w:rsidR="00B63792" w:rsidRPr="00A515D9">
        <w:rPr>
          <w:rFonts w:hint="eastAsia"/>
          <w:color w:val="auto"/>
        </w:rPr>
        <w:t>月</w:t>
      </w:r>
      <w:r w:rsidR="00FD3F17" w:rsidRPr="00A515D9">
        <w:rPr>
          <w:rFonts w:hint="eastAsia"/>
          <w:color w:val="auto"/>
        </w:rPr>
        <w:t>28</w:t>
      </w:r>
      <w:r w:rsidR="00B63792" w:rsidRPr="00A515D9">
        <w:rPr>
          <w:rFonts w:hint="eastAsia"/>
          <w:color w:val="auto"/>
        </w:rPr>
        <w:t>日文策院</w:t>
      </w:r>
      <w:r w:rsidR="00FD3F17" w:rsidRPr="00A515D9">
        <w:rPr>
          <w:rFonts w:hint="eastAsia"/>
          <w:color w:val="auto"/>
        </w:rPr>
        <w:t>成</w:t>
      </w:r>
      <w:r w:rsidR="00B63792" w:rsidRPr="00A515D9">
        <w:rPr>
          <w:rFonts w:hint="eastAsia"/>
          <w:color w:val="auto"/>
        </w:rPr>
        <w:t>立後，文化部委由該院代為執行投資管理業務。前開國發基金投資金額匡列為「加強投資文化創意產業實施方案」第1、2期計畫</w:t>
      </w:r>
      <w:r w:rsidR="00EE2BE3" w:rsidRPr="00A515D9">
        <w:rPr>
          <w:rFonts w:hint="eastAsia"/>
          <w:color w:val="auto"/>
        </w:rPr>
        <w:t>（</w:t>
      </w:r>
      <w:r w:rsidR="00B63792" w:rsidRPr="00A515D9">
        <w:rPr>
          <w:rFonts w:hint="eastAsia"/>
          <w:color w:val="auto"/>
        </w:rPr>
        <w:t>下稱文創投資第1、2期計畫</w:t>
      </w:r>
      <w:r w:rsidR="00EE2BE3" w:rsidRPr="00A515D9">
        <w:rPr>
          <w:rFonts w:hint="eastAsia"/>
          <w:color w:val="auto"/>
        </w:rPr>
        <w:t>）</w:t>
      </w:r>
      <w:r w:rsidR="00B63792" w:rsidRPr="00A515D9">
        <w:rPr>
          <w:rFonts w:hint="eastAsia"/>
          <w:color w:val="auto"/>
        </w:rPr>
        <w:t>40億元及文化內容投資計畫</w:t>
      </w:r>
      <w:r w:rsidR="00EE2BE3" w:rsidRPr="00A515D9">
        <w:rPr>
          <w:rFonts w:hint="eastAsia"/>
          <w:color w:val="auto"/>
        </w:rPr>
        <w:t>（</w:t>
      </w:r>
      <w:r w:rsidR="00B63792" w:rsidRPr="00A515D9">
        <w:rPr>
          <w:rFonts w:hint="eastAsia"/>
          <w:color w:val="auto"/>
        </w:rPr>
        <w:t>下稱文創投資第3期計畫</w:t>
      </w:r>
      <w:r w:rsidR="00EE2BE3" w:rsidRPr="00A515D9">
        <w:rPr>
          <w:rFonts w:hint="eastAsia"/>
          <w:color w:val="auto"/>
        </w:rPr>
        <w:t>）</w:t>
      </w:r>
      <w:r w:rsidR="00B63792" w:rsidRPr="00A515D9">
        <w:rPr>
          <w:rFonts w:hint="eastAsia"/>
          <w:color w:val="auto"/>
        </w:rPr>
        <w:t>60億元</w:t>
      </w:r>
      <w:r w:rsidR="005A5C1F" w:rsidRPr="00A515D9">
        <w:rPr>
          <w:rFonts w:hint="eastAsia"/>
          <w:color w:val="auto"/>
        </w:rPr>
        <w:t>。經查執行情形，核有下列事項：</w:t>
      </w:r>
    </w:p>
    <w:p w:rsidR="005C0F62" w:rsidRPr="00A515D9" w:rsidRDefault="005C0F62" w:rsidP="004E319D">
      <w:pPr>
        <w:pStyle w:val="3031"/>
        <w:widowControl w:val="0"/>
        <w:spacing w:line="520" w:lineRule="exact"/>
        <w:ind w:firstLineChars="700" w:firstLine="1682"/>
        <w:rPr>
          <w:b/>
          <w:color w:val="auto"/>
        </w:rPr>
      </w:pPr>
      <w:r w:rsidRPr="00A515D9">
        <w:rPr>
          <w:b/>
          <w:color w:val="auto"/>
        </w:rPr>
        <w:t>A.</w:t>
      </w:r>
      <w:r w:rsidRPr="00A515D9">
        <w:rPr>
          <w:rFonts w:hint="eastAsia"/>
          <w:b/>
          <w:noProof/>
          <w:color w:val="auto"/>
          <w:sz w:val="32"/>
          <w:szCs w:val="32"/>
        </w:rPr>
        <w:t xml:space="preserve">　</w:t>
      </w:r>
      <w:r w:rsidR="00B63792" w:rsidRPr="00A515D9">
        <w:rPr>
          <w:rFonts w:hint="eastAsia"/>
          <w:b/>
          <w:color w:val="auto"/>
        </w:rPr>
        <w:t>為協助國內文化創意產業發展，已加強推動文化內容投資計畫，惟投資仍集中於</w:t>
      </w:r>
      <w:r w:rsidR="00C153AA" w:rsidRPr="00A515D9">
        <w:rPr>
          <w:rFonts w:hint="eastAsia"/>
          <w:b/>
          <w:color w:val="auto"/>
        </w:rPr>
        <w:t>電</w:t>
      </w:r>
      <w:r w:rsidR="00B63792" w:rsidRPr="00A515D9">
        <w:rPr>
          <w:rFonts w:hint="eastAsia"/>
          <w:b/>
          <w:color w:val="auto"/>
        </w:rPr>
        <w:t>影</w:t>
      </w:r>
      <w:r w:rsidR="00C153AA" w:rsidRPr="00A515D9">
        <w:rPr>
          <w:rFonts w:hint="eastAsia"/>
          <w:b/>
          <w:color w:val="auto"/>
        </w:rPr>
        <w:t>及廣播電</w:t>
      </w:r>
      <w:r w:rsidR="00B63792" w:rsidRPr="00A515D9">
        <w:rPr>
          <w:rFonts w:hint="eastAsia"/>
          <w:b/>
          <w:color w:val="auto"/>
        </w:rPr>
        <w:t>視產業</w:t>
      </w:r>
      <w:r w:rsidR="005A5C1F" w:rsidRPr="00A515D9">
        <w:rPr>
          <w:rFonts w:hint="eastAsia"/>
          <w:b/>
          <w:color w:val="auto"/>
        </w:rPr>
        <w:t>：</w:t>
      </w:r>
      <w:r w:rsidR="003E6A4C" w:rsidRPr="00A515D9">
        <w:rPr>
          <w:rFonts w:hint="eastAsia"/>
          <w:color w:val="auto"/>
        </w:rPr>
        <w:t>國發基金加強投資文化創意產業實施方案第4點規定，投資範圍包括文化創意產業發展法第3條所稱之視覺藝術產業等16類國內文化創意產業。文創投資第1、2期計畫係遴選專業管理公司共同搭配投資國內文化創意產業，投資期程分別為</w:t>
      </w:r>
      <w:r w:rsidR="003E6A4C" w:rsidRPr="00A515D9">
        <w:rPr>
          <w:color w:val="auto"/>
        </w:rPr>
        <w:t>100</w:t>
      </w:r>
      <w:r w:rsidR="003E6A4C" w:rsidRPr="00A515D9">
        <w:rPr>
          <w:rFonts w:hint="eastAsia"/>
          <w:color w:val="auto"/>
        </w:rPr>
        <w:t>年</w:t>
      </w:r>
      <w:r w:rsidR="003E6A4C" w:rsidRPr="00A515D9">
        <w:rPr>
          <w:color w:val="auto"/>
        </w:rPr>
        <w:t>6</w:t>
      </w:r>
      <w:r w:rsidR="003E6A4C" w:rsidRPr="00A515D9">
        <w:rPr>
          <w:rFonts w:hint="eastAsia"/>
          <w:color w:val="auto"/>
        </w:rPr>
        <w:t>月</w:t>
      </w:r>
      <w:r w:rsidR="003E6A4C" w:rsidRPr="00A515D9">
        <w:rPr>
          <w:color w:val="auto"/>
        </w:rPr>
        <w:t>15</w:t>
      </w:r>
      <w:r w:rsidR="003E6A4C" w:rsidRPr="00A515D9">
        <w:rPr>
          <w:rFonts w:hint="eastAsia"/>
          <w:color w:val="auto"/>
        </w:rPr>
        <w:t>日至</w:t>
      </w:r>
      <w:r w:rsidR="003E6A4C" w:rsidRPr="00A515D9">
        <w:rPr>
          <w:color w:val="auto"/>
        </w:rPr>
        <w:t>107</w:t>
      </w:r>
      <w:r w:rsidR="003E6A4C" w:rsidRPr="00A515D9">
        <w:rPr>
          <w:rFonts w:hint="eastAsia"/>
          <w:color w:val="auto"/>
        </w:rPr>
        <w:t>年</w:t>
      </w:r>
      <w:r w:rsidR="003E6A4C" w:rsidRPr="00A515D9">
        <w:rPr>
          <w:color w:val="auto"/>
        </w:rPr>
        <w:t>6</w:t>
      </w:r>
      <w:r w:rsidR="003E6A4C" w:rsidRPr="00A515D9">
        <w:rPr>
          <w:rFonts w:hint="eastAsia"/>
          <w:color w:val="auto"/>
        </w:rPr>
        <w:t>月</w:t>
      </w:r>
      <w:r w:rsidR="003E6A4C" w:rsidRPr="00A515D9">
        <w:rPr>
          <w:color w:val="auto"/>
        </w:rPr>
        <w:t>14</w:t>
      </w:r>
      <w:r w:rsidR="003E6A4C" w:rsidRPr="00A515D9">
        <w:rPr>
          <w:rFonts w:hint="eastAsia"/>
          <w:color w:val="auto"/>
        </w:rPr>
        <w:t>日及</w:t>
      </w:r>
      <w:r w:rsidR="003E6A4C" w:rsidRPr="00A515D9">
        <w:rPr>
          <w:color w:val="auto"/>
        </w:rPr>
        <w:t>105</w:t>
      </w:r>
      <w:r w:rsidR="003E6A4C" w:rsidRPr="00A515D9">
        <w:rPr>
          <w:rFonts w:hint="eastAsia"/>
          <w:color w:val="auto"/>
        </w:rPr>
        <w:t>年</w:t>
      </w:r>
      <w:r w:rsidR="003E6A4C" w:rsidRPr="00A515D9">
        <w:rPr>
          <w:color w:val="auto"/>
        </w:rPr>
        <w:t>1</w:t>
      </w:r>
      <w:r w:rsidR="003E6A4C" w:rsidRPr="00A515D9">
        <w:rPr>
          <w:rFonts w:hint="eastAsia"/>
          <w:color w:val="auto"/>
        </w:rPr>
        <w:t>月</w:t>
      </w:r>
      <w:r w:rsidR="003E6A4C" w:rsidRPr="00A515D9">
        <w:rPr>
          <w:color w:val="auto"/>
        </w:rPr>
        <w:t>7</w:t>
      </w:r>
      <w:r w:rsidR="003E6A4C" w:rsidRPr="00A515D9">
        <w:rPr>
          <w:rFonts w:hint="eastAsia"/>
          <w:color w:val="auto"/>
        </w:rPr>
        <w:t>日至</w:t>
      </w:r>
      <w:r w:rsidR="003E6A4C" w:rsidRPr="00A515D9">
        <w:rPr>
          <w:color w:val="auto"/>
        </w:rPr>
        <w:t>112</w:t>
      </w:r>
      <w:r w:rsidR="003E6A4C" w:rsidRPr="00A515D9">
        <w:rPr>
          <w:rFonts w:hint="eastAsia"/>
          <w:color w:val="auto"/>
        </w:rPr>
        <w:t>年</w:t>
      </w:r>
      <w:r w:rsidR="003E6A4C" w:rsidRPr="00A515D9">
        <w:rPr>
          <w:color w:val="auto"/>
        </w:rPr>
        <w:t>1</w:t>
      </w:r>
      <w:r w:rsidR="003E6A4C" w:rsidRPr="00A515D9">
        <w:rPr>
          <w:rFonts w:hint="eastAsia"/>
          <w:color w:val="auto"/>
        </w:rPr>
        <w:t>月</w:t>
      </w:r>
      <w:r w:rsidR="003E6A4C" w:rsidRPr="00A515D9">
        <w:rPr>
          <w:color w:val="auto"/>
        </w:rPr>
        <w:t>6</w:t>
      </w:r>
      <w:r w:rsidR="003E6A4C" w:rsidRPr="00A515D9">
        <w:rPr>
          <w:rFonts w:hint="eastAsia"/>
          <w:color w:val="auto"/>
        </w:rPr>
        <w:t>日，截至11</w:t>
      </w:r>
      <w:r w:rsidR="003E6A4C" w:rsidRPr="00A515D9">
        <w:rPr>
          <w:color w:val="auto"/>
        </w:rPr>
        <w:t>1</w:t>
      </w:r>
      <w:r w:rsidR="003E6A4C" w:rsidRPr="00A515D9">
        <w:rPr>
          <w:rFonts w:hint="eastAsia"/>
          <w:color w:val="auto"/>
        </w:rPr>
        <w:t>年底止，核准共同投資件數合計40件，投資金額為10億</w:t>
      </w:r>
      <w:r w:rsidR="003E6A4C" w:rsidRPr="00A515D9">
        <w:rPr>
          <w:color w:val="auto"/>
        </w:rPr>
        <w:t>4</w:t>
      </w:r>
      <w:r w:rsidR="003E6A4C" w:rsidRPr="00A515D9">
        <w:rPr>
          <w:rFonts w:hint="eastAsia"/>
          <w:color w:val="auto"/>
        </w:rPr>
        <w:t>,</w:t>
      </w:r>
      <w:r w:rsidR="003E6A4C" w:rsidRPr="00A515D9">
        <w:rPr>
          <w:color w:val="auto"/>
        </w:rPr>
        <w:t>968</w:t>
      </w:r>
      <w:r w:rsidR="003E6A4C" w:rsidRPr="00A515D9">
        <w:rPr>
          <w:rFonts w:hint="eastAsia"/>
          <w:color w:val="auto"/>
        </w:rPr>
        <w:t>萬餘元，投資產業類別為</w:t>
      </w:r>
      <w:r w:rsidR="003E6A4C" w:rsidRPr="00A515D9">
        <w:rPr>
          <w:color w:val="auto"/>
        </w:rPr>
        <w:t>「電影」、「廣播電視」、「數位內容」、「音樂及表演藝術」、「</w:t>
      </w:r>
      <w:r w:rsidR="003E6A4C" w:rsidRPr="00A515D9">
        <w:rPr>
          <w:rFonts w:hint="eastAsia"/>
          <w:color w:val="auto"/>
        </w:rPr>
        <w:t>流行音樂及文化內容</w:t>
      </w:r>
      <w:r w:rsidR="003E6A4C" w:rsidRPr="00A515D9">
        <w:rPr>
          <w:color w:val="auto"/>
        </w:rPr>
        <w:t>」、「出版」、「視覺傳達設計」、「</w:t>
      </w:r>
      <w:r w:rsidR="003E6A4C" w:rsidRPr="00A515D9">
        <w:rPr>
          <w:rFonts w:hint="eastAsia"/>
          <w:color w:val="auto"/>
        </w:rPr>
        <w:t>創意生活</w:t>
      </w:r>
      <w:r w:rsidR="003E6A4C" w:rsidRPr="00A515D9">
        <w:rPr>
          <w:color w:val="auto"/>
        </w:rPr>
        <w:t>」及「產品設計」</w:t>
      </w:r>
      <w:r w:rsidR="003E6A4C" w:rsidRPr="00A515D9">
        <w:rPr>
          <w:rFonts w:hint="eastAsia"/>
          <w:color w:val="auto"/>
        </w:rPr>
        <w:t>等9大產業，其中件</w:t>
      </w:r>
      <w:r w:rsidR="00610E88" w:rsidRPr="00A515D9">
        <w:rPr>
          <w:rFonts w:hint="eastAsia"/>
          <w:color w:val="auto"/>
        </w:rPr>
        <w:t>數及投資金額占比前兩名分別為「電影產業」、「廣播電視產業」，合計</w:t>
      </w:r>
      <w:r w:rsidR="003E6A4C" w:rsidRPr="00A515D9">
        <w:rPr>
          <w:rFonts w:hint="eastAsia"/>
          <w:color w:val="auto"/>
        </w:rPr>
        <w:t>投資件數</w:t>
      </w:r>
      <w:r w:rsidR="00610E88" w:rsidRPr="00A515D9">
        <w:rPr>
          <w:rFonts w:hint="eastAsia"/>
          <w:color w:val="auto"/>
        </w:rPr>
        <w:t>20</w:t>
      </w:r>
      <w:r w:rsidR="003E6A4C" w:rsidRPr="00A515D9">
        <w:rPr>
          <w:rFonts w:hint="eastAsia"/>
          <w:color w:val="auto"/>
        </w:rPr>
        <w:t>件及金額</w:t>
      </w:r>
      <w:r w:rsidR="00610E88" w:rsidRPr="00A515D9">
        <w:rPr>
          <w:rFonts w:hint="eastAsia"/>
          <w:color w:val="auto"/>
        </w:rPr>
        <w:t>6億1,493萬</w:t>
      </w:r>
      <w:r w:rsidR="003E6A4C" w:rsidRPr="00A515D9">
        <w:rPr>
          <w:rFonts w:hint="eastAsia"/>
          <w:color w:val="auto"/>
        </w:rPr>
        <w:t>餘元</w:t>
      </w:r>
      <w:r w:rsidR="00610E88" w:rsidRPr="00A515D9">
        <w:rPr>
          <w:rFonts w:hint="eastAsia"/>
          <w:color w:val="auto"/>
        </w:rPr>
        <w:t>，占總</w:t>
      </w:r>
      <w:r w:rsidR="00610E88" w:rsidRPr="00A515D9">
        <w:rPr>
          <w:color w:val="auto"/>
        </w:rPr>
        <w:t>投資件數及金額</w:t>
      </w:r>
      <w:r w:rsidR="00775D1E" w:rsidRPr="00A515D9">
        <w:rPr>
          <w:rFonts w:hint="eastAsia"/>
          <w:color w:val="auto"/>
        </w:rPr>
        <w:t>之比率</w:t>
      </w:r>
      <w:r w:rsidR="00610E88" w:rsidRPr="00A515D9">
        <w:rPr>
          <w:color w:val="auto"/>
        </w:rPr>
        <w:t>分別</w:t>
      </w:r>
      <w:r w:rsidR="00610E88" w:rsidRPr="00A515D9">
        <w:rPr>
          <w:rFonts w:hint="eastAsia"/>
          <w:color w:val="auto"/>
        </w:rPr>
        <w:t>為50％及58.58％</w:t>
      </w:r>
      <w:r w:rsidR="003E6A4C" w:rsidRPr="00A515D9">
        <w:rPr>
          <w:rFonts w:hint="eastAsia"/>
          <w:color w:val="auto"/>
        </w:rPr>
        <w:t>；</w:t>
      </w:r>
      <w:r w:rsidR="00023266" w:rsidRPr="00A515D9">
        <w:rPr>
          <w:rFonts w:hint="eastAsia"/>
          <w:color w:val="auto"/>
        </w:rPr>
        <w:t>又</w:t>
      </w:r>
      <w:r w:rsidR="003E6A4C" w:rsidRPr="00A515D9">
        <w:rPr>
          <w:rFonts w:hint="eastAsia"/>
          <w:color w:val="auto"/>
        </w:rPr>
        <w:t>為促成各文化內容產業領域之生態圈健全發展，文創投資第3期計畫共同投資夥伴</w:t>
      </w:r>
      <w:r w:rsidR="00BC331E" w:rsidRPr="00A515D9">
        <w:rPr>
          <w:rFonts w:hint="eastAsia"/>
          <w:color w:val="auto"/>
        </w:rPr>
        <w:t>擴大為通路商、行銷發行商、平臺商、金控、製作公司等，不限專業管理公司</w:t>
      </w:r>
      <w:r w:rsidR="003E6A4C" w:rsidRPr="00A515D9">
        <w:rPr>
          <w:rFonts w:hint="eastAsia"/>
          <w:color w:val="auto"/>
        </w:rPr>
        <w:t>，投資期程為</w:t>
      </w:r>
      <w:r w:rsidR="003E6A4C" w:rsidRPr="00A515D9">
        <w:rPr>
          <w:color w:val="auto"/>
        </w:rPr>
        <w:t>10</w:t>
      </w:r>
      <w:r w:rsidR="003E6A4C" w:rsidRPr="00A515D9">
        <w:rPr>
          <w:rFonts w:hint="eastAsia"/>
          <w:color w:val="auto"/>
        </w:rPr>
        <w:t>7年4月30日至114年4月30</w:t>
      </w:r>
      <w:r w:rsidR="00C153AA" w:rsidRPr="00A515D9">
        <w:rPr>
          <w:rFonts w:hint="eastAsia"/>
          <w:color w:val="auto"/>
        </w:rPr>
        <w:t>日，</w:t>
      </w:r>
      <w:r w:rsidR="003E6A4C" w:rsidRPr="00A515D9">
        <w:rPr>
          <w:rFonts w:hint="eastAsia"/>
          <w:color w:val="auto"/>
        </w:rPr>
        <w:t>朝向投資項目與領域更具多元產業方向目標推進。經查截至1</w:t>
      </w:r>
      <w:r w:rsidR="003E6A4C" w:rsidRPr="00A515D9">
        <w:rPr>
          <w:color w:val="auto"/>
        </w:rPr>
        <w:t>11</w:t>
      </w:r>
      <w:r w:rsidR="003E6A4C" w:rsidRPr="00A515D9">
        <w:rPr>
          <w:rFonts w:hint="eastAsia"/>
          <w:color w:val="auto"/>
        </w:rPr>
        <w:t>年底止，核准共同投資件數合計24件，投資金額為15億</w:t>
      </w:r>
      <w:r w:rsidR="003E6A4C" w:rsidRPr="00A515D9">
        <w:rPr>
          <w:color w:val="auto"/>
        </w:rPr>
        <w:t>4</w:t>
      </w:r>
      <w:r w:rsidR="003E6A4C" w:rsidRPr="00A515D9">
        <w:rPr>
          <w:rFonts w:hint="eastAsia"/>
          <w:color w:val="auto"/>
        </w:rPr>
        <w:t>,635萬餘元</w:t>
      </w:r>
      <w:r w:rsidR="00E613CB" w:rsidRPr="004B37E3">
        <w:rPr>
          <w:rFonts w:hint="eastAsia"/>
          <w:color w:val="auto"/>
        </w:rPr>
        <w:t>（</w:t>
      </w:r>
      <w:r w:rsidR="003E6A4C" w:rsidRPr="004B37E3">
        <w:rPr>
          <w:rFonts w:hint="eastAsia"/>
          <w:color w:val="auto"/>
        </w:rPr>
        <w:t>表</w:t>
      </w:r>
      <w:r w:rsidR="00D30EC2" w:rsidRPr="004B37E3">
        <w:rPr>
          <w:rFonts w:hint="eastAsia"/>
          <w:color w:val="auto"/>
        </w:rPr>
        <w:lastRenderedPageBreak/>
        <w:t>1</w:t>
      </w:r>
      <w:r w:rsidR="003E6A4C" w:rsidRPr="004B37E3">
        <w:rPr>
          <w:rFonts w:hint="eastAsia"/>
          <w:color w:val="auto"/>
        </w:rPr>
        <w:t>）</w:t>
      </w:r>
      <w:r w:rsidR="003E6A4C" w:rsidRPr="00A515D9">
        <w:rPr>
          <w:rFonts w:hint="eastAsia"/>
          <w:color w:val="auto"/>
        </w:rPr>
        <w:t>，投資產業類別雖新增</w:t>
      </w:r>
      <w:r w:rsidR="003E6A4C" w:rsidRPr="00A515D9">
        <w:rPr>
          <w:color w:val="auto"/>
        </w:rPr>
        <w:t>「</w:t>
      </w:r>
      <w:r w:rsidR="003E6A4C" w:rsidRPr="00A515D9">
        <w:rPr>
          <w:rFonts w:hint="eastAsia"/>
          <w:color w:val="auto"/>
        </w:rPr>
        <w:t>設計品牌時尚</w:t>
      </w:r>
      <w:r w:rsidR="003E6A4C" w:rsidRPr="00A515D9">
        <w:rPr>
          <w:color w:val="auto"/>
        </w:rPr>
        <w:t>」、「</w:t>
      </w:r>
      <w:r w:rsidR="003E6A4C" w:rsidRPr="00A515D9">
        <w:rPr>
          <w:rFonts w:hint="eastAsia"/>
          <w:color w:val="auto"/>
        </w:rPr>
        <w:t>文化資產應用及展演設施</w:t>
      </w:r>
      <w:r w:rsidR="003E6A4C" w:rsidRPr="00A515D9">
        <w:rPr>
          <w:color w:val="auto"/>
        </w:rPr>
        <w:t>」、「視覺藝</w:t>
      </w:r>
      <w:r w:rsidR="00B77FE9" w:rsidRPr="00A515D9">
        <w:rPr>
          <w:b/>
          <w:noProof/>
          <w:color w:val="auto"/>
        </w:rPr>
        <mc:AlternateContent>
          <mc:Choice Requires="wps">
            <w:drawing>
              <wp:anchor distT="45720" distB="45720" distL="114300" distR="114300" simplePos="0" relativeHeight="251671552" behindDoc="0" locked="0" layoutInCell="1" allowOverlap="1" wp14:anchorId="2B018619" wp14:editId="74822C78">
                <wp:simplePos x="0" y="0"/>
                <wp:positionH relativeFrom="margin">
                  <wp:posOffset>2008818</wp:posOffset>
                </wp:positionH>
                <wp:positionV relativeFrom="margin">
                  <wp:align>top</wp:align>
                </wp:positionV>
                <wp:extent cx="4481830" cy="2623820"/>
                <wp:effectExtent l="0" t="0" r="0" b="508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1830" cy="2623820"/>
                        </a:xfrm>
                        <a:prstGeom prst="rect">
                          <a:avLst/>
                        </a:prstGeom>
                        <a:solidFill>
                          <a:srgbClr val="FFFFFF"/>
                        </a:solidFill>
                        <a:ln w="9525">
                          <a:noFill/>
                          <a:miter lim="800000"/>
                          <a:headEnd/>
                          <a:tailEnd/>
                        </a:ln>
                      </wps:spPr>
                      <wps:txbx>
                        <w:txbxContent>
                          <w:p w:rsidR="00192C2F" w:rsidRDefault="00192C2F" w:rsidP="009A52CD">
                            <w:pPr>
                              <w:ind w:firstLineChars="0" w:firstLine="0"/>
                              <w:jc w:val="center"/>
                            </w:pPr>
                            <w:r w:rsidRPr="00021595">
                              <w:rPr>
                                <w:rFonts w:cs="新細明體" w:hint="eastAsia"/>
                                <w:b/>
                                <w:bCs/>
                                <w:color w:val="000000"/>
                                <w:kern w:val="0"/>
                                <w:szCs w:val="20"/>
                              </w:rPr>
                              <w:t>表</w:t>
                            </w:r>
                            <w:r>
                              <w:rPr>
                                <w:rFonts w:cs="新細明體"/>
                                <w:b/>
                                <w:bCs/>
                                <w:color w:val="000000"/>
                                <w:kern w:val="0"/>
                                <w:szCs w:val="20"/>
                              </w:rPr>
                              <w:t>1</w:t>
                            </w:r>
                            <w:r w:rsidRPr="00021595">
                              <w:rPr>
                                <w:rFonts w:cs="新細明體" w:hint="eastAsia"/>
                                <w:b/>
                                <w:bCs/>
                                <w:color w:val="000000"/>
                                <w:kern w:val="0"/>
                                <w:szCs w:val="20"/>
                              </w:rPr>
                              <w:t xml:space="preserve">　截至111</w:t>
                            </w:r>
                            <w:proofErr w:type="gramStart"/>
                            <w:r>
                              <w:rPr>
                                <w:rFonts w:cs="新細明體" w:hint="eastAsia"/>
                                <w:b/>
                                <w:bCs/>
                                <w:color w:val="000000"/>
                                <w:kern w:val="0"/>
                                <w:szCs w:val="20"/>
                              </w:rPr>
                              <w:t>年底</w:t>
                            </w:r>
                            <w:r w:rsidRPr="00021595">
                              <w:rPr>
                                <w:rFonts w:cs="新細明體" w:hint="eastAsia"/>
                                <w:b/>
                                <w:bCs/>
                                <w:color w:val="000000"/>
                                <w:kern w:val="0"/>
                                <w:szCs w:val="20"/>
                              </w:rPr>
                              <w:t>文創投資</w:t>
                            </w:r>
                            <w:proofErr w:type="gramEnd"/>
                            <w:r w:rsidRPr="00021595">
                              <w:rPr>
                                <w:rFonts w:cs="新細明體" w:hint="eastAsia"/>
                                <w:b/>
                                <w:bCs/>
                                <w:color w:val="000000"/>
                                <w:kern w:val="0"/>
                                <w:szCs w:val="20"/>
                              </w:rPr>
                              <w:t>第3期計畫</w:t>
                            </w:r>
                            <w:r>
                              <w:rPr>
                                <w:rFonts w:cs="新細明體" w:hint="eastAsia"/>
                                <w:b/>
                                <w:bCs/>
                                <w:color w:val="000000"/>
                                <w:kern w:val="0"/>
                                <w:szCs w:val="20"/>
                              </w:rPr>
                              <w:t>投資</w:t>
                            </w:r>
                            <w:r w:rsidRPr="00021595">
                              <w:rPr>
                                <w:rFonts w:cs="新細明體" w:hint="eastAsia"/>
                                <w:b/>
                                <w:bCs/>
                                <w:color w:val="000000"/>
                                <w:kern w:val="0"/>
                                <w:szCs w:val="20"/>
                              </w:rPr>
                              <w:t>產業分布情形</w:t>
                            </w:r>
                          </w:p>
                          <w:p w:rsidR="00192C2F" w:rsidRDefault="00192C2F" w:rsidP="003A5881">
                            <w:pPr>
                              <w:ind w:firstLineChars="0" w:firstLine="0"/>
                              <w:jc w:val="right"/>
                            </w:pPr>
                            <w:r w:rsidRPr="00021595">
                              <w:rPr>
                                <w:rFonts w:cs="新細明體" w:hint="eastAsia"/>
                                <w:bCs/>
                                <w:color w:val="000000"/>
                                <w:kern w:val="0"/>
                                <w:sz w:val="20"/>
                                <w:szCs w:val="20"/>
                              </w:rPr>
                              <w:t>單位：件、</w:t>
                            </w:r>
                            <w:r>
                              <w:rPr>
                                <w:rFonts w:cs="新細明體" w:hint="eastAsia"/>
                                <w:bCs/>
                                <w:color w:val="000000"/>
                                <w:kern w:val="0"/>
                                <w:sz w:val="20"/>
                                <w:szCs w:val="20"/>
                              </w:rPr>
                              <w:t>新臺幣千</w:t>
                            </w:r>
                            <w:r w:rsidRPr="00021595">
                              <w:rPr>
                                <w:rFonts w:cs="新細明體" w:hint="eastAsia"/>
                                <w:bCs/>
                                <w:color w:val="000000"/>
                                <w:kern w:val="0"/>
                                <w:sz w:val="20"/>
                                <w:szCs w:val="20"/>
                              </w:rPr>
                              <w:t>元、％</w:t>
                            </w:r>
                          </w:p>
                          <w:tbl>
                            <w:tblPr>
                              <w:tblW w:w="6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56"/>
                              <w:gridCol w:w="1032"/>
                              <w:gridCol w:w="1033"/>
                              <w:gridCol w:w="1033"/>
                              <w:gridCol w:w="1033"/>
                            </w:tblGrid>
                            <w:tr w:rsidR="00192C2F" w:rsidRPr="003B7C19" w:rsidTr="000C1381">
                              <w:trPr>
                                <w:trHeight w:val="53"/>
                              </w:trPr>
                              <w:tc>
                                <w:tcPr>
                                  <w:tcW w:w="2656" w:type="dxa"/>
                                  <w:vMerge w:val="restart"/>
                                  <w:shd w:val="clear" w:color="auto" w:fill="auto"/>
                                  <w:vAlign w:val="center"/>
                                  <w:hideMark/>
                                </w:tcPr>
                                <w:p w:rsidR="00192C2F" w:rsidRPr="003B7C19"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投資</w:t>
                                  </w:r>
                                  <w:r w:rsidRPr="003B7C19">
                                    <w:rPr>
                                      <w:rFonts w:cs="新細明體" w:hint="eastAsia"/>
                                      <w:bCs/>
                                      <w:color w:val="000000"/>
                                      <w:kern w:val="0"/>
                                      <w:sz w:val="20"/>
                                      <w:szCs w:val="20"/>
                                    </w:rPr>
                                    <w:t>產業類型</w:t>
                                  </w:r>
                                </w:p>
                              </w:tc>
                              <w:tc>
                                <w:tcPr>
                                  <w:tcW w:w="1032" w:type="dxa"/>
                                  <w:vMerge w:val="restart"/>
                                  <w:tcBorders>
                                    <w:right w:val="nil"/>
                                  </w:tcBorders>
                                  <w:shd w:val="clear" w:color="auto" w:fill="auto"/>
                                  <w:noWrap/>
                                  <w:hideMark/>
                                </w:tcPr>
                                <w:p w:rsidR="00192C2F" w:rsidRPr="003B7C19" w:rsidRDefault="00192C2F" w:rsidP="00B77FE9">
                                  <w:pPr>
                                    <w:spacing w:line="0" w:lineRule="atLeast"/>
                                    <w:ind w:firstLineChars="0" w:firstLine="0"/>
                                    <w:jc w:val="center"/>
                                    <w:rPr>
                                      <w:rFonts w:cs="新細明體"/>
                                      <w:bCs/>
                                      <w:color w:val="000000"/>
                                      <w:kern w:val="0"/>
                                      <w:sz w:val="20"/>
                                      <w:szCs w:val="20"/>
                                    </w:rPr>
                                  </w:pPr>
                                  <w:r w:rsidRPr="003B7C19">
                                    <w:rPr>
                                      <w:rFonts w:cs="新細明體" w:hint="eastAsia"/>
                                      <w:bCs/>
                                      <w:color w:val="000000"/>
                                      <w:kern w:val="0"/>
                                      <w:sz w:val="20"/>
                                      <w:szCs w:val="20"/>
                                    </w:rPr>
                                    <w:t>件數</w:t>
                                  </w:r>
                                </w:p>
                              </w:tc>
                              <w:tc>
                                <w:tcPr>
                                  <w:tcW w:w="1033" w:type="dxa"/>
                                  <w:tcBorders>
                                    <w:left w:val="nil"/>
                                  </w:tcBorders>
                                  <w:shd w:val="clear" w:color="auto" w:fill="auto"/>
                                  <w:noWrap/>
                                  <w:vAlign w:val="bottom"/>
                                  <w:hideMark/>
                                </w:tcPr>
                                <w:p w:rsidR="00192C2F" w:rsidRPr="003B7C19" w:rsidRDefault="00192C2F" w:rsidP="00B77FE9">
                                  <w:pPr>
                                    <w:spacing w:line="0" w:lineRule="atLeast"/>
                                    <w:ind w:firstLineChars="0" w:firstLine="0"/>
                                    <w:jc w:val="center"/>
                                    <w:rPr>
                                      <w:rFonts w:cs="新細明體"/>
                                      <w:bCs/>
                                      <w:color w:val="000000"/>
                                      <w:kern w:val="0"/>
                                      <w:sz w:val="20"/>
                                      <w:szCs w:val="20"/>
                                    </w:rPr>
                                  </w:pPr>
                                </w:p>
                              </w:tc>
                              <w:tc>
                                <w:tcPr>
                                  <w:tcW w:w="1033" w:type="dxa"/>
                                  <w:vMerge w:val="restart"/>
                                  <w:tcBorders>
                                    <w:left w:val="nil"/>
                                    <w:right w:val="nil"/>
                                  </w:tcBorders>
                                </w:tcPr>
                                <w:p w:rsidR="00192C2F" w:rsidRPr="003B7C19"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金額</w:t>
                                  </w:r>
                                </w:p>
                              </w:tc>
                              <w:tc>
                                <w:tcPr>
                                  <w:tcW w:w="1033" w:type="dxa"/>
                                  <w:tcBorders>
                                    <w:left w:val="nil"/>
                                  </w:tcBorders>
                                </w:tcPr>
                                <w:p w:rsidR="00192C2F" w:rsidRPr="003B7C19" w:rsidRDefault="00192C2F" w:rsidP="00B77FE9">
                                  <w:pPr>
                                    <w:spacing w:line="0" w:lineRule="atLeast"/>
                                    <w:ind w:firstLineChars="0" w:firstLine="0"/>
                                    <w:jc w:val="center"/>
                                    <w:rPr>
                                      <w:rFonts w:cs="新細明體"/>
                                      <w:bCs/>
                                      <w:color w:val="000000"/>
                                      <w:kern w:val="0"/>
                                      <w:sz w:val="20"/>
                                      <w:szCs w:val="20"/>
                                    </w:rPr>
                                  </w:pPr>
                                </w:p>
                              </w:tc>
                            </w:tr>
                            <w:tr w:rsidR="00192C2F" w:rsidRPr="003B7C19" w:rsidTr="00B77FE9">
                              <w:trPr>
                                <w:trHeight w:val="85"/>
                              </w:trPr>
                              <w:tc>
                                <w:tcPr>
                                  <w:tcW w:w="2656" w:type="dxa"/>
                                  <w:vMerge/>
                                  <w:shd w:val="clear" w:color="auto" w:fill="auto"/>
                                  <w:vAlign w:val="center"/>
                                </w:tcPr>
                                <w:p w:rsidR="00192C2F" w:rsidRDefault="00192C2F" w:rsidP="00B77FE9">
                                  <w:pPr>
                                    <w:spacing w:line="0" w:lineRule="atLeast"/>
                                    <w:ind w:firstLineChars="0" w:firstLine="0"/>
                                    <w:jc w:val="center"/>
                                    <w:rPr>
                                      <w:rFonts w:cs="新細明體"/>
                                      <w:bCs/>
                                      <w:color w:val="000000"/>
                                      <w:kern w:val="0"/>
                                      <w:sz w:val="20"/>
                                      <w:szCs w:val="20"/>
                                    </w:rPr>
                                  </w:pPr>
                                </w:p>
                              </w:tc>
                              <w:tc>
                                <w:tcPr>
                                  <w:tcW w:w="1032" w:type="dxa"/>
                                  <w:vMerge/>
                                  <w:shd w:val="clear" w:color="auto" w:fill="auto"/>
                                  <w:noWrap/>
                                  <w:vAlign w:val="bottom"/>
                                </w:tcPr>
                                <w:p w:rsidR="00192C2F" w:rsidRPr="003B7C19" w:rsidRDefault="00192C2F" w:rsidP="00B77FE9">
                                  <w:pPr>
                                    <w:spacing w:line="0" w:lineRule="atLeast"/>
                                    <w:ind w:firstLineChars="0" w:firstLine="0"/>
                                    <w:jc w:val="center"/>
                                    <w:rPr>
                                      <w:rFonts w:cs="新細明體"/>
                                      <w:bCs/>
                                      <w:color w:val="000000"/>
                                      <w:kern w:val="0"/>
                                      <w:sz w:val="20"/>
                                      <w:szCs w:val="20"/>
                                    </w:rPr>
                                  </w:pPr>
                                </w:p>
                              </w:tc>
                              <w:tc>
                                <w:tcPr>
                                  <w:tcW w:w="1033" w:type="dxa"/>
                                  <w:shd w:val="clear" w:color="auto" w:fill="auto"/>
                                  <w:noWrap/>
                                  <w:vAlign w:val="bottom"/>
                                </w:tcPr>
                                <w:p w:rsidR="00192C2F" w:rsidRPr="003B7C19"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占比</w:t>
                                  </w:r>
                                </w:p>
                              </w:tc>
                              <w:tc>
                                <w:tcPr>
                                  <w:tcW w:w="1033" w:type="dxa"/>
                                  <w:vMerge/>
                                </w:tcPr>
                                <w:p w:rsidR="00192C2F" w:rsidRDefault="00192C2F" w:rsidP="00B77FE9">
                                  <w:pPr>
                                    <w:spacing w:line="0" w:lineRule="atLeast"/>
                                    <w:ind w:firstLineChars="0" w:firstLine="0"/>
                                    <w:jc w:val="center"/>
                                    <w:rPr>
                                      <w:rFonts w:cs="新細明體"/>
                                      <w:bCs/>
                                      <w:color w:val="000000"/>
                                      <w:kern w:val="0"/>
                                      <w:sz w:val="20"/>
                                      <w:szCs w:val="20"/>
                                    </w:rPr>
                                  </w:pPr>
                                </w:p>
                              </w:tc>
                              <w:tc>
                                <w:tcPr>
                                  <w:tcW w:w="1033" w:type="dxa"/>
                                </w:tcPr>
                                <w:p w:rsidR="00192C2F"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占比</w:t>
                                  </w:r>
                                </w:p>
                              </w:tc>
                            </w:tr>
                            <w:tr w:rsidR="00192C2F" w:rsidRPr="003B7C19" w:rsidTr="000C1381">
                              <w:trPr>
                                <w:trHeight w:val="330"/>
                              </w:trPr>
                              <w:tc>
                                <w:tcPr>
                                  <w:tcW w:w="2656" w:type="dxa"/>
                                  <w:shd w:val="clear" w:color="auto" w:fill="auto"/>
                                  <w:noWrap/>
                                  <w:vAlign w:val="center"/>
                                  <w:hideMark/>
                                </w:tcPr>
                                <w:p w:rsidR="00192C2F" w:rsidRPr="003B7C19" w:rsidRDefault="00192C2F" w:rsidP="00B77FE9">
                                  <w:pPr>
                                    <w:spacing w:line="0" w:lineRule="atLeast"/>
                                    <w:ind w:firstLineChars="0" w:firstLine="0"/>
                                    <w:jc w:val="center"/>
                                    <w:rPr>
                                      <w:rFonts w:cs="新細明體"/>
                                      <w:b/>
                                      <w:bCs/>
                                      <w:color w:val="000000"/>
                                      <w:kern w:val="0"/>
                                      <w:sz w:val="20"/>
                                      <w:szCs w:val="20"/>
                                    </w:rPr>
                                  </w:pPr>
                                  <w:r w:rsidRPr="003B7C19">
                                    <w:rPr>
                                      <w:rFonts w:cs="新細明體" w:hint="eastAsia"/>
                                      <w:b/>
                                      <w:bCs/>
                                      <w:color w:val="000000"/>
                                      <w:kern w:val="0"/>
                                      <w:sz w:val="20"/>
                                      <w:szCs w:val="20"/>
                                    </w:rPr>
                                    <w:t>合計</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b/>
                                      <w:color w:val="000000"/>
                                      <w:kern w:val="0"/>
                                      <w:sz w:val="20"/>
                                      <w:szCs w:val="20"/>
                                    </w:rPr>
                                  </w:pPr>
                                  <w:r w:rsidRPr="003B7C19">
                                    <w:rPr>
                                      <w:rFonts w:cs="新細明體" w:hint="eastAsia"/>
                                      <w:b/>
                                      <w:color w:val="000000"/>
                                      <w:kern w:val="0"/>
                                      <w:sz w:val="20"/>
                                      <w:szCs w:val="20"/>
                                    </w:rPr>
                                    <w:t>24</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b/>
                                      <w:color w:val="000000"/>
                                      <w:kern w:val="0"/>
                                      <w:sz w:val="20"/>
                                      <w:szCs w:val="20"/>
                                    </w:rPr>
                                  </w:pPr>
                                  <w:r w:rsidRPr="003B7C19">
                                    <w:rPr>
                                      <w:rFonts w:cs="新細明體"/>
                                      <w:b/>
                                      <w:color w:val="000000"/>
                                      <w:kern w:val="0"/>
                                      <w:sz w:val="20"/>
                                      <w:szCs w:val="20"/>
                                    </w:rPr>
                                    <w:t>100.00</w:t>
                                  </w:r>
                                </w:p>
                              </w:tc>
                              <w:tc>
                                <w:tcPr>
                                  <w:tcW w:w="1033" w:type="dxa"/>
                                  <w:vAlign w:val="center"/>
                                </w:tcPr>
                                <w:p w:rsidR="00192C2F" w:rsidRPr="003B7C19" w:rsidRDefault="00192C2F" w:rsidP="00B77FE9">
                                  <w:pPr>
                                    <w:spacing w:line="0" w:lineRule="atLeast"/>
                                    <w:ind w:firstLineChars="0" w:firstLine="0"/>
                                    <w:jc w:val="right"/>
                                    <w:rPr>
                                      <w:rFonts w:cs="新細明體"/>
                                      <w:b/>
                                      <w:color w:val="000000"/>
                                      <w:kern w:val="0"/>
                                      <w:sz w:val="20"/>
                                      <w:szCs w:val="20"/>
                                    </w:rPr>
                                  </w:pPr>
                                  <w:r w:rsidRPr="00770CA6">
                                    <w:rPr>
                                      <w:rFonts w:cs="新細明體" w:hint="eastAsia"/>
                                      <w:b/>
                                      <w:color w:val="000000"/>
                                      <w:kern w:val="0"/>
                                      <w:sz w:val="20"/>
                                      <w:szCs w:val="20"/>
                                    </w:rPr>
                                    <w:t>1,546,350</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b/>
                                      <w:color w:val="000000"/>
                                      <w:kern w:val="0"/>
                                      <w:sz w:val="20"/>
                                      <w:szCs w:val="20"/>
                                    </w:rPr>
                                  </w:pPr>
                                  <w:r w:rsidRPr="003B7C19">
                                    <w:rPr>
                                      <w:rFonts w:cs="新細明體"/>
                                      <w:b/>
                                      <w:color w:val="000000"/>
                                      <w:kern w:val="0"/>
                                      <w:sz w:val="20"/>
                                      <w:szCs w:val="20"/>
                                    </w:rPr>
                                    <w:t>100.00</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電影產業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8</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33.33</w:t>
                                  </w:r>
                                </w:p>
                              </w:tc>
                              <w:tc>
                                <w:tcPr>
                                  <w:tcW w:w="1033" w:type="dxa"/>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447,854</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28.96</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廣播電視產業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16.67</w:t>
                                  </w:r>
                                </w:p>
                              </w:tc>
                              <w:tc>
                                <w:tcPr>
                                  <w:tcW w:w="1033" w:type="dxa"/>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363,000</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23.47</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數位內容產業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12.50</w:t>
                                  </w:r>
                                </w:p>
                              </w:tc>
                              <w:tc>
                                <w:tcPr>
                                  <w:tcW w:w="1033" w:type="dxa"/>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357,796</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23.14</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音樂及表演藝術產業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16.67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152,800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9.88</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設計品牌時尚產業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4.17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98,000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6.34</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文化資產應用及展演設施產業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8.33</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73,000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4.72</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color w:val="000000"/>
                                      <w:kern w:val="0"/>
                                      <w:sz w:val="20"/>
                                      <w:szCs w:val="20"/>
                                    </w:rPr>
                                    <w:t>其他</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4.17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34,400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2.22</w:t>
                                  </w:r>
                                </w:p>
                              </w:tc>
                            </w:tr>
                            <w:tr w:rsidR="00192C2F" w:rsidRPr="003B7C19" w:rsidTr="000C1381">
                              <w:trPr>
                                <w:trHeight w:val="261"/>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視覺藝術產業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4.17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19,500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1.26</w:t>
                                  </w:r>
                                </w:p>
                              </w:tc>
                            </w:tr>
                          </w:tbl>
                          <w:p w:rsidR="00192C2F" w:rsidRPr="003B7C19" w:rsidRDefault="00192C2F" w:rsidP="003A5881">
                            <w:pPr>
                              <w:spacing w:line="0" w:lineRule="atLeast"/>
                              <w:ind w:firstLineChars="0" w:firstLine="0"/>
                            </w:pPr>
                            <w:r>
                              <w:rPr>
                                <w:rFonts w:cs="新細明體" w:hint="eastAsia"/>
                                <w:color w:val="000000"/>
                                <w:kern w:val="0"/>
                                <w:sz w:val="18"/>
                                <w:szCs w:val="20"/>
                              </w:rPr>
                              <w:t>資料來源：整理自</w:t>
                            </w:r>
                            <w:r w:rsidRPr="00021595">
                              <w:rPr>
                                <w:rFonts w:cs="新細明體" w:hint="eastAsia"/>
                                <w:color w:val="000000"/>
                                <w:kern w:val="0"/>
                                <w:sz w:val="18"/>
                                <w:szCs w:val="20"/>
                              </w:rPr>
                              <w:t>文策院提供資料</w:t>
                            </w:r>
                            <w:r>
                              <w:rPr>
                                <w:rFonts w:cs="新細明體" w:hint="eastAsia"/>
                                <w:color w:val="000000"/>
                                <w:kern w:val="0"/>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18619" id="_x0000_s1028" type="#_x0000_t202" style="position:absolute;left:0;text-align:left;margin-left:158.15pt;margin-top:0;width:352.9pt;height:206.6pt;z-index:251671552;visibility:visible;mso-wrap-style:square;mso-width-percent:0;mso-height-percent:0;mso-wrap-distance-left:9pt;mso-wrap-distance-top:3.6pt;mso-wrap-distance-right:9pt;mso-wrap-distance-bottom:3.6pt;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" stroked="f">
                <v:textbox>
                  <w:txbxContent>
                    <w:p w:rsidR="00192C2F" w:rsidRDefault="00192C2F" w:rsidP="009A52CD">
                      <w:pPr>
                        <w:ind w:firstLineChars="0" w:firstLine="0"/>
                        <w:jc w:val="center"/>
                      </w:pPr>
                      <w:r w:rsidRPr="00021595">
                        <w:rPr>
                          <w:rFonts w:cs="新細明體" w:hint="eastAsia"/>
                          <w:b/>
                          <w:bCs/>
                          <w:color w:val="000000"/>
                          <w:kern w:val="0"/>
                          <w:szCs w:val="20"/>
                        </w:rPr>
                        <w:t>表</w:t>
                      </w:r>
                      <w:r>
                        <w:rPr>
                          <w:rFonts w:cs="新細明體"/>
                          <w:b/>
                          <w:bCs/>
                          <w:color w:val="000000"/>
                          <w:kern w:val="0"/>
                          <w:szCs w:val="20"/>
                        </w:rPr>
                        <w:t>1</w:t>
                      </w:r>
                      <w:r w:rsidRPr="00021595">
                        <w:rPr>
                          <w:rFonts w:cs="新細明體" w:hint="eastAsia"/>
                          <w:b/>
                          <w:bCs/>
                          <w:color w:val="000000"/>
                          <w:kern w:val="0"/>
                          <w:szCs w:val="20"/>
                        </w:rPr>
                        <w:t xml:space="preserve">　截至111</w:t>
                      </w:r>
                      <w:proofErr w:type="gramStart"/>
                      <w:r>
                        <w:rPr>
                          <w:rFonts w:cs="新細明體" w:hint="eastAsia"/>
                          <w:b/>
                          <w:bCs/>
                          <w:color w:val="000000"/>
                          <w:kern w:val="0"/>
                          <w:szCs w:val="20"/>
                        </w:rPr>
                        <w:t>年底</w:t>
                      </w:r>
                      <w:r w:rsidRPr="00021595">
                        <w:rPr>
                          <w:rFonts w:cs="新細明體" w:hint="eastAsia"/>
                          <w:b/>
                          <w:bCs/>
                          <w:color w:val="000000"/>
                          <w:kern w:val="0"/>
                          <w:szCs w:val="20"/>
                        </w:rPr>
                        <w:t>文創投資</w:t>
                      </w:r>
                      <w:proofErr w:type="gramEnd"/>
                      <w:r w:rsidRPr="00021595">
                        <w:rPr>
                          <w:rFonts w:cs="新細明體" w:hint="eastAsia"/>
                          <w:b/>
                          <w:bCs/>
                          <w:color w:val="000000"/>
                          <w:kern w:val="0"/>
                          <w:szCs w:val="20"/>
                        </w:rPr>
                        <w:t>第3期計畫</w:t>
                      </w:r>
                      <w:r>
                        <w:rPr>
                          <w:rFonts w:cs="新細明體" w:hint="eastAsia"/>
                          <w:b/>
                          <w:bCs/>
                          <w:color w:val="000000"/>
                          <w:kern w:val="0"/>
                          <w:szCs w:val="20"/>
                        </w:rPr>
                        <w:t>投資</w:t>
                      </w:r>
                      <w:r w:rsidRPr="00021595">
                        <w:rPr>
                          <w:rFonts w:cs="新細明體" w:hint="eastAsia"/>
                          <w:b/>
                          <w:bCs/>
                          <w:color w:val="000000"/>
                          <w:kern w:val="0"/>
                          <w:szCs w:val="20"/>
                        </w:rPr>
                        <w:t>產業分布情形</w:t>
                      </w:r>
                    </w:p>
                    <w:p w:rsidR="00192C2F" w:rsidRDefault="00192C2F" w:rsidP="003A5881">
                      <w:pPr>
                        <w:ind w:firstLineChars="0" w:firstLine="0"/>
                        <w:jc w:val="right"/>
                      </w:pPr>
                      <w:r w:rsidRPr="00021595">
                        <w:rPr>
                          <w:rFonts w:cs="新細明體" w:hint="eastAsia"/>
                          <w:bCs/>
                          <w:color w:val="000000"/>
                          <w:kern w:val="0"/>
                          <w:sz w:val="20"/>
                          <w:szCs w:val="20"/>
                        </w:rPr>
                        <w:t>單位：件、</w:t>
                      </w:r>
                      <w:r>
                        <w:rPr>
                          <w:rFonts w:cs="新細明體" w:hint="eastAsia"/>
                          <w:bCs/>
                          <w:color w:val="000000"/>
                          <w:kern w:val="0"/>
                          <w:sz w:val="20"/>
                          <w:szCs w:val="20"/>
                        </w:rPr>
                        <w:t>新臺幣千</w:t>
                      </w:r>
                      <w:r w:rsidRPr="00021595">
                        <w:rPr>
                          <w:rFonts w:cs="新細明體" w:hint="eastAsia"/>
                          <w:bCs/>
                          <w:color w:val="000000"/>
                          <w:kern w:val="0"/>
                          <w:sz w:val="20"/>
                          <w:szCs w:val="20"/>
                        </w:rPr>
                        <w:t>元、％</w:t>
                      </w:r>
                    </w:p>
                    <w:tbl>
                      <w:tblPr>
                        <w:tblW w:w="6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56"/>
                        <w:gridCol w:w="1032"/>
                        <w:gridCol w:w="1033"/>
                        <w:gridCol w:w="1033"/>
                        <w:gridCol w:w="1033"/>
                      </w:tblGrid>
                      <w:tr w:rsidR="00192C2F" w:rsidRPr="003B7C19" w:rsidTr="000C1381">
                        <w:trPr>
                          <w:trHeight w:val="53"/>
                        </w:trPr>
                        <w:tc>
                          <w:tcPr>
                            <w:tcW w:w="2656" w:type="dxa"/>
                            <w:vMerge w:val="restart"/>
                            <w:shd w:val="clear" w:color="auto" w:fill="auto"/>
                            <w:vAlign w:val="center"/>
                            <w:hideMark/>
                          </w:tcPr>
                          <w:p w:rsidR="00192C2F" w:rsidRPr="003B7C19"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投資</w:t>
                            </w:r>
                            <w:r w:rsidRPr="003B7C19">
                              <w:rPr>
                                <w:rFonts w:cs="新細明體" w:hint="eastAsia"/>
                                <w:bCs/>
                                <w:color w:val="000000"/>
                                <w:kern w:val="0"/>
                                <w:sz w:val="20"/>
                                <w:szCs w:val="20"/>
                              </w:rPr>
                              <w:t>產業類型</w:t>
                            </w:r>
                          </w:p>
                        </w:tc>
                        <w:tc>
                          <w:tcPr>
                            <w:tcW w:w="1032" w:type="dxa"/>
                            <w:vMerge w:val="restart"/>
                            <w:tcBorders>
                              <w:right w:val="nil"/>
                            </w:tcBorders>
                            <w:shd w:val="clear" w:color="auto" w:fill="auto"/>
                            <w:noWrap/>
                            <w:hideMark/>
                          </w:tcPr>
                          <w:p w:rsidR="00192C2F" w:rsidRPr="003B7C19" w:rsidRDefault="00192C2F" w:rsidP="00B77FE9">
                            <w:pPr>
                              <w:spacing w:line="0" w:lineRule="atLeast"/>
                              <w:ind w:firstLineChars="0" w:firstLine="0"/>
                              <w:jc w:val="center"/>
                              <w:rPr>
                                <w:rFonts w:cs="新細明體"/>
                                <w:bCs/>
                                <w:color w:val="000000"/>
                                <w:kern w:val="0"/>
                                <w:sz w:val="20"/>
                                <w:szCs w:val="20"/>
                              </w:rPr>
                            </w:pPr>
                            <w:r w:rsidRPr="003B7C19">
                              <w:rPr>
                                <w:rFonts w:cs="新細明體" w:hint="eastAsia"/>
                                <w:bCs/>
                                <w:color w:val="000000"/>
                                <w:kern w:val="0"/>
                                <w:sz w:val="20"/>
                                <w:szCs w:val="20"/>
                              </w:rPr>
                              <w:t>件數</w:t>
                            </w:r>
                          </w:p>
                        </w:tc>
                        <w:tc>
                          <w:tcPr>
                            <w:tcW w:w="1033" w:type="dxa"/>
                            <w:tcBorders>
                              <w:left w:val="nil"/>
                            </w:tcBorders>
                            <w:shd w:val="clear" w:color="auto" w:fill="auto"/>
                            <w:noWrap/>
                            <w:vAlign w:val="bottom"/>
                            <w:hideMark/>
                          </w:tcPr>
                          <w:p w:rsidR="00192C2F" w:rsidRPr="003B7C19" w:rsidRDefault="00192C2F" w:rsidP="00B77FE9">
                            <w:pPr>
                              <w:spacing w:line="0" w:lineRule="atLeast"/>
                              <w:ind w:firstLineChars="0" w:firstLine="0"/>
                              <w:jc w:val="center"/>
                              <w:rPr>
                                <w:rFonts w:cs="新細明體"/>
                                <w:bCs/>
                                <w:color w:val="000000"/>
                                <w:kern w:val="0"/>
                                <w:sz w:val="20"/>
                                <w:szCs w:val="20"/>
                              </w:rPr>
                            </w:pPr>
                          </w:p>
                        </w:tc>
                        <w:tc>
                          <w:tcPr>
                            <w:tcW w:w="1033" w:type="dxa"/>
                            <w:vMerge w:val="restart"/>
                            <w:tcBorders>
                              <w:left w:val="nil"/>
                              <w:right w:val="nil"/>
                            </w:tcBorders>
                          </w:tcPr>
                          <w:p w:rsidR="00192C2F" w:rsidRPr="003B7C19"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金額</w:t>
                            </w:r>
                          </w:p>
                        </w:tc>
                        <w:tc>
                          <w:tcPr>
                            <w:tcW w:w="1033" w:type="dxa"/>
                            <w:tcBorders>
                              <w:left w:val="nil"/>
                            </w:tcBorders>
                          </w:tcPr>
                          <w:p w:rsidR="00192C2F" w:rsidRPr="003B7C19" w:rsidRDefault="00192C2F" w:rsidP="00B77FE9">
                            <w:pPr>
                              <w:spacing w:line="0" w:lineRule="atLeast"/>
                              <w:ind w:firstLineChars="0" w:firstLine="0"/>
                              <w:jc w:val="center"/>
                              <w:rPr>
                                <w:rFonts w:cs="新細明體"/>
                                <w:bCs/>
                                <w:color w:val="000000"/>
                                <w:kern w:val="0"/>
                                <w:sz w:val="20"/>
                                <w:szCs w:val="20"/>
                              </w:rPr>
                            </w:pPr>
                          </w:p>
                        </w:tc>
                      </w:tr>
                      <w:tr w:rsidR="00192C2F" w:rsidRPr="003B7C19" w:rsidTr="00B77FE9">
                        <w:trPr>
                          <w:trHeight w:val="85"/>
                        </w:trPr>
                        <w:tc>
                          <w:tcPr>
                            <w:tcW w:w="2656" w:type="dxa"/>
                            <w:vMerge/>
                            <w:shd w:val="clear" w:color="auto" w:fill="auto"/>
                            <w:vAlign w:val="center"/>
                          </w:tcPr>
                          <w:p w:rsidR="00192C2F" w:rsidRDefault="00192C2F" w:rsidP="00B77FE9">
                            <w:pPr>
                              <w:spacing w:line="0" w:lineRule="atLeast"/>
                              <w:ind w:firstLineChars="0" w:firstLine="0"/>
                              <w:jc w:val="center"/>
                              <w:rPr>
                                <w:rFonts w:cs="新細明體"/>
                                <w:bCs/>
                                <w:color w:val="000000"/>
                                <w:kern w:val="0"/>
                                <w:sz w:val="20"/>
                                <w:szCs w:val="20"/>
                              </w:rPr>
                            </w:pPr>
                          </w:p>
                        </w:tc>
                        <w:tc>
                          <w:tcPr>
                            <w:tcW w:w="1032" w:type="dxa"/>
                            <w:vMerge/>
                            <w:shd w:val="clear" w:color="auto" w:fill="auto"/>
                            <w:noWrap/>
                            <w:vAlign w:val="bottom"/>
                          </w:tcPr>
                          <w:p w:rsidR="00192C2F" w:rsidRPr="003B7C19" w:rsidRDefault="00192C2F" w:rsidP="00B77FE9">
                            <w:pPr>
                              <w:spacing w:line="0" w:lineRule="atLeast"/>
                              <w:ind w:firstLineChars="0" w:firstLine="0"/>
                              <w:jc w:val="center"/>
                              <w:rPr>
                                <w:rFonts w:cs="新細明體"/>
                                <w:bCs/>
                                <w:color w:val="000000"/>
                                <w:kern w:val="0"/>
                                <w:sz w:val="20"/>
                                <w:szCs w:val="20"/>
                              </w:rPr>
                            </w:pPr>
                          </w:p>
                        </w:tc>
                        <w:tc>
                          <w:tcPr>
                            <w:tcW w:w="1033" w:type="dxa"/>
                            <w:shd w:val="clear" w:color="auto" w:fill="auto"/>
                            <w:noWrap/>
                            <w:vAlign w:val="bottom"/>
                          </w:tcPr>
                          <w:p w:rsidR="00192C2F" w:rsidRPr="003B7C19"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占比</w:t>
                            </w:r>
                          </w:p>
                        </w:tc>
                        <w:tc>
                          <w:tcPr>
                            <w:tcW w:w="1033" w:type="dxa"/>
                            <w:vMerge/>
                          </w:tcPr>
                          <w:p w:rsidR="00192C2F" w:rsidRDefault="00192C2F" w:rsidP="00B77FE9">
                            <w:pPr>
                              <w:spacing w:line="0" w:lineRule="atLeast"/>
                              <w:ind w:firstLineChars="0" w:firstLine="0"/>
                              <w:jc w:val="center"/>
                              <w:rPr>
                                <w:rFonts w:cs="新細明體"/>
                                <w:bCs/>
                                <w:color w:val="000000"/>
                                <w:kern w:val="0"/>
                                <w:sz w:val="20"/>
                                <w:szCs w:val="20"/>
                              </w:rPr>
                            </w:pPr>
                          </w:p>
                        </w:tc>
                        <w:tc>
                          <w:tcPr>
                            <w:tcW w:w="1033" w:type="dxa"/>
                          </w:tcPr>
                          <w:p w:rsidR="00192C2F" w:rsidRDefault="00192C2F" w:rsidP="00B77FE9">
                            <w:pPr>
                              <w:spacing w:line="0" w:lineRule="atLeast"/>
                              <w:ind w:firstLineChars="0" w:firstLine="0"/>
                              <w:jc w:val="center"/>
                              <w:rPr>
                                <w:rFonts w:cs="新細明體"/>
                                <w:bCs/>
                                <w:color w:val="000000"/>
                                <w:kern w:val="0"/>
                                <w:sz w:val="20"/>
                                <w:szCs w:val="20"/>
                              </w:rPr>
                            </w:pPr>
                            <w:r>
                              <w:rPr>
                                <w:rFonts w:cs="新細明體" w:hint="eastAsia"/>
                                <w:bCs/>
                                <w:color w:val="000000"/>
                                <w:kern w:val="0"/>
                                <w:sz w:val="20"/>
                                <w:szCs w:val="20"/>
                              </w:rPr>
                              <w:t>占比</w:t>
                            </w:r>
                          </w:p>
                        </w:tc>
                      </w:tr>
                      <w:tr w:rsidR="00192C2F" w:rsidRPr="003B7C19" w:rsidTr="000C1381">
                        <w:trPr>
                          <w:trHeight w:val="330"/>
                        </w:trPr>
                        <w:tc>
                          <w:tcPr>
                            <w:tcW w:w="2656" w:type="dxa"/>
                            <w:shd w:val="clear" w:color="auto" w:fill="auto"/>
                            <w:noWrap/>
                            <w:vAlign w:val="center"/>
                            <w:hideMark/>
                          </w:tcPr>
                          <w:p w:rsidR="00192C2F" w:rsidRPr="003B7C19" w:rsidRDefault="00192C2F" w:rsidP="00B77FE9">
                            <w:pPr>
                              <w:spacing w:line="0" w:lineRule="atLeast"/>
                              <w:ind w:firstLineChars="0" w:firstLine="0"/>
                              <w:jc w:val="center"/>
                              <w:rPr>
                                <w:rFonts w:cs="新細明體"/>
                                <w:b/>
                                <w:bCs/>
                                <w:color w:val="000000"/>
                                <w:kern w:val="0"/>
                                <w:sz w:val="20"/>
                                <w:szCs w:val="20"/>
                              </w:rPr>
                            </w:pPr>
                            <w:r w:rsidRPr="003B7C19">
                              <w:rPr>
                                <w:rFonts w:cs="新細明體" w:hint="eastAsia"/>
                                <w:b/>
                                <w:bCs/>
                                <w:color w:val="000000"/>
                                <w:kern w:val="0"/>
                                <w:sz w:val="20"/>
                                <w:szCs w:val="20"/>
                              </w:rPr>
                              <w:t>合計</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b/>
                                <w:color w:val="000000"/>
                                <w:kern w:val="0"/>
                                <w:sz w:val="20"/>
                                <w:szCs w:val="20"/>
                              </w:rPr>
                            </w:pPr>
                            <w:r w:rsidRPr="003B7C19">
                              <w:rPr>
                                <w:rFonts w:cs="新細明體" w:hint="eastAsia"/>
                                <w:b/>
                                <w:color w:val="000000"/>
                                <w:kern w:val="0"/>
                                <w:sz w:val="20"/>
                                <w:szCs w:val="20"/>
                              </w:rPr>
                              <w:t>24</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b/>
                                <w:color w:val="000000"/>
                                <w:kern w:val="0"/>
                                <w:sz w:val="20"/>
                                <w:szCs w:val="20"/>
                              </w:rPr>
                            </w:pPr>
                            <w:r w:rsidRPr="003B7C19">
                              <w:rPr>
                                <w:rFonts w:cs="新細明體"/>
                                <w:b/>
                                <w:color w:val="000000"/>
                                <w:kern w:val="0"/>
                                <w:sz w:val="20"/>
                                <w:szCs w:val="20"/>
                              </w:rPr>
                              <w:t>100.00</w:t>
                            </w:r>
                          </w:p>
                        </w:tc>
                        <w:tc>
                          <w:tcPr>
                            <w:tcW w:w="1033" w:type="dxa"/>
                            <w:vAlign w:val="center"/>
                          </w:tcPr>
                          <w:p w:rsidR="00192C2F" w:rsidRPr="003B7C19" w:rsidRDefault="00192C2F" w:rsidP="00B77FE9">
                            <w:pPr>
                              <w:spacing w:line="0" w:lineRule="atLeast"/>
                              <w:ind w:firstLineChars="0" w:firstLine="0"/>
                              <w:jc w:val="right"/>
                              <w:rPr>
                                <w:rFonts w:cs="新細明體"/>
                                <w:b/>
                                <w:color w:val="000000"/>
                                <w:kern w:val="0"/>
                                <w:sz w:val="20"/>
                                <w:szCs w:val="20"/>
                              </w:rPr>
                            </w:pPr>
                            <w:r w:rsidRPr="00770CA6">
                              <w:rPr>
                                <w:rFonts w:cs="新細明體" w:hint="eastAsia"/>
                                <w:b/>
                                <w:color w:val="000000"/>
                                <w:kern w:val="0"/>
                                <w:sz w:val="20"/>
                                <w:szCs w:val="20"/>
                              </w:rPr>
                              <w:t>1,546,350</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b/>
                                <w:color w:val="000000"/>
                                <w:kern w:val="0"/>
                                <w:sz w:val="20"/>
                                <w:szCs w:val="20"/>
                              </w:rPr>
                            </w:pPr>
                            <w:r w:rsidRPr="003B7C19">
                              <w:rPr>
                                <w:rFonts w:cs="新細明體"/>
                                <w:b/>
                                <w:color w:val="000000"/>
                                <w:kern w:val="0"/>
                                <w:sz w:val="20"/>
                                <w:szCs w:val="20"/>
                              </w:rPr>
                              <w:t>100.00</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電影產業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8</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33.33</w:t>
                            </w:r>
                          </w:p>
                        </w:tc>
                        <w:tc>
                          <w:tcPr>
                            <w:tcW w:w="1033" w:type="dxa"/>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447,854</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28.96</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廣播電視產業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16.67</w:t>
                            </w:r>
                          </w:p>
                        </w:tc>
                        <w:tc>
                          <w:tcPr>
                            <w:tcW w:w="1033" w:type="dxa"/>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363,000</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23.47</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數位內容產業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12.50</w:t>
                            </w:r>
                          </w:p>
                        </w:tc>
                        <w:tc>
                          <w:tcPr>
                            <w:tcW w:w="1033" w:type="dxa"/>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357,796</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23.14</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音樂及表演藝術產業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16.67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152,800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9.88</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設計品牌時尚產業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4.17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98,000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6.34</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文化資產應用及展演設施產業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8.33</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73,000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4.72</w:t>
                            </w:r>
                          </w:p>
                        </w:tc>
                      </w:tr>
                      <w:tr w:rsidR="00192C2F" w:rsidRPr="003B7C19" w:rsidTr="000C1381">
                        <w:trPr>
                          <w:trHeight w:val="260"/>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color w:val="000000"/>
                                <w:kern w:val="0"/>
                                <w:sz w:val="20"/>
                                <w:szCs w:val="20"/>
                              </w:rPr>
                              <w:t>其他</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4.17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34,400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2.22</w:t>
                            </w:r>
                          </w:p>
                        </w:tc>
                      </w:tr>
                      <w:tr w:rsidR="00192C2F" w:rsidRPr="003B7C19" w:rsidTr="000C1381">
                        <w:trPr>
                          <w:trHeight w:val="261"/>
                        </w:trPr>
                        <w:tc>
                          <w:tcPr>
                            <w:tcW w:w="2656" w:type="dxa"/>
                            <w:shd w:val="clear" w:color="auto" w:fill="auto"/>
                            <w:noWrap/>
                            <w:vAlign w:val="center"/>
                          </w:tcPr>
                          <w:p w:rsidR="00192C2F" w:rsidRPr="003B7C19" w:rsidRDefault="00192C2F" w:rsidP="00B77FE9">
                            <w:pPr>
                              <w:spacing w:line="0" w:lineRule="atLeast"/>
                              <w:ind w:firstLineChars="0" w:firstLine="0"/>
                              <w:rPr>
                                <w:rFonts w:cs="新細明體"/>
                                <w:color w:val="000000"/>
                                <w:kern w:val="0"/>
                                <w:sz w:val="20"/>
                                <w:szCs w:val="20"/>
                              </w:rPr>
                            </w:pPr>
                            <w:r w:rsidRPr="003B7C19">
                              <w:rPr>
                                <w:rFonts w:cs="新細明體" w:hint="eastAsia"/>
                                <w:color w:val="000000"/>
                                <w:kern w:val="0"/>
                                <w:sz w:val="20"/>
                                <w:szCs w:val="20"/>
                              </w:rPr>
                              <w:t>視覺藝術產業</w:t>
                            </w:r>
                          </w:p>
                        </w:tc>
                        <w:tc>
                          <w:tcPr>
                            <w:tcW w:w="1032" w:type="dxa"/>
                            <w:shd w:val="clear" w:color="auto" w:fill="auto"/>
                            <w:noWrap/>
                            <w:vAlign w:val="center"/>
                            <w:hideMark/>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w:t>
                            </w:r>
                          </w:p>
                        </w:tc>
                        <w:tc>
                          <w:tcPr>
                            <w:tcW w:w="1033" w:type="dxa"/>
                            <w:shd w:val="clear" w:color="auto" w:fill="auto"/>
                            <w:noWrap/>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4.17</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 xml:space="preserve">19,500 </w:t>
                            </w:r>
                          </w:p>
                        </w:tc>
                        <w:tc>
                          <w:tcPr>
                            <w:tcW w:w="1033" w:type="dxa"/>
                            <w:shd w:val="clear" w:color="auto" w:fill="auto"/>
                            <w:vAlign w:val="center"/>
                          </w:tcPr>
                          <w:p w:rsidR="00192C2F" w:rsidRPr="003B7C19" w:rsidRDefault="00192C2F" w:rsidP="00B77FE9">
                            <w:pPr>
                              <w:spacing w:line="0" w:lineRule="atLeast"/>
                              <w:ind w:firstLineChars="0" w:firstLine="0"/>
                              <w:jc w:val="right"/>
                              <w:rPr>
                                <w:rFonts w:cs="新細明體"/>
                                <w:color w:val="000000"/>
                                <w:kern w:val="0"/>
                                <w:sz w:val="20"/>
                                <w:szCs w:val="20"/>
                              </w:rPr>
                            </w:pPr>
                            <w:r w:rsidRPr="003B7C19">
                              <w:rPr>
                                <w:rFonts w:cs="新細明體" w:hint="eastAsia"/>
                                <w:color w:val="000000"/>
                                <w:kern w:val="0"/>
                                <w:sz w:val="20"/>
                                <w:szCs w:val="20"/>
                              </w:rPr>
                              <w:t>1.26</w:t>
                            </w:r>
                          </w:p>
                        </w:tc>
                      </w:tr>
                    </w:tbl>
                    <w:p w:rsidR="00192C2F" w:rsidRPr="003B7C19" w:rsidRDefault="00192C2F" w:rsidP="003A5881">
                      <w:pPr>
                        <w:spacing w:line="0" w:lineRule="atLeast"/>
                        <w:ind w:firstLineChars="0" w:firstLine="0"/>
                      </w:pPr>
                      <w:r>
                        <w:rPr>
                          <w:rFonts w:cs="新細明體" w:hint="eastAsia"/>
                          <w:color w:val="000000"/>
                          <w:kern w:val="0"/>
                          <w:sz w:val="18"/>
                          <w:szCs w:val="20"/>
                        </w:rPr>
                        <w:t>資料來源：整理自</w:t>
                      </w:r>
                      <w:r w:rsidRPr="00021595">
                        <w:rPr>
                          <w:rFonts w:cs="新細明體" w:hint="eastAsia"/>
                          <w:color w:val="000000"/>
                          <w:kern w:val="0"/>
                          <w:sz w:val="18"/>
                          <w:szCs w:val="20"/>
                        </w:rPr>
                        <w:t>文策院提供資料</w:t>
                      </w:r>
                      <w:r>
                        <w:rPr>
                          <w:rFonts w:cs="新細明體" w:hint="eastAsia"/>
                          <w:color w:val="000000"/>
                          <w:kern w:val="0"/>
                          <w:sz w:val="18"/>
                          <w:szCs w:val="20"/>
                        </w:rPr>
                        <w:t>。</w:t>
                      </w:r>
                    </w:p>
                  </w:txbxContent>
                </v:textbox>
                <w10:wrap type="square" anchorx="margin" anchory="margin"/>
              </v:shape>
            </w:pict>
          </mc:Fallback>
        </mc:AlternateContent>
      </w:r>
      <w:r w:rsidR="003E6A4C" w:rsidRPr="00A515D9">
        <w:rPr>
          <w:color w:val="auto"/>
        </w:rPr>
        <w:t>術」及「其他」等4產業，惟</w:t>
      </w:r>
      <w:r w:rsidR="003E6A4C" w:rsidRPr="00A515D9">
        <w:rPr>
          <w:rFonts w:hint="eastAsia"/>
          <w:color w:val="auto"/>
        </w:rPr>
        <w:t>仍以電影產業及廣播電視產業合計</w:t>
      </w:r>
      <w:r w:rsidR="00C153AA" w:rsidRPr="00A515D9">
        <w:rPr>
          <w:color w:val="auto"/>
        </w:rPr>
        <w:t>投資</w:t>
      </w:r>
      <w:r w:rsidR="00040896" w:rsidRPr="00A515D9">
        <w:rPr>
          <w:rFonts w:hint="eastAsia"/>
          <w:color w:val="auto"/>
        </w:rPr>
        <w:t>12件</w:t>
      </w:r>
      <w:r w:rsidR="003E6A4C" w:rsidRPr="00A515D9">
        <w:rPr>
          <w:color w:val="auto"/>
        </w:rPr>
        <w:t>及金額</w:t>
      </w:r>
      <w:r w:rsidR="00040896" w:rsidRPr="00A515D9">
        <w:rPr>
          <w:rFonts w:hint="eastAsia"/>
          <w:color w:val="auto"/>
        </w:rPr>
        <w:t>8億1,085萬餘元</w:t>
      </w:r>
      <w:r w:rsidR="00C153AA" w:rsidRPr="00A515D9">
        <w:rPr>
          <w:rFonts w:hint="eastAsia"/>
          <w:color w:val="auto"/>
        </w:rPr>
        <w:t>，</w:t>
      </w:r>
      <w:r w:rsidR="003E6A4C" w:rsidRPr="00A515D9">
        <w:rPr>
          <w:color w:val="auto"/>
        </w:rPr>
        <w:t>占</w:t>
      </w:r>
      <w:r w:rsidR="00C153AA" w:rsidRPr="00A515D9">
        <w:rPr>
          <w:rFonts w:hint="eastAsia"/>
          <w:color w:val="auto"/>
        </w:rPr>
        <w:t>總投資件數及金額之比率分別為</w:t>
      </w:r>
      <w:r w:rsidR="003E6A4C" w:rsidRPr="00A515D9">
        <w:rPr>
          <w:color w:val="auto"/>
        </w:rPr>
        <w:t>50.00％及52.44</w:t>
      </w:r>
      <w:r w:rsidR="00C153AA" w:rsidRPr="00A515D9">
        <w:rPr>
          <w:color w:val="auto"/>
        </w:rPr>
        <w:t>％</w:t>
      </w:r>
      <w:r w:rsidR="00040896" w:rsidRPr="00A515D9">
        <w:rPr>
          <w:rFonts w:hint="eastAsia"/>
          <w:color w:val="auto"/>
        </w:rPr>
        <w:t>最</w:t>
      </w:r>
      <w:r w:rsidR="00C153AA" w:rsidRPr="00A515D9">
        <w:rPr>
          <w:rFonts w:hint="eastAsia"/>
          <w:color w:val="auto"/>
        </w:rPr>
        <w:t>多</w:t>
      </w:r>
      <w:r w:rsidR="005C448F" w:rsidRPr="00A515D9">
        <w:rPr>
          <w:rFonts w:hint="eastAsia"/>
          <w:b/>
          <w:color w:val="auto"/>
        </w:rPr>
        <w:t>，</w:t>
      </w:r>
      <w:r w:rsidR="00C153AA" w:rsidRPr="00A515D9">
        <w:rPr>
          <w:rFonts w:hint="eastAsia"/>
          <w:color w:val="auto"/>
        </w:rPr>
        <w:t>經函請文化部督促檢討改善</w:t>
      </w:r>
      <w:r w:rsidR="008D2F95" w:rsidRPr="00A515D9">
        <w:rPr>
          <w:rFonts w:hint="eastAsia"/>
          <w:color w:val="auto"/>
        </w:rPr>
        <w:t>，以達促進文</w:t>
      </w:r>
      <w:r w:rsidR="00F42308" w:rsidRPr="00A515D9">
        <w:rPr>
          <w:rFonts w:hint="eastAsia"/>
          <w:color w:val="auto"/>
        </w:rPr>
        <w:t>化</w:t>
      </w:r>
      <w:r w:rsidR="008D2F95" w:rsidRPr="00A515D9">
        <w:rPr>
          <w:rFonts w:hint="eastAsia"/>
          <w:color w:val="auto"/>
        </w:rPr>
        <w:t>創</w:t>
      </w:r>
      <w:r w:rsidR="00F42308" w:rsidRPr="00A515D9">
        <w:rPr>
          <w:rFonts w:hint="eastAsia"/>
          <w:color w:val="auto"/>
        </w:rPr>
        <w:t>意</w:t>
      </w:r>
      <w:r w:rsidR="008D2F95" w:rsidRPr="00A515D9">
        <w:rPr>
          <w:rFonts w:hint="eastAsia"/>
          <w:color w:val="auto"/>
        </w:rPr>
        <w:t>產業多元健全發展之目標</w:t>
      </w:r>
      <w:r w:rsidR="005A5C1F" w:rsidRPr="00A515D9">
        <w:rPr>
          <w:rFonts w:hint="eastAsia"/>
          <w:color w:val="auto"/>
        </w:rPr>
        <w:t>。據復：</w:t>
      </w:r>
      <w:r w:rsidR="00603215" w:rsidRPr="00A515D9">
        <w:rPr>
          <w:rFonts w:hint="eastAsia"/>
          <w:bCs/>
          <w:color w:val="auto"/>
        </w:rPr>
        <w:t>文策院將積極依111年度修訂之「文化部辦理</w:t>
      </w:r>
      <w:r w:rsidR="009A52CD" w:rsidRPr="00A515D9">
        <w:rPr>
          <w:rFonts w:hint="eastAsia"/>
          <w:bCs/>
          <w:color w:val="auto"/>
        </w:rPr>
        <w:t>文化內容投資計畫作業要點」，包括</w:t>
      </w:r>
      <w:r w:rsidR="00603215" w:rsidRPr="00A515D9">
        <w:rPr>
          <w:rFonts w:hint="eastAsia"/>
          <w:bCs/>
          <w:color w:val="auto"/>
        </w:rPr>
        <w:t>具備投資或經營文化內容相關產業經驗</w:t>
      </w:r>
      <w:r w:rsidR="00EF5A20" w:rsidRPr="00A515D9">
        <w:rPr>
          <w:rFonts w:hint="eastAsia"/>
          <w:bCs/>
          <w:color w:val="auto"/>
        </w:rPr>
        <w:t>，皆可與國發基金共同投資等規定，辦理文化內容投資計畫，</w:t>
      </w:r>
      <w:r w:rsidR="00AC69DC" w:rsidRPr="00A515D9">
        <w:rPr>
          <w:rFonts w:hint="eastAsia"/>
          <w:bCs/>
          <w:color w:val="auto"/>
        </w:rPr>
        <w:t>以</w:t>
      </w:r>
      <w:r w:rsidR="00EF5A20" w:rsidRPr="00A515D9">
        <w:rPr>
          <w:rFonts w:hint="eastAsia"/>
          <w:bCs/>
          <w:color w:val="auto"/>
        </w:rPr>
        <w:t>促進</w:t>
      </w:r>
      <w:r w:rsidR="00603215" w:rsidRPr="00A515D9">
        <w:rPr>
          <w:rFonts w:hint="eastAsia"/>
          <w:bCs/>
          <w:color w:val="auto"/>
        </w:rPr>
        <w:t>投資產業類別</w:t>
      </w:r>
      <w:r w:rsidR="00EF5A20" w:rsidRPr="00A515D9">
        <w:rPr>
          <w:rFonts w:hint="eastAsia"/>
          <w:bCs/>
          <w:color w:val="auto"/>
        </w:rPr>
        <w:t>多元化，健全國內文化內容生態圈發展。</w:t>
      </w:r>
    </w:p>
    <w:p w:rsidR="004A755C" w:rsidRPr="00A515D9" w:rsidRDefault="004A755C" w:rsidP="00184342">
      <w:pPr>
        <w:pStyle w:val="3031"/>
        <w:widowControl w:val="0"/>
        <w:spacing w:line="480" w:lineRule="exact"/>
        <w:ind w:firstLineChars="700" w:firstLine="1682"/>
        <w:rPr>
          <w:b/>
          <w:color w:val="auto"/>
        </w:rPr>
      </w:pPr>
      <w:r w:rsidRPr="00A515D9">
        <w:rPr>
          <w:rFonts w:hint="eastAsia"/>
          <w:b/>
          <w:color w:val="auto"/>
        </w:rPr>
        <w:t>B</w:t>
      </w:r>
      <w:r w:rsidRPr="00A515D9">
        <w:rPr>
          <w:b/>
          <w:color w:val="auto"/>
        </w:rPr>
        <w:t>.</w:t>
      </w:r>
      <w:r w:rsidRPr="00A515D9">
        <w:rPr>
          <w:rFonts w:hint="eastAsia"/>
          <w:b/>
          <w:color w:val="auto"/>
        </w:rPr>
        <w:t xml:space="preserve">　</w:t>
      </w:r>
      <w:r w:rsidR="00253D76" w:rsidRPr="00A515D9">
        <w:rPr>
          <w:rFonts w:hint="eastAsia"/>
          <w:b/>
          <w:color w:val="auto"/>
        </w:rPr>
        <w:t>文創投資第3期計畫投資審議處理期程過長，不利業者籌措資金</w:t>
      </w:r>
      <w:r w:rsidR="005A5C1F" w:rsidRPr="00A515D9">
        <w:rPr>
          <w:rFonts w:hint="eastAsia"/>
          <w:b/>
          <w:bCs/>
          <w:color w:val="auto"/>
        </w:rPr>
        <w:t>：</w:t>
      </w:r>
      <w:r w:rsidR="00253D76" w:rsidRPr="00A515D9">
        <w:rPr>
          <w:rFonts w:hint="eastAsia"/>
          <w:color w:val="auto"/>
        </w:rPr>
        <w:t>依據文化內容投資計畫作業要點第</w:t>
      </w:r>
      <w:r w:rsidR="00253D76" w:rsidRPr="00A515D9">
        <w:rPr>
          <w:color w:val="auto"/>
        </w:rPr>
        <w:t>8點及第12點規定，</w:t>
      </w:r>
      <w:r w:rsidR="009A305E" w:rsidRPr="00A515D9">
        <w:rPr>
          <w:rFonts w:hint="eastAsia"/>
          <w:color w:val="auto"/>
        </w:rPr>
        <w:t>文創投資第3期計畫之</w:t>
      </w:r>
      <w:r w:rsidR="009A52CD" w:rsidRPr="00A515D9">
        <w:rPr>
          <w:color w:val="auto"/>
        </w:rPr>
        <w:t>投資流程係由文策院設置投資審議會</w:t>
      </w:r>
      <w:r w:rsidR="009A52CD" w:rsidRPr="00A515D9">
        <w:rPr>
          <w:rFonts w:hint="eastAsia"/>
          <w:color w:val="auto"/>
        </w:rPr>
        <w:t>受</w:t>
      </w:r>
      <w:r w:rsidR="009A305E" w:rsidRPr="00A515D9">
        <w:rPr>
          <w:color w:val="auto"/>
        </w:rPr>
        <w:t>理</w:t>
      </w:r>
      <w:r w:rsidR="00253D76" w:rsidRPr="00A515D9">
        <w:rPr>
          <w:color w:val="auto"/>
        </w:rPr>
        <w:t>投資審議事項，並於審議通過後辦理議約作業，由文化部發文至國發基金專戶受託信託業者</w:t>
      </w:r>
      <w:r w:rsidR="00E54017" w:rsidRPr="00A515D9">
        <w:rPr>
          <w:rFonts w:hint="eastAsia"/>
          <w:color w:val="auto"/>
        </w:rPr>
        <w:t>，</w:t>
      </w:r>
      <w:r w:rsidR="00253D76" w:rsidRPr="00A515D9">
        <w:rPr>
          <w:color w:val="auto"/>
        </w:rPr>
        <w:t>進行簽訂投資協議書及撥款共同投資等事宜。經查文策院自108年起辦理</w:t>
      </w:r>
      <w:r w:rsidR="00A74154" w:rsidRPr="00A515D9">
        <w:rPr>
          <w:color w:val="auto"/>
        </w:rPr>
        <w:t>文創投資第3期計畫</w:t>
      </w:r>
      <w:r w:rsidR="00253D76" w:rsidRPr="00A515D9">
        <w:rPr>
          <w:color w:val="auto"/>
        </w:rPr>
        <w:t>，截至111年底止</w:t>
      </w:r>
      <w:r w:rsidR="009A52CD" w:rsidRPr="00A515D9">
        <w:rPr>
          <w:rFonts w:hint="eastAsia"/>
          <w:color w:val="auto"/>
        </w:rPr>
        <w:t>，</w:t>
      </w:r>
      <w:r w:rsidR="00253D76" w:rsidRPr="00A515D9">
        <w:rPr>
          <w:color w:val="auto"/>
        </w:rPr>
        <w:t>完成議約並撥款者計有18</w:t>
      </w:r>
      <w:r w:rsidR="00BD7C10" w:rsidRPr="00A515D9">
        <w:rPr>
          <w:color w:val="auto"/>
        </w:rPr>
        <w:t>案</w:t>
      </w:r>
      <w:r w:rsidR="00A74154" w:rsidRPr="00A515D9">
        <w:rPr>
          <w:rFonts w:hint="eastAsia"/>
          <w:color w:val="auto"/>
        </w:rPr>
        <w:t>，每案</w:t>
      </w:r>
      <w:r w:rsidR="00A64B09" w:rsidRPr="00A515D9">
        <w:rPr>
          <w:color w:val="auto"/>
        </w:rPr>
        <w:t>由</w:t>
      </w:r>
      <w:r w:rsidR="00A64B09" w:rsidRPr="00A515D9">
        <w:rPr>
          <w:rFonts w:hint="eastAsia"/>
          <w:color w:val="auto"/>
        </w:rPr>
        <w:t>收</w:t>
      </w:r>
      <w:r w:rsidR="00A74154" w:rsidRPr="00A515D9">
        <w:rPr>
          <w:color w:val="auto"/>
        </w:rPr>
        <w:t>案到撥款</w:t>
      </w:r>
      <w:r w:rsidR="00253D76" w:rsidRPr="00A515D9">
        <w:rPr>
          <w:color w:val="auto"/>
        </w:rPr>
        <w:t>平均約需10.9個月</w:t>
      </w:r>
      <w:r w:rsidR="00EE2BE3" w:rsidRPr="00A515D9">
        <w:rPr>
          <w:color w:val="auto"/>
        </w:rPr>
        <w:t>（</w:t>
      </w:r>
      <w:r w:rsidR="00253D76" w:rsidRPr="00A515D9">
        <w:rPr>
          <w:color w:val="auto"/>
        </w:rPr>
        <w:t>328天</w:t>
      </w:r>
      <w:r w:rsidR="00EE2BE3" w:rsidRPr="00A515D9">
        <w:rPr>
          <w:color w:val="auto"/>
        </w:rPr>
        <w:t>）</w:t>
      </w:r>
      <w:r w:rsidR="00253D76" w:rsidRPr="00A515D9">
        <w:rPr>
          <w:color w:val="auto"/>
        </w:rPr>
        <w:t>，其中議約時間（投資審議通</w:t>
      </w:r>
      <w:r w:rsidR="00775D1E" w:rsidRPr="00A515D9">
        <w:rPr>
          <w:color w:val="auto"/>
        </w:rPr>
        <w:t>過後至簽約完成）</w:t>
      </w:r>
      <w:r w:rsidR="00253D76" w:rsidRPr="00A515D9">
        <w:rPr>
          <w:color w:val="auto"/>
        </w:rPr>
        <w:t>平均</w:t>
      </w:r>
      <w:r w:rsidR="009A52CD" w:rsidRPr="00A515D9">
        <w:rPr>
          <w:color w:val="auto"/>
        </w:rPr>
        <w:t>長達</w:t>
      </w:r>
      <w:r w:rsidR="00253D76" w:rsidRPr="00A515D9">
        <w:rPr>
          <w:color w:val="auto"/>
        </w:rPr>
        <w:t>4.7個月</w:t>
      </w:r>
      <w:r w:rsidR="00EE2BE3" w:rsidRPr="00A515D9">
        <w:rPr>
          <w:color w:val="auto"/>
        </w:rPr>
        <w:t>（</w:t>
      </w:r>
      <w:r w:rsidR="00253D76" w:rsidRPr="00A515D9">
        <w:rPr>
          <w:color w:val="auto"/>
        </w:rPr>
        <w:t>142.3天</w:t>
      </w:r>
      <w:r w:rsidR="00EE2BE3" w:rsidRPr="00A515D9">
        <w:rPr>
          <w:color w:val="auto"/>
        </w:rPr>
        <w:t>）</w:t>
      </w:r>
      <w:r w:rsidR="00253D76" w:rsidRPr="00A515D9">
        <w:rPr>
          <w:rFonts w:hint="eastAsia"/>
          <w:color w:val="auto"/>
        </w:rPr>
        <w:t>。又</w:t>
      </w:r>
      <w:r w:rsidR="00253D76" w:rsidRPr="00A515D9">
        <w:rPr>
          <w:color w:val="auto"/>
        </w:rPr>
        <w:t>111年8月28日</w:t>
      </w:r>
      <w:r w:rsidR="009A52CD" w:rsidRPr="00A515D9">
        <w:rPr>
          <w:rFonts w:hint="eastAsia"/>
          <w:color w:val="auto"/>
        </w:rPr>
        <w:t>文策院</w:t>
      </w:r>
      <w:r w:rsidR="009A52CD" w:rsidRPr="00A515D9">
        <w:rPr>
          <w:color w:val="auto"/>
        </w:rPr>
        <w:t>辦理「強化國發基金投資」產業徵詢會，</w:t>
      </w:r>
      <w:r w:rsidR="00253D76" w:rsidRPr="00A515D9">
        <w:rPr>
          <w:color w:val="auto"/>
        </w:rPr>
        <w:t>業者</w:t>
      </w:r>
      <w:r w:rsidR="00E54017" w:rsidRPr="00A515D9">
        <w:rPr>
          <w:rFonts w:hint="eastAsia"/>
          <w:color w:val="auto"/>
        </w:rPr>
        <w:t>反映</w:t>
      </w:r>
      <w:r w:rsidR="00253D76" w:rsidRPr="00A515D9">
        <w:rPr>
          <w:color w:val="auto"/>
        </w:rPr>
        <w:t>募資強調速度與時間，建議簡化國發基金投資機制之行政申請規則及流程，以加速取得資金</w:t>
      </w:r>
      <w:r w:rsidR="005A5C1F" w:rsidRPr="00A515D9">
        <w:rPr>
          <w:rFonts w:hint="eastAsia"/>
          <w:color w:val="auto"/>
        </w:rPr>
        <w:t>，</w:t>
      </w:r>
      <w:r w:rsidR="00635118" w:rsidRPr="00A515D9">
        <w:rPr>
          <w:rFonts w:hint="eastAsia"/>
          <w:color w:val="auto"/>
        </w:rPr>
        <w:t>經函請文化部督促檢討改善</w:t>
      </w:r>
      <w:r w:rsidR="005A5C1F" w:rsidRPr="00A515D9">
        <w:rPr>
          <w:rFonts w:hint="eastAsia"/>
          <w:color w:val="auto"/>
        </w:rPr>
        <w:t>。據復：</w:t>
      </w:r>
      <w:r w:rsidR="00074EBC" w:rsidRPr="00A515D9">
        <w:rPr>
          <w:rFonts w:hint="eastAsia"/>
          <w:color w:val="auto"/>
        </w:rPr>
        <w:t>已與文策院檢討相關作業流程，</w:t>
      </w:r>
      <w:r w:rsidR="00074EBC" w:rsidRPr="00A515D9">
        <w:rPr>
          <w:rFonts w:hint="eastAsia"/>
          <w:bCs/>
          <w:color w:val="auto"/>
        </w:rPr>
        <w:t>將以簡化投資議約方向，</w:t>
      </w:r>
      <w:r w:rsidR="0081796B">
        <w:rPr>
          <w:rFonts w:hint="eastAsia"/>
          <w:bCs/>
          <w:color w:val="auto"/>
        </w:rPr>
        <w:t>進行</w:t>
      </w:r>
      <w:r w:rsidR="006C66AE" w:rsidRPr="00A515D9">
        <w:rPr>
          <w:rFonts w:hint="eastAsia"/>
          <w:bCs/>
          <w:color w:val="auto"/>
        </w:rPr>
        <w:t>「文化部辦理文化內容投資作業要點」</w:t>
      </w:r>
      <w:r w:rsidR="00D20B0C">
        <w:rPr>
          <w:rFonts w:hint="eastAsia"/>
          <w:bCs/>
          <w:color w:val="auto"/>
        </w:rPr>
        <w:t>修正事宜，以協助文化內容業者及</w:t>
      </w:r>
      <w:r w:rsidR="0009688A" w:rsidRPr="00A515D9">
        <w:rPr>
          <w:rFonts w:hint="eastAsia"/>
          <w:bCs/>
          <w:color w:val="auto"/>
        </w:rPr>
        <w:t>時取得所需資金。</w:t>
      </w:r>
    </w:p>
    <w:p w:rsidR="00F815F6" w:rsidRPr="00A515D9" w:rsidRDefault="007079D6" w:rsidP="00CF2846">
      <w:pPr>
        <w:pStyle w:val="3021"/>
        <w:widowControl w:val="0"/>
        <w:overflowPunct w:val="0"/>
        <w:spacing w:beforeLines="30" w:before="108" w:line="500" w:lineRule="exact"/>
        <w:ind w:firstLine="1261"/>
        <w:rPr>
          <w:color w:val="auto"/>
        </w:rPr>
      </w:pPr>
      <w:r w:rsidRPr="00A515D9">
        <w:rPr>
          <w:rFonts w:hint="eastAsia"/>
          <w:color w:val="auto"/>
        </w:rPr>
        <w:t>（</w:t>
      </w:r>
      <w:r w:rsidRPr="00A515D9">
        <w:rPr>
          <w:color w:val="auto"/>
        </w:rPr>
        <w:t>2</w:t>
      </w:r>
      <w:r w:rsidRPr="00A515D9">
        <w:rPr>
          <w:rFonts w:hint="eastAsia"/>
          <w:color w:val="auto"/>
        </w:rPr>
        <w:t xml:space="preserve">）　</w:t>
      </w:r>
      <w:r w:rsidR="00066BD0">
        <w:rPr>
          <w:rFonts w:hint="eastAsia"/>
          <w:color w:val="auto"/>
        </w:rPr>
        <w:t>文策院積極推動文化內容之應用及產業化</w:t>
      </w:r>
      <w:r w:rsidR="00E965C5" w:rsidRPr="00A515D9">
        <w:rPr>
          <w:rFonts w:hint="eastAsia"/>
          <w:color w:val="auto"/>
          <w:szCs w:val="32"/>
        </w:rPr>
        <w:t>，惟</w:t>
      </w:r>
      <w:r w:rsidR="00CF2846" w:rsidRPr="00A515D9">
        <w:rPr>
          <w:rFonts w:hint="eastAsia"/>
          <w:color w:val="auto"/>
          <w:szCs w:val="32"/>
        </w:rPr>
        <w:t>著作權登錄機制及海外駐點</w:t>
      </w:r>
      <w:r w:rsidR="00E965C5" w:rsidRPr="00A515D9">
        <w:rPr>
          <w:rFonts w:hint="eastAsia"/>
          <w:color w:val="auto"/>
          <w:szCs w:val="32"/>
        </w:rPr>
        <w:t>尚無具體成果</w:t>
      </w:r>
      <w:r w:rsidR="00082E11" w:rsidRPr="00A515D9">
        <w:rPr>
          <w:rFonts w:hint="eastAsia"/>
          <w:color w:val="auto"/>
        </w:rPr>
        <w:t>，</w:t>
      </w:r>
      <w:r w:rsidR="00CF2846" w:rsidRPr="00A515D9">
        <w:rPr>
          <w:rFonts w:hint="eastAsia"/>
          <w:color w:val="auto"/>
        </w:rPr>
        <w:t>推動文化創意產業CSR</w:t>
      </w:r>
      <w:r w:rsidR="0082214E" w:rsidRPr="00A515D9">
        <w:rPr>
          <w:rFonts w:hint="eastAsia"/>
          <w:color w:val="auto"/>
        </w:rPr>
        <w:t>/ESG</w:t>
      </w:r>
      <w:r w:rsidR="00CF2846" w:rsidRPr="00A515D9">
        <w:rPr>
          <w:rFonts w:hint="eastAsia"/>
          <w:color w:val="auto"/>
        </w:rPr>
        <w:t>取得資金（源）機制媒合成果尚待提升，</w:t>
      </w:r>
      <w:r w:rsidR="00CF2846" w:rsidRPr="00A515D9">
        <w:rPr>
          <w:color w:val="auto"/>
        </w:rPr>
        <w:t>亟待研謀改善。</w:t>
      </w:r>
    </w:p>
    <w:p w:rsidR="005A5C1F" w:rsidRPr="00A515D9" w:rsidRDefault="00141FA2" w:rsidP="00184342">
      <w:pPr>
        <w:pStyle w:val="3012"/>
        <w:widowControl w:val="0"/>
        <w:spacing w:line="480" w:lineRule="exact"/>
        <w:ind w:firstLine="480"/>
        <w:rPr>
          <w:b/>
          <w:color w:val="auto"/>
        </w:rPr>
      </w:pPr>
      <w:r w:rsidRPr="00A515D9">
        <w:rPr>
          <w:rFonts w:hint="eastAsia"/>
          <w:color w:val="auto"/>
        </w:rPr>
        <w:t>文策院</w:t>
      </w:r>
      <w:r w:rsidR="00E54017" w:rsidRPr="00A515D9">
        <w:rPr>
          <w:rFonts w:hint="eastAsia"/>
          <w:color w:val="auto"/>
        </w:rPr>
        <w:t>為提升文化內容之應用及產業化，促進文化創意產業發展，</w:t>
      </w:r>
      <w:r w:rsidRPr="00A515D9">
        <w:rPr>
          <w:rFonts w:hint="eastAsia"/>
          <w:color w:val="auto"/>
        </w:rPr>
        <w:t>研提</w:t>
      </w:r>
      <w:r w:rsidRPr="00A515D9">
        <w:rPr>
          <w:color w:val="auto"/>
        </w:rPr>
        <w:t>108</w:t>
      </w:r>
      <w:r w:rsidRPr="00A515D9">
        <w:rPr>
          <w:rFonts w:hint="eastAsia"/>
          <w:color w:val="auto"/>
        </w:rPr>
        <w:t>至</w:t>
      </w:r>
      <w:r w:rsidRPr="00A515D9">
        <w:rPr>
          <w:color w:val="auto"/>
        </w:rPr>
        <w:t>112</w:t>
      </w:r>
      <w:r w:rsidRPr="00A515D9">
        <w:rPr>
          <w:rFonts w:hint="eastAsia"/>
          <w:color w:val="auto"/>
        </w:rPr>
        <w:t>年發展</w:t>
      </w:r>
      <w:r w:rsidRPr="00A515D9">
        <w:rPr>
          <w:rFonts w:hint="eastAsia"/>
          <w:color w:val="auto"/>
        </w:rPr>
        <w:lastRenderedPageBreak/>
        <w:t>目標及計畫，規劃「產業化」、「國際化」及「整合化」等三大面向，及「</w:t>
      </w:r>
      <w:r w:rsidRPr="00A515D9">
        <w:rPr>
          <w:color w:val="auto"/>
        </w:rPr>
        <w:t>引導多元資金，帶動產業動能</w:t>
      </w:r>
      <w:r w:rsidRPr="00A515D9">
        <w:rPr>
          <w:rFonts w:hint="eastAsia"/>
          <w:color w:val="auto"/>
        </w:rPr>
        <w:t>」、「</w:t>
      </w:r>
      <w:r w:rsidRPr="00A515D9">
        <w:rPr>
          <w:color w:val="auto"/>
        </w:rPr>
        <w:t>催生未來內容產業，促進跨國合資合製</w:t>
      </w:r>
      <w:r w:rsidRPr="00A515D9">
        <w:rPr>
          <w:rFonts w:hint="eastAsia"/>
          <w:color w:val="auto"/>
        </w:rPr>
        <w:t>」、「</w:t>
      </w:r>
      <w:r w:rsidRPr="00A515D9">
        <w:rPr>
          <w:color w:val="auto"/>
        </w:rPr>
        <w:t>布局全球市場，打造國家品牌形象</w:t>
      </w:r>
      <w:r w:rsidRPr="00A515D9">
        <w:rPr>
          <w:rFonts w:hint="eastAsia"/>
          <w:color w:val="auto"/>
        </w:rPr>
        <w:t>」及「</w:t>
      </w:r>
      <w:r w:rsidRPr="00A515D9">
        <w:rPr>
          <w:color w:val="auto"/>
        </w:rPr>
        <w:t>推動異業整合，建立產業知識譜系</w:t>
      </w:r>
      <w:r w:rsidR="001C341B" w:rsidRPr="00A515D9">
        <w:rPr>
          <w:rFonts w:hint="eastAsia"/>
          <w:color w:val="auto"/>
        </w:rPr>
        <w:t>」等四大核心業務之發展目標</w:t>
      </w:r>
      <w:r w:rsidR="005A5C1F" w:rsidRPr="00A515D9">
        <w:rPr>
          <w:bCs/>
          <w:color w:val="auto"/>
        </w:rPr>
        <w:t>。經查執行情形，核有下列事項：</w:t>
      </w:r>
    </w:p>
    <w:p w:rsidR="00306218" w:rsidRPr="00A515D9" w:rsidRDefault="00D124E7" w:rsidP="00835290">
      <w:pPr>
        <w:pStyle w:val="3031"/>
        <w:widowControl w:val="0"/>
        <w:spacing w:line="520" w:lineRule="exact"/>
        <w:ind w:firstLineChars="700" w:firstLine="1682"/>
        <w:rPr>
          <w:color w:val="auto"/>
        </w:rPr>
      </w:pPr>
      <w:r w:rsidRPr="00A515D9">
        <w:rPr>
          <w:rFonts w:hint="eastAsia"/>
          <w:b/>
          <w:color w:val="auto"/>
        </w:rPr>
        <w:t>A</w:t>
      </w:r>
      <w:r w:rsidR="00F815F6" w:rsidRPr="00A515D9">
        <w:rPr>
          <w:b/>
          <w:color w:val="auto"/>
        </w:rPr>
        <w:t>.</w:t>
      </w:r>
      <w:r w:rsidR="00F815F6" w:rsidRPr="00A515D9">
        <w:rPr>
          <w:rFonts w:hint="eastAsia"/>
          <w:b/>
          <w:color w:val="auto"/>
        </w:rPr>
        <w:t xml:space="preserve">　</w:t>
      </w:r>
      <w:r w:rsidR="001C341B" w:rsidRPr="00A515D9">
        <w:rPr>
          <w:rFonts w:hint="eastAsia"/>
          <w:b/>
          <w:color w:val="auto"/>
        </w:rPr>
        <w:t>為促進文化內容產業智財權之商業流通，規劃建立著作權登錄機制，惟</w:t>
      </w:r>
      <w:r w:rsidR="00625EE0" w:rsidRPr="00A515D9">
        <w:rPr>
          <w:rFonts w:hint="eastAsia"/>
          <w:b/>
          <w:bCs/>
          <w:color w:val="auto"/>
        </w:rPr>
        <w:t>仍處評估階段</w:t>
      </w:r>
      <w:r w:rsidR="005A5C1F" w:rsidRPr="00A515D9">
        <w:rPr>
          <w:rFonts w:hint="eastAsia"/>
          <w:b/>
          <w:bCs/>
          <w:color w:val="auto"/>
        </w:rPr>
        <w:t>：</w:t>
      </w:r>
      <w:r w:rsidR="00625EE0" w:rsidRPr="00A515D9">
        <w:rPr>
          <w:rFonts w:hint="eastAsia"/>
          <w:color w:val="auto"/>
        </w:rPr>
        <w:t>文策院鑑於智慧財產權（</w:t>
      </w:r>
      <w:r w:rsidR="00EF5A20" w:rsidRPr="00A515D9">
        <w:rPr>
          <w:color w:val="auto"/>
        </w:rPr>
        <w:t>Intellectual Property</w:t>
      </w:r>
      <w:r w:rsidR="00EF5A20" w:rsidRPr="00A515D9">
        <w:rPr>
          <w:rFonts w:hint="eastAsia"/>
          <w:color w:val="auto"/>
        </w:rPr>
        <w:t>,</w:t>
      </w:r>
      <w:r w:rsidR="009B0A6C" w:rsidRPr="00A515D9">
        <w:rPr>
          <w:rFonts w:hint="eastAsia"/>
          <w:color w:val="auto"/>
        </w:rPr>
        <w:t xml:space="preserve"> </w:t>
      </w:r>
      <w:r w:rsidR="00EF5A20" w:rsidRPr="00A515D9">
        <w:rPr>
          <w:color w:val="auto"/>
        </w:rPr>
        <w:t>IP</w:t>
      </w:r>
      <w:r w:rsidR="00625EE0" w:rsidRPr="00A515D9">
        <w:rPr>
          <w:rFonts w:hint="eastAsia"/>
          <w:color w:val="auto"/>
        </w:rPr>
        <w:t>）為文化內容產業重要權利，於核心業務「引導多元資金，帶動產業動能」項下，規劃建立</w:t>
      </w:r>
      <w:r w:rsidR="001C341B" w:rsidRPr="00A515D9">
        <w:rPr>
          <w:color w:val="auto"/>
        </w:rPr>
        <w:t>具公信力</w:t>
      </w:r>
      <w:r w:rsidR="001C341B" w:rsidRPr="00A515D9">
        <w:rPr>
          <w:rFonts w:hint="eastAsia"/>
          <w:color w:val="auto"/>
        </w:rPr>
        <w:t>之</w:t>
      </w:r>
      <w:r w:rsidR="00625EE0" w:rsidRPr="00A515D9">
        <w:rPr>
          <w:rFonts w:hint="eastAsia"/>
          <w:color w:val="auto"/>
        </w:rPr>
        <w:t>著作權登錄</w:t>
      </w:r>
      <w:r w:rsidR="00625EE0" w:rsidRPr="00A515D9">
        <w:rPr>
          <w:color w:val="auto"/>
        </w:rPr>
        <w:t>公示制度</w:t>
      </w:r>
      <w:r w:rsidR="00625EE0" w:rsidRPr="00A515D9">
        <w:rPr>
          <w:rFonts w:hint="eastAsia"/>
          <w:color w:val="auto"/>
        </w:rPr>
        <w:t>，</w:t>
      </w:r>
      <w:r w:rsidR="00625EE0" w:rsidRPr="00A515D9">
        <w:rPr>
          <w:color w:val="auto"/>
        </w:rPr>
        <w:t>提高權利內容及狀態公開性</w:t>
      </w:r>
      <w:r w:rsidR="00625EE0" w:rsidRPr="00A515D9">
        <w:rPr>
          <w:rFonts w:hint="eastAsia"/>
          <w:color w:val="auto"/>
        </w:rPr>
        <w:t>，</w:t>
      </w:r>
      <w:r w:rsidR="00625EE0" w:rsidRPr="00A515D9">
        <w:rPr>
          <w:color w:val="auto"/>
        </w:rPr>
        <w:t>促進</w:t>
      </w:r>
      <w:r w:rsidR="001C341B" w:rsidRPr="00A515D9">
        <w:rPr>
          <w:rFonts w:hint="eastAsia"/>
          <w:color w:val="auto"/>
        </w:rPr>
        <w:t>文化內容業者商務</w:t>
      </w:r>
      <w:r w:rsidR="00625EE0" w:rsidRPr="00A515D9">
        <w:rPr>
          <w:color w:val="auto"/>
        </w:rPr>
        <w:t>交易媒合</w:t>
      </w:r>
      <w:r w:rsidR="00625EE0" w:rsidRPr="00A515D9">
        <w:rPr>
          <w:rFonts w:hint="eastAsia"/>
          <w:color w:val="auto"/>
        </w:rPr>
        <w:t>，提升文化內容產業</w:t>
      </w:r>
      <w:r w:rsidR="009A305E" w:rsidRPr="00A515D9">
        <w:rPr>
          <w:color w:val="auto"/>
        </w:rPr>
        <w:t>IP</w:t>
      </w:r>
      <w:r w:rsidR="00625EE0" w:rsidRPr="00A515D9">
        <w:rPr>
          <w:rFonts w:hint="eastAsia"/>
          <w:color w:val="auto"/>
        </w:rPr>
        <w:t>之商業流通。惟</w:t>
      </w:r>
      <w:r w:rsidR="009A305E" w:rsidRPr="00A515D9">
        <w:rPr>
          <w:rFonts w:hint="eastAsia"/>
          <w:color w:val="auto"/>
        </w:rPr>
        <w:t>截</w:t>
      </w:r>
      <w:r w:rsidR="00625EE0" w:rsidRPr="00A515D9">
        <w:rPr>
          <w:rFonts w:hint="eastAsia"/>
          <w:color w:val="auto"/>
        </w:rPr>
        <w:t>至本部查核日（112年3月17日）止，該院著作權登錄機制尚處於評估規劃階段，據說明</w:t>
      </w:r>
      <w:r w:rsidR="007B2344" w:rsidRPr="00A515D9">
        <w:rPr>
          <w:rFonts w:hint="eastAsia"/>
          <w:color w:val="auto"/>
        </w:rPr>
        <w:t>主要</w:t>
      </w:r>
      <w:r w:rsidR="00625EE0" w:rsidRPr="00A515D9">
        <w:rPr>
          <w:rFonts w:hint="eastAsia"/>
          <w:color w:val="auto"/>
        </w:rPr>
        <w:t>係因</w:t>
      </w:r>
      <w:r w:rsidR="00625EE0" w:rsidRPr="00A515D9">
        <w:rPr>
          <w:color w:val="auto"/>
        </w:rPr>
        <w:t>著作權資料庫系統平臺</w:t>
      </w:r>
      <w:r w:rsidR="00625EE0" w:rsidRPr="00A515D9">
        <w:rPr>
          <w:rFonts w:hint="eastAsia"/>
          <w:color w:val="auto"/>
        </w:rPr>
        <w:t>之</w:t>
      </w:r>
      <w:r w:rsidR="00625EE0" w:rsidRPr="00A515D9">
        <w:rPr>
          <w:color w:val="auto"/>
        </w:rPr>
        <w:t>登錄</w:t>
      </w:r>
      <w:r w:rsidR="00625EE0" w:rsidRPr="00A515D9">
        <w:rPr>
          <w:rFonts w:hint="eastAsia"/>
          <w:color w:val="auto"/>
        </w:rPr>
        <w:t>欄位複雜度高，業者登錄仍須具備相當之</w:t>
      </w:r>
      <w:r w:rsidR="001C341B" w:rsidRPr="00A515D9">
        <w:rPr>
          <w:color w:val="auto"/>
        </w:rPr>
        <w:t>IP</w:t>
      </w:r>
      <w:r w:rsidR="00625EE0" w:rsidRPr="00A515D9">
        <w:rPr>
          <w:rFonts w:hint="eastAsia"/>
          <w:color w:val="auto"/>
        </w:rPr>
        <w:t>專業知識及人力，或業者開發中之</w:t>
      </w:r>
      <w:r w:rsidR="00EF5A20" w:rsidRPr="00A515D9">
        <w:rPr>
          <w:color w:val="auto"/>
        </w:rPr>
        <w:t>IP</w:t>
      </w:r>
      <w:r w:rsidR="00625EE0" w:rsidRPr="00A515D9">
        <w:rPr>
          <w:rFonts w:hint="eastAsia"/>
          <w:color w:val="auto"/>
        </w:rPr>
        <w:t>內容，因涉及營業秘密，降低其登錄意願等所致，</w:t>
      </w:r>
      <w:r w:rsidR="001C341B" w:rsidRPr="00A515D9">
        <w:rPr>
          <w:rFonts w:hint="eastAsia"/>
          <w:color w:val="auto"/>
        </w:rPr>
        <w:t>經函請文化部督促檢討改善</w:t>
      </w:r>
      <w:r w:rsidR="00625EE0" w:rsidRPr="00A515D9">
        <w:rPr>
          <w:rFonts w:hint="eastAsia"/>
          <w:color w:val="auto"/>
        </w:rPr>
        <w:t>。據復：</w:t>
      </w:r>
      <w:r w:rsidR="00EF5A20" w:rsidRPr="00A515D9">
        <w:rPr>
          <w:rFonts w:hint="eastAsia"/>
          <w:bCs/>
          <w:color w:val="auto"/>
        </w:rPr>
        <w:t>文策院已建置創意內容媒合交流平</w:t>
      </w:r>
      <w:r w:rsidR="00AE15E3" w:rsidRPr="00A515D9">
        <w:rPr>
          <w:rFonts w:hint="eastAsia"/>
          <w:bCs/>
          <w:color w:val="auto"/>
        </w:rPr>
        <w:t>臺</w:t>
      </w:r>
      <w:r w:rsidR="00EF5A20" w:rsidRPr="00A515D9">
        <w:rPr>
          <w:rFonts w:hint="eastAsia"/>
          <w:bCs/>
          <w:color w:val="auto"/>
        </w:rPr>
        <w:t>（IP Meetup）</w:t>
      </w:r>
      <w:r w:rsidR="005E5408" w:rsidRPr="00A515D9">
        <w:rPr>
          <w:rFonts w:hint="eastAsia"/>
          <w:bCs/>
          <w:color w:val="auto"/>
        </w:rPr>
        <w:t>，</w:t>
      </w:r>
      <w:r w:rsidR="00EF5A20" w:rsidRPr="00A515D9">
        <w:rPr>
          <w:rFonts w:hint="eastAsia"/>
          <w:bCs/>
          <w:color w:val="auto"/>
        </w:rPr>
        <w:t>以</w:t>
      </w:r>
      <w:r w:rsidR="00E54017" w:rsidRPr="00A515D9">
        <w:rPr>
          <w:rFonts w:hint="eastAsia"/>
          <w:bCs/>
          <w:color w:val="auto"/>
        </w:rPr>
        <w:t>利</w:t>
      </w:r>
      <w:r w:rsidR="00AF3C84" w:rsidRPr="00A515D9">
        <w:rPr>
          <w:rFonts w:hint="eastAsia"/>
          <w:bCs/>
          <w:color w:val="auto"/>
        </w:rPr>
        <w:t>達成文化創意內容IP</w:t>
      </w:r>
      <w:r w:rsidR="00EF5A20" w:rsidRPr="00A515D9">
        <w:rPr>
          <w:rFonts w:hint="eastAsia"/>
          <w:bCs/>
          <w:color w:val="auto"/>
        </w:rPr>
        <w:t>媒合及流通之目標</w:t>
      </w:r>
      <w:r w:rsidR="00AF3C84" w:rsidRPr="00A515D9">
        <w:rPr>
          <w:rFonts w:hint="eastAsia"/>
          <w:bCs/>
          <w:color w:val="auto"/>
        </w:rPr>
        <w:t>。</w:t>
      </w:r>
    </w:p>
    <w:p w:rsidR="007079D6" w:rsidRPr="00A515D9" w:rsidRDefault="000C57B3" w:rsidP="00184342">
      <w:pPr>
        <w:pStyle w:val="3021"/>
        <w:widowControl w:val="0"/>
        <w:overflowPunct w:val="0"/>
        <w:spacing w:beforeLines="30" w:before="108"/>
        <w:ind w:firstLineChars="700" w:firstLine="1682"/>
        <w:rPr>
          <w:b w:val="0"/>
          <w:bCs/>
          <w:color w:val="auto"/>
          <w:sz w:val="24"/>
        </w:rPr>
      </w:pPr>
      <w:r w:rsidRPr="00A515D9">
        <w:rPr>
          <w:rFonts w:hint="eastAsia"/>
          <w:color w:val="auto"/>
          <w:sz w:val="24"/>
        </w:rPr>
        <w:t>B</w:t>
      </w:r>
      <w:r w:rsidRPr="00A515D9">
        <w:rPr>
          <w:color w:val="auto"/>
          <w:sz w:val="24"/>
        </w:rPr>
        <w:t>.</w:t>
      </w:r>
      <w:r w:rsidRPr="00A515D9">
        <w:rPr>
          <w:rFonts w:hint="eastAsia"/>
          <w:color w:val="auto"/>
          <w:sz w:val="24"/>
        </w:rPr>
        <w:t xml:space="preserve">　</w:t>
      </w:r>
      <w:r w:rsidR="00C20A09" w:rsidRPr="00A515D9">
        <w:rPr>
          <w:rFonts w:hint="eastAsia"/>
          <w:bCs/>
          <w:color w:val="auto"/>
          <w:sz w:val="24"/>
        </w:rPr>
        <w:t>規劃建置文化內容海外駐點，以拓展國際市場，惟迄無海外駐點建置成果</w:t>
      </w:r>
      <w:r w:rsidR="005A5C1F" w:rsidRPr="00A515D9">
        <w:rPr>
          <w:rFonts w:hint="eastAsia"/>
          <w:color w:val="auto"/>
          <w:sz w:val="24"/>
        </w:rPr>
        <w:t>：</w:t>
      </w:r>
      <w:r w:rsidR="00C20A09" w:rsidRPr="00A515D9">
        <w:rPr>
          <w:rFonts w:hint="eastAsia"/>
          <w:b w:val="0"/>
          <w:color w:val="auto"/>
          <w:sz w:val="24"/>
        </w:rPr>
        <w:t>文策院為推動我國文化內容產業之國際布局與拓展通路，並增加國內新創內容曝光輸出機會，於核心業務「</w:t>
      </w:r>
      <w:r w:rsidR="005B64E3" w:rsidRPr="00A515D9">
        <w:rPr>
          <w:rFonts w:hint="eastAsia"/>
          <w:b w:val="0"/>
          <w:color w:val="auto"/>
          <w:sz w:val="24"/>
        </w:rPr>
        <w:t>布局全球市場，打造國家品牌形象」項下，規劃建置文化內容海外駐點</w:t>
      </w:r>
      <w:r w:rsidR="00C20A09" w:rsidRPr="00A515D9">
        <w:rPr>
          <w:b w:val="0"/>
          <w:color w:val="auto"/>
          <w:sz w:val="24"/>
        </w:rPr>
        <w:t>，</w:t>
      </w:r>
      <w:r w:rsidR="00C20A09" w:rsidRPr="00A515D9">
        <w:rPr>
          <w:rFonts w:hint="eastAsia"/>
          <w:b w:val="0"/>
          <w:color w:val="auto"/>
          <w:sz w:val="24"/>
        </w:rPr>
        <w:t>進行主力文化內容及數位技術展示，對駐點國民眾塑造我國文化內容形象，</w:t>
      </w:r>
      <w:r w:rsidR="005B64E3" w:rsidRPr="00A515D9">
        <w:rPr>
          <w:rFonts w:hint="eastAsia"/>
          <w:b w:val="0"/>
          <w:color w:val="auto"/>
          <w:sz w:val="24"/>
        </w:rPr>
        <w:t>提升</w:t>
      </w:r>
      <w:r w:rsidR="00C20A09" w:rsidRPr="00A515D9">
        <w:rPr>
          <w:rFonts w:hint="eastAsia"/>
          <w:b w:val="0"/>
          <w:color w:val="auto"/>
          <w:sz w:val="24"/>
        </w:rPr>
        <w:t>我國文化品牌好感度；同時與駐點國當地文化內容產業相關業者及組織進行密切之合作計畫，建立產業友好關係，以帶動我國文化內容商品輸出能量。惟截至本部查核日（112年3月17日）止，仍未有海外駐點建置成果，據說明主要係近3年受新型冠狀病毒肺炎（COVID－19）疫情影響，</w:t>
      </w:r>
      <w:r w:rsidR="00C20A09" w:rsidRPr="00A515D9">
        <w:rPr>
          <w:b w:val="0"/>
          <w:color w:val="auto"/>
          <w:sz w:val="24"/>
        </w:rPr>
        <w:t>各國</w:t>
      </w:r>
      <w:r w:rsidR="005B64E3" w:rsidRPr="00A515D9">
        <w:rPr>
          <w:b w:val="0"/>
          <w:color w:val="auto"/>
          <w:sz w:val="24"/>
        </w:rPr>
        <w:t>採取</w:t>
      </w:r>
      <w:r w:rsidR="00C20A09" w:rsidRPr="00A515D9">
        <w:rPr>
          <w:b w:val="0"/>
          <w:color w:val="auto"/>
          <w:sz w:val="24"/>
        </w:rPr>
        <w:t>嚴格邊境管制及國際產業環境變動等因素</w:t>
      </w:r>
      <w:r w:rsidR="00C20A09" w:rsidRPr="00A515D9">
        <w:rPr>
          <w:rFonts w:hint="eastAsia"/>
          <w:b w:val="0"/>
          <w:color w:val="auto"/>
          <w:sz w:val="24"/>
        </w:rPr>
        <w:t>，致海外駐點工作推展困難。鑑於新型冠狀病毒肺炎（COVID－19）國內外疫情趨緩，各國已逐漸解除邊境管制</w:t>
      </w:r>
      <w:r w:rsidR="005A5C1F" w:rsidRPr="00A515D9">
        <w:rPr>
          <w:rFonts w:hint="eastAsia"/>
          <w:b w:val="0"/>
          <w:color w:val="auto"/>
          <w:sz w:val="24"/>
        </w:rPr>
        <w:t>，經函請文化部督促研謀改善</w:t>
      </w:r>
      <w:r w:rsidR="00182199" w:rsidRPr="00A515D9">
        <w:rPr>
          <w:rFonts w:hint="eastAsia"/>
          <w:b w:val="0"/>
          <w:color w:val="auto"/>
          <w:sz w:val="24"/>
        </w:rPr>
        <w:t>，以拓展文化內容產業國際市場</w:t>
      </w:r>
      <w:r w:rsidR="005A5C1F" w:rsidRPr="00A515D9">
        <w:rPr>
          <w:rFonts w:hint="eastAsia"/>
          <w:b w:val="0"/>
          <w:color w:val="auto"/>
          <w:sz w:val="24"/>
        </w:rPr>
        <w:t>。據復：</w:t>
      </w:r>
      <w:r w:rsidR="00182199" w:rsidRPr="00A515D9">
        <w:rPr>
          <w:rFonts w:hint="eastAsia"/>
          <w:b w:val="0"/>
          <w:bCs/>
          <w:color w:val="auto"/>
          <w:sz w:val="24"/>
        </w:rPr>
        <w:t>將持續督導文策院</w:t>
      </w:r>
      <w:r w:rsidR="00355A40" w:rsidRPr="00A515D9">
        <w:rPr>
          <w:rFonts w:hint="eastAsia"/>
          <w:b w:val="0"/>
          <w:bCs/>
          <w:color w:val="auto"/>
          <w:sz w:val="24"/>
        </w:rPr>
        <w:t>提出建置海外駐點之評估及相關規劃</w:t>
      </w:r>
      <w:r w:rsidR="00984596" w:rsidRPr="00A515D9">
        <w:rPr>
          <w:rFonts w:hint="eastAsia"/>
          <w:b w:val="0"/>
          <w:bCs/>
          <w:color w:val="auto"/>
          <w:sz w:val="24"/>
        </w:rPr>
        <w:t>，積極辦理文化內容產業市場拓展及國際布</w:t>
      </w:r>
      <w:r w:rsidR="00182199" w:rsidRPr="00A515D9">
        <w:rPr>
          <w:rFonts w:hint="eastAsia"/>
          <w:b w:val="0"/>
          <w:bCs/>
          <w:color w:val="auto"/>
          <w:sz w:val="24"/>
        </w:rPr>
        <w:t>局</w:t>
      </w:r>
      <w:r w:rsidR="00355A40" w:rsidRPr="00A515D9">
        <w:rPr>
          <w:rFonts w:hint="eastAsia"/>
          <w:b w:val="0"/>
          <w:bCs/>
          <w:color w:val="auto"/>
          <w:sz w:val="24"/>
        </w:rPr>
        <w:t>。</w:t>
      </w:r>
    </w:p>
    <w:p w:rsidR="00C20A09" w:rsidRPr="00A515D9" w:rsidRDefault="007B2344" w:rsidP="00184342">
      <w:pPr>
        <w:pStyle w:val="3021"/>
        <w:widowControl w:val="0"/>
        <w:overflowPunct w:val="0"/>
        <w:spacing w:beforeLines="30" w:before="108" w:line="500" w:lineRule="exact"/>
        <w:ind w:firstLineChars="700" w:firstLine="1682"/>
        <w:rPr>
          <w:b w:val="0"/>
          <w:color w:val="auto"/>
          <w:sz w:val="24"/>
        </w:rPr>
      </w:pPr>
      <w:r w:rsidRPr="00A515D9">
        <w:rPr>
          <w:rFonts w:hint="eastAsia"/>
          <w:color w:val="auto"/>
          <w:sz w:val="24"/>
        </w:rPr>
        <w:t>C</w:t>
      </w:r>
      <w:r w:rsidRPr="00A515D9">
        <w:rPr>
          <w:color w:val="auto"/>
          <w:sz w:val="24"/>
        </w:rPr>
        <w:t>.</w:t>
      </w:r>
      <w:r w:rsidRPr="00A515D9">
        <w:rPr>
          <w:rFonts w:hint="eastAsia"/>
          <w:color w:val="auto"/>
          <w:sz w:val="24"/>
        </w:rPr>
        <w:t xml:space="preserve">　</w:t>
      </w:r>
      <w:r w:rsidR="00E87A64" w:rsidRPr="00A515D9">
        <w:rPr>
          <w:rFonts w:hint="eastAsia"/>
          <w:bCs/>
          <w:color w:val="auto"/>
          <w:sz w:val="24"/>
        </w:rPr>
        <w:t>推動文化創意</w:t>
      </w:r>
      <w:r w:rsidRPr="00A515D9">
        <w:rPr>
          <w:rFonts w:hint="eastAsia"/>
          <w:bCs/>
          <w:color w:val="auto"/>
          <w:sz w:val="24"/>
        </w:rPr>
        <w:t>產業CSR</w:t>
      </w:r>
      <w:r w:rsidR="00B93E08" w:rsidRPr="00A515D9">
        <w:rPr>
          <w:rFonts w:hint="eastAsia"/>
          <w:bCs/>
          <w:color w:val="auto"/>
          <w:sz w:val="24"/>
        </w:rPr>
        <w:t>/ESG</w:t>
      </w:r>
      <w:r w:rsidR="00E54017" w:rsidRPr="00A515D9">
        <w:rPr>
          <w:rFonts w:hint="eastAsia"/>
          <w:bCs/>
          <w:color w:val="auto"/>
          <w:sz w:val="24"/>
        </w:rPr>
        <w:t>取得資金（源）機制，鼓勵</w:t>
      </w:r>
      <w:r w:rsidRPr="00A515D9">
        <w:rPr>
          <w:rFonts w:hint="eastAsia"/>
          <w:bCs/>
          <w:color w:val="auto"/>
          <w:sz w:val="24"/>
        </w:rPr>
        <w:t>金融機構或企業</w:t>
      </w:r>
      <w:r w:rsidR="00E54017" w:rsidRPr="00A515D9">
        <w:rPr>
          <w:rFonts w:hint="eastAsia"/>
          <w:bCs/>
          <w:color w:val="auto"/>
          <w:sz w:val="24"/>
        </w:rPr>
        <w:t>提供</w:t>
      </w:r>
      <w:r w:rsidR="00164306" w:rsidRPr="00A515D9">
        <w:rPr>
          <w:rFonts w:hint="eastAsia"/>
          <w:bCs/>
          <w:color w:val="auto"/>
          <w:sz w:val="24"/>
        </w:rPr>
        <w:t>符合</w:t>
      </w:r>
      <w:r w:rsidR="00E54017" w:rsidRPr="00A515D9">
        <w:rPr>
          <w:rFonts w:hint="eastAsia"/>
          <w:bCs/>
          <w:color w:val="auto"/>
          <w:sz w:val="24"/>
        </w:rPr>
        <w:t>CSR/ESG</w:t>
      </w:r>
      <w:r w:rsidR="00164306" w:rsidRPr="00A515D9">
        <w:rPr>
          <w:rFonts w:hint="eastAsia"/>
          <w:bCs/>
          <w:color w:val="auto"/>
          <w:sz w:val="24"/>
        </w:rPr>
        <w:t>規範</w:t>
      </w:r>
      <w:r w:rsidR="00066BD0">
        <w:rPr>
          <w:rFonts w:hint="eastAsia"/>
          <w:bCs/>
          <w:color w:val="auto"/>
          <w:sz w:val="24"/>
        </w:rPr>
        <w:t>之</w:t>
      </w:r>
      <w:r w:rsidR="00E54017" w:rsidRPr="00A515D9">
        <w:rPr>
          <w:rFonts w:hint="eastAsia"/>
          <w:bCs/>
          <w:color w:val="auto"/>
          <w:sz w:val="24"/>
        </w:rPr>
        <w:t>文創業者</w:t>
      </w:r>
      <w:r w:rsidRPr="00A515D9">
        <w:rPr>
          <w:rFonts w:hint="eastAsia"/>
          <w:bCs/>
          <w:color w:val="auto"/>
          <w:sz w:val="24"/>
        </w:rPr>
        <w:t>優惠貸款或資源，惟媒合成果尚待提升</w:t>
      </w:r>
      <w:r w:rsidRPr="00A515D9">
        <w:rPr>
          <w:rFonts w:hint="eastAsia"/>
          <w:color w:val="auto"/>
          <w:sz w:val="24"/>
        </w:rPr>
        <w:t>：</w:t>
      </w:r>
      <w:r w:rsidRPr="00A515D9">
        <w:rPr>
          <w:rFonts w:hint="eastAsia"/>
          <w:b w:val="0"/>
          <w:color w:val="auto"/>
          <w:sz w:val="24"/>
        </w:rPr>
        <w:t>文策院</w:t>
      </w:r>
      <w:r w:rsidR="00540A5B" w:rsidRPr="00A515D9">
        <w:rPr>
          <w:rFonts w:hint="eastAsia"/>
          <w:b w:val="0"/>
          <w:bCs/>
          <w:color w:val="auto"/>
          <w:sz w:val="24"/>
        </w:rPr>
        <w:t>為引入企業多</w:t>
      </w:r>
      <w:r w:rsidR="00540A5B" w:rsidRPr="00A515D9">
        <w:rPr>
          <w:rFonts w:hint="eastAsia"/>
          <w:b w:val="0"/>
          <w:bCs/>
          <w:color w:val="auto"/>
          <w:sz w:val="24"/>
        </w:rPr>
        <w:lastRenderedPageBreak/>
        <w:t>元資源，促進文</w:t>
      </w:r>
      <w:r w:rsidR="00F42308" w:rsidRPr="00A515D9">
        <w:rPr>
          <w:rFonts w:hint="eastAsia"/>
          <w:b w:val="0"/>
          <w:bCs/>
          <w:color w:val="auto"/>
          <w:sz w:val="24"/>
        </w:rPr>
        <w:t>化</w:t>
      </w:r>
      <w:r w:rsidR="00540A5B" w:rsidRPr="00A515D9">
        <w:rPr>
          <w:rFonts w:hint="eastAsia"/>
          <w:b w:val="0"/>
          <w:bCs/>
          <w:color w:val="auto"/>
          <w:sz w:val="24"/>
        </w:rPr>
        <w:t>創</w:t>
      </w:r>
      <w:r w:rsidR="00F42308" w:rsidRPr="00A515D9">
        <w:rPr>
          <w:rFonts w:hint="eastAsia"/>
          <w:b w:val="0"/>
          <w:bCs/>
          <w:color w:val="auto"/>
          <w:sz w:val="24"/>
        </w:rPr>
        <w:t>意</w:t>
      </w:r>
      <w:r w:rsidR="0006156C" w:rsidRPr="00A515D9">
        <w:rPr>
          <w:rFonts w:hint="eastAsia"/>
          <w:b w:val="0"/>
          <w:bCs/>
          <w:color w:val="auto"/>
          <w:sz w:val="24"/>
        </w:rPr>
        <w:t>產業發展</w:t>
      </w:r>
      <w:r w:rsidR="0006156C" w:rsidRPr="00A515D9">
        <w:rPr>
          <w:rFonts w:hint="eastAsia"/>
          <w:b w:val="0"/>
          <w:color w:val="auto"/>
          <w:sz w:val="24"/>
        </w:rPr>
        <w:t>，於核心業務「推動異業整合，建立產業知識譜系」項下，</w:t>
      </w:r>
      <w:r w:rsidR="0006156C" w:rsidRPr="00A515D9">
        <w:rPr>
          <w:rFonts w:hint="eastAsia"/>
          <w:b w:val="0"/>
          <w:bCs/>
          <w:color w:val="auto"/>
          <w:sz w:val="24"/>
        </w:rPr>
        <w:t>以企業社會責任</w:t>
      </w:r>
      <w:r w:rsidR="0006156C" w:rsidRPr="00A515D9">
        <w:rPr>
          <w:b w:val="0"/>
          <w:color w:val="auto"/>
          <w:sz w:val="24"/>
        </w:rPr>
        <w:t>（Corporate Social Responsibility,</w:t>
      </w:r>
      <w:r w:rsidR="0006156C" w:rsidRPr="00A515D9">
        <w:rPr>
          <w:rFonts w:hint="eastAsia"/>
          <w:b w:val="0"/>
          <w:color w:val="auto"/>
          <w:sz w:val="24"/>
        </w:rPr>
        <w:t xml:space="preserve"> </w:t>
      </w:r>
      <w:r w:rsidR="0006156C" w:rsidRPr="00A515D9">
        <w:rPr>
          <w:b w:val="0"/>
          <w:color w:val="auto"/>
          <w:sz w:val="24"/>
        </w:rPr>
        <w:t>CSR）</w:t>
      </w:r>
      <w:r w:rsidR="0006156C" w:rsidRPr="00A515D9">
        <w:rPr>
          <w:rFonts w:hint="eastAsia"/>
          <w:b w:val="0"/>
          <w:bCs/>
          <w:color w:val="auto"/>
          <w:sz w:val="24"/>
        </w:rPr>
        <w:t>及永續發展</w:t>
      </w:r>
      <w:r w:rsidR="00755B00" w:rsidRPr="00A515D9">
        <w:rPr>
          <w:rFonts w:hint="eastAsia"/>
          <w:b w:val="0"/>
          <w:color w:val="auto"/>
          <w:sz w:val="24"/>
        </w:rPr>
        <w:t>（</w:t>
      </w:r>
      <w:r w:rsidR="00755B00" w:rsidRPr="00A515D9">
        <w:rPr>
          <w:b w:val="0"/>
          <w:color w:val="auto"/>
          <w:sz w:val="24"/>
        </w:rPr>
        <w:t>Environmental, Social and Corporate Governance,</w:t>
      </w:r>
      <w:r w:rsidR="00755B00" w:rsidRPr="00A515D9">
        <w:rPr>
          <w:rFonts w:hint="eastAsia"/>
          <w:b w:val="0"/>
          <w:color w:val="auto"/>
          <w:sz w:val="24"/>
        </w:rPr>
        <w:t xml:space="preserve"> </w:t>
      </w:r>
      <w:r w:rsidR="00755B00" w:rsidRPr="00A515D9">
        <w:rPr>
          <w:b w:val="0"/>
          <w:color w:val="auto"/>
          <w:sz w:val="24"/>
        </w:rPr>
        <w:t>ESG</w:t>
      </w:r>
      <w:r w:rsidR="00755B00" w:rsidRPr="00A515D9">
        <w:rPr>
          <w:rFonts w:hint="eastAsia"/>
          <w:b w:val="0"/>
          <w:color w:val="auto"/>
          <w:sz w:val="24"/>
        </w:rPr>
        <w:t>）</w:t>
      </w:r>
      <w:r w:rsidR="0006156C" w:rsidRPr="00A515D9">
        <w:rPr>
          <w:rFonts w:hint="eastAsia"/>
          <w:b w:val="0"/>
          <w:bCs/>
          <w:color w:val="auto"/>
          <w:sz w:val="24"/>
        </w:rPr>
        <w:t>為引導途徑，媒合</w:t>
      </w:r>
      <w:r w:rsidR="00540A5B" w:rsidRPr="00A515D9">
        <w:rPr>
          <w:rFonts w:hint="eastAsia"/>
          <w:b w:val="0"/>
          <w:bCs/>
          <w:color w:val="auto"/>
          <w:sz w:val="24"/>
        </w:rPr>
        <w:t>文創</w:t>
      </w:r>
      <w:r w:rsidR="0006156C" w:rsidRPr="00A515D9">
        <w:rPr>
          <w:rFonts w:hint="eastAsia"/>
          <w:b w:val="0"/>
          <w:bCs/>
          <w:color w:val="auto"/>
          <w:sz w:val="24"/>
        </w:rPr>
        <w:t>業者對接企業資源及金融貸款</w:t>
      </w:r>
      <w:r w:rsidR="00540A5B" w:rsidRPr="00A515D9">
        <w:rPr>
          <w:rFonts w:hint="eastAsia"/>
          <w:b w:val="0"/>
          <w:color w:val="auto"/>
          <w:sz w:val="24"/>
        </w:rPr>
        <w:t>，以利</w:t>
      </w:r>
      <w:r w:rsidR="00F42308" w:rsidRPr="00A515D9">
        <w:rPr>
          <w:rFonts w:hint="eastAsia"/>
          <w:b w:val="0"/>
          <w:bCs/>
          <w:color w:val="auto"/>
          <w:sz w:val="24"/>
        </w:rPr>
        <w:t>文化創意產業</w:t>
      </w:r>
      <w:r w:rsidR="0006156C" w:rsidRPr="00A515D9">
        <w:rPr>
          <w:rFonts w:hint="eastAsia"/>
          <w:b w:val="0"/>
          <w:color w:val="auto"/>
          <w:sz w:val="24"/>
        </w:rPr>
        <w:t>整體生態正向循環。</w:t>
      </w:r>
      <w:r w:rsidR="00D20B0C" w:rsidRPr="00A515D9">
        <w:rPr>
          <w:rFonts w:hint="eastAsia"/>
          <w:b w:val="0"/>
          <w:color w:val="auto"/>
          <w:sz w:val="24"/>
        </w:rPr>
        <w:t>文策院</w:t>
      </w:r>
      <w:r w:rsidR="00AE5876" w:rsidRPr="00A515D9">
        <w:rPr>
          <w:rFonts w:hint="eastAsia"/>
          <w:b w:val="0"/>
          <w:color w:val="auto"/>
          <w:sz w:val="24"/>
        </w:rPr>
        <w:t>考量近年全球永續經營之發展潮流，以及</w:t>
      </w:r>
      <w:r w:rsidR="00D20B0C">
        <w:rPr>
          <w:rFonts w:hint="eastAsia"/>
          <w:b w:val="0"/>
          <w:color w:val="auto"/>
          <w:sz w:val="24"/>
        </w:rPr>
        <w:t>金融監督管理委員會</w:t>
      </w:r>
      <w:r w:rsidR="00AE5876" w:rsidRPr="00A515D9">
        <w:rPr>
          <w:rFonts w:hint="eastAsia"/>
          <w:b w:val="0"/>
          <w:color w:val="auto"/>
          <w:sz w:val="24"/>
        </w:rPr>
        <w:t>「綠色金融行動方案2.0」之規劃，</w:t>
      </w:r>
      <w:r w:rsidRPr="00A515D9">
        <w:rPr>
          <w:rFonts w:hint="eastAsia"/>
          <w:b w:val="0"/>
          <w:color w:val="auto"/>
          <w:sz w:val="24"/>
        </w:rPr>
        <w:t>自110年起以</w:t>
      </w:r>
      <w:r w:rsidR="00B93E08" w:rsidRPr="00A515D9">
        <w:rPr>
          <w:rFonts w:hint="eastAsia"/>
          <w:b w:val="0"/>
          <w:color w:val="auto"/>
          <w:sz w:val="24"/>
        </w:rPr>
        <w:t>CSR</w:t>
      </w:r>
      <w:r w:rsidR="0006156C" w:rsidRPr="00A515D9">
        <w:rPr>
          <w:rFonts w:hint="eastAsia"/>
          <w:b w:val="0"/>
          <w:color w:val="auto"/>
          <w:sz w:val="24"/>
        </w:rPr>
        <w:t>/</w:t>
      </w:r>
      <w:r w:rsidR="00B93E08" w:rsidRPr="00A515D9">
        <w:rPr>
          <w:rFonts w:hint="eastAsia"/>
          <w:b w:val="0"/>
          <w:color w:val="auto"/>
          <w:sz w:val="24"/>
        </w:rPr>
        <w:t>ESG</w:t>
      </w:r>
      <w:r w:rsidR="0006156C" w:rsidRPr="00A515D9">
        <w:rPr>
          <w:rFonts w:hint="eastAsia"/>
          <w:b w:val="0"/>
          <w:color w:val="auto"/>
          <w:sz w:val="24"/>
        </w:rPr>
        <w:t xml:space="preserve"> </w:t>
      </w:r>
      <w:r w:rsidRPr="00A515D9">
        <w:rPr>
          <w:rFonts w:hint="eastAsia"/>
          <w:b w:val="0"/>
          <w:color w:val="auto"/>
          <w:sz w:val="24"/>
        </w:rPr>
        <w:t>For Culture為目標，推動</w:t>
      </w:r>
      <w:r w:rsidR="00F42308" w:rsidRPr="00A515D9">
        <w:rPr>
          <w:rFonts w:hint="eastAsia"/>
          <w:b w:val="0"/>
          <w:bCs/>
          <w:color w:val="auto"/>
          <w:sz w:val="24"/>
        </w:rPr>
        <w:t>文化創意產業</w:t>
      </w:r>
      <w:r w:rsidR="00B93E08" w:rsidRPr="00A515D9">
        <w:rPr>
          <w:rFonts w:hint="eastAsia"/>
          <w:b w:val="0"/>
          <w:color w:val="auto"/>
          <w:sz w:val="24"/>
        </w:rPr>
        <w:t>CSR/</w:t>
      </w:r>
      <w:r w:rsidRPr="00A515D9">
        <w:rPr>
          <w:rFonts w:hint="eastAsia"/>
          <w:b w:val="0"/>
          <w:color w:val="auto"/>
          <w:sz w:val="24"/>
        </w:rPr>
        <w:t>ESG取得資金</w:t>
      </w:r>
      <w:r w:rsidR="00A22DFC" w:rsidRPr="00A515D9">
        <w:rPr>
          <w:rFonts w:hint="eastAsia"/>
          <w:b w:val="0"/>
          <w:color w:val="auto"/>
          <w:sz w:val="24"/>
        </w:rPr>
        <w:t>（源）</w:t>
      </w:r>
      <w:r w:rsidR="00B93E08" w:rsidRPr="00A515D9">
        <w:rPr>
          <w:rFonts w:hint="eastAsia"/>
          <w:b w:val="0"/>
          <w:color w:val="auto"/>
          <w:sz w:val="24"/>
        </w:rPr>
        <w:t>機制</w:t>
      </w:r>
      <w:r w:rsidRPr="00A515D9">
        <w:rPr>
          <w:rFonts w:hint="eastAsia"/>
          <w:b w:val="0"/>
          <w:color w:val="auto"/>
          <w:sz w:val="24"/>
        </w:rPr>
        <w:t>，</w:t>
      </w:r>
      <w:r w:rsidR="00B93E08" w:rsidRPr="00A515D9">
        <w:rPr>
          <w:rFonts w:hint="eastAsia"/>
          <w:b w:val="0"/>
          <w:color w:val="auto"/>
          <w:sz w:val="24"/>
        </w:rPr>
        <w:t>除</w:t>
      </w:r>
      <w:r w:rsidR="00A22DFC" w:rsidRPr="00A515D9">
        <w:rPr>
          <w:rFonts w:hint="eastAsia"/>
          <w:b w:val="0"/>
          <w:color w:val="auto"/>
          <w:sz w:val="24"/>
        </w:rPr>
        <w:t>媒合</w:t>
      </w:r>
      <w:r w:rsidRPr="00A515D9">
        <w:rPr>
          <w:rFonts w:hint="eastAsia"/>
          <w:b w:val="0"/>
          <w:color w:val="auto"/>
          <w:sz w:val="24"/>
        </w:rPr>
        <w:t>企業</w:t>
      </w:r>
      <w:r w:rsidR="00755B00" w:rsidRPr="00A515D9">
        <w:rPr>
          <w:rFonts w:hint="eastAsia"/>
          <w:b w:val="0"/>
          <w:color w:val="auto"/>
          <w:sz w:val="24"/>
        </w:rPr>
        <w:t>CSR</w:t>
      </w:r>
      <w:r w:rsidR="0013365C" w:rsidRPr="00A515D9">
        <w:rPr>
          <w:rFonts w:hint="eastAsia"/>
          <w:b w:val="0"/>
          <w:color w:val="auto"/>
          <w:sz w:val="24"/>
        </w:rPr>
        <w:t>資源</w:t>
      </w:r>
      <w:r w:rsidR="00540A5B" w:rsidRPr="00A515D9">
        <w:rPr>
          <w:rFonts w:hint="eastAsia"/>
          <w:b w:val="0"/>
          <w:color w:val="auto"/>
          <w:sz w:val="24"/>
        </w:rPr>
        <w:t>投注予</w:t>
      </w:r>
      <w:r w:rsidR="00F42308" w:rsidRPr="00A515D9">
        <w:rPr>
          <w:rFonts w:hint="eastAsia"/>
          <w:b w:val="0"/>
          <w:bCs/>
          <w:color w:val="auto"/>
          <w:sz w:val="24"/>
        </w:rPr>
        <w:t>文化創意產業</w:t>
      </w:r>
      <w:r w:rsidR="00B93E08" w:rsidRPr="00A515D9">
        <w:rPr>
          <w:rFonts w:hint="eastAsia"/>
          <w:b w:val="0"/>
          <w:color w:val="auto"/>
          <w:sz w:val="24"/>
        </w:rPr>
        <w:t>，對於編製ESG永續報告書，揭露自身ESG相關資訊之文創業者，鼓勵金融機構提供優惠貸款（即綠色融資）</w:t>
      </w:r>
      <w:r w:rsidRPr="00A515D9">
        <w:rPr>
          <w:rFonts w:hint="eastAsia"/>
          <w:b w:val="0"/>
          <w:color w:val="auto"/>
          <w:sz w:val="24"/>
        </w:rPr>
        <w:t>。惟截至1</w:t>
      </w:r>
      <w:r w:rsidRPr="00A515D9">
        <w:rPr>
          <w:b w:val="0"/>
          <w:color w:val="auto"/>
          <w:sz w:val="24"/>
        </w:rPr>
        <w:t>11</w:t>
      </w:r>
      <w:r w:rsidRPr="00A515D9">
        <w:rPr>
          <w:rFonts w:hint="eastAsia"/>
          <w:b w:val="0"/>
          <w:color w:val="auto"/>
          <w:sz w:val="24"/>
        </w:rPr>
        <w:t>年底止，尚未有文創業者因編製</w:t>
      </w:r>
      <w:r w:rsidR="008526C9" w:rsidRPr="00A515D9">
        <w:rPr>
          <w:rFonts w:hint="eastAsia"/>
          <w:b w:val="0"/>
          <w:color w:val="auto"/>
          <w:sz w:val="24"/>
        </w:rPr>
        <w:t>ESG</w:t>
      </w:r>
      <w:r w:rsidR="008751DC">
        <w:rPr>
          <w:rFonts w:hint="eastAsia"/>
          <w:b w:val="0"/>
          <w:color w:val="auto"/>
          <w:sz w:val="24"/>
        </w:rPr>
        <w:t>永續報告書，</w:t>
      </w:r>
      <w:r w:rsidRPr="00A515D9">
        <w:rPr>
          <w:rFonts w:hint="eastAsia"/>
          <w:b w:val="0"/>
          <w:color w:val="auto"/>
          <w:sz w:val="24"/>
        </w:rPr>
        <w:t>獲得金融機構優惠貸款之案例</w:t>
      </w:r>
      <w:r w:rsidR="00A22DFC" w:rsidRPr="00A515D9">
        <w:rPr>
          <w:rFonts w:hint="eastAsia"/>
          <w:b w:val="0"/>
          <w:color w:val="auto"/>
          <w:sz w:val="24"/>
        </w:rPr>
        <w:t>，且</w:t>
      </w:r>
      <w:r w:rsidR="00755B00" w:rsidRPr="00A515D9">
        <w:rPr>
          <w:rFonts w:hint="eastAsia"/>
          <w:b w:val="0"/>
          <w:color w:val="auto"/>
          <w:sz w:val="24"/>
        </w:rPr>
        <w:t>企業將</w:t>
      </w:r>
      <w:r w:rsidR="00A22DFC" w:rsidRPr="00A515D9">
        <w:rPr>
          <w:rFonts w:hint="eastAsia"/>
          <w:b w:val="0"/>
          <w:color w:val="auto"/>
          <w:sz w:val="24"/>
        </w:rPr>
        <w:t>CSR</w:t>
      </w:r>
      <w:r w:rsidR="00E87A64" w:rsidRPr="00A515D9">
        <w:rPr>
          <w:rFonts w:hint="eastAsia"/>
          <w:b w:val="0"/>
          <w:color w:val="auto"/>
          <w:sz w:val="24"/>
        </w:rPr>
        <w:t>資源投注予</w:t>
      </w:r>
      <w:r w:rsidR="00F42308" w:rsidRPr="00A515D9">
        <w:rPr>
          <w:rFonts w:hint="eastAsia"/>
          <w:b w:val="0"/>
          <w:bCs/>
          <w:color w:val="auto"/>
          <w:sz w:val="24"/>
        </w:rPr>
        <w:t>文化創意產業</w:t>
      </w:r>
      <w:r w:rsidRPr="00A515D9">
        <w:rPr>
          <w:rFonts w:hint="eastAsia"/>
          <w:b w:val="0"/>
          <w:color w:val="auto"/>
          <w:sz w:val="24"/>
        </w:rPr>
        <w:t>之成功媒合案例僅1案</w:t>
      </w:r>
      <w:r w:rsidR="0013365C" w:rsidRPr="00A515D9">
        <w:rPr>
          <w:rFonts w:hint="eastAsia"/>
          <w:b w:val="0"/>
          <w:color w:val="auto"/>
          <w:sz w:val="24"/>
        </w:rPr>
        <w:t>。據說明</w:t>
      </w:r>
      <w:r w:rsidRPr="00A515D9">
        <w:rPr>
          <w:rFonts w:hint="eastAsia"/>
          <w:b w:val="0"/>
          <w:color w:val="auto"/>
          <w:sz w:val="24"/>
        </w:rPr>
        <w:t>主要係因法令僅規範國內大型企業（如：上市/上櫃公司）應依年度編製</w:t>
      </w:r>
      <w:r w:rsidR="008526C9" w:rsidRPr="00A515D9">
        <w:rPr>
          <w:rFonts w:hint="eastAsia"/>
          <w:b w:val="0"/>
          <w:color w:val="auto"/>
          <w:sz w:val="24"/>
        </w:rPr>
        <w:t>ESG</w:t>
      </w:r>
      <w:r w:rsidRPr="00A515D9">
        <w:rPr>
          <w:rFonts w:hint="eastAsia"/>
          <w:b w:val="0"/>
          <w:color w:val="auto"/>
          <w:sz w:val="24"/>
        </w:rPr>
        <w:t>永續報告書，揭露自身ESG</w:t>
      </w:r>
      <w:r w:rsidR="00A22DFC" w:rsidRPr="00A515D9">
        <w:rPr>
          <w:rFonts w:hint="eastAsia"/>
          <w:b w:val="0"/>
          <w:color w:val="auto"/>
          <w:sz w:val="24"/>
        </w:rPr>
        <w:t>相關資訊，中小企業、微型企業</w:t>
      </w:r>
      <w:r w:rsidRPr="00A515D9">
        <w:rPr>
          <w:rFonts w:hint="eastAsia"/>
          <w:b w:val="0"/>
          <w:color w:val="auto"/>
          <w:sz w:val="24"/>
        </w:rPr>
        <w:t>未強制要求，</w:t>
      </w:r>
      <w:r w:rsidR="00A22DFC" w:rsidRPr="00A515D9">
        <w:rPr>
          <w:rFonts w:hint="eastAsia"/>
          <w:b w:val="0"/>
          <w:color w:val="auto"/>
          <w:sz w:val="24"/>
        </w:rPr>
        <w:t>致其</w:t>
      </w:r>
      <w:r w:rsidRPr="00A515D9">
        <w:rPr>
          <w:rFonts w:hint="eastAsia"/>
          <w:b w:val="0"/>
          <w:color w:val="auto"/>
          <w:sz w:val="24"/>
        </w:rPr>
        <w:t>自行揭露ESG資訊</w:t>
      </w:r>
      <w:r w:rsidR="00A22DFC" w:rsidRPr="00A515D9">
        <w:rPr>
          <w:rFonts w:hint="eastAsia"/>
          <w:b w:val="0"/>
          <w:color w:val="auto"/>
          <w:sz w:val="24"/>
        </w:rPr>
        <w:t>之</w:t>
      </w:r>
      <w:r w:rsidRPr="00A515D9">
        <w:rPr>
          <w:rFonts w:hint="eastAsia"/>
          <w:b w:val="0"/>
          <w:color w:val="auto"/>
          <w:sz w:val="24"/>
        </w:rPr>
        <w:t>資料品質與可信度缺乏公信力，</w:t>
      </w:r>
      <w:r w:rsidRPr="00A515D9">
        <w:rPr>
          <w:b w:val="0"/>
          <w:color w:val="auto"/>
          <w:sz w:val="24"/>
        </w:rPr>
        <w:t>爰</w:t>
      </w:r>
      <w:r w:rsidR="00A22DFC" w:rsidRPr="00A515D9">
        <w:rPr>
          <w:rFonts w:hint="eastAsia"/>
          <w:b w:val="0"/>
          <w:color w:val="auto"/>
          <w:sz w:val="24"/>
        </w:rPr>
        <w:t>金融機構辦理綠色融資</w:t>
      </w:r>
      <w:r w:rsidRPr="00A515D9">
        <w:rPr>
          <w:rFonts w:hint="eastAsia"/>
          <w:b w:val="0"/>
          <w:color w:val="auto"/>
          <w:sz w:val="24"/>
        </w:rPr>
        <w:t>，多以綠能、運輸、半導體等大型企業為主，及企業</w:t>
      </w:r>
      <w:r w:rsidR="00A22DFC" w:rsidRPr="00A515D9">
        <w:rPr>
          <w:rFonts w:hint="eastAsia"/>
          <w:b w:val="0"/>
          <w:color w:val="auto"/>
          <w:sz w:val="24"/>
        </w:rPr>
        <w:t>CSR</w:t>
      </w:r>
      <w:r w:rsidR="008526C9" w:rsidRPr="00A515D9">
        <w:rPr>
          <w:rFonts w:hint="eastAsia"/>
          <w:b w:val="0"/>
          <w:color w:val="auto"/>
          <w:sz w:val="24"/>
        </w:rPr>
        <w:t>資源</w:t>
      </w:r>
      <w:r w:rsidR="00540A5B" w:rsidRPr="00A515D9">
        <w:rPr>
          <w:rFonts w:hint="eastAsia"/>
          <w:b w:val="0"/>
          <w:color w:val="auto"/>
          <w:sz w:val="24"/>
        </w:rPr>
        <w:t>投注予</w:t>
      </w:r>
      <w:r w:rsidR="00F42308" w:rsidRPr="00A515D9">
        <w:rPr>
          <w:rFonts w:hint="eastAsia"/>
          <w:b w:val="0"/>
          <w:bCs/>
          <w:color w:val="auto"/>
          <w:sz w:val="24"/>
        </w:rPr>
        <w:t>文化創意產業</w:t>
      </w:r>
      <w:r w:rsidR="00382E13" w:rsidRPr="00A515D9">
        <w:rPr>
          <w:rFonts w:hint="eastAsia"/>
          <w:b w:val="0"/>
          <w:color w:val="auto"/>
          <w:sz w:val="24"/>
        </w:rPr>
        <w:t>之誘因不足</w:t>
      </w:r>
      <w:r w:rsidR="007018AC" w:rsidRPr="003E0903">
        <w:rPr>
          <w:rFonts w:hint="eastAsia"/>
          <w:b w:val="0"/>
          <w:color w:val="auto"/>
          <w:sz w:val="24"/>
        </w:rPr>
        <w:t>，</w:t>
      </w:r>
      <w:r w:rsidR="007018AC" w:rsidRPr="00A515D9">
        <w:rPr>
          <w:rFonts w:hint="eastAsia"/>
          <w:b w:val="0"/>
          <w:color w:val="auto"/>
          <w:sz w:val="24"/>
        </w:rPr>
        <w:t>經函請文化部督促研謀改善</w:t>
      </w:r>
      <w:r w:rsidRPr="00A515D9">
        <w:rPr>
          <w:rFonts w:hint="eastAsia"/>
          <w:b w:val="0"/>
          <w:color w:val="auto"/>
          <w:sz w:val="24"/>
        </w:rPr>
        <w:t>，積極鼓</w:t>
      </w:r>
      <w:r w:rsidR="00540A5B" w:rsidRPr="00A515D9">
        <w:rPr>
          <w:rFonts w:hint="eastAsia"/>
          <w:b w:val="0"/>
          <w:color w:val="auto"/>
          <w:sz w:val="24"/>
        </w:rPr>
        <w:t>勵並媒合文創業者對接</w:t>
      </w:r>
      <w:r w:rsidRPr="00A515D9">
        <w:rPr>
          <w:rFonts w:hint="eastAsia"/>
          <w:b w:val="0"/>
          <w:color w:val="auto"/>
          <w:sz w:val="24"/>
        </w:rPr>
        <w:t>金融機構與企業資源，以利產業發展。</w:t>
      </w:r>
      <w:r w:rsidR="007018AC" w:rsidRPr="00A515D9">
        <w:rPr>
          <w:rFonts w:hint="eastAsia"/>
          <w:b w:val="0"/>
          <w:color w:val="auto"/>
          <w:sz w:val="24"/>
        </w:rPr>
        <w:t>據復：</w:t>
      </w:r>
      <w:r w:rsidR="00355A40" w:rsidRPr="00A515D9">
        <w:rPr>
          <w:rFonts w:hint="eastAsia"/>
          <w:b w:val="0"/>
          <w:bCs/>
          <w:color w:val="auto"/>
          <w:sz w:val="24"/>
        </w:rPr>
        <w:t>將持續倡議及輔導培力</w:t>
      </w:r>
      <w:r w:rsidR="006B71E5" w:rsidRPr="00A515D9">
        <w:rPr>
          <w:rFonts w:hint="eastAsia"/>
          <w:b w:val="0"/>
          <w:bCs/>
          <w:color w:val="auto"/>
          <w:sz w:val="24"/>
        </w:rPr>
        <w:t>文創業者於經營管理中導入ESG規範</w:t>
      </w:r>
      <w:r w:rsidR="009A305E" w:rsidRPr="00A515D9">
        <w:rPr>
          <w:rFonts w:hint="eastAsia"/>
          <w:b w:val="0"/>
          <w:bCs/>
          <w:color w:val="auto"/>
          <w:sz w:val="24"/>
        </w:rPr>
        <w:t>，並積極辦理工作坊，規劃</w:t>
      </w:r>
      <w:r w:rsidR="00355A40" w:rsidRPr="00A515D9">
        <w:rPr>
          <w:rFonts w:hint="eastAsia"/>
          <w:b w:val="0"/>
          <w:bCs/>
          <w:color w:val="auto"/>
          <w:sz w:val="24"/>
        </w:rPr>
        <w:t>不同主題進行媒合，以利</w:t>
      </w:r>
      <w:r w:rsidR="00540A5B" w:rsidRPr="00A515D9">
        <w:rPr>
          <w:rFonts w:hint="eastAsia"/>
          <w:b w:val="0"/>
          <w:bCs/>
          <w:color w:val="auto"/>
          <w:sz w:val="24"/>
        </w:rPr>
        <w:t>文創業者</w:t>
      </w:r>
      <w:r w:rsidR="00355A40" w:rsidRPr="00A515D9">
        <w:rPr>
          <w:rFonts w:hint="eastAsia"/>
          <w:b w:val="0"/>
          <w:bCs/>
          <w:color w:val="auto"/>
          <w:sz w:val="24"/>
        </w:rPr>
        <w:t>對接</w:t>
      </w:r>
      <w:r w:rsidR="00A22DFC" w:rsidRPr="00A515D9">
        <w:rPr>
          <w:rFonts w:hint="eastAsia"/>
          <w:b w:val="0"/>
          <w:bCs/>
          <w:color w:val="auto"/>
          <w:sz w:val="24"/>
        </w:rPr>
        <w:t>CSR</w:t>
      </w:r>
      <w:r w:rsidR="00355A40" w:rsidRPr="00A515D9">
        <w:rPr>
          <w:rFonts w:hint="eastAsia"/>
          <w:b w:val="0"/>
          <w:bCs/>
          <w:color w:val="auto"/>
          <w:sz w:val="24"/>
        </w:rPr>
        <w:t>企業資源。</w:t>
      </w:r>
    </w:p>
    <w:p w:rsidR="007079D6" w:rsidRPr="00A515D9" w:rsidRDefault="007079D6" w:rsidP="00B31B44">
      <w:pPr>
        <w:pStyle w:val="3021"/>
        <w:widowControl w:val="0"/>
        <w:overflowPunct w:val="0"/>
        <w:spacing w:line="540" w:lineRule="exact"/>
        <w:ind w:firstLine="1261"/>
        <w:rPr>
          <w:color w:val="auto"/>
        </w:rPr>
      </w:pPr>
      <w:r w:rsidRPr="00A515D9">
        <w:rPr>
          <w:color w:val="auto"/>
        </w:rPr>
        <w:t>5.</w:t>
      </w:r>
      <w:r w:rsidRPr="00A515D9">
        <w:rPr>
          <w:rFonts w:hint="eastAsia"/>
          <w:color w:val="auto"/>
        </w:rPr>
        <w:t xml:space="preserve">　</w:t>
      </w:r>
      <w:r w:rsidR="00313155" w:rsidRPr="00A515D9">
        <w:rPr>
          <w:color w:val="auto"/>
        </w:rPr>
        <w:t>1</w:t>
      </w:r>
      <w:r w:rsidR="00313155" w:rsidRPr="00A515D9">
        <w:rPr>
          <w:rFonts w:hint="eastAsia"/>
          <w:color w:val="auto"/>
        </w:rPr>
        <w:t>10</w:t>
      </w:r>
      <w:r w:rsidRPr="00A515D9">
        <w:rPr>
          <w:rFonts w:hint="eastAsia"/>
          <w:color w:val="auto"/>
        </w:rPr>
        <w:t>年度重要審核意見追蹤查核情形</w:t>
      </w:r>
    </w:p>
    <w:p w:rsidR="007079D6" w:rsidRPr="00A515D9" w:rsidRDefault="00313155" w:rsidP="003E0903">
      <w:pPr>
        <w:pStyle w:val="3012"/>
        <w:widowControl w:val="0"/>
        <w:spacing w:line="480" w:lineRule="exact"/>
        <w:ind w:firstLine="480"/>
        <w:rPr>
          <w:color w:val="auto"/>
        </w:rPr>
      </w:pPr>
      <w:r w:rsidRPr="00A515D9">
        <w:rPr>
          <w:rFonts w:hint="eastAsia"/>
          <w:color w:val="auto"/>
        </w:rPr>
        <w:t>本部於110年度審核報告非營業部分內列重要審核意見</w:t>
      </w:r>
      <w:r w:rsidRPr="00A515D9">
        <w:rPr>
          <w:color w:val="auto"/>
        </w:rPr>
        <w:t>2</w:t>
      </w:r>
      <w:r w:rsidRPr="00A515D9">
        <w:rPr>
          <w:rFonts w:hint="eastAsia"/>
          <w:color w:val="auto"/>
        </w:rPr>
        <w:t>項，經賡續追蹤查核實際辦理結果，均已研謀改善或依改善措施持續辦理</w:t>
      </w:r>
      <w:r w:rsidR="00BB6A3F" w:rsidRPr="00A515D9">
        <w:rPr>
          <w:rFonts w:hint="eastAsia"/>
          <w:color w:val="auto"/>
        </w:rPr>
        <w:t>（表</w:t>
      </w:r>
      <w:r w:rsidR="00732E40" w:rsidRPr="00A515D9">
        <w:rPr>
          <w:rFonts w:hint="eastAsia"/>
          <w:color w:val="auto"/>
        </w:rPr>
        <w:t>2</w:t>
      </w:r>
      <w:r w:rsidR="00BB6A3F" w:rsidRPr="00A515D9">
        <w:rPr>
          <w:rFonts w:hint="eastAsia"/>
          <w:color w:val="auto"/>
        </w:rPr>
        <w:t>）</w:t>
      </w:r>
      <w:r w:rsidR="00841425" w:rsidRPr="00A515D9">
        <w:rPr>
          <w:rFonts w:hint="eastAsia"/>
          <w:color w:val="auto"/>
        </w:rPr>
        <w:t>。</w:t>
      </w:r>
    </w:p>
    <w:p w:rsidR="007079D6" w:rsidRPr="00A515D9" w:rsidRDefault="007079D6" w:rsidP="003E0903">
      <w:pPr>
        <w:widowControl w:val="0"/>
        <w:spacing w:beforeLines="50" w:before="180" w:line="480" w:lineRule="exact"/>
        <w:ind w:firstLineChars="0" w:firstLine="0"/>
        <w:jc w:val="center"/>
        <w:rPr>
          <w:b/>
          <w:color w:val="auto"/>
          <w:spacing w:val="-6"/>
        </w:rPr>
      </w:pPr>
      <w:r w:rsidRPr="00A515D9">
        <w:rPr>
          <w:rFonts w:hint="eastAsia"/>
          <w:b/>
          <w:color w:val="auto"/>
          <w:spacing w:val="-6"/>
        </w:rPr>
        <w:t>表</w:t>
      </w:r>
      <w:r w:rsidR="00732E40" w:rsidRPr="00A515D9">
        <w:rPr>
          <w:rFonts w:hint="eastAsia"/>
          <w:b/>
          <w:color w:val="auto"/>
          <w:spacing w:val="-6"/>
        </w:rPr>
        <w:t>2</w:t>
      </w:r>
      <w:r w:rsidRPr="00A515D9">
        <w:rPr>
          <w:rFonts w:hint="eastAsia"/>
          <w:b/>
          <w:color w:val="auto"/>
          <w:spacing w:val="-6"/>
        </w:rPr>
        <w:t xml:space="preserve">　</w:t>
      </w:r>
      <w:r w:rsidR="00A51458" w:rsidRPr="00A515D9">
        <w:rPr>
          <w:b/>
          <w:color w:val="auto"/>
          <w:spacing w:val="-6"/>
        </w:rPr>
        <w:t>1</w:t>
      </w:r>
      <w:r w:rsidR="00313155" w:rsidRPr="00A515D9">
        <w:rPr>
          <w:rFonts w:hint="eastAsia"/>
          <w:b/>
          <w:color w:val="auto"/>
          <w:spacing w:val="-6"/>
        </w:rPr>
        <w:t>10</w:t>
      </w:r>
      <w:r w:rsidRPr="00A515D9">
        <w:rPr>
          <w:rFonts w:hint="eastAsia"/>
          <w:b/>
          <w:color w:val="auto"/>
          <w:spacing w:val="-6"/>
        </w:rPr>
        <w:t>年度審核報告</w:t>
      </w:r>
      <w:r w:rsidR="00370900" w:rsidRPr="00A515D9">
        <w:rPr>
          <w:rFonts w:hint="eastAsia"/>
          <w:b/>
          <w:color w:val="auto"/>
          <w:spacing w:val="-6"/>
        </w:rPr>
        <w:t>非營業部分</w:t>
      </w:r>
      <w:r w:rsidRPr="00A515D9">
        <w:rPr>
          <w:rFonts w:hint="eastAsia"/>
          <w:b/>
          <w:color w:val="auto"/>
          <w:spacing w:val="-6"/>
        </w:rPr>
        <w:t>所列文化內容策進院重要審核意見覆核辦理情形</w:t>
      </w:r>
    </w:p>
    <w:tbl>
      <w:tblPr>
        <w:tblW w:w="98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35"/>
        <w:gridCol w:w="3214"/>
      </w:tblGrid>
      <w:tr w:rsidR="00602A3C" w:rsidRPr="00A515D9" w:rsidTr="004E319D">
        <w:trPr>
          <w:trHeight w:val="389"/>
        </w:trPr>
        <w:tc>
          <w:tcPr>
            <w:tcW w:w="6635" w:type="dxa"/>
            <w:tcBorders>
              <w:top w:val="single" w:sz="4" w:space="0" w:color="auto"/>
              <w:left w:val="single" w:sz="4" w:space="0" w:color="auto"/>
              <w:bottom w:val="single" w:sz="4" w:space="0" w:color="auto"/>
              <w:right w:val="single" w:sz="4" w:space="0" w:color="auto"/>
            </w:tcBorders>
            <w:vAlign w:val="center"/>
          </w:tcPr>
          <w:p w:rsidR="007079D6" w:rsidRPr="00A515D9" w:rsidRDefault="007079D6" w:rsidP="00D5227E">
            <w:pPr>
              <w:widowControl w:val="0"/>
              <w:spacing w:line="240" w:lineRule="exact"/>
              <w:ind w:firstLineChars="0" w:firstLine="0"/>
              <w:jc w:val="center"/>
              <w:rPr>
                <w:color w:val="auto"/>
                <w:sz w:val="20"/>
              </w:rPr>
            </w:pPr>
            <w:r w:rsidRPr="00A515D9">
              <w:rPr>
                <w:rFonts w:hint="eastAsia"/>
                <w:color w:val="auto"/>
                <w:sz w:val="20"/>
              </w:rPr>
              <w:t>重要審核意見標題</w:t>
            </w:r>
          </w:p>
        </w:tc>
        <w:tc>
          <w:tcPr>
            <w:tcW w:w="3214" w:type="dxa"/>
            <w:tcBorders>
              <w:top w:val="single" w:sz="4" w:space="0" w:color="auto"/>
              <w:left w:val="single" w:sz="4" w:space="0" w:color="auto"/>
              <w:bottom w:val="single" w:sz="4" w:space="0" w:color="auto"/>
              <w:right w:val="single" w:sz="4" w:space="0" w:color="auto"/>
            </w:tcBorders>
            <w:vAlign w:val="center"/>
          </w:tcPr>
          <w:p w:rsidR="007079D6" w:rsidRPr="00A515D9" w:rsidRDefault="007079D6" w:rsidP="00D5227E">
            <w:pPr>
              <w:widowControl w:val="0"/>
              <w:spacing w:line="240" w:lineRule="exact"/>
              <w:ind w:firstLineChars="0" w:firstLine="0"/>
              <w:jc w:val="center"/>
              <w:rPr>
                <w:color w:val="auto"/>
                <w:sz w:val="20"/>
              </w:rPr>
            </w:pPr>
            <w:r w:rsidRPr="00A515D9">
              <w:rPr>
                <w:rFonts w:hint="eastAsia"/>
                <w:color w:val="auto"/>
                <w:sz w:val="20"/>
              </w:rPr>
              <w:t>說明</w:t>
            </w:r>
          </w:p>
        </w:tc>
      </w:tr>
      <w:tr w:rsidR="00602A3C" w:rsidRPr="00A515D9" w:rsidTr="004E319D">
        <w:trPr>
          <w:trHeight w:hRule="exact" w:val="340"/>
        </w:trPr>
        <w:tc>
          <w:tcPr>
            <w:tcW w:w="9849" w:type="dxa"/>
            <w:gridSpan w:val="2"/>
            <w:tcBorders>
              <w:top w:val="single" w:sz="4" w:space="0" w:color="auto"/>
              <w:left w:val="single" w:sz="4" w:space="0" w:color="auto"/>
              <w:bottom w:val="single" w:sz="4" w:space="0" w:color="auto"/>
              <w:right w:val="single" w:sz="4" w:space="0" w:color="auto"/>
            </w:tcBorders>
            <w:vAlign w:val="center"/>
          </w:tcPr>
          <w:p w:rsidR="007079D6" w:rsidRPr="00A515D9" w:rsidRDefault="007079D6" w:rsidP="00D5227E">
            <w:pPr>
              <w:widowControl w:val="0"/>
              <w:spacing w:line="240" w:lineRule="exact"/>
              <w:ind w:firstLineChars="0" w:firstLine="0"/>
              <w:rPr>
                <w:color w:val="auto"/>
                <w:sz w:val="20"/>
              </w:rPr>
            </w:pPr>
            <w:r w:rsidRPr="00A515D9">
              <w:rPr>
                <w:rFonts w:hint="eastAsia"/>
                <w:b/>
                <w:noProof/>
                <w:color w:val="auto"/>
                <w:sz w:val="20"/>
              </w:rPr>
              <w:t>已研謀改善或依改善措施持續辦理</w:t>
            </w:r>
          </w:p>
        </w:tc>
      </w:tr>
      <w:tr w:rsidR="003879D0" w:rsidRPr="00A515D9" w:rsidTr="004E319D">
        <w:trPr>
          <w:trHeight w:val="1134"/>
        </w:trPr>
        <w:tc>
          <w:tcPr>
            <w:tcW w:w="6635" w:type="dxa"/>
            <w:tcBorders>
              <w:top w:val="single" w:sz="4" w:space="0" w:color="auto"/>
              <w:left w:val="single" w:sz="4" w:space="0" w:color="auto"/>
              <w:bottom w:val="single" w:sz="4" w:space="0" w:color="auto"/>
              <w:right w:val="single" w:sz="4" w:space="0" w:color="auto"/>
            </w:tcBorders>
            <w:vAlign w:val="center"/>
          </w:tcPr>
          <w:p w:rsidR="003879D0" w:rsidRPr="00A515D9" w:rsidRDefault="004B37E3" w:rsidP="00952FDE">
            <w:pPr>
              <w:widowControl w:val="0"/>
              <w:spacing w:line="300" w:lineRule="exact"/>
              <w:ind w:left="508" w:hangingChars="254" w:hanging="508"/>
              <w:rPr>
                <w:noProof/>
                <w:color w:val="auto"/>
                <w:sz w:val="20"/>
              </w:rPr>
            </w:pPr>
            <w:r>
              <w:rPr>
                <w:rFonts w:hint="eastAsia"/>
                <w:noProof/>
                <w:color w:val="auto"/>
                <w:sz w:val="20"/>
              </w:rPr>
              <w:t>（1）</w:t>
            </w:r>
            <w:r w:rsidR="003879D0" w:rsidRPr="00A515D9">
              <w:rPr>
                <w:rFonts w:hint="eastAsia"/>
                <w:noProof/>
                <w:color w:val="auto"/>
                <w:sz w:val="20"/>
              </w:rPr>
              <w:t>運用國發基金辦理文創投資，促進文創產業發展，惟間有處分進度落後、資金動撥率偏低及未依規定公開投資資訊等情，亟待檢討改善，以提升投資資金運用效能，並強化資訊公開透明機制，符合外界監督之期待。</w:t>
            </w:r>
          </w:p>
        </w:tc>
        <w:tc>
          <w:tcPr>
            <w:tcW w:w="3214" w:type="dxa"/>
            <w:vMerge w:val="restart"/>
            <w:tcBorders>
              <w:left w:val="single" w:sz="4" w:space="0" w:color="auto"/>
              <w:right w:val="single" w:sz="4" w:space="0" w:color="auto"/>
              <w:tl2br w:val="single" w:sz="4" w:space="0" w:color="auto"/>
            </w:tcBorders>
            <w:vAlign w:val="center"/>
          </w:tcPr>
          <w:p w:rsidR="003879D0" w:rsidRPr="00A515D9" w:rsidRDefault="003879D0" w:rsidP="004E319D">
            <w:pPr>
              <w:widowControl w:val="0"/>
              <w:spacing w:line="240" w:lineRule="exact"/>
              <w:ind w:firstLineChars="0" w:firstLine="0"/>
              <w:rPr>
                <w:color w:val="auto"/>
                <w:sz w:val="20"/>
              </w:rPr>
            </w:pPr>
          </w:p>
        </w:tc>
      </w:tr>
      <w:tr w:rsidR="003879D0" w:rsidRPr="00A515D9" w:rsidTr="004E319D">
        <w:trPr>
          <w:trHeight w:val="822"/>
        </w:trPr>
        <w:tc>
          <w:tcPr>
            <w:tcW w:w="6635" w:type="dxa"/>
            <w:tcBorders>
              <w:top w:val="single" w:sz="4" w:space="0" w:color="auto"/>
              <w:left w:val="single" w:sz="4" w:space="0" w:color="auto"/>
              <w:bottom w:val="single" w:sz="4" w:space="0" w:color="auto"/>
              <w:right w:val="single" w:sz="4" w:space="0" w:color="auto"/>
            </w:tcBorders>
            <w:vAlign w:val="center"/>
          </w:tcPr>
          <w:p w:rsidR="003879D0" w:rsidRPr="00A515D9" w:rsidRDefault="004B37E3" w:rsidP="00952FDE">
            <w:pPr>
              <w:widowControl w:val="0"/>
              <w:spacing w:line="300" w:lineRule="exact"/>
              <w:ind w:left="508" w:hangingChars="254" w:hanging="508"/>
              <w:rPr>
                <w:noProof/>
                <w:color w:val="auto"/>
                <w:sz w:val="20"/>
              </w:rPr>
            </w:pPr>
            <w:r>
              <w:rPr>
                <w:rFonts w:hint="eastAsia"/>
                <w:noProof/>
                <w:color w:val="auto"/>
                <w:sz w:val="20"/>
              </w:rPr>
              <w:t>（2）</w:t>
            </w:r>
            <w:r w:rsidR="003879D0" w:rsidRPr="00A515D9">
              <w:rPr>
                <w:rFonts w:hint="eastAsia"/>
                <w:noProof/>
                <w:color w:val="auto"/>
                <w:sz w:val="20"/>
              </w:rPr>
              <w:t>文策院為提升文化內容之應用及產業化，辦理內容開發支持與創新應用等計畫，惟臺灣數位模型庫（</w:t>
            </w:r>
            <w:r w:rsidR="003879D0" w:rsidRPr="00A515D9">
              <w:rPr>
                <w:noProof/>
                <w:color w:val="auto"/>
                <w:sz w:val="20"/>
              </w:rPr>
              <w:t>TDAL）平臺會員數、模型數量與種類，及營運收入尚待提升，又漫畫基地專業繪圖工作站平均使用率未及3成等，亟待研謀改善。</w:t>
            </w:r>
          </w:p>
        </w:tc>
        <w:tc>
          <w:tcPr>
            <w:tcW w:w="3214" w:type="dxa"/>
            <w:vMerge/>
            <w:tcBorders>
              <w:left w:val="single" w:sz="4" w:space="0" w:color="auto"/>
              <w:bottom w:val="single" w:sz="4" w:space="0" w:color="auto"/>
              <w:right w:val="single" w:sz="4" w:space="0" w:color="auto"/>
              <w:tl2br w:val="single" w:sz="4" w:space="0" w:color="auto"/>
            </w:tcBorders>
            <w:vAlign w:val="center"/>
          </w:tcPr>
          <w:p w:rsidR="003879D0" w:rsidRPr="00A515D9" w:rsidRDefault="003879D0" w:rsidP="00D5227E">
            <w:pPr>
              <w:widowControl w:val="0"/>
              <w:spacing w:line="240" w:lineRule="exact"/>
              <w:ind w:firstLineChars="0" w:firstLine="0"/>
              <w:rPr>
                <w:color w:val="auto"/>
                <w:sz w:val="20"/>
              </w:rPr>
            </w:pPr>
          </w:p>
        </w:tc>
      </w:tr>
    </w:tbl>
    <w:p w:rsidR="007079D6" w:rsidRPr="00A515D9" w:rsidRDefault="007079D6" w:rsidP="004E319D">
      <w:pPr>
        <w:pStyle w:val="3012"/>
        <w:widowControl w:val="0"/>
        <w:spacing w:line="520" w:lineRule="exact"/>
        <w:ind w:rightChars="-60" w:right="-144" w:firstLine="480"/>
        <w:rPr>
          <w:color w:val="auto"/>
        </w:rPr>
      </w:pPr>
      <w:r w:rsidRPr="00A515D9">
        <w:rPr>
          <w:rFonts w:hint="eastAsia"/>
          <w:color w:val="auto"/>
        </w:rPr>
        <w:t>茲將該行政法人</w:t>
      </w:r>
      <w:r w:rsidR="00B83C38" w:rsidRPr="00A515D9">
        <w:rPr>
          <w:color w:val="auto"/>
        </w:rPr>
        <w:t>1</w:t>
      </w:r>
      <w:r w:rsidR="00B83C38" w:rsidRPr="00A515D9">
        <w:rPr>
          <w:rFonts w:hint="eastAsia"/>
          <w:color w:val="auto"/>
        </w:rPr>
        <w:t>1</w:t>
      </w:r>
      <w:r w:rsidR="00313155" w:rsidRPr="00A515D9">
        <w:rPr>
          <w:rFonts w:hint="eastAsia"/>
          <w:color w:val="auto"/>
        </w:rPr>
        <w:t>1</w:t>
      </w:r>
      <w:r w:rsidR="00B83C38" w:rsidRPr="00A515D9">
        <w:rPr>
          <w:rFonts w:hint="eastAsia"/>
          <w:color w:val="auto"/>
        </w:rPr>
        <w:t>年度收支營運</w:t>
      </w:r>
      <w:r w:rsidRPr="00A515D9">
        <w:rPr>
          <w:rFonts w:hint="eastAsia"/>
          <w:color w:val="auto"/>
        </w:rPr>
        <w:t>及資產負債情形，分別列表如次：</w:t>
      </w:r>
    </w:p>
    <w:p w:rsidR="00806ECB" w:rsidRPr="00A515D9" w:rsidRDefault="00B83C38" w:rsidP="00713E74">
      <w:pPr>
        <w:pStyle w:val="3T010116P"/>
        <w:widowControl w:val="0"/>
        <w:overflowPunct w:val="0"/>
        <w:spacing w:afterLines="0" w:after="0"/>
        <w:rPr>
          <w:color w:val="auto"/>
          <w:spacing w:val="0"/>
        </w:rPr>
      </w:pPr>
      <w:r w:rsidRPr="00A515D9">
        <w:rPr>
          <w:rFonts w:hint="eastAsia"/>
          <w:color w:val="auto"/>
          <w:spacing w:val="0"/>
        </w:rPr>
        <w:lastRenderedPageBreak/>
        <w:t xml:space="preserve">　文化內容策進院收支營運</w:t>
      </w:r>
      <w:r w:rsidR="00806ECB" w:rsidRPr="00A515D9">
        <w:rPr>
          <w:rFonts w:hint="eastAsia"/>
          <w:color w:val="auto"/>
          <w:spacing w:val="0"/>
        </w:rPr>
        <w:t xml:space="preserve">表　</w:t>
      </w:r>
    </w:p>
    <w:p w:rsidR="00806ECB" w:rsidRPr="00A515D9" w:rsidRDefault="00806ECB" w:rsidP="00952FDE">
      <w:pPr>
        <w:pStyle w:val="3T0201"/>
        <w:widowControl w:val="0"/>
        <w:tabs>
          <w:tab w:val="clear" w:pos="4080"/>
          <w:tab w:val="clear" w:pos="4560"/>
          <w:tab w:val="left" w:pos="3969"/>
        </w:tabs>
        <w:overflowPunct w:val="0"/>
        <w:rPr>
          <w:color w:val="auto"/>
          <w:w w:val="95"/>
        </w:rPr>
      </w:pPr>
      <w:r w:rsidRPr="00A515D9">
        <w:rPr>
          <w:rFonts w:hint="eastAsia"/>
          <w:color w:val="auto"/>
          <w:spacing w:val="4"/>
        </w:rPr>
        <w:t>中華民國</w:t>
      </w:r>
      <w:proofErr w:type="gramStart"/>
      <w:r w:rsidRPr="00A515D9">
        <w:rPr>
          <w:color w:val="auto"/>
          <w:spacing w:val="4"/>
        </w:rPr>
        <w:t>1</w:t>
      </w:r>
      <w:r w:rsidR="00313155" w:rsidRPr="00A515D9">
        <w:rPr>
          <w:rFonts w:hint="eastAsia"/>
          <w:color w:val="auto"/>
          <w:spacing w:val="4"/>
        </w:rPr>
        <w:t>11</w:t>
      </w:r>
      <w:proofErr w:type="gramEnd"/>
      <w:r w:rsidRPr="00A515D9">
        <w:rPr>
          <w:rFonts w:hint="eastAsia"/>
          <w:color w:val="auto"/>
          <w:spacing w:val="4"/>
        </w:rPr>
        <w:t xml:space="preserve">年度　　　　　　　　　</w:t>
      </w:r>
      <w:r w:rsidRPr="00952FDE">
        <w:rPr>
          <w:rFonts w:hint="eastAsia"/>
          <w:color w:val="auto"/>
          <w:spacing w:val="-20"/>
          <w:w w:val="95"/>
        </w:rPr>
        <w:t>單</w:t>
      </w:r>
      <w:r w:rsidRPr="00952FDE">
        <w:rPr>
          <w:rFonts w:hint="eastAsia"/>
          <w:color w:val="auto"/>
          <w:spacing w:val="-20"/>
        </w:rPr>
        <w:t>位：新臺幣千</w:t>
      </w:r>
      <w:r w:rsidRPr="00952FDE">
        <w:rPr>
          <w:rFonts w:hint="eastAsia"/>
          <w:color w:val="auto"/>
          <w:spacing w:val="-20"/>
          <w:w w:val="95"/>
        </w:rPr>
        <w:t>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7"/>
        <w:gridCol w:w="1382"/>
        <w:gridCol w:w="796"/>
        <w:gridCol w:w="1358"/>
        <w:gridCol w:w="772"/>
        <w:gridCol w:w="1197"/>
        <w:gridCol w:w="957"/>
      </w:tblGrid>
      <w:tr w:rsidR="00602A3C" w:rsidRPr="00A515D9" w:rsidTr="007B0A01">
        <w:trPr>
          <w:trHeight w:val="324"/>
        </w:trPr>
        <w:tc>
          <w:tcPr>
            <w:tcW w:w="3517" w:type="dxa"/>
            <w:vMerge w:val="restart"/>
            <w:tcBorders>
              <w:top w:val="single" w:sz="8" w:space="0" w:color="auto"/>
              <w:left w:val="nil"/>
            </w:tcBorders>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科目</w:t>
            </w:r>
          </w:p>
        </w:tc>
        <w:tc>
          <w:tcPr>
            <w:tcW w:w="2178" w:type="dxa"/>
            <w:gridSpan w:val="2"/>
            <w:tcBorders>
              <w:top w:val="single" w:sz="8" w:space="0" w:color="auto"/>
              <w:bottom w:val="single" w:sz="4" w:space="0" w:color="auto"/>
            </w:tcBorders>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預算數</w:t>
            </w:r>
          </w:p>
        </w:tc>
        <w:tc>
          <w:tcPr>
            <w:tcW w:w="2130" w:type="dxa"/>
            <w:gridSpan w:val="2"/>
            <w:tcBorders>
              <w:top w:val="single" w:sz="8" w:space="0" w:color="auto"/>
              <w:bottom w:val="single" w:sz="4" w:space="0" w:color="auto"/>
            </w:tcBorders>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決算數</w:t>
            </w:r>
          </w:p>
        </w:tc>
        <w:tc>
          <w:tcPr>
            <w:tcW w:w="2154" w:type="dxa"/>
            <w:gridSpan w:val="2"/>
            <w:tcBorders>
              <w:top w:val="single" w:sz="8" w:space="0" w:color="auto"/>
              <w:bottom w:val="single" w:sz="4" w:space="0" w:color="auto"/>
              <w:right w:val="nil"/>
            </w:tcBorders>
            <w:vAlign w:val="center"/>
          </w:tcPr>
          <w:p w:rsidR="00F11BD1" w:rsidRDefault="00400492" w:rsidP="0005153C">
            <w:pPr>
              <w:widowControl w:val="0"/>
              <w:adjustRightInd w:val="0"/>
              <w:snapToGrid w:val="0"/>
              <w:spacing w:line="240" w:lineRule="exact"/>
              <w:ind w:firstLineChars="0" w:firstLine="0"/>
              <w:jc w:val="distribute"/>
              <w:rPr>
                <w:color w:val="auto"/>
                <w:spacing w:val="-4"/>
              </w:rPr>
            </w:pPr>
            <w:r w:rsidRPr="00A515D9">
              <w:rPr>
                <w:rFonts w:hint="eastAsia"/>
                <w:color w:val="auto"/>
                <w:spacing w:val="-4"/>
              </w:rPr>
              <w:t>決算數與預算數</w:t>
            </w:r>
          </w:p>
          <w:p w:rsidR="00400492" w:rsidRPr="00A515D9" w:rsidRDefault="00400492" w:rsidP="0005153C">
            <w:pPr>
              <w:widowControl w:val="0"/>
              <w:adjustRightInd w:val="0"/>
              <w:snapToGrid w:val="0"/>
              <w:spacing w:line="240" w:lineRule="exact"/>
              <w:ind w:firstLineChars="0" w:firstLine="0"/>
              <w:jc w:val="distribute"/>
              <w:rPr>
                <w:color w:val="auto"/>
              </w:rPr>
            </w:pPr>
            <w:r w:rsidRPr="00A515D9">
              <w:rPr>
                <w:rFonts w:hint="eastAsia"/>
                <w:color w:val="auto"/>
                <w:spacing w:val="-4"/>
              </w:rPr>
              <w:t>比較</w:t>
            </w:r>
            <w:r w:rsidRPr="00A515D9">
              <w:rPr>
                <w:rFonts w:hint="eastAsia"/>
                <w:color w:val="auto"/>
              </w:rPr>
              <w:t>增減</w:t>
            </w:r>
          </w:p>
        </w:tc>
      </w:tr>
      <w:tr w:rsidR="00602A3C" w:rsidRPr="00A515D9" w:rsidTr="00F11BD1">
        <w:trPr>
          <w:trHeight w:val="340"/>
        </w:trPr>
        <w:tc>
          <w:tcPr>
            <w:tcW w:w="3517" w:type="dxa"/>
            <w:vMerge/>
            <w:tcBorders>
              <w:left w:val="nil"/>
              <w:bottom w:val="single" w:sz="8" w:space="0" w:color="auto"/>
            </w:tcBorders>
            <w:vAlign w:val="center"/>
          </w:tcPr>
          <w:p w:rsidR="00400492" w:rsidRPr="00A515D9" w:rsidRDefault="00400492" w:rsidP="0005153C">
            <w:pPr>
              <w:widowControl w:val="0"/>
              <w:adjustRightInd w:val="0"/>
              <w:snapToGrid w:val="0"/>
              <w:spacing w:line="240" w:lineRule="exact"/>
              <w:ind w:firstLineChars="0" w:firstLine="0"/>
              <w:jc w:val="distribute"/>
              <w:rPr>
                <w:b/>
                <w:color w:val="auto"/>
                <w:spacing w:val="6"/>
              </w:rPr>
            </w:pPr>
          </w:p>
        </w:tc>
        <w:tc>
          <w:tcPr>
            <w:tcW w:w="1382" w:type="dxa"/>
            <w:tcBorders>
              <w:bottom w:val="single" w:sz="8" w:space="0" w:color="auto"/>
            </w:tcBorders>
            <w:shd w:val="clear" w:color="auto" w:fill="auto"/>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96" w:type="dxa"/>
            <w:tcBorders>
              <w:bottom w:val="single" w:sz="8" w:space="0" w:color="auto"/>
            </w:tcBorders>
            <w:shd w:val="clear" w:color="auto" w:fill="auto"/>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358" w:type="dxa"/>
            <w:tcBorders>
              <w:bottom w:val="single" w:sz="8" w:space="0" w:color="auto"/>
            </w:tcBorders>
            <w:shd w:val="clear" w:color="auto" w:fill="auto"/>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72" w:type="dxa"/>
            <w:tcBorders>
              <w:bottom w:val="single" w:sz="8" w:space="0" w:color="auto"/>
            </w:tcBorders>
            <w:shd w:val="clear" w:color="auto" w:fill="auto"/>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197" w:type="dxa"/>
            <w:tcBorders>
              <w:bottom w:val="single" w:sz="8" w:space="0" w:color="auto"/>
            </w:tcBorders>
            <w:shd w:val="clear" w:color="auto" w:fill="auto"/>
            <w:vAlign w:val="center"/>
          </w:tcPr>
          <w:p w:rsidR="00400492" w:rsidRPr="00A515D9" w:rsidRDefault="00400492" w:rsidP="0005153C">
            <w:pPr>
              <w:widowControl w:val="0"/>
              <w:adjustRightInd w:val="0"/>
              <w:snapToGrid w:val="0"/>
              <w:spacing w:line="240" w:lineRule="exact"/>
              <w:ind w:rightChars="30" w:right="72" w:firstLineChars="0" w:firstLine="0"/>
              <w:jc w:val="distribute"/>
              <w:rPr>
                <w:color w:val="auto"/>
              </w:rPr>
            </w:pPr>
            <w:r w:rsidRPr="00A515D9">
              <w:rPr>
                <w:rFonts w:hint="eastAsia"/>
                <w:color w:val="auto"/>
              </w:rPr>
              <w:t>金額</w:t>
            </w:r>
          </w:p>
        </w:tc>
        <w:tc>
          <w:tcPr>
            <w:tcW w:w="957" w:type="dxa"/>
            <w:tcBorders>
              <w:bottom w:val="single" w:sz="8" w:space="0" w:color="auto"/>
              <w:right w:val="nil"/>
            </w:tcBorders>
            <w:shd w:val="clear" w:color="auto" w:fill="auto"/>
            <w:vAlign w:val="center"/>
          </w:tcPr>
          <w:p w:rsidR="00400492" w:rsidRPr="00A515D9" w:rsidRDefault="00400492" w:rsidP="0005153C">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r>
      <w:tr w:rsidR="00313155" w:rsidRPr="00A515D9" w:rsidTr="005A7F43">
        <w:trPr>
          <w:trHeight w:hRule="exact" w:val="454"/>
        </w:trPr>
        <w:tc>
          <w:tcPr>
            <w:tcW w:w="3517" w:type="dxa"/>
            <w:tcBorders>
              <w:top w:val="single" w:sz="8" w:space="0" w:color="auto"/>
              <w:left w:val="nil"/>
              <w:bottom w:val="nil"/>
            </w:tcBorders>
            <w:vAlign w:val="center"/>
          </w:tcPr>
          <w:p w:rsidR="00313155" w:rsidRPr="00A515D9" w:rsidRDefault="00313155" w:rsidP="00313155">
            <w:pPr>
              <w:widowControl w:val="0"/>
              <w:spacing w:line="240" w:lineRule="exact"/>
              <w:ind w:leftChars="10" w:left="24" w:rightChars="42" w:right="101" w:firstLineChars="0" w:firstLine="0"/>
              <w:jc w:val="distribute"/>
              <w:rPr>
                <w:rFonts w:cs="新細明體"/>
                <w:b/>
                <w:color w:val="auto"/>
                <w:kern w:val="0"/>
                <w:sz w:val="22"/>
                <w:szCs w:val="22"/>
              </w:rPr>
            </w:pPr>
            <w:r w:rsidRPr="00A515D9">
              <w:rPr>
                <w:rFonts w:cs="新細明體" w:hint="eastAsia"/>
                <w:b/>
                <w:color w:val="auto"/>
                <w:kern w:val="0"/>
                <w:sz w:val="22"/>
                <w:szCs w:val="22"/>
              </w:rPr>
              <w:t>收入合計</w:t>
            </w:r>
          </w:p>
        </w:tc>
        <w:tc>
          <w:tcPr>
            <w:tcW w:w="138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931,673</w:t>
            </w:r>
          </w:p>
        </w:tc>
        <w:tc>
          <w:tcPr>
            <w:tcW w:w="796"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100.00</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881,534</w:t>
            </w:r>
          </w:p>
        </w:tc>
        <w:tc>
          <w:tcPr>
            <w:tcW w:w="77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100.00</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- 50,138</w:t>
            </w:r>
          </w:p>
        </w:tc>
        <w:tc>
          <w:tcPr>
            <w:tcW w:w="957" w:type="dxa"/>
            <w:tcBorders>
              <w:top w:val="nil"/>
              <w:bottom w:val="nil"/>
              <w:right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- 5.38</w:t>
            </w:r>
            <w:r w:rsidRPr="00A515D9">
              <w:rPr>
                <w:rFonts w:asciiTheme="minorEastAsia" w:eastAsiaTheme="minorEastAsia" w:hAnsiTheme="minorEastAsia"/>
                <w:w w:val="100"/>
                <w:szCs w:val="18"/>
              </w:rPr>
              <w:t xml:space="preserve"> </w:t>
            </w:r>
          </w:p>
        </w:tc>
      </w:tr>
      <w:tr w:rsidR="00313155" w:rsidRPr="00A515D9" w:rsidTr="00400492">
        <w:trPr>
          <w:trHeight w:hRule="exact" w:val="454"/>
        </w:trPr>
        <w:tc>
          <w:tcPr>
            <w:tcW w:w="3517" w:type="dxa"/>
            <w:tcBorders>
              <w:top w:val="nil"/>
              <w:left w:val="nil"/>
              <w:bottom w:val="nil"/>
            </w:tcBorders>
            <w:vAlign w:val="center"/>
          </w:tcPr>
          <w:p w:rsidR="00313155" w:rsidRPr="00A515D9" w:rsidRDefault="00313155" w:rsidP="00313155">
            <w:pPr>
              <w:widowControl w:val="0"/>
              <w:ind w:leftChars="10" w:left="24" w:rightChars="42" w:right="101" w:firstLine="440"/>
              <w:jc w:val="distribute"/>
              <w:rPr>
                <w:rFonts w:cs="新細明體"/>
                <w:color w:val="auto"/>
                <w:sz w:val="22"/>
                <w:szCs w:val="22"/>
              </w:rPr>
            </w:pPr>
            <w:r w:rsidRPr="00A515D9">
              <w:rPr>
                <w:rFonts w:cs="新細明體" w:hint="eastAsia"/>
                <w:color w:val="auto"/>
                <w:sz w:val="22"/>
                <w:szCs w:val="22"/>
              </w:rPr>
              <w:t>業務收入</w:t>
            </w:r>
          </w:p>
        </w:tc>
        <w:tc>
          <w:tcPr>
            <w:tcW w:w="138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931,598</w:t>
            </w:r>
          </w:p>
        </w:tc>
        <w:tc>
          <w:tcPr>
            <w:tcW w:w="796"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99.99</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880,904</w:t>
            </w:r>
          </w:p>
        </w:tc>
        <w:tc>
          <w:tcPr>
            <w:tcW w:w="77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99.93</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- 50,693</w:t>
            </w:r>
          </w:p>
        </w:tc>
        <w:tc>
          <w:tcPr>
            <w:tcW w:w="957" w:type="dxa"/>
            <w:tcBorders>
              <w:top w:val="nil"/>
              <w:bottom w:val="nil"/>
              <w:right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- 5.44</w:t>
            </w:r>
            <w:r w:rsidRPr="00A515D9">
              <w:rPr>
                <w:rFonts w:asciiTheme="minorEastAsia" w:eastAsiaTheme="minorEastAsia" w:hAnsiTheme="minorEastAsia"/>
                <w:w w:val="100"/>
                <w:szCs w:val="18"/>
              </w:rPr>
              <w:t xml:space="preserve"> </w:t>
            </w:r>
          </w:p>
        </w:tc>
      </w:tr>
      <w:tr w:rsidR="00313155" w:rsidRPr="00A515D9" w:rsidTr="00400492">
        <w:trPr>
          <w:trHeight w:hRule="exact" w:val="454"/>
        </w:trPr>
        <w:tc>
          <w:tcPr>
            <w:tcW w:w="3517" w:type="dxa"/>
            <w:tcBorders>
              <w:top w:val="nil"/>
              <w:left w:val="nil"/>
              <w:bottom w:val="nil"/>
            </w:tcBorders>
            <w:vAlign w:val="center"/>
          </w:tcPr>
          <w:p w:rsidR="00313155" w:rsidRPr="00A515D9" w:rsidRDefault="00313155" w:rsidP="00313155">
            <w:pPr>
              <w:widowControl w:val="0"/>
              <w:ind w:leftChars="10" w:left="24" w:rightChars="42" w:right="101" w:firstLine="440"/>
              <w:jc w:val="distribute"/>
              <w:rPr>
                <w:rFonts w:cs="新細明體"/>
                <w:color w:val="auto"/>
                <w:sz w:val="22"/>
                <w:szCs w:val="22"/>
              </w:rPr>
            </w:pPr>
            <w:r w:rsidRPr="00A515D9">
              <w:rPr>
                <w:rFonts w:cs="新細明體" w:hint="eastAsia"/>
                <w:color w:val="auto"/>
                <w:sz w:val="22"/>
                <w:szCs w:val="22"/>
              </w:rPr>
              <w:t>業務外收入</w:t>
            </w:r>
          </w:p>
        </w:tc>
        <w:tc>
          <w:tcPr>
            <w:tcW w:w="138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75</w:t>
            </w:r>
          </w:p>
        </w:tc>
        <w:tc>
          <w:tcPr>
            <w:tcW w:w="796"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0.01</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630</w:t>
            </w:r>
          </w:p>
        </w:tc>
        <w:tc>
          <w:tcPr>
            <w:tcW w:w="77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0.07</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555</w:t>
            </w:r>
          </w:p>
        </w:tc>
        <w:tc>
          <w:tcPr>
            <w:tcW w:w="957" w:type="dxa"/>
            <w:tcBorders>
              <w:top w:val="nil"/>
              <w:bottom w:val="nil"/>
              <w:right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740.35</w:t>
            </w:r>
            <w:r w:rsidRPr="00A515D9">
              <w:rPr>
                <w:rFonts w:asciiTheme="minorEastAsia" w:eastAsiaTheme="minorEastAsia" w:hAnsiTheme="minorEastAsia"/>
                <w:w w:val="100"/>
                <w:szCs w:val="18"/>
              </w:rPr>
              <w:t xml:space="preserve"> </w:t>
            </w:r>
          </w:p>
        </w:tc>
      </w:tr>
      <w:tr w:rsidR="00313155" w:rsidRPr="00A515D9" w:rsidTr="00400492">
        <w:trPr>
          <w:trHeight w:hRule="exact" w:val="454"/>
        </w:trPr>
        <w:tc>
          <w:tcPr>
            <w:tcW w:w="3517" w:type="dxa"/>
            <w:tcBorders>
              <w:top w:val="nil"/>
              <w:left w:val="nil"/>
              <w:bottom w:val="nil"/>
            </w:tcBorders>
            <w:vAlign w:val="center"/>
          </w:tcPr>
          <w:p w:rsidR="00313155" w:rsidRPr="00A515D9" w:rsidRDefault="00313155" w:rsidP="00313155">
            <w:pPr>
              <w:widowControl w:val="0"/>
              <w:spacing w:line="240" w:lineRule="exact"/>
              <w:ind w:leftChars="10" w:left="24" w:rightChars="42" w:right="101" w:firstLineChars="0" w:firstLine="0"/>
              <w:jc w:val="distribute"/>
              <w:rPr>
                <w:rFonts w:cs="新細明體"/>
                <w:b/>
                <w:color w:val="auto"/>
                <w:kern w:val="0"/>
                <w:sz w:val="22"/>
                <w:szCs w:val="22"/>
              </w:rPr>
            </w:pPr>
            <w:r w:rsidRPr="00A515D9">
              <w:rPr>
                <w:rFonts w:cs="新細明體" w:hint="eastAsia"/>
                <w:b/>
                <w:color w:val="auto"/>
                <w:kern w:val="0"/>
                <w:sz w:val="22"/>
                <w:szCs w:val="22"/>
              </w:rPr>
              <w:t>支出合計</w:t>
            </w:r>
          </w:p>
        </w:tc>
        <w:tc>
          <w:tcPr>
            <w:tcW w:w="138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931,598</w:t>
            </w:r>
          </w:p>
        </w:tc>
        <w:tc>
          <w:tcPr>
            <w:tcW w:w="796"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99.99</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967,918</w:t>
            </w:r>
          </w:p>
        </w:tc>
        <w:tc>
          <w:tcPr>
            <w:tcW w:w="77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109.80</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36,320</w:t>
            </w:r>
          </w:p>
        </w:tc>
        <w:tc>
          <w:tcPr>
            <w:tcW w:w="957" w:type="dxa"/>
            <w:tcBorders>
              <w:top w:val="nil"/>
              <w:bottom w:val="nil"/>
              <w:right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3.90</w:t>
            </w:r>
            <w:r w:rsidRPr="00A515D9">
              <w:rPr>
                <w:rFonts w:asciiTheme="minorEastAsia" w:eastAsiaTheme="minorEastAsia" w:hAnsiTheme="minorEastAsia"/>
                <w:w w:val="100"/>
                <w:szCs w:val="18"/>
              </w:rPr>
              <w:t xml:space="preserve"> </w:t>
            </w:r>
          </w:p>
        </w:tc>
      </w:tr>
      <w:tr w:rsidR="00313155" w:rsidRPr="00A515D9" w:rsidTr="00400492">
        <w:trPr>
          <w:trHeight w:hRule="exact" w:val="454"/>
        </w:trPr>
        <w:tc>
          <w:tcPr>
            <w:tcW w:w="3517" w:type="dxa"/>
            <w:tcBorders>
              <w:top w:val="nil"/>
              <w:left w:val="nil"/>
              <w:bottom w:val="nil"/>
            </w:tcBorders>
            <w:vAlign w:val="center"/>
          </w:tcPr>
          <w:p w:rsidR="00313155" w:rsidRPr="00A515D9" w:rsidRDefault="00313155" w:rsidP="00313155">
            <w:pPr>
              <w:widowControl w:val="0"/>
              <w:ind w:leftChars="10" w:left="24" w:rightChars="42" w:right="101" w:firstLine="440"/>
              <w:jc w:val="distribute"/>
              <w:rPr>
                <w:rFonts w:cs="新細明體"/>
                <w:color w:val="auto"/>
                <w:sz w:val="22"/>
                <w:szCs w:val="22"/>
              </w:rPr>
            </w:pPr>
            <w:r w:rsidRPr="00A515D9">
              <w:rPr>
                <w:rFonts w:cs="新細明體" w:hint="eastAsia"/>
                <w:color w:val="auto"/>
                <w:sz w:val="22"/>
                <w:szCs w:val="22"/>
              </w:rPr>
              <w:t>業務成本與費用</w:t>
            </w:r>
          </w:p>
        </w:tc>
        <w:tc>
          <w:tcPr>
            <w:tcW w:w="138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931,598</w:t>
            </w:r>
          </w:p>
        </w:tc>
        <w:tc>
          <w:tcPr>
            <w:tcW w:w="796"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99.99</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967,457</w:t>
            </w:r>
          </w:p>
        </w:tc>
        <w:tc>
          <w:tcPr>
            <w:tcW w:w="77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109.75</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35,859</w:t>
            </w:r>
          </w:p>
        </w:tc>
        <w:tc>
          <w:tcPr>
            <w:tcW w:w="957" w:type="dxa"/>
            <w:tcBorders>
              <w:top w:val="nil"/>
              <w:bottom w:val="nil"/>
              <w:right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3.85</w:t>
            </w:r>
            <w:r w:rsidRPr="00A515D9">
              <w:rPr>
                <w:rFonts w:asciiTheme="minorEastAsia" w:eastAsiaTheme="minorEastAsia" w:hAnsiTheme="minorEastAsia"/>
                <w:w w:val="100"/>
                <w:szCs w:val="18"/>
              </w:rPr>
              <w:t xml:space="preserve"> </w:t>
            </w:r>
          </w:p>
        </w:tc>
      </w:tr>
      <w:tr w:rsidR="00313155" w:rsidRPr="00A515D9" w:rsidTr="00400492">
        <w:trPr>
          <w:trHeight w:hRule="exact" w:val="454"/>
        </w:trPr>
        <w:tc>
          <w:tcPr>
            <w:tcW w:w="3517" w:type="dxa"/>
            <w:tcBorders>
              <w:top w:val="nil"/>
              <w:left w:val="nil"/>
              <w:bottom w:val="nil"/>
            </w:tcBorders>
            <w:vAlign w:val="center"/>
          </w:tcPr>
          <w:p w:rsidR="00313155" w:rsidRPr="00A515D9" w:rsidRDefault="00313155" w:rsidP="00313155">
            <w:pPr>
              <w:widowControl w:val="0"/>
              <w:ind w:leftChars="10" w:left="24" w:rightChars="42" w:right="101" w:firstLine="440"/>
              <w:jc w:val="distribute"/>
              <w:rPr>
                <w:rFonts w:cs="新細明體"/>
                <w:color w:val="auto"/>
                <w:sz w:val="22"/>
                <w:szCs w:val="22"/>
              </w:rPr>
            </w:pPr>
            <w:r w:rsidRPr="00A515D9">
              <w:rPr>
                <w:rFonts w:hint="eastAsia"/>
                <w:color w:val="auto"/>
                <w:sz w:val="22"/>
                <w:szCs w:val="22"/>
              </w:rPr>
              <w:t>業務外費用</w:t>
            </w:r>
          </w:p>
        </w:tc>
        <w:tc>
          <w:tcPr>
            <w:tcW w:w="138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w:t>
            </w:r>
          </w:p>
        </w:tc>
        <w:tc>
          <w:tcPr>
            <w:tcW w:w="796"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460</w:t>
            </w:r>
          </w:p>
        </w:tc>
        <w:tc>
          <w:tcPr>
            <w:tcW w:w="772"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0.05</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460</w:t>
            </w:r>
          </w:p>
        </w:tc>
        <w:tc>
          <w:tcPr>
            <w:tcW w:w="957" w:type="dxa"/>
            <w:tcBorders>
              <w:top w:val="nil"/>
              <w:bottom w:val="nil"/>
              <w:right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w:t>
            </w:r>
            <w:r w:rsidRPr="00A515D9">
              <w:rPr>
                <w:rFonts w:asciiTheme="minorEastAsia" w:eastAsiaTheme="minorEastAsia" w:hAnsiTheme="minorEastAsia"/>
                <w:w w:val="100"/>
                <w:szCs w:val="18"/>
              </w:rPr>
              <w:t xml:space="preserve"> </w:t>
            </w:r>
          </w:p>
        </w:tc>
      </w:tr>
      <w:tr w:rsidR="00313155" w:rsidRPr="00A515D9" w:rsidTr="00A55978">
        <w:trPr>
          <w:trHeight w:hRule="exact" w:val="325"/>
        </w:trPr>
        <w:tc>
          <w:tcPr>
            <w:tcW w:w="3517" w:type="dxa"/>
            <w:tcBorders>
              <w:top w:val="nil"/>
              <w:left w:val="nil"/>
              <w:bottom w:val="single" w:sz="8" w:space="0" w:color="auto"/>
            </w:tcBorders>
            <w:vAlign w:val="center"/>
          </w:tcPr>
          <w:p w:rsidR="00313155" w:rsidRPr="00A515D9" w:rsidRDefault="00313155" w:rsidP="00313155">
            <w:pPr>
              <w:widowControl w:val="0"/>
              <w:spacing w:line="240" w:lineRule="exact"/>
              <w:ind w:leftChars="10" w:left="24" w:rightChars="42" w:right="101" w:firstLineChars="0" w:firstLine="0"/>
              <w:jc w:val="distribute"/>
              <w:rPr>
                <w:rFonts w:cs="新細明體"/>
                <w:b/>
                <w:color w:val="auto"/>
                <w:sz w:val="22"/>
                <w:szCs w:val="22"/>
              </w:rPr>
            </w:pPr>
            <w:r w:rsidRPr="00A515D9">
              <w:rPr>
                <w:rFonts w:cs="新細明體" w:hint="eastAsia"/>
                <w:b/>
                <w:color w:val="auto"/>
                <w:sz w:val="22"/>
                <w:szCs w:val="22"/>
              </w:rPr>
              <w:t>本期賸餘（短絀）</w:t>
            </w:r>
          </w:p>
        </w:tc>
        <w:tc>
          <w:tcPr>
            <w:tcW w:w="1382" w:type="dxa"/>
            <w:tcBorders>
              <w:top w:val="nil"/>
              <w:bottom w:val="single" w:sz="8" w:space="0" w:color="auto"/>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75</w:t>
            </w:r>
          </w:p>
        </w:tc>
        <w:tc>
          <w:tcPr>
            <w:tcW w:w="796" w:type="dxa"/>
            <w:tcBorders>
              <w:top w:val="nil"/>
              <w:bottom w:val="single" w:sz="8" w:space="0" w:color="auto"/>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0.01</w:t>
            </w:r>
            <w:r w:rsidRPr="00A515D9">
              <w:rPr>
                <w:rFonts w:asciiTheme="minorEastAsia" w:eastAsiaTheme="minorEastAsia" w:hAnsiTheme="minorEastAsia"/>
                <w:w w:val="100"/>
                <w:szCs w:val="18"/>
                <w:highlight w:val="yellow"/>
              </w:rPr>
              <w:t xml:space="preserve"> </w:t>
            </w:r>
          </w:p>
        </w:tc>
        <w:tc>
          <w:tcPr>
            <w:tcW w:w="1358" w:type="dxa"/>
            <w:tcBorders>
              <w:top w:val="nil"/>
              <w:bottom w:val="single" w:sz="8" w:space="0" w:color="auto"/>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- 86,383</w:t>
            </w:r>
          </w:p>
        </w:tc>
        <w:tc>
          <w:tcPr>
            <w:tcW w:w="772" w:type="dxa"/>
            <w:tcBorders>
              <w:top w:val="nil"/>
              <w:bottom w:val="single" w:sz="8" w:space="0" w:color="auto"/>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- 9.80</w:t>
            </w:r>
            <w:r w:rsidRPr="00A515D9">
              <w:rPr>
                <w:rFonts w:asciiTheme="minorEastAsia" w:eastAsiaTheme="minorEastAsia" w:hAnsiTheme="minorEastAsia"/>
                <w:w w:val="100"/>
                <w:szCs w:val="18"/>
                <w:highlight w:val="yellow"/>
              </w:rPr>
              <w:t xml:space="preserve"> </w:t>
            </w:r>
          </w:p>
        </w:tc>
        <w:tc>
          <w:tcPr>
            <w:tcW w:w="1197" w:type="dxa"/>
            <w:tcBorders>
              <w:top w:val="nil"/>
              <w:bottom w:val="single" w:sz="8" w:space="0" w:color="auto"/>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- 86,458</w:t>
            </w:r>
          </w:p>
        </w:tc>
        <w:tc>
          <w:tcPr>
            <w:tcW w:w="957" w:type="dxa"/>
            <w:tcBorders>
              <w:top w:val="nil"/>
              <w:bottom w:val="single" w:sz="8" w:space="0" w:color="auto"/>
              <w:right w:val="nil"/>
            </w:tcBorders>
            <w:shd w:val="clear" w:color="auto" w:fill="auto"/>
            <w:vAlign w:val="center"/>
          </w:tcPr>
          <w:p w:rsidR="00313155" w:rsidRPr="00A515D9" w:rsidRDefault="00313155" w:rsidP="00313155">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w:t>
            </w:r>
            <w:r w:rsidRPr="00A515D9">
              <w:rPr>
                <w:rFonts w:asciiTheme="minorEastAsia" w:eastAsiaTheme="minorEastAsia" w:hAnsiTheme="minorEastAsia"/>
                <w:w w:val="100"/>
                <w:szCs w:val="18"/>
              </w:rPr>
              <w:t xml:space="preserve"> </w:t>
            </w:r>
          </w:p>
        </w:tc>
      </w:tr>
    </w:tbl>
    <w:p w:rsidR="00400492" w:rsidRPr="00A515D9" w:rsidRDefault="00400492" w:rsidP="00D5227E">
      <w:pPr>
        <w:pStyle w:val="3T0201"/>
        <w:widowControl w:val="0"/>
        <w:overflowPunct w:val="0"/>
        <w:jc w:val="left"/>
        <w:rPr>
          <w:color w:val="auto"/>
          <w:w w:val="95"/>
        </w:rPr>
      </w:pPr>
    </w:p>
    <w:p w:rsidR="00806ECB" w:rsidRPr="00A515D9" w:rsidRDefault="00806ECB" w:rsidP="00713E74">
      <w:pPr>
        <w:pStyle w:val="3T010116P"/>
        <w:widowControl w:val="0"/>
        <w:overflowPunct w:val="0"/>
        <w:spacing w:afterLines="0" w:after="0"/>
        <w:rPr>
          <w:color w:val="auto"/>
          <w:spacing w:val="0"/>
        </w:rPr>
      </w:pPr>
      <w:r w:rsidRPr="00A515D9">
        <w:rPr>
          <w:rFonts w:hint="eastAsia"/>
          <w:color w:val="auto"/>
          <w:spacing w:val="0"/>
        </w:rPr>
        <w:t xml:space="preserve">　文化內容策進院平衡表　</w:t>
      </w:r>
    </w:p>
    <w:p w:rsidR="00400492" w:rsidRPr="00A515D9" w:rsidRDefault="00806ECB" w:rsidP="00713E74">
      <w:pPr>
        <w:pStyle w:val="3T0201"/>
        <w:widowControl w:val="0"/>
        <w:overflowPunct w:val="0"/>
        <w:rPr>
          <w:rFonts w:hAnsi="Arial Narrow"/>
          <w:color w:val="auto"/>
          <w:w w:val="95"/>
        </w:rPr>
      </w:pPr>
      <w:r w:rsidRPr="00A515D9">
        <w:rPr>
          <w:rFonts w:hint="eastAsia"/>
          <w:color w:val="auto"/>
        </w:rPr>
        <w:t>中華民國</w:t>
      </w:r>
      <w:r w:rsidRPr="00A515D9">
        <w:rPr>
          <w:color w:val="auto"/>
        </w:rPr>
        <w:t>1</w:t>
      </w:r>
      <w:r w:rsidR="005A1DDD" w:rsidRPr="00A515D9">
        <w:rPr>
          <w:color w:val="auto"/>
        </w:rPr>
        <w:t>1</w:t>
      </w:r>
      <w:r w:rsidR="005A1DDD" w:rsidRPr="00A515D9">
        <w:rPr>
          <w:rFonts w:hint="eastAsia"/>
          <w:color w:val="auto"/>
        </w:rPr>
        <w:t>1</w:t>
      </w:r>
      <w:r w:rsidRPr="00A515D9">
        <w:rPr>
          <w:rFonts w:hint="eastAsia"/>
          <w:color w:val="auto"/>
        </w:rPr>
        <w:t>年</w:t>
      </w:r>
      <w:r w:rsidRPr="00A515D9">
        <w:rPr>
          <w:color w:val="auto"/>
        </w:rPr>
        <w:t>12</w:t>
      </w:r>
      <w:r w:rsidRPr="00A515D9">
        <w:rPr>
          <w:rFonts w:hint="eastAsia"/>
          <w:color w:val="auto"/>
        </w:rPr>
        <w:t>月</w:t>
      </w:r>
      <w:r w:rsidRPr="00A515D9">
        <w:rPr>
          <w:color w:val="auto"/>
        </w:rPr>
        <w:t>31</w:t>
      </w:r>
      <w:r w:rsidRPr="00A515D9">
        <w:rPr>
          <w:rFonts w:hint="eastAsia"/>
          <w:color w:val="auto"/>
        </w:rPr>
        <w:t xml:space="preserve">日　　　　　　　</w:t>
      </w:r>
      <w:r w:rsidRPr="00952FDE">
        <w:rPr>
          <w:rFonts w:hAnsi="Arial Narrow" w:hint="eastAsia"/>
          <w:color w:val="auto"/>
          <w:spacing w:val="-20"/>
        </w:rPr>
        <w:t>單位：新臺幣千元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7"/>
        <w:gridCol w:w="1393"/>
        <w:gridCol w:w="766"/>
        <w:gridCol w:w="1366"/>
        <w:gridCol w:w="793"/>
        <w:gridCol w:w="1340"/>
        <w:gridCol w:w="814"/>
      </w:tblGrid>
      <w:tr w:rsidR="00602A3C" w:rsidRPr="00A515D9" w:rsidTr="00F11BD1">
        <w:trPr>
          <w:trHeight w:val="380"/>
        </w:trPr>
        <w:tc>
          <w:tcPr>
            <w:tcW w:w="3507" w:type="dxa"/>
            <w:vMerge w:val="restart"/>
            <w:tcBorders>
              <w:top w:val="single" w:sz="8" w:space="0" w:color="auto"/>
              <w:left w:val="nil"/>
            </w:tcBorders>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科目</w:t>
            </w:r>
          </w:p>
        </w:tc>
        <w:tc>
          <w:tcPr>
            <w:tcW w:w="2159" w:type="dxa"/>
            <w:gridSpan w:val="2"/>
            <w:tcBorders>
              <w:top w:val="single" w:sz="8" w:space="0" w:color="auto"/>
              <w:bottom w:val="single" w:sz="4" w:space="0" w:color="auto"/>
            </w:tcBorders>
            <w:vAlign w:val="center"/>
          </w:tcPr>
          <w:p w:rsidR="00400492" w:rsidRPr="00A515D9" w:rsidRDefault="005A1DDD"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111</w:t>
            </w:r>
            <w:r w:rsidR="00400492" w:rsidRPr="00A515D9">
              <w:rPr>
                <w:rFonts w:hint="eastAsia"/>
                <w:color w:val="auto"/>
              </w:rPr>
              <w:t>年12月31日</w:t>
            </w:r>
          </w:p>
        </w:tc>
        <w:tc>
          <w:tcPr>
            <w:tcW w:w="2159" w:type="dxa"/>
            <w:gridSpan w:val="2"/>
            <w:tcBorders>
              <w:top w:val="single" w:sz="8" w:space="0" w:color="auto"/>
              <w:bottom w:val="single" w:sz="4" w:space="0" w:color="auto"/>
            </w:tcBorders>
            <w:vAlign w:val="center"/>
          </w:tcPr>
          <w:p w:rsidR="00400492" w:rsidRPr="00A515D9" w:rsidRDefault="005A1DDD"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110</w:t>
            </w:r>
            <w:r w:rsidR="00400492" w:rsidRPr="00A515D9">
              <w:rPr>
                <w:rFonts w:hint="eastAsia"/>
                <w:color w:val="auto"/>
              </w:rPr>
              <w:t>年12月31日</w:t>
            </w:r>
          </w:p>
        </w:tc>
        <w:tc>
          <w:tcPr>
            <w:tcW w:w="2154" w:type="dxa"/>
            <w:gridSpan w:val="2"/>
            <w:tcBorders>
              <w:top w:val="single" w:sz="8" w:space="0" w:color="auto"/>
              <w:bottom w:val="single" w:sz="4" w:space="0" w:color="auto"/>
              <w:right w:val="nil"/>
            </w:tcBorders>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比較增減</w:t>
            </w:r>
          </w:p>
        </w:tc>
      </w:tr>
      <w:tr w:rsidR="00602A3C" w:rsidRPr="00A515D9" w:rsidTr="00A55978">
        <w:trPr>
          <w:trHeight w:val="273"/>
        </w:trPr>
        <w:tc>
          <w:tcPr>
            <w:tcW w:w="3507" w:type="dxa"/>
            <w:vMerge/>
            <w:tcBorders>
              <w:left w:val="nil"/>
              <w:bottom w:val="single" w:sz="8" w:space="0" w:color="auto"/>
            </w:tcBorders>
            <w:vAlign w:val="center"/>
          </w:tcPr>
          <w:p w:rsidR="00400492" w:rsidRPr="00A515D9" w:rsidRDefault="00400492" w:rsidP="00D5227E">
            <w:pPr>
              <w:widowControl w:val="0"/>
              <w:adjustRightInd w:val="0"/>
              <w:snapToGrid w:val="0"/>
              <w:spacing w:line="240" w:lineRule="exact"/>
              <w:ind w:firstLineChars="0" w:firstLine="0"/>
              <w:jc w:val="distribute"/>
              <w:rPr>
                <w:b/>
                <w:color w:val="auto"/>
                <w:spacing w:val="6"/>
              </w:rPr>
            </w:pPr>
          </w:p>
        </w:tc>
        <w:tc>
          <w:tcPr>
            <w:tcW w:w="1393" w:type="dxa"/>
            <w:tcBorders>
              <w:bottom w:val="single" w:sz="8" w:space="0" w:color="auto"/>
            </w:tcBorders>
            <w:shd w:val="clear" w:color="auto" w:fill="auto"/>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66" w:type="dxa"/>
            <w:tcBorders>
              <w:bottom w:val="single" w:sz="8" w:space="0" w:color="auto"/>
            </w:tcBorders>
            <w:shd w:val="clear" w:color="auto" w:fill="auto"/>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366" w:type="dxa"/>
            <w:tcBorders>
              <w:bottom w:val="single" w:sz="8" w:space="0" w:color="auto"/>
            </w:tcBorders>
            <w:shd w:val="clear" w:color="auto" w:fill="auto"/>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93" w:type="dxa"/>
            <w:tcBorders>
              <w:bottom w:val="single" w:sz="8" w:space="0" w:color="auto"/>
            </w:tcBorders>
            <w:shd w:val="clear" w:color="auto" w:fill="auto"/>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340" w:type="dxa"/>
            <w:tcBorders>
              <w:bottom w:val="single" w:sz="8" w:space="0" w:color="auto"/>
            </w:tcBorders>
            <w:shd w:val="clear" w:color="auto" w:fill="auto"/>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814" w:type="dxa"/>
            <w:tcBorders>
              <w:bottom w:val="single" w:sz="8" w:space="0" w:color="auto"/>
              <w:right w:val="nil"/>
            </w:tcBorders>
            <w:shd w:val="clear" w:color="auto" w:fill="auto"/>
            <w:vAlign w:val="center"/>
          </w:tcPr>
          <w:p w:rsidR="00400492" w:rsidRPr="00A515D9" w:rsidRDefault="00400492"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r>
      <w:tr w:rsidR="005A1DDD" w:rsidRPr="00A515D9" w:rsidTr="00F11BD1">
        <w:trPr>
          <w:trHeight w:val="630"/>
        </w:trPr>
        <w:tc>
          <w:tcPr>
            <w:tcW w:w="3507" w:type="dxa"/>
            <w:tcBorders>
              <w:top w:val="single" w:sz="8" w:space="0" w:color="auto"/>
              <w:left w:val="nil"/>
              <w:bottom w:val="nil"/>
              <w:right w:val="single" w:sz="4" w:space="0" w:color="auto"/>
            </w:tcBorders>
            <w:vAlign w:val="center"/>
          </w:tcPr>
          <w:p w:rsidR="005A1DDD" w:rsidRPr="00A515D9" w:rsidRDefault="005A1DDD" w:rsidP="005A1DDD">
            <w:pPr>
              <w:widowControl w:val="0"/>
              <w:snapToGrid w:val="0"/>
              <w:spacing w:line="0" w:lineRule="atLeast"/>
              <w:ind w:firstLineChars="0" w:firstLine="0"/>
              <w:jc w:val="distribute"/>
              <w:rPr>
                <w:b/>
                <w:color w:val="auto"/>
                <w:spacing w:val="6"/>
                <w:sz w:val="22"/>
                <w:szCs w:val="22"/>
              </w:rPr>
            </w:pPr>
            <w:r w:rsidRPr="00A515D9">
              <w:rPr>
                <w:rFonts w:hint="eastAsia"/>
                <w:b/>
                <w:color w:val="auto"/>
                <w:spacing w:val="6"/>
                <w:sz w:val="22"/>
                <w:szCs w:val="22"/>
              </w:rPr>
              <w:t>資產</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679,373</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834,272</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- 154,898</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- 18.57</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pacing w:line="0" w:lineRule="atLeast"/>
              <w:ind w:firstLineChars="0" w:firstLine="403"/>
              <w:jc w:val="distribute"/>
              <w:rPr>
                <w:color w:val="auto"/>
                <w:spacing w:val="10"/>
                <w:sz w:val="22"/>
                <w:szCs w:val="22"/>
              </w:rPr>
            </w:pPr>
            <w:r w:rsidRPr="00A515D9">
              <w:rPr>
                <w:rFonts w:hint="eastAsia"/>
                <w:color w:val="auto"/>
                <w:spacing w:val="10"/>
                <w:sz w:val="22"/>
                <w:szCs w:val="22"/>
              </w:rPr>
              <w:t>流動資產</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473,179</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69.65</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637,427</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76.41</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- 164,247</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- 25.77</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pacing w:line="0" w:lineRule="atLeast"/>
              <w:ind w:rightChars="20" w:right="48" w:firstLineChars="0" w:firstLine="403"/>
              <w:jc w:val="distribute"/>
              <w:rPr>
                <w:color w:val="auto"/>
                <w:spacing w:val="-20"/>
                <w:sz w:val="22"/>
                <w:szCs w:val="22"/>
              </w:rPr>
            </w:pPr>
            <w:r w:rsidRPr="00A515D9">
              <w:rPr>
                <w:rFonts w:hint="eastAsia"/>
                <w:color w:val="auto"/>
                <w:spacing w:val="-20"/>
                <w:sz w:val="22"/>
                <w:szCs w:val="22"/>
              </w:rPr>
              <w:t>投資、長期應收款、貸墊款及準備金</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95,000</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13.98</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95,000</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11.39</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pacing w:line="0" w:lineRule="atLeast"/>
              <w:ind w:rightChars="20" w:right="48" w:firstLineChars="0" w:firstLine="403"/>
              <w:jc w:val="distribute"/>
              <w:rPr>
                <w:color w:val="auto"/>
                <w:spacing w:val="-20"/>
                <w:sz w:val="22"/>
                <w:szCs w:val="22"/>
              </w:rPr>
            </w:pPr>
            <w:r w:rsidRPr="00A515D9">
              <w:rPr>
                <w:rFonts w:hint="eastAsia"/>
                <w:color w:val="auto"/>
                <w:spacing w:val="-20"/>
                <w:sz w:val="22"/>
                <w:szCs w:val="22"/>
              </w:rPr>
              <w:t>不動產、廠房及設備</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57,446</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8.46</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69,148</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8.29</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- 11,702</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- 16.92</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pacing w:line="0" w:lineRule="atLeast"/>
              <w:ind w:firstLineChars="0" w:firstLine="403"/>
              <w:jc w:val="distribute"/>
              <w:rPr>
                <w:color w:val="auto"/>
                <w:sz w:val="22"/>
                <w:szCs w:val="22"/>
              </w:rPr>
            </w:pPr>
            <w:r w:rsidRPr="00A515D9">
              <w:rPr>
                <w:rFonts w:hint="eastAsia"/>
                <w:color w:val="auto"/>
                <w:spacing w:val="10"/>
                <w:sz w:val="22"/>
                <w:szCs w:val="22"/>
              </w:rPr>
              <w:t>無形資產</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5,634</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0.83</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7,041</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0.84</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- 1,406</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- 19.98</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pacing w:line="0" w:lineRule="atLeast"/>
              <w:ind w:firstLineChars="0" w:firstLine="403"/>
              <w:jc w:val="distribute"/>
              <w:rPr>
                <w:color w:val="auto"/>
                <w:spacing w:val="10"/>
                <w:sz w:val="22"/>
                <w:szCs w:val="22"/>
              </w:rPr>
            </w:pPr>
            <w:r w:rsidRPr="00A515D9">
              <w:rPr>
                <w:rFonts w:hint="eastAsia"/>
                <w:color w:val="auto"/>
                <w:spacing w:val="10"/>
                <w:sz w:val="22"/>
                <w:szCs w:val="22"/>
              </w:rPr>
              <w:t>其他資產</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48,112</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7.08</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25,654</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3.08</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22,457</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87.54</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napToGrid w:val="0"/>
              <w:spacing w:line="0" w:lineRule="atLeast"/>
              <w:ind w:firstLineChars="0" w:firstLine="0"/>
              <w:jc w:val="distribute"/>
              <w:rPr>
                <w:b/>
                <w:color w:val="auto"/>
                <w:spacing w:val="6"/>
                <w:sz w:val="22"/>
                <w:szCs w:val="22"/>
              </w:rPr>
            </w:pPr>
            <w:r w:rsidRPr="00A515D9">
              <w:rPr>
                <w:rFonts w:hint="eastAsia"/>
                <w:b/>
                <w:color w:val="auto"/>
                <w:spacing w:val="6"/>
                <w:sz w:val="22"/>
                <w:szCs w:val="22"/>
              </w:rPr>
              <w:t>負債及淨值</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679,373</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834,272</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- 154,898</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- 18.57</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napToGrid w:val="0"/>
              <w:spacing w:line="0" w:lineRule="atLeast"/>
              <w:ind w:left="658" w:firstLineChars="0" w:hanging="420"/>
              <w:jc w:val="distribute"/>
              <w:rPr>
                <w:b/>
                <w:color w:val="auto"/>
                <w:spacing w:val="6"/>
                <w:sz w:val="22"/>
                <w:szCs w:val="22"/>
              </w:rPr>
            </w:pPr>
            <w:r w:rsidRPr="00A515D9">
              <w:rPr>
                <w:rFonts w:hint="eastAsia"/>
                <w:b/>
                <w:color w:val="auto"/>
                <w:spacing w:val="6"/>
                <w:sz w:val="22"/>
                <w:szCs w:val="22"/>
              </w:rPr>
              <w:t>負債</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288,288</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42.43</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356,803</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42.77</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- 68,515</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- 19.20</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pacing w:line="0" w:lineRule="atLeast"/>
              <w:ind w:firstLineChars="0" w:firstLine="403"/>
              <w:jc w:val="distribute"/>
              <w:rPr>
                <w:color w:val="auto"/>
                <w:spacing w:val="10"/>
                <w:sz w:val="22"/>
                <w:szCs w:val="22"/>
              </w:rPr>
            </w:pPr>
            <w:r w:rsidRPr="00A515D9">
              <w:rPr>
                <w:rFonts w:hint="eastAsia"/>
                <w:color w:val="auto"/>
                <w:spacing w:val="10"/>
                <w:sz w:val="22"/>
                <w:szCs w:val="22"/>
              </w:rPr>
              <w:t>流動負債</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174,348</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25.66</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249,980</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29.96</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- 75,631</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- 30.25</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pacing w:line="0" w:lineRule="atLeast"/>
              <w:ind w:firstLineChars="0" w:firstLine="403"/>
              <w:jc w:val="distribute"/>
              <w:rPr>
                <w:color w:val="auto"/>
                <w:spacing w:val="10"/>
                <w:sz w:val="22"/>
                <w:szCs w:val="22"/>
              </w:rPr>
            </w:pPr>
            <w:r w:rsidRPr="00A515D9">
              <w:rPr>
                <w:rFonts w:hint="eastAsia"/>
                <w:color w:val="auto"/>
                <w:spacing w:val="10"/>
                <w:sz w:val="22"/>
                <w:szCs w:val="22"/>
              </w:rPr>
              <w:t>其他負債</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113,939</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16.77</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106,823</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12.80</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7,116</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6.66</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nil"/>
              <w:right w:val="single" w:sz="4" w:space="0" w:color="auto"/>
            </w:tcBorders>
            <w:vAlign w:val="center"/>
          </w:tcPr>
          <w:p w:rsidR="005A1DDD" w:rsidRPr="00A515D9" w:rsidRDefault="005A1DDD" w:rsidP="005A1DDD">
            <w:pPr>
              <w:widowControl w:val="0"/>
              <w:snapToGrid w:val="0"/>
              <w:spacing w:line="0" w:lineRule="atLeast"/>
              <w:ind w:left="658" w:firstLineChars="0" w:hanging="420"/>
              <w:jc w:val="distribute"/>
              <w:rPr>
                <w:b/>
                <w:color w:val="auto"/>
                <w:spacing w:val="6"/>
                <w:sz w:val="22"/>
                <w:szCs w:val="22"/>
              </w:rPr>
            </w:pPr>
            <w:r w:rsidRPr="00A515D9">
              <w:rPr>
                <w:rFonts w:hint="eastAsia"/>
                <w:b/>
                <w:color w:val="auto"/>
                <w:spacing w:val="6"/>
                <w:sz w:val="22"/>
                <w:szCs w:val="22"/>
              </w:rPr>
              <w:t>淨值</w:t>
            </w:r>
          </w:p>
        </w:tc>
        <w:tc>
          <w:tcPr>
            <w:tcW w:w="13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391,085</w:t>
            </w:r>
          </w:p>
        </w:tc>
        <w:tc>
          <w:tcPr>
            <w:tcW w:w="7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57.57</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477,469</w:t>
            </w:r>
          </w:p>
        </w:tc>
        <w:tc>
          <w:tcPr>
            <w:tcW w:w="793"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57.23</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- 86,383</w:t>
            </w:r>
          </w:p>
        </w:tc>
        <w:tc>
          <w:tcPr>
            <w:tcW w:w="814" w:type="dxa"/>
            <w:tcBorders>
              <w:top w:val="nil"/>
              <w:bottom w:val="nil"/>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- 18.09</w:t>
            </w:r>
            <w:r w:rsidRPr="00A515D9">
              <w:rPr>
                <w:rFonts w:asciiTheme="minorEastAsia" w:eastAsiaTheme="minorEastAsia" w:hAnsiTheme="minorEastAsia"/>
                <w:w w:val="100"/>
                <w:kern w:val="0"/>
                <w:szCs w:val="18"/>
                <w:highlight w:val="yellow"/>
              </w:rPr>
              <w:t xml:space="preserve"> </w:t>
            </w:r>
          </w:p>
        </w:tc>
      </w:tr>
      <w:tr w:rsidR="005A1DDD" w:rsidRPr="00A515D9" w:rsidTr="00F11BD1">
        <w:trPr>
          <w:trHeight w:val="630"/>
        </w:trPr>
        <w:tc>
          <w:tcPr>
            <w:tcW w:w="3507" w:type="dxa"/>
            <w:tcBorders>
              <w:top w:val="nil"/>
              <w:left w:val="nil"/>
              <w:bottom w:val="single" w:sz="8" w:space="0" w:color="auto"/>
              <w:right w:val="single" w:sz="4" w:space="0" w:color="auto"/>
            </w:tcBorders>
            <w:vAlign w:val="center"/>
          </w:tcPr>
          <w:p w:rsidR="005A1DDD" w:rsidRPr="00A515D9" w:rsidRDefault="005A1DDD" w:rsidP="005A1DDD">
            <w:pPr>
              <w:widowControl w:val="0"/>
              <w:spacing w:line="0" w:lineRule="atLeast"/>
              <w:ind w:firstLineChars="0" w:firstLine="403"/>
              <w:jc w:val="distribute"/>
              <w:rPr>
                <w:color w:val="auto"/>
                <w:spacing w:val="10"/>
                <w:sz w:val="22"/>
                <w:szCs w:val="22"/>
              </w:rPr>
            </w:pPr>
            <w:r w:rsidRPr="00A515D9">
              <w:rPr>
                <w:rFonts w:hint="eastAsia"/>
                <w:color w:val="auto"/>
                <w:spacing w:val="10"/>
                <w:sz w:val="22"/>
                <w:szCs w:val="22"/>
              </w:rPr>
              <w:t>累積餘絀</w:t>
            </w:r>
          </w:p>
        </w:tc>
        <w:tc>
          <w:tcPr>
            <w:tcW w:w="1393" w:type="dxa"/>
            <w:tcBorders>
              <w:top w:val="nil"/>
              <w:bottom w:val="single" w:sz="8" w:space="0" w:color="auto"/>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391,085</w:t>
            </w:r>
          </w:p>
        </w:tc>
        <w:tc>
          <w:tcPr>
            <w:tcW w:w="766" w:type="dxa"/>
            <w:tcBorders>
              <w:top w:val="nil"/>
              <w:bottom w:val="single" w:sz="8" w:space="0" w:color="auto"/>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57.57</w:t>
            </w:r>
            <w:r w:rsidRPr="00A515D9">
              <w:rPr>
                <w:rFonts w:asciiTheme="minorEastAsia" w:eastAsiaTheme="minorEastAsia" w:hAnsiTheme="minorEastAsia"/>
                <w:w w:val="100"/>
                <w:kern w:val="0"/>
                <w:szCs w:val="18"/>
                <w:highlight w:val="yellow"/>
              </w:rPr>
              <w:t xml:space="preserve"> </w:t>
            </w:r>
          </w:p>
        </w:tc>
        <w:tc>
          <w:tcPr>
            <w:tcW w:w="1366" w:type="dxa"/>
            <w:tcBorders>
              <w:top w:val="nil"/>
              <w:bottom w:val="single" w:sz="8" w:space="0" w:color="auto"/>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477,469</w:t>
            </w:r>
          </w:p>
        </w:tc>
        <w:tc>
          <w:tcPr>
            <w:tcW w:w="793" w:type="dxa"/>
            <w:tcBorders>
              <w:top w:val="nil"/>
              <w:bottom w:val="single" w:sz="8" w:space="0" w:color="auto"/>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57.23</w:t>
            </w:r>
            <w:r w:rsidRPr="00A515D9">
              <w:rPr>
                <w:rFonts w:asciiTheme="minorEastAsia" w:eastAsiaTheme="minorEastAsia" w:hAnsiTheme="minorEastAsia"/>
                <w:w w:val="100"/>
                <w:kern w:val="0"/>
                <w:szCs w:val="18"/>
                <w:highlight w:val="yellow"/>
              </w:rPr>
              <w:t xml:space="preserve"> </w:t>
            </w:r>
          </w:p>
        </w:tc>
        <w:tc>
          <w:tcPr>
            <w:tcW w:w="1340" w:type="dxa"/>
            <w:tcBorders>
              <w:top w:val="nil"/>
              <w:bottom w:val="single" w:sz="8" w:space="0" w:color="auto"/>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- 86,383</w:t>
            </w:r>
          </w:p>
        </w:tc>
        <w:tc>
          <w:tcPr>
            <w:tcW w:w="814" w:type="dxa"/>
            <w:tcBorders>
              <w:top w:val="nil"/>
              <w:bottom w:val="single" w:sz="8" w:space="0" w:color="auto"/>
              <w:right w:val="nil"/>
            </w:tcBorders>
            <w:shd w:val="clear" w:color="auto" w:fill="auto"/>
            <w:vAlign w:val="center"/>
          </w:tcPr>
          <w:p w:rsidR="005A1DDD" w:rsidRPr="00A515D9" w:rsidRDefault="005A1DDD" w:rsidP="005A1DDD">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- 18.09</w:t>
            </w:r>
            <w:r w:rsidRPr="00A515D9">
              <w:rPr>
                <w:rFonts w:asciiTheme="minorEastAsia" w:eastAsiaTheme="minorEastAsia" w:hAnsiTheme="minorEastAsia"/>
                <w:w w:val="100"/>
                <w:kern w:val="0"/>
                <w:szCs w:val="18"/>
                <w:highlight w:val="yellow"/>
              </w:rPr>
              <w:t xml:space="preserve"> </w:t>
            </w:r>
          </w:p>
        </w:tc>
      </w:tr>
    </w:tbl>
    <w:p w:rsidR="00806ECB" w:rsidRPr="00A515D9" w:rsidRDefault="00806ECB" w:rsidP="007515BA">
      <w:pPr>
        <w:pStyle w:val="3T0201"/>
        <w:widowControl w:val="0"/>
        <w:overflowPunct w:val="0"/>
        <w:spacing w:line="14" w:lineRule="exact"/>
        <w:ind w:right="454"/>
        <w:jc w:val="both"/>
        <w:rPr>
          <w:rFonts w:hAnsi="Arial Narrow"/>
          <w:color w:val="auto"/>
          <w:w w:val="95"/>
        </w:rPr>
      </w:pPr>
    </w:p>
    <w:p w:rsidR="00604811" w:rsidRPr="00A515D9" w:rsidRDefault="005B6CA1" w:rsidP="007835E8">
      <w:pPr>
        <w:pStyle w:val="304"/>
        <w:widowControl w:val="0"/>
        <w:overflowPunct w:val="0"/>
        <w:ind w:firstLine="480"/>
        <w:rPr>
          <w:color w:val="auto"/>
          <w:sz w:val="36"/>
        </w:rPr>
      </w:pPr>
      <w:r>
        <w:rPr>
          <w:rFonts w:hint="eastAsia"/>
          <w:color w:val="auto"/>
          <w:sz w:val="32"/>
        </w:rPr>
        <w:lastRenderedPageBreak/>
        <w:t>(</w:t>
      </w:r>
      <w:r w:rsidR="00604811" w:rsidRPr="00A515D9">
        <w:rPr>
          <w:rFonts w:hint="eastAsia"/>
          <w:color w:val="auto"/>
          <w:sz w:val="32"/>
        </w:rPr>
        <w:t>三</w:t>
      </w:r>
      <w:r>
        <w:rPr>
          <w:rFonts w:hint="eastAsia"/>
          <w:color w:val="auto"/>
          <w:sz w:val="32"/>
        </w:rPr>
        <w:t>)</w:t>
      </w:r>
      <w:r w:rsidR="00604811" w:rsidRPr="00A515D9">
        <w:rPr>
          <w:rFonts w:hint="eastAsia"/>
          <w:color w:val="auto"/>
          <w:sz w:val="32"/>
        </w:rPr>
        <w:t>國家電影及視聽文化中心</w:t>
      </w:r>
    </w:p>
    <w:p w:rsidR="00604811" w:rsidRPr="00A515D9" w:rsidRDefault="00431020" w:rsidP="00E33942">
      <w:pPr>
        <w:pStyle w:val="3012"/>
        <w:widowControl w:val="0"/>
        <w:spacing w:line="460" w:lineRule="exact"/>
        <w:ind w:firstLine="480"/>
        <w:rPr>
          <w:color w:val="auto"/>
        </w:rPr>
      </w:pPr>
      <w:r w:rsidRPr="00A515D9">
        <w:rPr>
          <w:rFonts w:hint="eastAsia"/>
          <w:color w:val="auto"/>
        </w:rPr>
        <w:t>國家電影及視聽文化中心（下稱影視聽中心）係依據108年12月31日公布之國家電影及視聽文化中心設置條例及行政院109年5月18日</w:t>
      </w:r>
      <w:r w:rsidRPr="00A515D9">
        <w:rPr>
          <w:color w:val="auto"/>
        </w:rPr>
        <w:t>院授人組字第10900331811號</w:t>
      </w:r>
      <w:r w:rsidRPr="00A515D9">
        <w:rPr>
          <w:rFonts w:hint="eastAsia"/>
          <w:color w:val="auto"/>
        </w:rPr>
        <w:t>令，於109年5月19日由原財團法人國家電影中心轉型設置，監督機關為文化部。業務範圍包括：1.電影與視聽文化資產之修護、典藏、展覽放映、再利用及行銷推廣；2.電影與視聽文化資產之教育輔助、推廣及國際交流；3.電影與視聽文獻、歷史資料之蒐集、整理、分析及研究；4.該中心與其電影及視聽場館設施之營運管理；5.協助政府執行電影及視聽文化推廣相關業務；6.受委託辦理電影及視聽相關場館設施之營運管理；7.定期出版國際刊物，推動我國電影及視聽文化之國際宣傳；8.其他與電影及視聽文化相關事項。該中心</w:t>
      </w:r>
      <w:r w:rsidR="005A7F43" w:rsidRPr="00A515D9">
        <w:rPr>
          <w:rFonts w:hint="eastAsia"/>
          <w:color w:val="auto"/>
        </w:rPr>
        <w:t>111</w:t>
      </w:r>
      <w:r w:rsidRPr="00A515D9">
        <w:rPr>
          <w:rFonts w:hint="eastAsia"/>
          <w:color w:val="auto"/>
        </w:rPr>
        <w:t>年度執行成果及決算報告書，業經該中心委任廣信益群聯合會計師事務所林鴻柱會計師查核簽證，提出查核報告，於</w:t>
      </w:r>
      <w:r w:rsidR="005A7F43" w:rsidRPr="00A515D9">
        <w:rPr>
          <w:rFonts w:hint="eastAsia"/>
          <w:color w:val="auto"/>
        </w:rPr>
        <w:t>112</w:t>
      </w:r>
      <w:r w:rsidRPr="00A515D9">
        <w:rPr>
          <w:rFonts w:hint="eastAsia"/>
          <w:color w:val="auto"/>
        </w:rPr>
        <w:t>年2月</w:t>
      </w:r>
      <w:r w:rsidR="005A7F43" w:rsidRPr="00A515D9">
        <w:rPr>
          <w:rFonts w:hint="eastAsia"/>
          <w:color w:val="auto"/>
        </w:rPr>
        <w:t>21</w:t>
      </w:r>
      <w:r w:rsidRPr="00A515D9">
        <w:rPr>
          <w:rFonts w:hint="eastAsia"/>
          <w:color w:val="auto"/>
        </w:rPr>
        <w:t>日分別提經該中心第1屆第</w:t>
      </w:r>
      <w:r w:rsidR="005A7F43" w:rsidRPr="00A515D9">
        <w:rPr>
          <w:rFonts w:hint="eastAsia"/>
          <w:color w:val="auto"/>
        </w:rPr>
        <w:t>17</w:t>
      </w:r>
      <w:r w:rsidRPr="00A515D9">
        <w:rPr>
          <w:rFonts w:hint="eastAsia"/>
          <w:color w:val="auto"/>
        </w:rPr>
        <w:t>次董事會議及第</w:t>
      </w:r>
      <w:r w:rsidR="005A7F43" w:rsidRPr="00A515D9">
        <w:rPr>
          <w:rFonts w:hint="eastAsia"/>
          <w:color w:val="auto"/>
        </w:rPr>
        <w:t>4</w:t>
      </w:r>
      <w:r w:rsidRPr="00A515D9">
        <w:rPr>
          <w:rFonts w:hint="eastAsia"/>
          <w:color w:val="auto"/>
        </w:rPr>
        <w:t>次監事會議決議通過，並依該中心設置條例第23條規定，將年度執行成果及決算報告書函送本部。茲將審核情形分述如次：</w:t>
      </w:r>
    </w:p>
    <w:p w:rsidR="00604811" w:rsidRPr="00A515D9" w:rsidRDefault="00604811" w:rsidP="00D5227E">
      <w:pPr>
        <w:pStyle w:val="3021"/>
        <w:widowControl w:val="0"/>
        <w:overflowPunct w:val="0"/>
        <w:ind w:firstLine="1261"/>
        <w:rPr>
          <w:color w:val="auto"/>
        </w:rPr>
      </w:pPr>
      <w:r w:rsidRPr="00A515D9">
        <w:rPr>
          <w:rFonts w:hint="eastAsia"/>
          <w:color w:val="auto"/>
        </w:rPr>
        <w:t>1.　計畫實施之查核</w:t>
      </w:r>
    </w:p>
    <w:p w:rsidR="00604811" w:rsidRPr="00A515D9" w:rsidRDefault="0047497F" w:rsidP="00E33942">
      <w:pPr>
        <w:pStyle w:val="3012"/>
        <w:widowControl w:val="0"/>
        <w:spacing w:line="460" w:lineRule="exact"/>
        <w:ind w:firstLine="480"/>
        <w:rPr>
          <w:color w:val="auto"/>
          <w:spacing w:val="-18"/>
        </w:rPr>
      </w:pPr>
      <w:r w:rsidRPr="00A515D9">
        <w:rPr>
          <w:rFonts w:hint="eastAsia"/>
          <w:color w:val="auto"/>
        </w:rPr>
        <w:t>111</w:t>
      </w:r>
      <w:r w:rsidR="00706E24" w:rsidRPr="00A515D9">
        <w:rPr>
          <w:rFonts w:hint="eastAsia"/>
          <w:color w:val="auto"/>
        </w:rPr>
        <w:t>年度</w:t>
      </w:r>
      <w:r w:rsidR="00706E24" w:rsidRPr="00A515D9">
        <w:rPr>
          <w:color w:val="auto"/>
        </w:rPr>
        <w:t>之業務計畫</w:t>
      </w:r>
      <w:r w:rsidR="00706E24" w:rsidRPr="00A515D9">
        <w:rPr>
          <w:rFonts w:hint="eastAsia"/>
          <w:color w:val="auto"/>
        </w:rPr>
        <w:t>為</w:t>
      </w:r>
      <w:r w:rsidR="00283C5B" w:rsidRPr="00A515D9">
        <w:rPr>
          <w:rFonts w:hint="eastAsia"/>
          <w:color w:val="auto"/>
        </w:rPr>
        <w:t>典藏庫房維運及優化</w:t>
      </w:r>
      <w:r w:rsidR="00D57FAC" w:rsidRPr="00A515D9">
        <w:rPr>
          <w:rFonts w:hint="eastAsia"/>
          <w:color w:val="auto"/>
        </w:rPr>
        <w:t>、經典電影數位修復</w:t>
      </w:r>
      <w:r w:rsidR="002437BD" w:rsidRPr="00A515D9">
        <w:rPr>
          <w:color w:val="auto"/>
        </w:rPr>
        <w:t>、</w:t>
      </w:r>
      <w:r w:rsidR="009D06B4" w:rsidRPr="00A515D9">
        <w:rPr>
          <w:rFonts w:hint="eastAsia"/>
          <w:color w:val="auto"/>
        </w:rPr>
        <w:t>影視聽文物清點、狀況檢查及篩選、落實觀眾服務與營運優化</w:t>
      </w:r>
      <w:r w:rsidR="00706E24" w:rsidRPr="00A515D9">
        <w:rPr>
          <w:color w:val="auto"/>
        </w:rPr>
        <w:t>等</w:t>
      </w:r>
      <w:r w:rsidR="00706E24" w:rsidRPr="00A515D9">
        <w:rPr>
          <w:rFonts w:hint="eastAsia"/>
          <w:color w:val="auto"/>
        </w:rPr>
        <w:t>。各項計畫執行結果，計有完成</w:t>
      </w:r>
      <w:r w:rsidR="002530A8" w:rsidRPr="00A515D9">
        <w:rPr>
          <w:rFonts w:hint="eastAsia"/>
          <w:color w:val="auto"/>
        </w:rPr>
        <w:t>經典</w:t>
      </w:r>
      <w:r w:rsidR="002530A8" w:rsidRPr="00A515D9">
        <w:rPr>
          <w:color w:val="auto"/>
        </w:rPr>
        <w:t>電影數位修復</w:t>
      </w:r>
      <w:r w:rsidR="008E555F" w:rsidRPr="00A515D9">
        <w:rPr>
          <w:rFonts w:hint="eastAsia"/>
          <w:color w:val="auto"/>
        </w:rPr>
        <w:t>10</w:t>
      </w:r>
      <w:r w:rsidR="002530A8" w:rsidRPr="00A515D9">
        <w:rPr>
          <w:color w:val="auto"/>
        </w:rPr>
        <w:t>部及數位化轉製</w:t>
      </w:r>
      <w:r w:rsidR="005B02BE" w:rsidRPr="00A515D9">
        <w:rPr>
          <w:rFonts w:hint="eastAsia"/>
          <w:color w:val="auto"/>
        </w:rPr>
        <w:t>64</w:t>
      </w:r>
      <w:r w:rsidR="00CE06FD" w:rsidRPr="00A515D9">
        <w:rPr>
          <w:color w:val="auto"/>
        </w:rPr>
        <w:t>部</w:t>
      </w:r>
      <w:r w:rsidR="00E44075" w:rsidRPr="00A515D9">
        <w:rPr>
          <w:rFonts w:hint="eastAsia"/>
          <w:color w:val="auto"/>
        </w:rPr>
        <w:t>，</w:t>
      </w:r>
      <w:r w:rsidR="002530A8" w:rsidRPr="00A515D9">
        <w:rPr>
          <w:rFonts w:hint="eastAsia"/>
          <w:color w:val="auto"/>
        </w:rPr>
        <w:t>合計</w:t>
      </w:r>
      <w:r w:rsidR="008E555F" w:rsidRPr="00A515D9">
        <w:rPr>
          <w:rFonts w:hint="eastAsia"/>
          <w:color w:val="auto"/>
        </w:rPr>
        <w:t>6</w:t>
      </w:r>
      <w:r w:rsidR="002530A8" w:rsidRPr="00A515D9">
        <w:rPr>
          <w:rFonts w:hint="eastAsia"/>
          <w:color w:val="auto"/>
        </w:rPr>
        <w:t>,</w:t>
      </w:r>
      <w:r w:rsidR="008E555F" w:rsidRPr="00A515D9">
        <w:rPr>
          <w:rFonts w:hint="eastAsia"/>
          <w:color w:val="auto"/>
        </w:rPr>
        <w:t>212</w:t>
      </w:r>
      <w:r w:rsidR="002530A8" w:rsidRPr="00A515D9">
        <w:rPr>
          <w:rFonts w:hint="eastAsia"/>
          <w:color w:val="auto"/>
        </w:rPr>
        <w:t>分鐘之影片素材</w:t>
      </w:r>
      <w:r w:rsidR="00706E24" w:rsidRPr="00A515D9">
        <w:rPr>
          <w:color w:val="auto"/>
        </w:rPr>
        <w:t>；</w:t>
      </w:r>
      <w:r w:rsidR="00B61C7F" w:rsidRPr="00A515D9">
        <w:rPr>
          <w:rFonts w:hint="eastAsia"/>
          <w:color w:val="auto"/>
        </w:rPr>
        <w:t>新莊場館影廳</w:t>
      </w:r>
      <w:r w:rsidR="008B2CCC" w:rsidRPr="00A515D9">
        <w:rPr>
          <w:rFonts w:hint="eastAsia"/>
          <w:color w:val="auto"/>
        </w:rPr>
        <w:t>放映</w:t>
      </w:r>
      <w:r w:rsidR="00B61C7F" w:rsidRPr="00A515D9">
        <w:rPr>
          <w:rFonts w:hint="eastAsia"/>
          <w:color w:val="auto"/>
        </w:rPr>
        <w:t>節目暨</w:t>
      </w:r>
      <w:r w:rsidR="008B2CCC" w:rsidRPr="00A515D9">
        <w:rPr>
          <w:rFonts w:hint="eastAsia"/>
          <w:color w:val="auto"/>
        </w:rPr>
        <w:t>活動479</w:t>
      </w:r>
      <w:r w:rsidR="008D47BC" w:rsidRPr="00A515D9">
        <w:rPr>
          <w:rFonts w:hint="eastAsia"/>
          <w:color w:val="auto"/>
        </w:rPr>
        <w:t>場</w:t>
      </w:r>
      <w:r w:rsidR="008B2CCC" w:rsidRPr="00A515D9">
        <w:rPr>
          <w:rFonts w:hint="eastAsia"/>
          <w:color w:val="auto"/>
        </w:rPr>
        <w:t>，計24,128觀影人次</w:t>
      </w:r>
      <w:r w:rsidR="00706E24" w:rsidRPr="00A515D9">
        <w:rPr>
          <w:color w:val="auto"/>
        </w:rPr>
        <w:t>；</w:t>
      </w:r>
      <w:r w:rsidR="00BD525C" w:rsidRPr="00A515D9">
        <w:rPr>
          <w:rFonts w:hint="eastAsia"/>
          <w:color w:val="auto"/>
        </w:rPr>
        <w:t>藏品檢索系統瀏覽及使用人數達7,790人</w:t>
      </w:r>
      <w:r w:rsidR="00706E24" w:rsidRPr="00A515D9">
        <w:rPr>
          <w:rFonts w:hint="eastAsia"/>
          <w:color w:val="auto"/>
          <w:spacing w:val="-18"/>
        </w:rPr>
        <w:t>。</w:t>
      </w:r>
    </w:p>
    <w:p w:rsidR="00604811" w:rsidRPr="00A515D9" w:rsidRDefault="00604811" w:rsidP="00D5227E">
      <w:pPr>
        <w:pStyle w:val="3021"/>
        <w:widowControl w:val="0"/>
        <w:overflowPunct w:val="0"/>
        <w:ind w:firstLine="1261"/>
        <w:rPr>
          <w:color w:val="auto"/>
        </w:rPr>
      </w:pPr>
      <w:r w:rsidRPr="00A515D9">
        <w:rPr>
          <w:rFonts w:hint="eastAsia"/>
          <w:color w:val="auto"/>
        </w:rPr>
        <w:t>2.　收支</w:t>
      </w:r>
      <w:r w:rsidR="007414BE" w:rsidRPr="00A515D9">
        <w:rPr>
          <w:rFonts w:hint="eastAsia"/>
          <w:color w:val="auto"/>
        </w:rPr>
        <w:t>營運</w:t>
      </w:r>
      <w:r w:rsidRPr="00A515D9">
        <w:rPr>
          <w:rFonts w:hint="eastAsia"/>
          <w:color w:val="auto"/>
        </w:rPr>
        <w:t>之審核</w:t>
      </w:r>
    </w:p>
    <w:p w:rsidR="00604811" w:rsidRPr="00A515D9" w:rsidRDefault="0047497F" w:rsidP="00E33942">
      <w:pPr>
        <w:pStyle w:val="3012"/>
        <w:widowControl w:val="0"/>
        <w:spacing w:line="460" w:lineRule="exact"/>
        <w:ind w:firstLine="480"/>
        <w:rPr>
          <w:color w:val="auto"/>
        </w:rPr>
      </w:pPr>
      <w:r w:rsidRPr="00A515D9">
        <w:rPr>
          <w:rFonts w:hint="eastAsia"/>
          <w:color w:val="auto"/>
        </w:rPr>
        <w:t>111</w:t>
      </w:r>
      <w:r w:rsidR="00706E24" w:rsidRPr="00A515D9">
        <w:rPr>
          <w:rFonts w:hint="eastAsia"/>
          <w:color w:val="auto"/>
        </w:rPr>
        <w:t>年度</w:t>
      </w:r>
      <w:r w:rsidRPr="00A515D9">
        <w:rPr>
          <w:rFonts w:hint="eastAsia"/>
          <w:color w:val="auto"/>
        </w:rPr>
        <w:t>收入預算數2億5,</w:t>
      </w:r>
      <w:r w:rsidRPr="00A515D9">
        <w:rPr>
          <w:color w:val="auto"/>
        </w:rPr>
        <w:t>7</w:t>
      </w:r>
      <w:r w:rsidRPr="00A515D9">
        <w:rPr>
          <w:rFonts w:hint="eastAsia"/>
          <w:color w:val="auto"/>
        </w:rPr>
        <w:t>8</w:t>
      </w:r>
      <w:r w:rsidRPr="00A515D9">
        <w:rPr>
          <w:color w:val="auto"/>
        </w:rPr>
        <w:t>9</w:t>
      </w:r>
      <w:r w:rsidRPr="00A515D9">
        <w:rPr>
          <w:rFonts w:hint="eastAsia"/>
          <w:color w:val="auto"/>
        </w:rPr>
        <w:t>萬餘元，執行結果，決算數</w:t>
      </w:r>
      <w:r w:rsidRPr="00A515D9">
        <w:rPr>
          <w:color w:val="auto"/>
        </w:rPr>
        <w:t>3</w:t>
      </w:r>
      <w:r w:rsidRPr="00A515D9">
        <w:rPr>
          <w:rFonts w:hint="eastAsia"/>
          <w:color w:val="auto"/>
        </w:rPr>
        <w:t>億</w:t>
      </w:r>
      <w:r w:rsidRPr="00A515D9">
        <w:rPr>
          <w:color w:val="auto"/>
        </w:rPr>
        <w:t>3</w:t>
      </w:r>
      <w:r w:rsidRPr="00A515D9">
        <w:rPr>
          <w:rFonts w:hint="eastAsia"/>
          <w:color w:val="auto"/>
        </w:rPr>
        <w:t>,</w:t>
      </w:r>
      <w:r w:rsidRPr="00A515D9">
        <w:rPr>
          <w:color w:val="auto"/>
        </w:rPr>
        <w:t>340</w:t>
      </w:r>
      <w:r w:rsidRPr="00A515D9">
        <w:rPr>
          <w:rFonts w:hint="eastAsia"/>
          <w:color w:val="auto"/>
        </w:rPr>
        <w:t>萬餘元，較預算增加7,550萬餘元，約29.28％，主要係上年度政府專案補助收入</w:t>
      </w:r>
      <w:r w:rsidR="00FD3F17" w:rsidRPr="00A515D9">
        <w:rPr>
          <w:rFonts w:hint="eastAsia"/>
          <w:color w:val="auto"/>
        </w:rPr>
        <w:t>保留</w:t>
      </w:r>
      <w:r w:rsidRPr="00A515D9">
        <w:rPr>
          <w:rFonts w:hint="eastAsia"/>
          <w:color w:val="auto"/>
        </w:rPr>
        <w:t>至</w:t>
      </w:r>
      <w:r w:rsidR="006E0002">
        <w:rPr>
          <w:rFonts w:hint="eastAsia"/>
          <w:color w:val="auto"/>
        </w:rPr>
        <w:t>111</w:t>
      </w:r>
      <w:r w:rsidRPr="00A515D9">
        <w:rPr>
          <w:rFonts w:hint="eastAsia"/>
          <w:color w:val="auto"/>
        </w:rPr>
        <w:t>年度執行</w:t>
      </w:r>
      <w:r w:rsidR="005C5C4C" w:rsidRPr="00A515D9">
        <w:rPr>
          <w:rFonts w:hint="eastAsia"/>
          <w:color w:val="auto"/>
        </w:rPr>
        <w:t>，</w:t>
      </w:r>
      <w:r w:rsidRPr="00A515D9">
        <w:rPr>
          <w:rFonts w:hint="eastAsia"/>
          <w:color w:val="auto"/>
        </w:rPr>
        <w:t>業務收入較預計增加所致；支出預算數</w:t>
      </w:r>
      <w:r w:rsidRPr="00A515D9">
        <w:rPr>
          <w:color w:val="auto"/>
        </w:rPr>
        <w:t>3</w:t>
      </w:r>
      <w:r w:rsidRPr="00A515D9">
        <w:rPr>
          <w:rFonts w:hint="eastAsia"/>
          <w:color w:val="auto"/>
        </w:rPr>
        <w:t>億841萬餘元，執行結果，決算數3億3</w:t>
      </w:r>
      <w:r w:rsidRPr="00A515D9">
        <w:rPr>
          <w:color w:val="auto"/>
        </w:rPr>
        <w:t>,</w:t>
      </w:r>
      <w:r w:rsidRPr="00A515D9">
        <w:rPr>
          <w:rFonts w:hint="eastAsia"/>
          <w:color w:val="auto"/>
        </w:rPr>
        <w:t>975萬餘元，較預算增加3,133萬餘元，約10.16％，主要係上年度政府專案補助</w:t>
      </w:r>
      <w:r w:rsidR="00182199" w:rsidRPr="00A515D9">
        <w:rPr>
          <w:rFonts w:hint="eastAsia"/>
          <w:color w:val="auto"/>
        </w:rPr>
        <w:t>計畫</w:t>
      </w:r>
      <w:r w:rsidR="005C5C4C" w:rsidRPr="00A515D9">
        <w:rPr>
          <w:rFonts w:hint="eastAsia"/>
          <w:color w:val="auto"/>
        </w:rPr>
        <w:t>保留</w:t>
      </w:r>
      <w:r w:rsidRPr="00A515D9">
        <w:rPr>
          <w:rFonts w:hint="eastAsia"/>
          <w:color w:val="auto"/>
        </w:rPr>
        <w:t>至</w:t>
      </w:r>
      <w:r w:rsidR="006E0002">
        <w:rPr>
          <w:rFonts w:hint="eastAsia"/>
          <w:color w:val="auto"/>
        </w:rPr>
        <w:t>111</w:t>
      </w:r>
      <w:r w:rsidRPr="00A515D9">
        <w:rPr>
          <w:rFonts w:hint="eastAsia"/>
          <w:color w:val="auto"/>
        </w:rPr>
        <w:t>年度執行，相關</w:t>
      </w:r>
      <w:r w:rsidR="00182199" w:rsidRPr="00A515D9">
        <w:rPr>
          <w:rFonts w:hint="eastAsia"/>
          <w:color w:val="auto"/>
        </w:rPr>
        <w:t>業務</w:t>
      </w:r>
      <w:r w:rsidRPr="00A515D9">
        <w:rPr>
          <w:rFonts w:hint="eastAsia"/>
          <w:color w:val="auto"/>
        </w:rPr>
        <w:t>費用隨增所致；收支相抵，短絀634萬餘元，較預算短絀5,051萬餘元，減少4,416萬餘元，主要原因如上開收入增加之說明</w:t>
      </w:r>
      <w:r w:rsidR="00706E24" w:rsidRPr="00A515D9">
        <w:rPr>
          <w:rFonts w:hint="eastAsia"/>
          <w:color w:val="auto"/>
        </w:rPr>
        <w:t>。</w:t>
      </w:r>
    </w:p>
    <w:p w:rsidR="00604811" w:rsidRPr="00A515D9" w:rsidRDefault="00604811" w:rsidP="00D5227E">
      <w:pPr>
        <w:pStyle w:val="3021"/>
        <w:widowControl w:val="0"/>
        <w:overflowPunct w:val="0"/>
        <w:ind w:firstLine="1261"/>
        <w:rPr>
          <w:color w:val="auto"/>
        </w:rPr>
      </w:pPr>
      <w:r w:rsidRPr="00A515D9">
        <w:rPr>
          <w:rFonts w:hint="eastAsia"/>
          <w:color w:val="auto"/>
        </w:rPr>
        <w:t>3.　資產負債及淨值</w:t>
      </w:r>
    </w:p>
    <w:p w:rsidR="00604811" w:rsidRPr="00A515D9" w:rsidRDefault="00706E24" w:rsidP="00E33942">
      <w:pPr>
        <w:pStyle w:val="3012"/>
        <w:widowControl w:val="0"/>
        <w:spacing w:line="460" w:lineRule="exact"/>
        <w:ind w:firstLine="480"/>
        <w:rPr>
          <w:color w:val="auto"/>
          <w:spacing w:val="2"/>
        </w:rPr>
      </w:pPr>
      <w:r w:rsidRPr="00A515D9">
        <w:rPr>
          <w:rFonts w:hint="eastAsia"/>
          <w:color w:val="auto"/>
        </w:rPr>
        <w:t>11</w:t>
      </w:r>
      <w:r w:rsidR="003C188F" w:rsidRPr="00A515D9">
        <w:rPr>
          <w:rFonts w:hint="eastAsia"/>
          <w:color w:val="auto"/>
        </w:rPr>
        <w:t>1</w:t>
      </w:r>
      <w:r w:rsidRPr="00A515D9">
        <w:rPr>
          <w:rFonts w:hint="eastAsia"/>
          <w:color w:val="auto"/>
        </w:rPr>
        <w:t>年12月31日資產總額</w:t>
      </w:r>
      <w:r w:rsidR="003C188F" w:rsidRPr="00A515D9">
        <w:rPr>
          <w:color w:val="auto"/>
        </w:rPr>
        <w:t>3</w:t>
      </w:r>
      <w:r w:rsidR="003C188F" w:rsidRPr="00A515D9">
        <w:rPr>
          <w:rFonts w:hint="eastAsia"/>
          <w:color w:val="auto"/>
        </w:rPr>
        <w:t>億6,</w:t>
      </w:r>
      <w:r w:rsidR="003C188F" w:rsidRPr="00A515D9">
        <w:rPr>
          <w:color w:val="auto"/>
        </w:rPr>
        <w:t>508</w:t>
      </w:r>
      <w:r w:rsidR="003C188F" w:rsidRPr="00A515D9">
        <w:rPr>
          <w:rFonts w:hint="eastAsia"/>
          <w:color w:val="auto"/>
        </w:rPr>
        <w:t>萬餘元，其中流動資產1億</w:t>
      </w:r>
      <w:r w:rsidR="003C188F" w:rsidRPr="00A515D9">
        <w:rPr>
          <w:color w:val="auto"/>
        </w:rPr>
        <w:t>7,625</w:t>
      </w:r>
      <w:r w:rsidR="003C188F" w:rsidRPr="00A515D9">
        <w:rPr>
          <w:rFonts w:hint="eastAsia"/>
          <w:color w:val="auto"/>
        </w:rPr>
        <w:t>萬餘元，占</w:t>
      </w:r>
      <w:r w:rsidR="003C188F" w:rsidRPr="00A515D9">
        <w:rPr>
          <w:color w:val="auto"/>
        </w:rPr>
        <w:t>48</w:t>
      </w:r>
      <w:r w:rsidR="003C188F" w:rsidRPr="00A515D9">
        <w:rPr>
          <w:rFonts w:hint="eastAsia"/>
          <w:color w:val="auto"/>
        </w:rPr>
        <w:t>.</w:t>
      </w:r>
      <w:r w:rsidR="003C188F" w:rsidRPr="00A515D9">
        <w:rPr>
          <w:color w:val="auto"/>
        </w:rPr>
        <w:t>28</w:t>
      </w:r>
      <w:r w:rsidR="003C188F" w:rsidRPr="00A515D9">
        <w:rPr>
          <w:rFonts w:hint="eastAsia"/>
          <w:color w:val="auto"/>
        </w:rPr>
        <w:t>％；不動產、廠房及設備1億</w:t>
      </w:r>
      <w:r w:rsidR="003C188F" w:rsidRPr="00A515D9">
        <w:rPr>
          <w:color w:val="auto"/>
        </w:rPr>
        <w:t>4</w:t>
      </w:r>
      <w:r w:rsidR="003C188F" w:rsidRPr="00A515D9">
        <w:rPr>
          <w:rFonts w:hint="eastAsia"/>
          <w:color w:val="auto"/>
        </w:rPr>
        <w:t>,</w:t>
      </w:r>
      <w:r w:rsidR="003C188F" w:rsidRPr="00A515D9">
        <w:rPr>
          <w:color w:val="auto"/>
        </w:rPr>
        <w:t>571</w:t>
      </w:r>
      <w:r w:rsidR="003C188F" w:rsidRPr="00A515D9">
        <w:rPr>
          <w:rFonts w:hint="eastAsia"/>
          <w:color w:val="auto"/>
        </w:rPr>
        <w:t>萬餘元，占</w:t>
      </w:r>
      <w:r w:rsidR="003C188F" w:rsidRPr="00A515D9">
        <w:rPr>
          <w:color w:val="auto"/>
        </w:rPr>
        <w:t>39</w:t>
      </w:r>
      <w:r w:rsidR="003C188F" w:rsidRPr="00A515D9">
        <w:rPr>
          <w:rFonts w:hint="eastAsia"/>
          <w:color w:val="auto"/>
        </w:rPr>
        <w:t>.</w:t>
      </w:r>
      <w:r w:rsidR="003C188F" w:rsidRPr="00A515D9">
        <w:rPr>
          <w:color w:val="auto"/>
        </w:rPr>
        <w:t>91</w:t>
      </w:r>
      <w:r w:rsidR="003C188F" w:rsidRPr="00A515D9">
        <w:rPr>
          <w:rFonts w:hint="eastAsia"/>
          <w:color w:val="auto"/>
        </w:rPr>
        <w:t>％；無形資產2</w:t>
      </w:r>
      <w:r w:rsidR="003C188F" w:rsidRPr="00A515D9">
        <w:rPr>
          <w:color w:val="auto"/>
        </w:rPr>
        <w:t>,452</w:t>
      </w:r>
      <w:r w:rsidR="003C188F" w:rsidRPr="00A515D9">
        <w:rPr>
          <w:rFonts w:hint="eastAsia"/>
          <w:color w:val="auto"/>
        </w:rPr>
        <w:t>萬餘元，占</w:t>
      </w:r>
      <w:r w:rsidR="003C188F" w:rsidRPr="00A515D9">
        <w:rPr>
          <w:color w:val="auto"/>
        </w:rPr>
        <w:t>6</w:t>
      </w:r>
      <w:r w:rsidR="003C188F" w:rsidRPr="00A515D9">
        <w:rPr>
          <w:rFonts w:hint="eastAsia"/>
          <w:color w:val="auto"/>
        </w:rPr>
        <w:t>.</w:t>
      </w:r>
      <w:r w:rsidR="003C188F" w:rsidRPr="00A515D9">
        <w:rPr>
          <w:color w:val="auto"/>
        </w:rPr>
        <w:t>72</w:t>
      </w:r>
      <w:r w:rsidR="003C188F" w:rsidRPr="00A515D9">
        <w:rPr>
          <w:rFonts w:hint="eastAsia"/>
          <w:color w:val="auto"/>
        </w:rPr>
        <w:t>％；其他資產1</w:t>
      </w:r>
      <w:r w:rsidR="003C188F" w:rsidRPr="00A515D9">
        <w:rPr>
          <w:color w:val="auto"/>
        </w:rPr>
        <w:t>,859</w:t>
      </w:r>
      <w:r w:rsidR="003C188F" w:rsidRPr="00A515D9">
        <w:rPr>
          <w:rFonts w:hint="eastAsia"/>
          <w:color w:val="auto"/>
        </w:rPr>
        <w:t>萬餘元，占</w:t>
      </w:r>
      <w:r w:rsidR="003C188F" w:rsidRPr="00A515D9">
        <w:rPr>
          <w:color w:val="auto"/>
        </w:rPr>
        <w:t>5</w:t>
      </w:r>
      <w:r w:rsidR="003C188F" w:rsidRPr="00A515D9">
        <w:rPr>
          <w:rFonts w:hint="eastAsia"/>
          <w:color w:val="auto"/>
        </w:rPr>
        <w:t>.</w:t>
      </w:r>
      <w:r w:rsidR="003C188F" w:rsidRPr="00A515D9">
        <w:rPr>
          <w:color w:val="auto"/>
        </w:rPr>
        <w:t>09</w:t>
      </w:r>
      <w:r w:rsidR="003C188F" w:rsidRPr="00A515D9">
        <w:rPr>
          <w:rFonts w:hint="eastAsia"/>
          <w:color w:val="auto"/>
        </w:rPr>
        <w:t>％。負債總額</w:t>
      </w:r>
      <w:r w:rsidR="003C188F" w:rsidRPr="00A515D9">
        <w:rPr>
          <w:color w:val="auto"/>
        </w:rPr>
        <w:t>2</w:t>
      </w:r>
      <w:r w:rsidR="003C188F" w:rsidRPr="00A515D9">
        <w:rPr>
          <w:rFonts w:hint="eastAsia"/>
          <w:color w:val="auto"/>
        </w:rPr>
        <w:t>億</w:t>
      </w:r>
      <w:r w:rsidR="003C188F" w:rsidRPr="00A515D9">
        <w:rPr>
          <w:color w:val="auto"/>
        </w:rPr>
        <w:t>2</w:t>
      </w:r>
      <w:r w:rsidR="003C188F" w:rsidRPr="00A515D9">
        <w:rPr>
          <w:rFonts w:hint="eastAsia"/>
          <w:color w:val="auto"/>
        </w:rPr>
        <w:t>,</w:t>
      </w:r>
      <w:r w:rsidR="003C188F" w:rsidRPr="00A515D9">
        <w:rPr>
          <w:color w:val="auto"/>
        </w:rPr>
        <w:t>870</w:t>
      </w:r>
      <w:r w:rsidR="003C188F" w:rsidRPr="00A515D9">
        <w:rPr>
          <w:rFonts w:hint="eastAsia"/>
          <w:color w:val="auto"/>
        </w:rPr>
        <w:t>萬餘元，占資產總額</w:t>
      </w:r>
      <w:r w:rsidR="003C188F" w:rsidRPr="00A515D9">
        <w:rPr>
          <w:color w:val="auto"/>
        </w:rPr>
        <w:t>62</w:t>
      </w:r>
      <w:r w:rsidR="003C188F" w:rsidRPr="00A515D9">
        <w:rPr>
          <w:rFonts w:hint="eastAsia"/>
          <w:color w:val="auto"/>
        </w:rPr>
        <w:t>.</w:t>
      </w:r>
      <w:r w:rsidR="003C188F" w:rsidRPr="00A515D9">
        <w:rPr>
          <w:color w:val="auto"/>
        </w:rPr>
        <w:t>64</w:t>
      </w:r>
      <w:r w:rsidR="003C188F" w:rsidRPr="00A515D9">
        <w:rPr>
          <w:rFonts w:hint="eastAsia"/>
          <w:color w:val="auto"/>
        </w:rPr>
        <w:t>％，其中流動負債6,</w:t>
      </w:r>
      <w:r w:rsidR="003C188F" w:rsidRPr="00A515D9">
        <w:rPr>
          <w:color w:val="auto"/>
        </w:rPr>
        <w:t>079</w:t>
      </w:r>
      <w:r w:rsidR="003C188F" w:rsidRPr="00A515D9">
        <w:rPr>
          <w:rFonts w:hint="eastAsia"/>
          <w:color w:val="auto"/>
        </w:rPr>
        <w:t>萬餘元，占資產總額</w:t>
      </w:r>
      <w:r w:rsidR="003C188F" w:rsidRPr="00A515D9">
        <w:rPr>
          <w:color w:val="auto"/>
        </w:rPr>
        <w:t>16</w:t>
      </w:r>
      <w:r w:rsidR="003C188F" w:rsidRPr="00A515D9">
        <w:rPr>
          <w:rFonts w:hint="eastAsia"/>
          <w:color w:val="auto"/>
        </w:rPr>
        <w:t>.</w:t>
      </w:r>
      <w:r w:rsidR="003C188F" w:rsidRPr="00A515D9">
        <w:rPr>
          <w:color w:val="auto"/>
        </w:rPr>
        <w:t>65</w:t>
      </w:r>
      <w:r w:rsidR="003C188F" w:rsidRPr="00A515D9">
        <w:rPr>
          <w:rFonts w:hint="eastAsia"/>
          <w:color w:val="auto"/>
        </w:rPr>
        <w:t>％；其他負債1億6,</w:t>
      </w:r>
      <w:r w:rsidR="003C188F" w:rsidRPr="00A515D9">
        <w:rPr>
          <w:color w:val="auto"/>
        </w:rPr>
        <w:t>791</w:t>
      </w:r>
      <w:r w:rsidR="003C188F" w:rsidRPr="00A515D9">
        <w:rPr>
          <w:rFonts w:hint="eastAsia"/>
          <w:color w:val="auto"/>
        </w:rPr>
        <w:t>萬餘元，占資產總額</w:t>
      </w:r>
      <w:r w:rsidR="003C188F" w:rsidRPr="00A515D9">
        <w:rPr>
          <w:color w:val="auto"/>
        </w:rPr>
        <w:lastRenderedPageBreak/>
        <w:t>45</w:t>
      </w:r>
      <w:r w:rsidR="003C188F" w:rsidRPr="00A515D9">
        <w:rPr>
          <w:rFonts w:hint="eastAsia"/>
          <w:color w:val="auto"/>
        </w:rPr>
        <w:t>.</w:t>
      </w:r>
      <w:r w:rsidR="003C188F" w:rsidRPr="00A515D9">
        <w:rPr>
          <w:color w:val="auto"/>
        </w:rPr>
        <w:t>99</w:t>
      </w:r>
      <w:r w:rsidR="003C188F" w:rsidRPr="00A515D9">
        <w:rPr>
          <w:rFonts w:hint="eastAsia"/>
          <w:color w:val="auto"/>
        </w:rPr>
        <w:t>％。淨值1億</w:t>
      </w:r>
      <w:r w:rsidR="003C188F" w:rsidRPr="00A515D9">
        <w:rPr>
          <w:color w:val="auto"/>
        </w:rPr>
        <w:t>3</w:t>
      </w:r>
      <w:r w:rsidR="003C188F" w:rsidRPr="00A515D9">
        <w:rPr>
          <w:rFonts w:hint="eastAsia"/>
          <w:color w:val="auto"/>
        </w:rPr>
        <w:t>,</w:t>
      </w:r>
      <w:r w:rsidR="003C188F" w:rsidRPr="00A515D9">
        <w:rPr>
          <w:color w:val="auto"/>
        </w:rPr>
        <w:t>638</w:t>
      </w:r>
      <w:r w:rsidR="003C188F" w:rsidRPr="00A515D9">
        <w:rPr>
          <w:rFonts w:hint="eastAsia"/>
          <w:color w:val="auto"/>
        </w:rPr>
        <w:t>萬餘元，占資產總額</w:t>
      </w:r>
      <w:r w:rsidR="003C188F" w:rsidRPr="00A515D9">
        <w:rPr>
          <w:color w:val="auto"/>
        </w:rPr>
        <w:t>37</w:t>
      </w:r>
      <w:r w:rsidR="003C188F" w:rsidRPr="00A515D9">
        <w:rPr>
          <w:rFonts w:hint="eastAsia"/>
          <w:color w:val="auto"/>
        </w:rPr>
        <w:t>.</w:t>
      </w:r>
      <w:r w:rsidR="003C188F" w:rsidRPr="00A515D9">
        <w:rPr>
          <w:color w:val="auto"/>
        </w:rPr>
        <w:t>36</w:t>
      </w:r>
      <w:r w:rsidR="003C188F" w:rsidRPr="00A515D9">
        <w:rPr>
          <w:rFonts w:hint="eastAsia"/>
          <w:color w:val="auto"/>
        </w:rPr>
        <w:t>％，</w:t>
      </w:r>
      <w:r w:rsidR="003C188F" w:rsidRPr="00A515D9">
        <w:rPr>
          <w:color w:val="auto"/>
        </w:rPr>
        <w:t>包括基金100萬元</w:t>
      </w:r>
      <w:r w:rsidR="003C188F" w:rsidRPr="00A515D9">
        <w:rPr>
          <w:rFonts w:hint="eastAsia"/>
          <w:color w:val="auto"/>
        </w:rPr>
        <w:t>、累積賸餘1億3</w:t>
      </w:r>
      <w:r w:rsidR="003C188F" w:rsidRPr="00A515D9">
        <w:rPr>
          <w:color w:val="auto"/>
        </w:rPr>
        <w:t>,337萬餘元及</w:t>
      </w:r>
      <w:r w:rsidR="00182199" w:rsidRPr="00A515D9">
        <w:rPr>
          <w:rFonts w:hint="eastAsia"/>
          <w:color w:val="auto"/>
        </w:rPr>
        <w:t>累積其他綜合賸餘</w:t>
      </w:r>
      <w:r w:rsidR="003C188F" w:rsidRPr="00A515D9">
        <w:rPr>
          <w:rFonts w:hint="eastAsia"/>
          <w:color w:val="auto"/>
        </w:rPr>
        <w:t>200</w:t>
      </w:r>
      <w:r w:rsidR="003C188F" w:rsidRPr="00A515D9">
        <w:rPr>
          <w:color w:val="auto"/>
        </w:rPr>
        <w:t>萬餘元</w:t>
      </w:r>
      <w:r w:rsidR="00604811" w:rsidRPr="00A515D9">
        <w:rPr>
          <w:color w:val="auto"/>
        </w:rPr>
        <w:t>。</w:t>
      </w:r>
    </w:p>
    <w:p w:rsidR="00604811" w:rsidRPr="00A515D9" w:rsidRDefault="00604811" w:rsidP="00D5227E">
      <w:pPr>
        <w:pStyle w:val="3021"/>
        <w:widowControl w:val="0"/>
        <w:overflowPunct w:val="0"/>
        <w:ind w:firstLine="1261"/>
        <w:rPr>
          <w:color w:val="auto"/>
        </w:rPr>
      </w:pPr>
      <w:r w:rsidRPr="00A515D9">
        <w:rPr>
          <w:rFonts w:hint="eastAsia"/>
          <w:color w:val="auto"/>
        </w:rPr>
        <w:t>4.　重要審核意見</w:t>
      </w:r>
    </w:p>
    <w:p w:rsidR="00B83358" w:rsidRPr="00A515D9" w:rsidRDefault="00604811" w:rsidP="002C1049">
      <w:pPr>
        <w:pStyle w:val="3021"/>
        <w:widowControl w:val="0"/>
        <w:overflowPunct w:val="0"/>
        <w:spacing w:line="480" w:lineRule="exact"/>
        <w:ind w:firstLine="1261"/>
        <w:rPr>
          <w:color w:val="auto"/>
        </w:rPr>
      </w:pPr>
      <w:r w:rsidRPr="00A515D9">
        <w:rPr>
          <w:rFonts w:hint="eastAsia"/>
          <w:color w:val="auto"/>
        </w:rPr>
        <w:t>（1）</w:t>
      </w:r>
      <w:r w:rsidR="002C1049" w:rsidRPr="00A515D9">
        <w:rPr>
          <w:rFonts w:hint="eastAsia"/>
          <w:color w:val="auto"/>
        </w:rPr>
        <w:t xml:space="preserve">　</w:t>
      </w:r>
      <w:r w:rsidR="00827EEC" w:rsidRPr="00A515D9">
        <w:rPr>
          <w:rFonts w:hint="eastAsia"/>
          <w:color w:val="auto"/>
        </w:rPr>
        <w:t>影視聽中心</w:t>
      </w:r>
      <w:r w:rsidR="008751DC">
        <w:rPr>
          <w:rFonts w:hint="eastAsia"/>
          <w:color w:val="auto"/>
        </w:rPr>
        <w:t>辦理</w:t>
      </w:r>
      <w:r w:rsidR="00B83358" w:rsidRPr="00A515D9">
        <w:rPr>
          <w:rFonts w:hint="eastAsia"/>
          <w:color w:val="auto"/>
        </w:rPr>
        <w:t>典藏電影、</w:t>
      </w:r>
      <w:r w:rsidR="008751DC">
        <w:rPr>
          <w:rFonts w:hint="eastAsia"/>
          <w:color w:val="auto"/>
        </w:rPr>
        <w:t>促進</w:t>
      </w:r>
      <w:r w:rsidR="00B83358" w:rsidRPr="00A515D9">
        <w:rPr>
          <w:rFonts w:hint="eastAsia"/>
          <w:color w:val="auto"/>
        </w:rPr>
        <w:t>視聽文化</w:t>
      </w:r>
      <w:r w:rsidR="00515318" w:rsidRPr="00A515D9">
        <w:rPr>
          <w:rFonts w:hint="eastAsia"/>
          <w:color w:val="auto"/>
        </w:rPr>
        <w:t>資產</w:t>
      </w:r>
      <w:r w:rsidR="00B83358" w:rsidRPr="00A515D9">
        <w:rPr>
          <w:rFonts w:hint="eastAsia"/>
          <w:color w:val="auto"/>
        </w:rPr>
        <w:t>發展</w:t>
      </w:r>
      <w:r w:rsidR="00827EEC" w:rsidRPr="00A515D9">
        <w:rPr>
          <w:rFonts w:hint="eastAsia"/>
          <w:color w:val="auto"/>
        </w:rPr>
        <w:t>，惟</w:t>
      </w:r>
      <w:r w:rsidR="00B83358" w:rsidRPr="00A515D9">
        <w:rPr>
          <w:bCs/>
          <w:color w:val="auto"/>
        </w:rPr>
        <w:t>場館</w:t>
      </w:r>
      <w:r w:rsidR="00AB773F" w:rsidRPr="00A515D9">
        <w:rPr>
          <w:rFonts w:hint="eastAsia"/>
          <w:bCs/>
          <w:color w:val="auto"/>
        </w:rPr>
        <w:t>電影放映</w:t>
      </w:r>
      <w:r w:rsidR="00B83358" w:rsidRPr="00A515D9">
        <w:rPr>
          <w:rFonts w:hint="eastAsia"/>
          <w:bCs/>
          <w:color w:val="auto"/>
        </w:rPr>
        <w:t>上座率欠佳、</w:t>
      </w:r>
      <w:r w:rsidR="00B83358" w:rsidRPr="00A515D9">
        <w:rPr>
          <w:bCs/>
          <w:color w:val="auto"/>
        </w:rPr>
        <w:t>部分典藏品未登錄</w:t>
      </w:r>
      <w:r w:rsidR="00FE2022" w:rsidRPr="00A515D9">
        <w:rPr>
          <w:bCs/>
          <w:color w:val="auto"/>
        </w:rPr>
        <w:t>檢索系</w:t>
      </w:r>
      <w:r w:rsidR="00FE2022" w:rsidRPr="00A515D9">
        <w:rPr>
          <w:rFonts w:hint="eastAsia"/>
          <w:bCs/>
          <w:color w:val="auto"/>
        </w:rPr>
        <w:t>統</w:t>
      </w:r>
      <w:r w:rsidR="00F16FB8" w:rsidRPr="00A515D9">
        <w:rPr>
          <w:rFonts w:hint="eastAsia"/>
          <w:bCs/>
          <w:color w:val="auto"/>
        </w:rPr>
        <w:t>，及</w:t>
      </w:r>
      <w:r w:rsidR="00AB773F" w:rsidRPr="00A515D9">
        <w:rPr>
          <w:rFonts w:hint="eastAsia"/>
          <w:bCs/>
          <w:color w:val="auto"/>
        </w:rPr>
        <w:t>尚有</w:t>
      </w:r>
      <w:r w:rsidR="00F16FB8" w:rsidRPr="00A515D9">
        <w:rPr>
          <w:rFonts w:hint="eastAsia"/>
          <w:bCs/>
          <w:color w:val="auto"/>
        </w:rPr>
        <w:t>未開箱文物待清點整理</w:t>
      </w:r>
      <w:r w:rsidR="00F16FB8" w:rsidRPr="00A515D9">
        <w:rPr>
          <w:rFonts w:hint="eastAsia"/>
          <w:color w:val="auto"/>
        </w:rPr>
        <w:t>等，</w:t>
      </w:r>
      <w:r w:rsidR="00F16FB8" w:rsidRPr="00A515D9">
        <w:rPr>
          <w:color w:val="auto"/>
        </w:rPr>
        <w:t>亟待研謀改善。</w:t>
      </w:r>
    </w:p>
    <w:p w:rsidR="00827EEC" w:rsidRPr="00A515D9" w:rsidRDefault="00F95910" w:rsidP="00B20A00">
      <w:pPr>
        <w:pStyle w:val="3012"/>
        <w:widowControl w:val="0"/>
        <w:spacing w:line="460" w:lineRule="exact"/>
        <w:ind w:firstLine="480"/>
        <w:rPr>
          <w:color w:val="auto"/>
        </w:rPr>
      </w:pPr>
      <w:r w:rsidRPr="00A515D9">
        <w:rPr>
          <w:rFonts w:hint="eastAsia"/>
          <w:color w:val="auto"/>
        </w:rPr>
        <w:t>影視聽中心以典藏、研究、推廣影視聽文化資產等為成立宗旨及核心業務，肩負國家保存影視聽文化資產及文化近用之任務。</w:t>
      </w:r>
      <w:r w:rsidR="009874FE" w:rsidRPr="00A515D9">
        <w:rPr>
          <w:rFonts w:hint="eastAsia"/>
          <w:color w:val="auto"/>
        </w:rPr>
        <w:t>111</w:t>
      </w:r>
      <w:r w:rsidR="00827EEC" w:rsidRPr="00A515D9">
        <w:rPr>
          <w:rFonts w:hint="eastAsia"/>
          <w:color w:val="auto"/>
        </w:rPr>
        <w:t>年</w:t>
      </w:r>
      <w:r w:rsidR="009874FE" w:rsidRPr="00A515D9">
        <w:rPr>
          <w:rFonts w:hint="eastAsia"/>
          <w:color w:val="auto"/>
        </w:rPr>
        <w:t>度營運</w:t>
      </w:r>
      <w:r w:rsidR="00347FB2" w:rsidRPr="00A515D9">
        <w:rPr>
          <w:rFonts w:hint="eastAsia"/>
          <w:color w:val="auto"/>
        </w:rPr>
        <w:t>計畫，分為</w:t>
      </w:r>
      <w:r w:rsidR="00827EEC" w:rsidRPr="00A515D9">
        <w:rPr>
          <w:rFonts w:hint="eastAsia"/>
          <w:color w:val="auto"/>
        </w:rPr>
        <w:t>「</w:t>
      </w:r>
      <w:r w:rsidR="00B40102" w:rsidRPr="00A515D9">
        <w:rPr>
          <w:rFonts w:hint="eastAsia"/>
          <w:color w:val="auto"/>
        </w:rPr>
        <w:t>提升典藏修復效能</w:t>
      </w:r>
      <w:r w:rsidR="00827EEC" w:rsidRPr="00A515D9">
        <w:rPr>
          <w:rFonts w:hint="eastAsia"/>
          <w:color w:val="auto"/>
        </w:rPr>
        <w:t>」、「</w:t>
      </w:r>
      <w:r w:rsidR="00B40102" w:rsidRPr="00A515D9">
        <w:rPr>
          <w:rFonts w:hint="eastAsia"/>
          <w:color w:val="auto"/>
        </w:rPr>
        <w:t>深化影視聽遺產研究與發展</w:t>
      </w:r>
      <w:r w:rsidR="00827EEC" w:rsidRPr="00A515D9">
        <w:rPr>
          <w:rFonts w:hint="eastAsia"/>
          <w:color w:val="auto"/>
        </w:rPr>
        <w:t>」</w:t>
      </w:r>
      <w:r w:rsidR="00B40102" w:rsidRPr="00A515D9">
        <w:rPr>
          <w:rFonts w:hint="eastAsia"/>
          <w:color w:val="auto"/>
        </w:rPr>
        <w:t>、「推動影視聽文化（含遺產）普及化與國際化」、「打造專業影視聽文化基地」</w:t>
      </w:r>
      <w:r w:rsidR="00827EEC" w:rsidRPr="00A515D9">
        <w:rPr>
          <w:rFonts w:hint="eastAsia"/>
          <w:color w:val="auto"/>
        </w:rPr>
        <w:t>及「</w:t>
      </w:r>
      <w:r w:rsidR="008C6EA7" w:rsidRPr="00A515D9">
        <w:rPr>
          <w:rFonts w:hint="eastAsia"/>
          <w:color w:val="auto"/>
        </w:rPr>
        <w:t>行政營運管理</w:t>
      </w:r>
      <w:r w:rsidR="00827EEC" w:rsidRPr="00A515D9">
        <w:rPr>
          <w:rFonts w:hint="eastAsia"/>
          <w:color w:val="auto"/>
        </w:rPr>
        <w:t>」等</w:t>
      </w:r>
      <w:r w:rsidR="009874FE" w:rsidRPr="00A515D9">
        <w:rPr>
          <w:rFonts w:hint="eastAsia"/>
          <w:color w:val="auto"/>
        </w:rPr>
        <w:t>五大</w:t>
      </w:r>
      <w:r w:rsidR="008C6EA7" w:rsidRPr="00A515D9">
        <w:rPr>
          <w:rFonts w:hint="eastAsia"/>
          <w:color w:val="auto"/>
        </w:rPr>
        <w:t>構面</w:t>
      </w:r>
      <w:r w:rsidR="00827EEC" w:rsidRPr="00A515D9">
        <w:rPr>
          <w:bCs/>
          <w:color w:val="auto"/>
        </w:rPr>
        <w:t>。經查執行情形，核有下列事項：</w:t>
      </w:r>
    </w:p>
    <w:p w:rsidR="00827EEC" w:rsidRPr="00222594" w:rsidRDefault="000340D1" w:rsidP="000C1381">
      <w:pPr>
        <w:pStyle w:val="3031"/>
        <w:widowControl w:val="0"/>
        <w:spacing w:line="480" w:lineRule="exact"/>
        <w:ind w:firstLineChars="700" w:firstLine="1682"/>
        <w:rPr>
          <w:bCs/>
          <w:color w:val="auto"/>
        </w:rPr>
      </w:pPr>
      <w:r w:rsidRPr="00A515D9">
        <w:rPr>
          <w:b/>
          <w:noProof/>
          <w:color w:val="auto"/>
        </w:rPr>
        <mc:AlternateContent>
          <mc:Choice Requires="wps">
            <w:drawing>
              <wp:anchor distT="45720" distB="45720" distL="114300" distR="114300" simplePos="0" relativeHeight="251667456" behindDoc="1" locked="0" layoutInCell="1" allowOverlap="1">
                <wp:simplePos x="0" y="0"/>
                <wp:positionH relativeFrom="margin">
                  <wp:posOffset>2510155</wp:posOffset>
                </wp:positionH>
                <wp:positionV relativeFrom="paragraph">
                  <wp:posOffset>1784771</wp:posOffset>
                </wp:positionV>
                <wp:extent cx="3789680" cy="1854835"/>
                <wp:effectExtent l="0" t="0" r="1270" b="0"/>
                <wp:wrapTight wrapText="bothSides">
                  <wp:wrapPolygon edited="0">
                    <wp:start x="0" y="0"/>
                    <wp:lineTo x="0" y="21297"/>
                    <wp:lineTo x="21499" y="21297"/>
                    <wp:lineTo x="21499" y="0"/>
                    <wp:lineTo x="0" y="0"/>
                  </wp:wrapPolygon>
                </wp:wrapTight>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9680" cy="1854835"/>
                        </a:xfrm>
                        <a:prstGeom prst="rect">
                          <a:avLst/>
                        </a:prstGeom>
                        <a:solidFill>
                          <a:srgbClr val="FFFFFF"/>
                        </a:solidFill>
                        <a:ln w="9525">
                          <a:noFill/>
                          <a:miter lim="800000"/>
                          <a:headEnd/>
                          <a:tailEnd/>
                        </a:ln>
                      </wps:spPr>
                      <wps:txbx>
                        <w:txbxContent>
                          <w:p w:rsidR="00192C2F" w:rsidRPr="000340D1" w:rsidRDefault="00192C2F" w:rsidP="000340D1">
                            <w:pPr>
                              <w:ind w:firstLineChars="0" w:firstLine="0"/>
                              <w:jc w:val="center"/>
                            </w:pPr>
                            <w:r w:rsidRPr="00552055">
                              <w:rPr>
                                <w:rFonts w:cs="Times New Roman" w:hint="eastAsia"/>
                                <w:b/>
                                <w:bCs/>
                                <w:szCs w:val="20"/>
                              </w:rPr>
                              <w:t>表</w:t>
                            </w:r>
                            <w:r>
                              <w:rPr>
                                <w:rFonts w:cs="Times New Roman"/>
                                <w:b/>
                                <w:bCs/>
                                <w:szCs w:val="20"/>
                              </w:rPr>
                              <w:t>1</w:t>
                            </w:r>
                            <w:r w:rsidRPr="00552055">
                              <w:rPr>
                                <w:rFonts w:cs="Times New Roman" w:hint="eastAsia"/>
                                <w:b/>
                                <w:bCs/>
                                <w:szCs w:val="20"/>
                              </w:rPr>
                              <w:t xml:space="preserve">　截至111</w:t>
                            </w:r>
                            <w:r>
                              <w:rPr>
                                <w:rFonts w:cs="Times New Roman" w:hint="eastAsia"/>
                                <w:b/>
                                <w:bCs/>
                                <w:szCs w:val="20"/>
                              </w:rPr>
                              <w:t>年底</w:t>
                            </w:r>
                            <w:r w:rsidRPr="00552055">
                              <w:rPr>
                                <w:rFonts w:cs="Times New Roman" w:hint="eastAsia"/>
                                <w:b/>
                                <w:bCs/>
                                <w:szCs w:val="20"/>
                              </w:rPr>
                              <w:t>影視聽中心電影</w:t>
                            </w:r>
                            <w:r w:rsidRPr="00B72C0A">
                              <w:rPr>
                                <w:rFonts w:cs="Times New Roman"/>
                                <w:b/>
                                <w:bCs/>
                                <w:szCs w:val="20"/>
                              </w:rPr>
                              <w:t>放</w:t>
                            </w:r>
                            <w:r>
                              <w:rPr>
                                <w:rFonts w:cs="Times New Roman" w:hint="eastAsia"/>
                                <w:b/>
                                <w:bCs/>
                                <w:szCs w:val="20"/>
                              </w:rPr>
                              <w:t>映情形</w:t>
                            </w:r>
                          </w:p>
                          <w:p w:rsidR="00192C2F" w:rsidRDefault="00192C2F" w:rsidP="000340D1">
                            <w:pPr>
                              <w:ind w:firstLineChars="0" w:firstLine="0"/>
                              <w:jc w:val="right"/>
                            </w:pPr>
                            <w:r w:rsidRPr="003406B6">
                              <w:rPr>
                                <w:rFonts w:cs="Arial"/>
                                <w:color w:val="000000"/>
                                <w:kern w:val="0"/>
                                <w:sz w:val="20"/>
                                <w:szCs w:val="20"/>
                              </w:rPr>
                              <w:t>單位：</w:t>
                            </w:r>
                            <w:r w:rsidRPr="003406B6">
                              <w:rPr>
                                <w:rFonts w:cs="Arial" w:hint="eastAsia"/>
                                <w:color w:val="auto"/>
                                <w:kern w:val="0"/>
                                <w:sz w:val="20"/>
                                <w:szCs w:val="20"/>
                              </w:rPr>
                              <w:t>場</w:t>
                            </w:r>
                            <w:r w:rsidRPr="003406B6">
                              <w:rPr>
                                <w:rFonts w:cs="Arial"/>
                                <w:color w:val="000000"/>
                                <w:kern w:val="0"/>
                                <w:sz w:val="20"/>
                                <w:szCs w:val="20"/>
                              </w:rPr>
                              <w:t>、</w:t>
                            </w:r>
                            <w:proofErr w:type="gramStart"/>
                            <w:r w:rsidRPr="003406B6">
                              <w:rPr>
                                <w:rFonts w:cs="Arial"/>
                                <w:color w:val="000000"/>
                                <w:kern w:val="0"/>
                                <w:sz w:val="20"/>
                                <w:szCs w:val="20"/>
                              </w:rPr>
                              <w:t>人</w:t>
                            </w:r>
                            <w:r w:rsidRPr="003406B6">
                              <w:rPr>
                                <w:rFonts w:cs="Arial" w:hint="eastAsia"/>
                                <w:color w:val="000000"/>
                                <w:kern w:val="0"/>
                                <w:sz w:val="20"/>
                                <w:szCs w:val="20"/>
                              </w:rPr>
                              <w:t>次、</w:t>
                            </w:r>
                            <w:proofErr w:type="gramEnd"/>
                            <w:r w:rsidRPr="003406B6">
                              <w:rPr>
                                <w:rFonts w:cs="Arial" w:hint="eastAsia"/>
                                <w:color w:val="000000"/>
                                <w:kern w:val="0"/>
                                <w:sz w:val="20"/>
                                <w:szCs w:val="20"/>
                              </w:rPr>
                              <w:t>席</w:t>
                            </w:r>
                            <w:r w:rsidRPr="003406B6">
                              <w:rPr>
                                <w:rFonts w:cs="Arial"/>
                                <w:color w:val="000000"/>
                                <w:kern w:val="0"/>
                                <w:sz w:val="20"/>
                                <w:szCs w:val="20"/>
                              </w:rPr>
                              <w:t>、％</w:t>
                            </w:r>
                          </w:p>
                          <w:tbl>
                            <w:tblPr>
                              <w:tblStyle w:val="af1"/>
                              <w:tblW w:w="5061" w:type="pct"/>
                              <w:tblLook w:val="04A0" w:firstRow="1" w:lastRow="0" w:firstColumn="1" w:lastColumn="0" w:noHBand="0" w:noVBand="1"/>
                            </w:tblPr>
                            <w:tblGrid>
                              <w:gridCol w:w="1017"/>
                              <w:gridCol w:w="1155"/>
                              <w:gridCol w:w="1218"/>
                              <w:gridCol w:w="1218"/>
                              <w:gridCol w:w="1117"/>
                            </w:tblGrid>
                            <w:tr w:rsidR="00192C2F" w:rsidTr="00C12702">
                              <w:trPr>
                                <w:trHeight w:val="20"/>
                              </w:trPr>
                              <w:tc>
                                <w:tcPr>
                                  <w:tcW w:w="927"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hint="eastAsia"/>
                                      <w:color w:val="000000"/>
                                    </w:rPr>
                                    <w:t>放</w:t>
                                  </w:r>
                                  <w:r w:rsidRPr="00416E22">
                                    <w:rPr>
                                      <w:rFonts w:cs="Arial"/>
                                      <w:color w:val="000000"/>
                                    </w:rPr>
                                    <w:t>映廳院</w:t>
                                  </w:r>
                                </w:p>
                              </w:tc>
                              <w:tc>
                                <w:tcPr>
                                  <w:tcW w:w="1174" w:type="pct"/>
                                  <w:tcBorders>
                                    <w:top w:val="single" w:sz="4" w:space="0" w:color="auto"/>
                                    <w:left w:val="nil"/>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color w:val="000000"/>
                                    </w:rPr>
                                    <w:t>放映</w:t>
                                  </w:r>
                                  <w:r w:rsidRPr="00416E22">
                                    <w:rPr>
                                      <w:rFonts w:cs="Arial"/>
                                      <w:color w:val="auto"/>
                                    </w:rPr>
                                    <w:t>場</w:t>
                                  </w:r>
                                  <w:r w:rsidRPr="00416E22">
                                    <w:rPr>
                                      <w:rFonts w:cs="Arial" w:hint="eastAsia"/>
                                      <w:color w:val="auto"/>
                                    </w:rPr>
                                    <w:t>次</w:t>
                                  </w:r>
                                </w:p>
                              </w:tc>
                              <w:tc>
                                <w:tcPr>
                                  <w:tcW w:w="772" w:type="pct"/>
                                  <w:tcBorders>
                                    <w:top w:val="single" w:sz="4" w:space="0" w:color="auto"/>
                                    <w:left w:val="nil"/>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color w:val="000000"/>
                                    </w:rPr>
                                    <w:t>觀影人次</w:t>
                                  </w:r>
                                </w:p>
                              </w:tc>
                              <w:tc>
                                <w:tcPr>
                                  <w:tcW w:w="1110" w:type="pct"/>
                                  <w:tcBorders>
                                    <w:top w:val="single" w:sz="4" w:space="0" w:color="auto"/>
                                    <w:left w:val="nil"/>
                                    <w:bottom w:val="single" w:sz="4" w:space="0" w:color="auto"/>
                                    <w:right w:val="single" w:sz="4" w:space="0" w:color="auto"/>
                                  </w:tcBorders>
                                </w:tcPr>
                                <w:p w:rsidR="00192C2F" w:rsidRPr="00416E22" w:rsidRDefault="00192C2F" w:rsidP="00A324BD">
                                  <w:pPr>
                                    <w:spacing w:line="0" w:lineRule="atLeast"/>
                                    <w:ind w:firstLineChars="0" w:firstLine="0"/>
                                    <w:jc w:val="center"/>
                                    <w:rPr>
                                      <w:rFonts w:cs="Arial"/>
                                      <w:color w:val="000000"/>
                                    </w:rPr>
                                  </w:pPr>
                                  <w:r w:rsidRPr="00416E22">
                                    <w:rPr>
                                      <w:rFonts w:cs="Arial" w:hint="eastAsia"/>
                                      <w:color w:val="000000"/>
                                    </w:rPr>
                                    <w:t>座位數</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color w:val="000000"/>
                                    </w:rPr>
                                    <w:t>上座率</w:t>
                                  </w:r>
                                </w:p>
                              </w:tc>
                            </w:tr>
                            <w:tr w:rsidR="00192C2F" w:rsidTr="00C12702">
                              <w:trPr>
                                <w:trHeight w:val="20"/>
                              </w:trPr>
                              <w:tc>
                                <w:tcPr>
                                  <w:tcW w:w="927" w:type="pct"/>
                                  <w:tcBorders>
                                    <w:top w:val="nil"/>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Chars="0" w:firstLine="0"/>
                                    <w:jc w:val="center"/>
                                    <w:rPr>
                                      <w:rFonts w:cs="Arial"/>
                                      <w:b/>
                                      <w:bCs/>
                                      <w:color w:val="000000"/>
                                    </w:rPr>
                                  </w:pPr>
                                  <w:r w:rsidRPr="00207373">
                                    <w:rPr>
                                      <w:rFonts w:cs="Arial"/>
                                      <w:b/>
                                      <w:bCs/>
                                      <w:color w:val="000000"/>
                                      <w:spacing w:val="200"/>
                                      <w:fitText w:val="800" w:id="-1238199552"/>
                                    </w:rPr>
                                    <w:t>合</w:t>
                                  </w:r>
                                  <w:r w:rsidRPr="00207373">
                                    <w:rPr>
                                      <w:rFonts w:cs="Arial"/>
                                      <w:b/>
                                      <w:bCs/>
                                      <w:color w:val="000000"/>
                                      <w:fitText w:val="800" w:id="-1238199552"/>
                                    </w:rPr>
                                    <w:t>計</w:t>
                                  </w:r>
                                </w:p>
                              </w:tc>
                              <w:tc>
                                <w:tcPr>
                                  <w:tcW w:w="1174"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b/>
                                      <w:bCs/>
                                      <w:color w:val="000000"/>
                                    </w:rPr>
                                  </w:pPr>
                                  <w:r w:rsidRPr="00552055">
                                    <w:rPr>
                                      <w:rFonts w:cs="Arial"/>
                                      <w:b/>
                                      <w:bCs/>
                                      <w:color w:val="000000"/>
                                    </w:rPr>
                                    <w:t>406</w:t>
                                  </w:r>
                                </w:p>
                              </w:tc>
                              <w:tc>
                                <w:tcPr>
                                  <w:tcW w:w="772"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b/>
                                      <w:bCs/>
                                      <w:color w:val="000000"/>
                                    </w:rPr>
                                  </w:pPr>
                                  <w:r w:rsidRPr="00552055">
                                    <w:rPr>
                                      <w:rFonts w:cs="Arial"/>
                                      <w:b/>
                                      <w:bCs/>
                                      <w:color w:val="000000"/>
                                    </w:rPr>
                                    <w:t>19,005</w:t>
                                  </w:r>
                                </w:p>
                              </w:tc>
                              <w:tc>
                                <w:tcPr>
                                  <w:tcW w:w="1110" w:type="pct"/>
                                  <w:tcBorders>
                                    <w:top w:val="single" w:sz="4" w:space="0" w:color="auto"/>
                                    <w:left w:val="nil"/>
                                    <w:bottom w:val="single" w:sz="4" w:space="0" w:color="auto"/>
                                    <w:right w:val="single" w:sz="4" w:space="0" w:color="auto"/>
                                  </w:tcBorders>
                                </w:tcPr>
                                <w:p w:rsidR="00192C2F" w:rsidRPr="00552055" w:rsidRDefault="00192C2F" w:rsidP="00A324BD">
                                  <w:pPr>
                                    <w:spacing w:line="0" w:lineRule="atLeast"/>
                                    <w:ind w:firstLine="400"/>
                                    <w:jc w:val="right"/>
                                    <w:rPr>
                                      <w:rFonts w:cs="Arial"/>
                                      <w:b/>
                                      <w:bCs/>
                                      <w:color w:val="000000"/>
                                    </w:rPr>
                                  </w:pPr>
                                  <w:r>
                                    <w:rPr>
                                      <w:rFonts w:cs="Arial" w:hint="eastAsia"/>
                                      <w:b/>
                                      <w:bCs/>
                                      <w:color w:val="000000"/>
                                    </w:rPr>
                                    <w:t>6</w:t>
                                  </w:r>
                                  <w:r>
                                    <w:rPr>
                                      <w:rFonts w:cs="Arial"/>
                                      <w:b/>
                                      <w:bCs/>
                                      <w:color w:val="000000"/>
                                    </w:rPr>
                                    <w:t>8,073</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b/>
                                      <w:bCs/>
                                      <w:color w:val="000000"/>
                                    </w:rPr>
                                  </w:pPr>
                                  <w:r w:rsidRPr="00552055">
                                    <w:rPr>
                                      <w:rFonts w:cs="Arial"/>
                                      <w:b/>
                                      <w:bCs/>
                                      <w:color w:val="000000"/>
                                    </w:rPr>
                                    <w:t>27.92</w:t>
                                  </w:r>
                                </w:p>
                              </w:tc>
                            </w:tr>
                            <w:tr w:rsidR="00192C2F" w:rsidTr="00C12702">
                              <w:trPr>
                                <w:trHeight w:val="20"/>
                              </w:trPr>
                              <w:tc>
                                <w:tcPr>
                                  <w:tcW w:w="927" w:type="pct"/>
                                  <w:tcBorders>
                                    <w:top w:val="nil"/>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Chars="0" w:firstLine="0"/>
                                    <w:jc w:val="center"/>
                                    <w:rPr>
                                      <w:rFonts w:cs="Arial"/>
                                      <w:color w:val="000000"/>
                                    </w:rPr>
                                  </w:pPr>
                                  <w:proofErr w:type="gramStart"/>
                                  <w:r w:rsidRPr="00552055">
                                    <w:rPr>
                                      <w:rFonts w:cs="Arial"/>
                                      <w:color w:val="000000"/>
                                    </w:rPr>
                                    <w:t>大影格</w:t>
                                  </w:r>
                                  <w:proofErr w:type="gramEnd"/>
                                </w:p>
                              </w:tc>
                              <w:tc>
                                <w:tcPr>
                                  <w:tcW w:w="1174"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311</w:t>
                                  </w:r>
                                </w:p>
                              </w:tc>
                              <w:tc>
                                <w:tcPr>
                                  <w:tcW w:w="772"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16,805</w:t>
                                  </w:r>
                                </w:p>
                              </w:tc>
                              <w:tc>
                                <w:tcPr>
                                  <w:tcW w:w="1110" w:type="pct"/>
                                  <w:tcBorders>
                                    <w:top w:val="single" w:sz="4" w:space="0" w:color="auto"/>
                                    <w:left w:val="nil"/>
                                    <w:bottom w:val="single" w:sz="4" w:space="0" w:color="auto"/>
                                    <w:right w:val="single" w:sz="4" w:space="0" w:color="auto"/>
                                  </w:tcBorders>
                                </w:tcPr>
                                <w:p w:rsidR="00192C2F" w:rsidRPr="008652FB" w:rsidRDefault="00192C2F" w:rsidP="00A324BD">
                                  <w:pPr>
                                    <w:spacing w:line="0" w:lineRule="atLeast"/>
                                    <w:ind w:firstLine="400"/>
                                    <w:jc w:val="right"/>
                                    <w:rPr>
                                      <w:rFonts w:cs="Arial"/>
                                      <w:color w:val="000000"/>
                                    </w:rPr>
                                  </w:pPr>
                                  <w:r w:rsidRPr="008652FB">
                                    <w:rPr>
                                      <w:rFonts w:cs="Arial" w:hint="eastAsia"/>
                                      <w:bCs/>
                                      <w:color w:val="000000"/>
                                    </w:rPr>
                                    <w:t>6</w:t>
                                  </w:r>
                                  <w:r w:rsidRPr="008652FB">
                                    <w:rPr>
                                      <w:rFonts w:cs="Arial"/>
                                      <w:bCs/>
                                      <w:color w:val="000000"/>
                                    </w:rPr>
                                    <w:t>3,133</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26.62</w:t>
                                  </w:r>
                                </w:p>
                              </w:tc>
                            </w:tr>
                            <w:tr w:rsidR="00192C2F" w:rsidTr="00C12702">
                              <w:trPr>
                                <w:trHeight w:val="75"/>
                              </w:trPr>
                              <w:tc>
                                <w:tcPr>
                                  <w:tcW w:w="927" w:type="pct"/>
                                  <w:tcBorders>
                                    <w:top w:val="nil"/>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Chars="0" w:firstLine="0"/>
                                    <w:jc w:val="center"/>
                                    <w:rPr>
                                      <w:rFonts w:cs="Arial"/>
                                      <w:color w:val="000000"/>
                                    </w:rPr>
                                  </w:pPr>
                                  <w:r w:rsidRPr="00552055">
                                    <w:rPr>
                                      <w:rFonts w:cs="Arial"/>
                                      <w:color w:val="000000"/>
                                    </w:rPr>
                                    <w:t>小影格</w:t>
                                  </w:r>
                                </w:p>
                              </w:tc>
                              <w:tc>
                                <w:tcPr>
                                  <w:tcW w:w="1174"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95</w:t>
                                  </w:r>
                                </w:p>
                              </w:tc>
                              <w:tc>
                                <w:tcPr>
                                  <w:tcW w:w="772"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2,200</w:t>
                                  </w:r>
                                </w:p>
                              </w:tc>
                              <w:tc>
                                <w:tcPr>
                                  <w:tcW w:w="1110" w:type="pct"/>
                                  <w:tcBorders>
                                    <w:top w:val="single" w:sz="4" w:space="0" w:color="auto"/>
                                    <w:left w:val="nil"/>
                                    <w:bottom w:val="single" w:sz="4" w:space="0" w:color="auto"/>
                                    <w:right w:val="single" w:sz="4" w:space="0" w:color="auto"/>
                                  </w:tcBorders>
                                </w:tcPr>
                                <w:p w:rsidR="00192C2F" w:rsidRPr="00552055" w:rsidRDefault="00192C2F" w:rsidP="00A324BD">
                                  <w:pPr>
                                    <w:spacing w:line="0" w:lineRule="atLeast"/>
                                    <w:ind w:firstLine="400"/>
                                    <w:jc w:val="right"/>
                                    <w:rPr>
                                      <w:rFonts w:cs="Arial"/>
                                      <w:color w:val="000000"/>
                                    </w:rPr>
                                  </w:pPr>
                                  <w:r>
                                    <w:rPr>
                                      <w:rFonts w:cs="Arial" w:hint="eastAsia"/>
                                      <w:color w:val="000000"/>
                                    </w:rPr>
                                    <w:t>4</w:t>
                                  </w:r>
                                  <w:r>
                                    <w:rPr>
                                      <w:rFonts w:cs="Arial"/>
                                      <w:color w:val="000000"/>
                                    </w:rPr>
                                    <w:t>,</w:t>
                                  </w:r>
                                  <w:r>
                                    <w:rPr>
                                      <w:rFonts w:cs="Arial" w:hint="eastAsia"/>
                                      <w:color w:val="000000"/>
                                    </w:rPr>
                                    <w:t>940</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44.53</w:t>
                                  </w:r>
                                </w:p>
                              </w:tc>
                            </w:tr>
                          </w:tbl>
                          <w:p w:rsidR="00192C2F" w:rsidRPr="00B72C0A" w:rsidRDefault="00192C2F" w:rsidP="003406B6">
                            <w:pPr>
                              <w:spacing w:line="0" w:lineRule="atLeast"/>
                              <w:ind w:left="572" w:hangingChars="318" w:hanging="572"/>
                              <w:rPr>
                                <w:rFonts w:cs="新細明體"/>
                                <w:color w:val="000000"/>
                                <w:kern w:val="0"/>
                                <w:sz w:val="18"/>
                                <w:szCs w:val="20"/>
                              </w:rPr>
                            </w:pPr>
                            <w:proofErr w:type="gramStart"/>
                            <w:r w:rsidRPr="00552055">
                              <w:rPr>
                                <w:rFonts w:cs="新細明體" w:hint="eastAsia"/>
                                <w:color w:val="000000"/>
                                <w:kern w:val="0"/>
                                <w:sz w:val="18"/>
                                <w:szCs w:val="20"/>
                              </w:rPr>
                              <w:t>註</w:t>
                            </w:r>
                            <w:proofErr w:type="gramEnd"/>
                            <w:r w:rsidRPr="00552055">
                              <w:rPr>
                                <w:rFonts w:cs="新細明體" w:hint="eastAsia"/>
                                <w:color w:val="000000"/>
                                <w:kern w:val="0"/>
                                <w:sz w:val="18"/>
                                <w:szCs w:val="20"/>
                              </w:rPr>
                              <w:t>：1.</w:t>
                            </w:r>
                            <w:proofErr w:type="gramStart"/>
                            <w:r>
                              <w:rPr>
                                <w:rFonts w:cs="新細明體" w:hint="eastAsia"/>
                                <w:color w:val="000000"/>
                                <w:kern w:val="0"/>
                                <w:sz w:val="18"/>
                                <w:szCs w:val="20"/>
                              </w:rPr>
                              <w:t>大影格座位</w:t>
                            </w:r>
                            <w:proofErr w:type="gramEnd"/>
                            <w:r>
                              <w:rPr>
                                <w:rFonts w:cs="新細明體" w:hint="eastAsia"/>
                                <w:color w:val="000000"/>
                                <w:kern w:val="0"/>
                                <w:sz w:val="18"/>
                                <w:szCs w:val="20"/>
                              </w:rPr>
                              <w:t>數</w:t>
                            </w:r>
                            <w:r w:rsidRPr="006728A6">
                              <w:rPr>
                                <w:rFonts w:hint="eastAsia"/>
                                <w:sz w:val="18"/>
                                <w:szCs w:val="18"/>
                              </w:rPr>
                              <w:t>=</w:t>
                            </w:r>
                            <w:r>
                              <w:rPr>
                                <w:sz w:val="18"/>
                                <w:szCs w:val="18"/>
                              </w:rPr>
                              <w:t>放映場</w:t>
                            </w:r>
                            <w:r>
                              <w:rPr>
                                <w:rFonts w:hint="eastAsia"/>
                                <w:sz w:val="18"/>
                                <w:szCs w:val="18"/>
                              </w:rPr>
                              <w:t>（3</w:t>
                            </w:r>
                            <w:r>
                              <w:rPr>
                                <w:sz w:val="18"/>
                                <w:szCs w:val="18"/>
                              </w:rPr>
                              <w:t>11</w:t>
                            </w:r>
                            <w:r>
                              <w:rPr>
                                <w:rFonts w:hint="eastAsia"/>
                                <w:sz w:val="18"/>
                                <w:szCs w:val="18"/>
                              </w:rPr>
                              <w:t>）</w:t>
                            </w:r>
                            <w:r w:rsidRPr="00F62BB3">
                              <w:rPr>
                                <w:rFonts w:cs="Times New Roman" w:hint="eastAsia"/>
                                <w:sz w:val="20"/>
                                <w:szCs w:val="20"/>
                              </w:rPr>
                              <w:t>×</w:t>
                            </w:r>
                            <w:r>
                              <w:rPr>
                                <w:rFonts w:cs="新細明體" w:hint="eastAsia"/>
                                <w:color w:val="000000"/>
                                <w:kern w:val="0"/>
                                <w:sz w:val="18"/>
                                <w:szCs w:val="20"/>
                              </w:rPr>
                              <w:t>席（</w:t>
                            </w:r>
                            <w:r w:rsidRPr="00552055">
                              <w:rPr>
                                <w:rFonts w:cs="新細明體" w:hint="eastAsia"/>
                                <w:color w:val="000000"/>
                                <w:kern w:val="0"/>
                                <w:sz w:val="18"/>
                                <w:szCs w:val="20"/>
                              </w:rPr>
                              <w:t>203</w:t>
                            </w:r>
                            <w:r>
                              <w:rPr>
                                <w:rFonts w:cs="新細明體" w:hint="eastAsia"/>
                                <w:color w:val="000000"/>
                                <w:kern w:val="0"/>
                                <w:sz w:val="18"/>
                                <w:szCs w:val="20"/>
                              </w:rPr>
                              <w:t>）；小影格座位數</w:t>
                            </w:r>
                            <w:r w:rsidRPr="006728A6">
                              <w:rPr>
                                <w:rFonts w:hint="eastAsia"/>
                                <w:sz w:val="18"/>
                                <w:szCs w:val="18"/>
                              </w:rPr>
                              <w:t>=</w:t>
                            </w:r>
                            <w:r>
                              <w:rPr>
                                <w:sz w:val="18"/>
                                <w:szCs w:val="18"/>
                              </w:rPr>
                              <w:t>放映場</w:t>
                            </w:r>
                            <w:r>
                              <w:rPr>
                                <w:rFonts w:hint="eastAsia"/>
                                <w:sz w:val="18"/>
                                <w:szCs w:val="18"/>
                              </w:rPr>
                              <w:t>（9</w:t>
                            </w:r>
                            <w:r>
                              <w:rPr>
                                <w:sz w:val="18"/>
                                <w:szCs w:val="18"/>
                              </w:rPr>
                              <w:t>5</w:t>
                            </w:r>
                            <w:r>
                              <w:rPr>
                                <w:rFonts w:hint="eastAsia"/>
                                <w:sz w:val="18"/>
                                <w:szCs w:val="18"/>
                              </w:rPr>
                              <w:t>）</w:t>
                            </w:r>
                            <w:r w:rsidRPr="00F62BB3">
                              <w:rPr>
                                <w:rFonts w:cs="Times New Roman" w:hint="eastAsia"/>
                                <w:sz w:val="20"/>
                                <w:szCs w:val="20"/>
                              </w:rPr>
                              <w:t>×</w:t>
                            </w:r>
                            <w:r w:rsidRPr="00552055">
                              <w:rPr>
                                <w:rFonts w:cs="新細明體" w:hint="eastAsia"/>
                                <w:color w:val="000000"/>
                                <w:kern w:val="0"/>
                                <w:sz w:val="18"/>
                                <w:szCs w:val="20"/>
                              </w:rPr>
                              <w:t>席</w:t>
                            </w:r>
                            <w:r>
                              <w:rPr>
                                <w:rFonts w:cs="新細明體" w:hint="eastAsia"/>
                                <w:color w:val="000000"/>
                                <w:kern w:val="0"/>
                                <w:sz w:val="18"/>
                                <w:szCs w:val="20"/>
                              </w:rPr>
                              <w:t>（</w:t>
                            </w:r>
                            <w:r>
                              <w:rPr>
                                <w:rFonts w:cs="新細明體"/>
                                <w:color w:val="000000"/>
                                <w:kern w:val="0"/>
                                <w:sz w:val="18"/>
                                <w:szCs w:val="20"/>
                              </w:rPr>
                              <w:t>52</w:t>
                            </w:r>
                            <w:r>
                              <w:rPr>
                                <w:rFonts w:cs="新細明體" w:hint="eastAsia"/>
                                <w:color w:val="000000"/>
                                <w:kern w:val="0"/>
                                <w:sz w:val="18"/>
                                <w:szCs w:val="20"/>
                              </w:rPr>
                              <w:t>）。</w:t>
                            </w:r>
                          </w:p>
                          <w:p w:rsidR="00192C2F" w:rsidRPr="00552055" w:rsidRDefault="00192C2F" w:rsidP="003406B6">
                            <w:pPr>
                              <w:spacing w:line="0" w:lineRule="atLeast"/>
                              <w:ind w:leftChars="151" w:left="362" w:firstLineChars="0" w:firstLine="0"/>
                              <w:rPr>
                                <w:rFonts w:cs="新細明體"/>
                                <w:color w:val="000000"/>
                                <w:kern w:val="0"/>
                                <w:sz w:val="18"/>
                                <w:szCs w:val="20"/>
                              </w:rPr>
                            </w:pPr>
                            <w:r>
                              <w:rPr>
                                <w:rFonts w:cs="新細明體"/>
                                <w:color w:val="000000"/>
                                <w:kern w:val="0"/>
                                <w:sz w:val="18"/>
                                <w:szCs w:val="20"/>
                              </w:rPr>
                              <w:t>2.</w:t>
                            </w:r>
                            <w:r w:rsidRPr="00552055">
                              <w:rPr>
                                <w:rFonts w:cs="新細明體" w:hint="eastAsia"/>
                                <w:color w:val="000000"/>
                                <w:kern w:val="0"/>
                                <w:sz w:val="18"/>
                                <w:szCs w:val="20"/>
                              </w:rPr>
                              <w:t>上座率</w:t>
                            </w:r>
                            <w:r w:rsidRPr="006728A6">
                              <w:rPr>
                                <w:rFonts w:hint="eastAsia"/>
                                <w:sz w:val="18"/>
                                <w:szCs w:val="18"/>
                              </w:rPr>
                              <w:t>=</w:t>
                            </w:r>
                            <w:r>
                              <w:rPr>
                                <w:rFonts w:cs="新細明體" w:hint="eastAsia"/>
                                <w:color w:val="000000"/>
                                <w:kern w:val="0"/>
                                <w:sz w:val="18"/>
                                <w:szCs w:val="20"/>
                              </w:rPr>
                              <w:t>觀影</w:t>
                            </w:r>
                            <w:proofErr w:type="gramStart"/>
                            <w:r w:rsidRPr="00552055">
                              <w:rPr>
                                <w:rFonts w:cs="新細明體" w:hint="eastAsia"/>
                                <w:color w:val="000000"/>
                                <w:kern w:val="0"/>
                                <w:sz w:val="18"/>
                                <w:szCs w:val="20"/>
                              </w:rPr>
                              <w:t>人次</w:t>
                            </w:r>
                            <w:r w:rsidRPr="000D09E1">
                              <w:rPr>
                                <w:rFonts w:cs="新細明體" w:hint="eastAsia"/>
                                <w:color w:val="000000"/>
                                <w:kern w:val="0"/>
                                <w:sz w:val="18"/>
                                <w:szCs w:val="20"/>
                              </w:rPr>
                              <w:t>÷</w:t>
                            </w:r>
                            <w:proofErr w:type="gramEnd"/>
                            <w:r w:rsidRPr="00552055">
                              <w:rPr>
                                <w:rFonts w:cs="新細明體" w:hint="eastAsia"/>
                                <w:color w:val="000000"/>
                                <w:kern w:val="0"/>
                                <w:sz w:val="18"/>
                                <w:szCs w:val="20"/>
                              </w:rPr>
                              <w:t>座位數</w:t>
                            </w:r>
                            <w:r>
                              <w:rPr>
                                <w:rFonts w:cs="新細明體" w:hint="eastAsia"/>
                                <w:color w:val="000000"/>
                                <w:kern w:val="0"/>
                                <w:sz w:val="18"/>
                                <w:szCs w:val="20"/>
                              </w:rPr>
                              <w:t>。</w:t>
                            </w:r>
                          </w:p>
                          <w:p w:rsidR="00192C2F" w:rsidRDefault="00192C2F" w:rsidP="003406B6">
                            <w:pPr>
                              <w:spacing w:line="0" w:lineRule="atLeast"/>
                              <w:ind w:leftChars="116" w:left="278" w:firstLineChars="47" w:firstLine="85"/>
                            </w:pPr>
                            <w:r>
                              <w:rPr>
                                <w:rFonts w:cs="新細明體"/>
                                <w:color w:val="000000"/>
                                <w:kern w:val="0"/>
                                <w:sz w:val="18"/>
                                <w:szCs w:val="20"/>
                              </w:rPr>
                              <w:t>3</w:t>
                            </w:r>
                            <w:r w:rsidRPr="00552055">
                              <w:rPr>
                                <w:rFonts w:cs="新細明體" w:hint="eastAsia"/>
                                <w:color w:val="000000"/>
                                <w:kern w:val="0"/>
                                <w:sz w:val="18"/>
                                <w:szCs w:val="20"/>
                              </w:rPr>
                              <w:t>.</w:t>
                            </w:r>
                            <w:r>
                              <w:rPr>
                                <w:rFonts w:cs="新細明體" w:hint="eastAsia"/>
                                <w:color w:val="000000"/>
                                <w:kern w:val="0"/>
                                <w:sz w:val="18"/>
                                <w:szCs w:val="20"/>
                              </w:rPr>
                              <w:t>資料來源</w:t>
                            </w:r>
                            <w:r>
                              <w:rPr>
                                <w:rFonts w:cs="新細明體"/>
                                <w:color w:val="000000"/>
                                <w:kern w:val="0"/>
                                <w:sz w:val="18"/>
                                <w:szCs w:val="20"/>
                              </w:rPr>
                              <w:t>：</w:t>
                            </w:r>
                            <w:r w:rsidRPr="00552055">
                              <w:rPr>
                                <w:rFonts w:cs="新細明體" w:hint="eastAsia"/>
                                <w:color w:val="000000"/>
                                <w:kern w:val="0"/>
                                <w:sz w:val="18"/>
                                <w:szCs w:val="20"/>
                              </w:rPr>
                              <w:t>整理自影視聽中心提供資料。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97.65pt;margin-top:140.55pt;width:298.4pt;height:146.05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" stroked="f">
                <v:textbox>
                  <w:txbxContent>
                    <w:p w:rsidR="00192C2F" w:rsidRPr="000340D1" w:rsidRDefault="00192C2F" w:rsidP="000340D1">
                      <w:pPr>
                        <w:ind w:firstLineChars="0" w:firstLine="0"/>
                        <w:jc w:val="center"/>
                      </w:pPr>
                      <w:r w:rsidRPr="00552055">
                        <w:rPr>
                          <w:rFonts w:cs="Times New Roman" w:hint="eastAsia"/>
                          <w:b/>
                          <w:bCs/>
                          <w:szCs w:val="20"/>
                        </w:rPr>
                        <w:t>表</w:t>
                      </w:r>
                      <w:r>
                        <w:rPr>
                          <w:rFonts w:cs="Times New Roman"/>
                          <w:b/>
                          <w:bCs/>
                          <w:szCs w:val="20"/>
                        </w:rPr>
                        <w:t>1</w:t>
                      </w:r>
                      <w:r w:rsidRPr="00552055">
                        <w:rPr>
                          <w:rFonts w:cs="Times New Roman" w:hint="eastAsia"/>
                          <w:b/>
                          <w:bCs/>
                          <w:szCs w:val="20"/>
                        </w:rPr>
                        <w:t xml:space="preserve">　截至111</w:t>
                      </w:r>
                      <w:r>
                        <w:rPr>
                          <w:rFonts w:cs="Times New Roman" w:hint="eastAsia"/>
                          <w:b/>
                          <w:bCs/>
                          <w:szCs w:val="20"/>
                        </w:rPr>
                        <w:t>年底</w:t>
                      </w:r>
                      <w:r w:rsidRPr="00552055">
                        <w:rPr>
                          <w:rFonts w:cs="Times New Roman" w:hint="eastAsia"/>
                          <w:b/>
                          <w:bCs/>
                          <w:szCs w:val="20"/>
                        </w:rPr>
                        <w:t>影視聽中心電影</w:t>
                      </w:r>
                      <w:r w:rsidRPr="00B72C0A">
                        <w:rPr>
                          <w:rFonts w:cs="Times New Roman"/>
                          <w:b/>
                          <w:bCs/>
                          <w:szCs w:val="20"/>
                        </w:rPr>
                        <w:t>放</w:t>
                      </w:r>
                      <w:r>
                        <w:rPr>
                          <w:rFonts w:cs="Times New Roman" w:hint="eastAsia"/>
                          <w:b/>
                          <w:bCs/>
                          <w:szCs w:val="20"/>
                        </w:rPr>
                        <w:t>映情形</w:t>
                      </w:r>
                    </w:p>
                    <w:p w:rsidR="00192C2F" w:rsidRDefault="00192C2F" w:rsidP="000340D1">
                      <w:pPr>
                        <w:ind w:firstLineChars="0" w:firstLine="0"/>
                        <w:jc w:val="right"/>
                      </w:pPr>
                      <w:r w:rsidRPr="003406B6">
                        <w:rPr>
                          <w:rFonts w:cs="Arial"/>
                          <w:color w:val="000000"/>
                          <w:kern w:val="0"/>
                          <w:sz w:val="20"/>
                          <w:szCs w:val="20"/>
                        </w:rPr>
                        <w:t>單位：</w:t>
                      </w:r>
                      <w:r w:rsidRPr="003406B6">
                        <w:rPr>
                          <w:rFonts w:cs="Arial" w:hint="eastAsia"/>
                          <w:color w:val="auto"/>
                          <w:kern w:val="0"/>
                          <w:sz w:val="20"/>
                          <w:szCs w:val="20"/>
                        </w:rPr>
                        <w:t>場</w:t>
                      </w:r>
                      <w:r w:rsidRPr="003406B6">
                        <w:rPr>
                          <w:rFonts w:cs="Arial"/>
                          <w:color w:val="000000"/>
                          <w:kern w:val="0"/>
                          <w:sz w:val="20"/>
                          <w:szCs w:val="20"/>
                        </w:rPr>
                        <w:t>、</w:t>
                      </w:r>
                      <w:proofErr w:type="gramStart"/>
                      <w:r w:rsidRPr="003406B6">
                        <w:rPr>
                          <w:rFonts w:cs="Arial"/>
                          <w:color w:val="000000"/>
                          <w:kern w:val="0"/>
                          <w:sz w:val="20"/>
                          <w:szCs w:val="20"/>
                        </w:rPr>
                        <w:t>人</w:t>
                      </w:r>
                      <w:r w:rsidRPr="003406B6">
                        <w:rPr>
                          <w:rFonts w:cs="Arial" w:hint="eastAsia"/>
                          <w:color w:val="000000"/>
                          <w:kern w:val="0"/>
                          <w:sz w:val="20"/>
                          <w:szCs w:val="20"/>
                        </w:rPr>
                        <w:t>次、</w:t>
                      </w:r>
                      <w:proofErr w:type="gramEnd"/>
                      <w:r w:rsidRPr="003406B6">
                        <w:rPr>
                          <w:rFonts w:cs="Arial" w:hint="eastAsia"/>
                          <w:color w:val="000000"/>
                          <w:kern w:val="0"/>
                          <w:sz w:val="20"/>
                          <w:szCs w:val="20"/>
                        </w:rPr>
                        <w:t>席</w:t>
                      </w:r>
                      <w:r w:rsidRPr="003406B6">
                        <w:rPr>
                          <w:rFonts w:cs="Arial"/>
                          <w:color w:val="000000"/>
                          <w:kern w:val="0"/>
                          <w:sz w:val="20"/>
                          <w:szCs w:val="20"/>
                        </w:rPr>
                        <w:t>、％</w:t>
                      </w:r>
                    </w:p>
                    <w:tbl>
                      <w:tblPr>
                        <w:tblStyle w:val="af1"/>
                        <w:tblW w:w="5061" w:type="pct"/>
                        <w:tblLook w:val="04A0" w:firstRow="1" w:lastRow="0" w:firstColumn="1" w:lastColumn="0" w:noHBand="0" w:noVBand="1"/>
                      </w:tblPr>
                      <w:tblGrid>
                        <w:gridCol w:w="1017"/>
                        <w:gridCol w:w="1155"/>
                        <w:gridCol w:w="1218"/>
                        <w:gridCol w:w="1218"/>
                        <w:gridCol w:w="1117"/>
                      </w:tblGrid>
                      <w:tr w:rsidR="00192C2F" w:rsidTr="00C12702">
                        <w:trPr>
                          <w:trHeight w:val="20"/>
                        </w:trPr>
                        <w:tc>
                          <w:tcPr>
                            <w:tcW w:w="927"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hint="eastAsia"/>
                                <w:color w:val="000000"/>
                              </w:rPr>
                              <w:t>放</w:t>
                            </w:r>
                            <w:r w:rsidRPr="00416E22">
                              <w:rPr>
                                <w:rFonts w:cs="Arial"/>
                                <w:color w:val="000000"/>
                              </w:rPr>
                              <w:t>映廳院</w:t>
                            </w:r>
                          </w:p>
                        </w:tc>
                        <w:tc>
                          <w:tcPr>
                            <w:tcW w:w="1174" w:type="pct"/>
                            <w:tcBorders>
                              <w:top w:val="single" w:sz="4" w:space="0" w:color="auto"/>
                              <w:left w:val="nil"/>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color w:val="000000"/>
                              </w:rPr>
                              <w:t>放映</w:t>
                            </w:r>
                            <w:r w:rsidRPr="00416E22">
                              <w:rPr>
                                <w:rFonts w:cs="Arial"/>
                                <w:color w:val="auto"/>
                              </w:rPr>
                              <w:t>場</w:t>
                            </w:r>
                            <w:r w:rsidRPr="00416E22">
                              <w:rPr>
                                <w:rFonts w:cs="Arial" w:hint="eastAsia"/>
                                <w:color w:val="auto"/>
                              </w:rPr>
                              <w:t>次</w:t>
                            </w:r>
                          </w:p>
                        </w:tc>
                        <w:tc>
                          <w:tcPr>
                            <w:tcW w:w="772" w:type="pct"/>
                            <w:tcBorders>
                              <w:top w:val="single" w:sz="4" w:space="0" w:color="auto"/>
                              <w:left w:val="nil"/>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color w:val="000000"/>
                              </w:rPr>
                              <w:t>觀影人次</w:t>
                            </w:r>
                          </w:p>
                        </w:tc>
                        <w:tc>
                          <w:tcPr>
                            <w:tcW w:w="1110" w:type="pct"/>
                            <w:tcBorders>
                              <w:top w:val="single" w:sz="4" w:space="0" w:color="auto"/>
                              <w:left w:val="nil"/>
                              <w:bottom w:val="single" w:sz="4" w:space="0" w:color="auto"/>
                              <w:right w:val="single" w:sz="4" w:space="0" w:color="auto"/>
                            </w:tcBorders>
                          </w:tcPr>
                          <w:p w:rsidR="00192C2F" w:rsidRPr="00416E22" w:rsidRDefault="00192C2F" w:rsidP="00A324BD">
                            <w:pPr>
                              <w:spacing w:line="0" w:lineRule="atLeast"/>
                              <w:ind w:firstLineChars="0" w:firstLine="0"/>
                              <w:jc w:val="center"/>
                              <w:rPr>
                                <w:rFonts w:cs="Arial"/>
                                <w:color w:val="000000"/>
                              </w:rPr>
                            </w:pPr>
                            <w:r w:rsidRPr="00416E22">
                              <w:rPr>
                                <w:rFonts w:cs="Arial" w:hint="eastAsia"/>
                                <w:color w:val="000000"/>
                              </w:rPr>
                              <w:t>座位數</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416E22" w:rsidRDefault="00192C2F" w:rsidP="00A324BD">
                            <w:pPr>
                              <w:spacing w:line="0" w:lineRule="atLeast"/>
                              <w:ind w:firstLineChars="0" w:firstLine="0"/>
                              <w:jc w:val="center"/>
                              <w:rPr>
                                <w:rFonts w:cs="Arial"/>
                                <w:color w:val="000000"/>
                              </w:rPr>
                            </w:pPr>
                            <w:r w:rsidRPr="00416E22">
                              <w:rPr>
                                <w:rFonts w:cs="Arial"/>
                                <w:color w:val="000000"/>
                              </w:rPr>
                              <w:t>上座率</w:t>
                            </w:r>
                          </w:p>
                        </w:tc>
                      </w:tr>
                      <w:tr w:rsidR="00192C2F" w:rsidTr="00C12702">
                        <w:trPr>
                          <w:trHeight w:val="20"/>
                        </w:trPr>
                        <w:tc>
                          <w:tcPr>
                            <w:tcW w:w="927" w:type="pct"/>
                            <w:tcBorders>
                              <w:top w:val="nil"/>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Chars="0" w:firstLine="0"/>
                              <w:jc w:val="center"/>
                              <w:rPr>
                                <w:rFonts w:cs="Arial"/>
                                <w:b/>
                                <w:bCs/>
                                <w:color w:val="000000"/>
                              </w:rPr>
                            </w:pPr>
                            <w:r w:rsidRPr="00207373">
                              <w:rPr>
                                <w:rFonts w:cs="Arial"/>
                                <w:b/>
                                <w:bCs/>
                                <w:color w:val="000000"/>
                                <w:spacing w:val="200"/>
                                <w:fitText w:val="800" w:id="-1238199552"/>
                              </w:rPr>
                              <w:t>合</w:t>
                            </w:r>
                            <w:r w:rsidRPr="00207373">
                              <w:rPr>
                                <w:rFonts w:cs="Arial"/>
                                <w:b/>
                                <w:bCs/>
                                <w:color w:val="000000"/>
                                <w:fitText w:val="800" w:id="-1238199552"/>
                              </w:rPr>
                              <w:t>計</w:t>
                            </w:r>
                          </w:p>
                        </w:tc>
                        <w:tc>
                          <w:tcPr>
                            <w:tcW w:w="1174"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b/>
                                <w:bCs/>
                                <w:color w:val="000000"/>
                              </w:rPr>
                            </w:pPr>
                            <w:r w:rsidRPr="00552055">
                              <w:rPr>
                                <w:rFonts w:cs="Arial"/>
                                <w:b/>
                                <w:bCs/>
                                <w:color w:val="000000"/>
                              </w:rPr>
                              <w:t>406</w:t>
                            </w:r>
                          </w:p>
                        </w:tc>
                        <w:tc>
                          <w:tcPr>
                            <w:tcW w:w="772"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b/>
                                <w:bCs/>
                                <w:color w:val="000000"/>
                              </w:rPr>
                            </w:pPr>
                            <w:r w:rsidRPr="00552055">
                              <w:rPr>
                                <w:rFonts w:cs="Arial"/>
                                <w:b/>
                                <w:bCs/>
                                <w:color w:val="000000"/>
                              </w:rPr>
                              <w:t>19,005</w:t>
                            </w:r>
                          </w:p>
                        </w:tc>
                        <w:tc>
                          <w:tcPr>
                            <w:tcW w:w="1110" w:type="pct"/>
                            <w:tcBorders>
                              <w:top w:val="single" w:sz="4" w:space="0" w:color="auto"/>
                              <w:left w:val="nil"/>
                              <w:bottom w:val="single" w:sz="4" w:space="0" w:color="auto"/>
                              <w:right w:val="single" w:sz="4" w:space="0" w:color="auto"/>
                            </w:tcBorders>
                          </w:tcPr>
                          <w:p w:rsidR="00192C2F" w:rsidRPr="00552055" w:rsidRDefault="00192C2F" w:rsidP="00A324BD">
                            <w:pPr>
                              <w:spacing w:line="0" w:lineRule="atLeast"/>
                              <w:ind w:firstLine="400"/>
                              <w:jc w:val="right"/>
                              <w:rPr>
                                <w:rFonts w:cs="Arial"/>
                                <w:b/>
                                <w:bCs/>
                                <w:color w:val="000000"/>
                              </w:rPr>
                            </w:pPr>
                            <w:r>
                              <w:rPr>
                                <w:rFonts w:cs="Arial" w:hint="eastAsia"/>
                                <w:b/>
                                <w:bCs/>
                                <w:color w:val="000000"/>
                              </w:rPr>
                              <w:t>6</w:t>
                            </w:r>
                            <w:r>
                              <w:rPr>
                                <w:rFonts w:cs="Arial"/>
                                <w:b/>
                                <w:bCs/>
                                <w:color w:val="000000"/>
                              </w:rPr>
                              <w:t>8,073</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b/>
                                <w:bCs/>
                                <w:color w:val="000000"/>
                              </w:rPr>
                            </w:pPr>
                            <w:r w:rsidRPr="00552055">
                              <w:rPr>
                                <w:rFonts w:cs="Arial"/>
                                <w:b/>
                                <w:bCs/>
                                <w:color w:val="000000"/>
                              </w:rPr>
                              <w:t>27.92</w:t>
                            </w:r>
                          </w:p>
                        </w:tc>
                      </w:tr>
                      <w:tr w:rsidR="00192C2F" w:rsidTr="00C12702">
                        <w:trPr>
                          <w:trHeight w:val="20"/>
                        </w:trPr>
                        <w:tc>
                          <w:tcPr>
                            <w:tcW w:w="927" w:type="pct"/>
                            <w:tcBorders>
                              <w:top w:val="nil"/>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Chars="0" w:firstLine="0"/>
                              <w:jc w:val="center"/>
                              <w:rPr>
                                <w:rFonts w:cs="Arial"/>
                                <w:color w:val="000000"/>
                              </w:rPr>
                            </w:pPr>
                            <w:proofErr w:type="gramStart"/>
                            <w:r w:rsidRPr="00552055">
                              <w:rPr>
                                <w:rFonts w:cs="Arial"/>
                                <w:color w:val="000000"/>
                              </w:rPr>
                              <w:t>大影格</w:t>
                            </w:r>
                            <w:proofErr w:type="gramEnd"/>
                          </w:p>
                        </w:tc>
                        <w:tc>
                          <w:tcPr>
                            <w:tcW w:w="1174"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311</w:t>
                            </w:r>
                          </w:p>
                        </w:tc>
                        <w:tc>
                          <w:tcPr>
                            <w:tcW w:w="772"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16,805</w:t>
                            </w:r>
                          </w:p>
                        </w:tc>
                        <w:tc>
                          <w:tcPr>
                            <w:tcW w:w="1110" w:type="pct"/>
                            <w:tcBorders>
                              <w:top w:val="single" w:sz="4" w:space="0" w:color="auto"/>
                              <w:left w:val="nil"/>
                              <w:bottom w:val="single" w:sz="4" w:space="0" w:color="auto"/>
                              <w:right w:val="single" w:sz="4" w:space="0" w:color="auto"/>
                            </w:tcBorders>
                          </w:tcPr>
                          <w:p w:rsidR="00192C2F" w:rsidRPr="008652FB" w:rsidRDefault="00192C2F" w:rsidP="00A324BD">
                            <w:pPr>
                              <w:spacing w:line="0" w:lineRule="atLeast"/>
                              <w:ind w:firstLine="400"/>
                              <w:jc w:val="right"/>
                              <w:rPr>
                                <w:rFonts w:cs="Arial"/>
                                <w:color w:val="000000"/>
                              </w:rPr>
                            </w:pPr>
                            <w:r w:rsidRPr="008652FB">
                              <w:rPr>
                                <w:rFonts w:cs="Arial" w:hint="eastAsia"/>
                                <w:bCs/>
                                <w:color w:val="000000"/>
                              </w:rPr>
                              <w:t>6</w:t>
                            </w:r>
                            <w:r w:rsidRPr="008652FB">
                              <w:rPr>
                                <w:rFonts w:cs="Arial"/>
                                <w:bCs/>
                                <w:color w:val="000000"/>
                              </w:rPr>
                              <w:t>3,133</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26.62</w:t>
                            </w:r>
                          </w:p>
                        </w:tc>
                      </w:tr>
                      <w:tr w:rsidR="00192C2F" w:rsidTr="00C12702">
                        <w:trPr>
                          <w:trHeight w:val="75"/>
                        </w:trPr>
                        <w:tc>
                          <w:tcPr>
                            <w:tcW w:w="927" w:type="pct"/>
                            <w:tcBorders>
                              <w:top w:val="nil"/>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Chars="0" w:firstLine="0"/>
                              <w:jc w:val="center"/>
                              <w:rPr>
                                <w:rFonts w:cs="Arial"/>
                                <w:color w:val="000000"/>
                              </w:rPr>
                            </w:pPr>
                            <w:r w:rsidRPr="00552055">
                              <w:rPr>
                                <w:rFonts w:cs="Arial"/>
                                <w:color w:val="000000"/>
                              </w:rPr>
                              <w:t>小影格</w:t>
                            </w:r>
                          </w:p>
                        </w:tc>
                        <w:tc>
                          <w:tcPr>
                            <w:tcW w:w="1174"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95</w:t>
                            </w:r>
                          </w:p>
                        </w:tc>
                        <w:tc>
                          <w:tcPr>
                            <w:tcW w:w="772" w:type="pct"/>
                            <w:tcBorders>
                              <w:top w:val="nil"/>
                              <w:left w:val="nil"/>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2,200</w:t>
                            </w:r>
                          </w:p>
                        </w:tc>
                        <w:tc>
                          <w:tcPr>
                            <w:tcW w:w="1110" w:type="pct"/>
                            <w:tcBorders>
                              <w:top w:val="single" w:sz="4" w:space="0" w:color="auto"/>
                              <w:left w:val="nil"/>
                              <w:bottom w:val="single" w:sz="4" w:space="0" w:color="auto"/>
                              <w:right w:val="single" w:sz="4" w:space="0" w:color="auto"/>
                            </w:tcBorders>
                          </w:tcPr>
                          <w:p w:rsidR="00192C2F" w:rsidRPr="00552055" w:rsidRDefault="00192C2F" w:rsidP="00A324BD">
                            <w:pPr>
                              <w:spacing w:line="0" w:lineRule="atLeast"/>
                              <w:ind w:firstLine="400"/>
                              <w:jc w:val="right"/>
                              <w:rPr>
                                <w:rFonts w:cs="Arial"/>
                                <w:color w:val="000000"/>
                              </w:rPr>
                            </w:pPr>
                            <w:r>
                              <w:rPr>
                                <w:rFonts w:cs="Arial" w:hint="eastAsia"/>
                                <w:color w:val="000000"/>
                              </w:rPr>
                              <w:t>4</w:t>
                            </w:r>
                            <w:r>
                              <w:rPr>
                                <w:rFonts w:cs="Arial"/>
                                <w:color w:val="000000"/>
                              </w:rPr>
                              <w:t>,</w:t>
                            </w:r>
                            <w:r>
                              <w:rPr>
                                <w:rFonts w:cs="Arial" w:hint="eastAsia"/>
                                <w:color w:val="000000"/>
                              </w:rPr>
                              <w:t>940</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bottom"/>
                          </w:tcPr>
                          <w:p w:rsidR="00192C2F" w:rsidRPr="00552055" w:rsidRDefault="00192C2F" w:rsidP="00A324BD">
                            <w:pPr>
                              <w:spacing w:line="0" w:lineRule="atLeast"/>
                              <w:ind w:firstLine="400"/>
                              <w:jc w:val="right"/>
                              <w:rPr>
                                <w:rFonts w:cs="Arial"/>
                                <w:color w:val="000000"/>
                              </w:rPr>
                            </w:pPr>
                            <w:r w:rsidRPr="00552055">
                              <w:rPr>
                                <w:rFonts w:cs="Arial"/>
                                <w:color w:val="000000"/>
                              </w:rPr>
                              <w:t>44.53</w:t>
                            </w:r>
                          </w:p>
                        </w:tc>
                      </w:tr>
                    </w:tbl>
                    <w:p w:rsidR="00192C2F" w:rsidRPr="00B72C0A" w:rsidRDefault="00192C2F" w:rsidP="003406B6">
                      <w:pPr>
                        <w:spacing w:line="0" w:lineRule="atLeast"/>
                        <w:ind w:left="572" w:hangingChars="318" w:hanging="572"/>
                        <w:rPr>
                          <w:rFonts w:cs="新細明體"/>
                          <w:color w:val="000000"/>
                          <w:kern w:val="0"/>
                          <w:sz w:val="18"/>
                          <w:szCs w:val="20"/>
                        </w:rPr>
                      </w:pPr>
                      <w:proofErr w:type="gramStart"/>
                      <w:r w:rsidRPr="00552055">
                        <w:rPr>
                          <w:rFonts w:cs="新細明體" w:hint="eastAsia"/>
                          <w:color w:val="000000"/>
                          <w:kern w:val="0"/>
                          <w:sz w:val="18"/>
                          <w:szCs w:val="20"/>
                        </w:rPr>
                        <w:t>註</w:t>
                      </w:r>
                      <w:proofErr w:type="gramEnd"/>
                      <w:r w:rsidRPr="00552055">
                        <w:rPr>
                          <w:rFonts w:cs="新細明體" w:hint="eastAsia"/>
                          <w:color w:val="000000"/>
                          <w:kern w:val="0"/>
                          <w:sz w:val="18"/>
                          <w:szCs w:val="20"/>
                        </w:rPr>
                        <w:t>：1.</w:t>
                      </w:r>
                      <w:proofErr w:type="gramStart"/>
                      <w:r>
                        <w:rPr>
                          <w:rFonts w:cs="新細明體" w:hint="eastAsia"/>
                          <w:color w:val="000000"/>
                          <w:kern w:val="0"/>
                          <w:sz w:val="18"/>
                          <w:szCs w:val="20"/>
                        </w:rPr>
                        <w:t>大影格座位</w:t>
                      </w:r>
                      <w:proofErr w:type="gramEnd"/>
                      <w:r>
                        <w:rPr>
                          <w:rFonts w:cs="新細明體" w:hint="eastAsia"/>
                          <w:color w:val="000000"/>
                          <w:kern w:val="0"/>
                          <w:sz w:val="18"/>
                          <w:szCs w:val="20"/>
                        </w:rPr>
                        <w:t>數</w:t>
                      </w:r>
                      <w:r w:rsidRPr="006728A6">
                        <w:rPr>
                          <w:rFonts w:hint="eastAsia"/>
                          <w:sz w:val="18"/>
                          <w:szCs w:val="18"/>
                        </w:rPr>
                        <w:t>=</w:t>
                      </w:r>
                      <w:r>
                        <w:rPr>
                          <w:sz w:val="18"/>
                          <w:szCs w:val="18"/>
                        </w:rPr>
                        <w:t>放映場</w:t>
                      </w:r>
                      <w:r>
                        <w:rPr>
                          <w:rFonts w:hint="eastAsia"/>
                          <w:sz w:val="18"/>
                          <w:szCs w:val="18"/>
                        </w:rPr>
                        <w:t>（3</w:t>
                      </w:r>
                      <w:r>
                        <w:rPr>
                          <w:sz w:val="18"/>
                          <w:szCs w:val="18"/>
                        </w:rPr>
                        <w:t>11</w:t>
                      </w:r>
                      <w:r>
                        <w:rPr>
                          <w:rFonts w:hint="eastAsia"/>
                          <w:sz w:val="18"/>
                          <w:szCs w:val="18"/>
                        </w:rPr>
                        <w:t>）</w:t>
                      </w:r>
                      <w:r w:rsidRPr="00F62BB3">
                        <w:rPr>
                          <w:rFonts w:cs="Times New Roman" w:hint="eastAsia"/>
                          <w:sz w:val="20"/>
                          <w:szCs w:val="20"/>
                        </w:rPr>
                        <w:t>×</w:t>
                      </w:r>
                      <w:r>
                        <w:rPr>
                          <w:rFonts w:cs="新細明體" w:hint="eastAsia"/>
                          <w:color w:val="000000"/>
                          <w:kern w:val="0"/>
                          <w:sz w:val="18"/>
                          <w:szCs w:val="20"/>
                        </w:rPr>
                        <w:t>席（</w:t>
                      </w:r>
                      <w:r w:rsidRPr="00552055">
                        <w:rPr>
                          <w:rFonts w:cs="新細明體" w:hint="eastAsia"/>
                          <w:color w:val="000000"/>
                          <w:kern w:val="0"/>
                          <w:sz w:val="18"/>
                          <w:szCs w:val="20"/>
                        </w:rPr>
                        <w:t>203</w:t>
                      </w:r>
                      <w:r>
                        <w:rPr>
                          <w:rFonts w:cs="新細明體" w:hint="eastAsia"/>
                          <w:color w:val="000000"/>
                          <w:kern w:val="0"/>
                          <w:sz w:val="18"/>
                          <w:szCs w:val="20"/>
                        </w:rPr>
                        <w:t>）；小影格座位數</w:t>
                      </w:r>
                      <w:r w:rsidRPr="006728A6">
                        <w:rPr>
                          <w:rFonts w:hint="eastAsia"/>
                          <w:sz w:val="18"/>
                          <w:szCs w:val="18"/>
                        </w:rPr>
                        <w:t>=</w:t>
                      </w:r>
                      <w:r>
                        <w:rPr>
                          <w:sz w:val="18"/>
                          <w:szCs w:val="18"/>
                        </w:rPr>
                        <w:t>放映場</w:t>
                      </w:r>
                      <w:r>
                        <w:rPr>
                          <w:rFonts w:hint="eastAsia"/>
                          <w:sz w:val="18"/>
                          <w:szCs w:val="18"/>
                        </w:rPr>
                        <w:t>（9</w:t>
                      </w:r>
                      <w:r>
                        <w:rPr>
                          <w:sz w:val="18"/>
                          <w:szCs w:val="18"/>
                        </w:rPr>
                        <w:t>5</w:t>
                      </w:r>
                      <w:r>
                        <w:rPr>
                          <w:rFonts w:hint="eastAsia"/>
                          <w:sz w:val="18"/>
                          <w:szCs w:val="18"/>
                        </w:rPr>
                        <w:t>）</w:t>
                      </w:r>
                      <w:r w:rsidRPr="00F62BB3">
                        <w:rPr>
                          <w:rFonts w:cs="Times New Roman" w:hint="eastAsia"/>
                          <w:sz w:val="20"/>
                          <w:szCs w:val="20"/>
                        </w:rPr>
                        <w:t>×</w:t>
                      </w:r>
                      <w:r w:rsidRPr="00552055">
                        <w:rPr>
                          <w:rFonts w:cs="新細明體" w:hint="eastAsia"/>
                          <w:color w:val="000000"/>
                          <w:kern w:val="0"/>
                          <w:sz w:val="18"/>
                          <w:szCs w:val="20"/>
                        </w:rPr>
                        <w:t>席</w:t>
                      </w:r>
                      <w:r>
                        <w:rPr>
                          <w:rFonts w:cs="新細明體" w:hint="eastAsia"/>
                          <w:color w:val="000000"/>
                          <w:kern w:val="0"/>
                          <w:sz w:val="18"/>
                          <w:szCs w:val="20"/>
                        </w:rPr>
                        <w:t>（</w:t>
                      </w:r>
                      <w:r>
                        <w:rPr>
                          <w:rFonts w:cs="新細明體"/>
                          <w:color w:val="000000"/>
                          <w:kern w:val="0"/>
                          <w:sz w:val="18"/>
                          <w:szCs w:val="20"/>
                        </w:rPr>
                        <w:t>52</w:t>
                      </w:r>
                      <w:r>
                        <w:rPr>
                          <w:rFonts w:cs="新細明體" w:hint="eastAsia"/>
                          <w:color w:val="000000"/>
                          <w:kern w:val="0"/>
                          <w:sz w:val="18"/>
                          <w:szCs w:val="20"/>
                        </w:rPr>
                        <w:t>）。</w:t>
                      </w:r>
                    </w:p>
                    <w:p w:rsidR="00192C2F" w:rsidRPr="00552055" w:rsidRDefault="00192C2F" w:rsidP="003406B6">
                      <w:pPr>
                        <w:spacing w:line="0" w:lineRule="atLeast"/>
                        <w:ind w:leftChars="151" w:left="362" w:firstLineChars="0" w:firstLine="0"/>
                        <w:rPr>
                          <w:rFonts w:cs="新細明體"/>
                          <w:color w:val="000000"/>
                          <w:kern w:val="0"/>
                          <w:sz w:val="18"/>
                          <w:szCs w:val="20"/>
                        </w:rPr>
                      </w:pPr>
                      <w:r>
                        <w:rPr>
                          <w:rFonts w:cs="新細明體"/>
                          <w:color w:val="000000"/>
                          <w:kern w:val="0"/>
                          <w:sz w:val="18"/>
                          <w:szCs w:val="20"/>
                        </w:rPr>
                        <w:t>2.</w:t>
                      </w:r>
                      <w:r w:rsidRPr="00552055">
                        <w:rPr>
                          <w:rFonts w:cs="新細明體" w:hint="eastAsia"/>
                          <w:color w:val="000000"/>
                          <w:kern w:val="0"/>
                          <w:sz w:val="18"/>
                          <w:szCs w:val="20"/>
                        </w:rPr>
                        <w:t>上座率</w:t>
                      </w:r>
                      <w:r w:rsidRPr="006728A6">
                        <w:rPr>
                          <w:rFonts w:hint="eastAsia"/>
                          <w:sz w:val="18"/>
                          <w:szCs w:val="18"/>
                        </w:rPr>
                        <w:t>=</w:t>
                      </w:r>
                      <w:r>
                        <w:rPr>
                          <w:rFonts w:cs="新細明體" w:hint="eastAsia"/>
                          <w:color w:val="000000"/>
                          <w:kern w:val="0"/>
                          <w:sz w:val="18"/>
                          <w:szCs w:val="20"/>
                        </w:rPr>
                        <w:t>觀影</w:t>
                      </w:r>
                      <w:proofErr w:type="gramStart"/>
                      <w:r w:rsidRPr="00552055">
                        <w:rPr>
                          <w:rFonts w:cs="新細明體" w:hint="eastAsia"/>
                          <w:color w:val="000000"/>
                          <w:kern w:val="0"/>
                          <w:sz w:val="18"/>
                          <w:szCs w:val="20"/>
                        </w:rPr>
                        <w:t>人次</w:t>
                      </w:r>
                      <w:r w:rsidRPr="000D09E1">
                        <w:rPr>
                          <w:rFonts w:cs="新細明體" w:hint="eastAsia"/>
                          <w:color w:val="000000"/>
                          <w:kern w:val="0"/>
                          <w:sz w:val="18"/>
                          <w:szCs w:val="20"/>
                        </w:rPr>
                        <w:t>÷</w:t>
                      </w:r>
                      <w:proofErr w:type="gramEnd"/>
                      <w:r w:rsidRPr="00552055">
                        <w:rPr>
                          <w:rFonts w:cs="新細明體" w:hint="eastAsia"/>
                          <w:color w:val="000000"/>
                          <w:kern w:val="0"/>
                          <w:sz w:val="18"/>
                          <w:szCs w:val="20"/>
                        </w:rPr>
                        <w:t>座位數</w:t>
                      </w:r>
                      <w:r>
                        <w:rPr>
                          <w:rFonts w:cs="新細明體" w:hint="eastAsia"/>
                          <w:color w:val="000000"/>
                          <w:kern w:val="0"/>
                          <w:sz w:val="18"/>
                          <w:szCs w:val="20"/>
                        </w:rPr>
                        <w:t>。</w:t>
                      </w:r>
                    </w:p>
                    <w:p w:rsidR="00192C2F" w:rsidRDefault="00192C2F" w:rsidP="003406B6">
                      <w:pPr>
                        <w:spacing w:line="0" w:lineRule="atLeast"/>
                        <w:ind w:leftChars="116" w:left="278" w:firstLineChars="47" w:firstLine="85"/>
                      </w:pPr>
                      <w:r>
                        <w:rPr>
                          <w:rFonts w:cs="新細明體"/>
                          <w:color w:val="000000"/>
                          <w:kern w:val="0"/>
                          <w:sz w:val="18"/>
                          <w:szCs w:val="20"/>
                        </w:rPr>
                        <w:t>3</w:t>
                      </w:r>
                      <w:r w:rsidRPr="00552055">
                        <w:rPr>
                          <w:rFonts w:cs="新細明體" w:hint="eastAsia"/>
                          <w:color w:val="000000"/>
                          <w:kern w:val="0"/>
                          <w:sz w:val="18"/>
                          <w:szCs w:val="20"/>
                        </w:rPr>
                        <w:t>.</w:t>
                      </w:r>
                      <w:r>
                        <w:rPr>
                          <w:rFonts w:cs="新細明體" w:hint="eastAsia"/>
                          <w:color w:val="000000"/>
                          <w:kern w:val="0"/>
                          <w:sz w:val="18"/>
                          <w:szCs w:val="20"/>
                        </w:rPr>
                        <w:t>資料來源</w:t>
                      </w:r>
                      <w:r>
                        <w:rPr>
                          <w:rFonts w:cs="新細明體"/>
                          <w:color w:val="000000"/>
                          <w:kern w:val="0"/>
                          <w:sz w:val="18"/>
                          <w:szCs w:val="20"/>
                        </w:rPr>
                        <w:t>：</w:t>
                      </w:r>
                      <w:r w:rsidRPr="00552055">
                        <w:rPr>
                          <w:rFonts w:cs="新細明體" w:hint="eastAsia"/>
                          <w:color w:val="000000"/>
                          <w:kern w:val="0"/>
                          <w:sz w:val="18"/>
                          <w:szCs w:val="20"/>
                        </w:rPr>
                        <w:t>整理自影視聽中心提供資料。</w:t>
                      </w:r>
                    </w:p>
                  </w:txbxContent>
                </v:textbox>
                <w10:wrap type="tight" anchorx="margin"/>
              </v:shape>
            </w:pict>
          </mc:Fallback>
        </mc:AlternateContent>
      </w:r>
      <w:r w:rsidR="0060219D" w:rsidRPr="00A515D9">
        <w:rPr>
          <w:rFonts w:hint="eastAsia"/>
          <w:b/>
          <w:color w:val="auto"/>
        </w:rPr>
        <w:t>A</w:t>
      </w:r>
      <w:r w:rsidR="0060219D" w:rsidRPr="00A515D9">
        <w:rPr>
          <w:b/>
          <w:color w:val="auto"/>
        </w:rPr>
        <w:t>.</w:t>
      </w:r>
      <w:r w:rsidR="0060219D" w:rsidRPr="00A515D9">
        <w:rPr>
          <w:rFonts w:hint="eastAsia"/>
          <w:color w:val="auto"/>
        </w:rPr>
        <w:t xml:space="preserve">　</w:t>
      </w:r>
      <w:r w:rsidR="0060219D" w:rsidRPr="00A515D9">
        <w:rPr>
          <w:rFonts w:hint="eastAsia"/>
          <w:b/>
          <w:bCs/>
          <w:color w:val="auto"/>
        </w:rPr>
        <w:t>推廣電影文化設立</w:t>
      </w:r>
      <w:r w:rsidR="0060219D" w:rsidRPr="00A515D9">
        <w:rPr>
          <w:b/>
          <w:bCs/>
          <w:color w:val="auto"/>
        </w:rPr>
        <w:t>非商業院線放映場館</w:t>
      </w:r>
      <w:r w:rsidR="0060219D" w:rsidRPr="00A515D9">
        <w:rPr>
          <w:rFonts w:hint="eastAsia"/>
          <w:b/>
          <w:bCs/>
          <w:color w:val="auto"/>
        </w:rPr>
        <w:t>，惟</w:t>
      </w:r>
      <w:r w:rsidR="008031CC" w:rsidRPr="00A515D9">
        <w:rPr>
          <w:rFonts w:hint="eastAsia"/>
          <w:b/>
          <w:bCs/>
          <w:color w:val="auto"/>
        </w:rPr>
        <w:t>節目上座率欠佳、會員人數未達績效指標值</w:t>
      </w:r>
      <w:r w:rsidR="0060219D" w:rsidRPr="00A515D9">
        <w:rPr>
          <w:rFonts w:hint="eastAsia"/>
          <w:b/>
          <w:bCs/>
          <w:color w:val="auto"/>
        </w:rPr>
        <w:t>：</w:t>
      </w:r>
      <w:r w:rsidR="0060219D" w:rsidRPr="00A515D9">
        <w:rPr>
          <w:rFonts w:hint="eastAsia"/>
          <w:bCs/>
          <w:color w:val="auto"/>
        </w:rPr>
        <w:t>影視聽中心為闡揚我國電影文化發展歷程，展現電影文化深厚意涵，</w:t>
      </w:r>
      <w:r w:rsidR="0060219D" w:rsidRPr="00A515D9">
        <w:rPr>
          <w:bCs/>
          <w:color w:val="auto"/>
        </w:rPr>
        <w:t>豐富場館放映節目</w:t>
      </w:r>
      <w:r w:rsidR="0060219D" w:rsidRPr="00A515D9">
        <w:rPr>
          <w:rFonts w:hint="eastAsia"/>
          <w:bCs/>
          <w:color w:val="auto"/>
        </w:rPr>
        <w:t>，以達</w:t>
      </w:r>
      <w:r w:rsidR="0060219D" w:rsidRPr="00A515D9">
        <w:rPr>
          <w:bCs/>
          <w:color w:val="auto"/>
        </w:rPr>
        <w:t>促進電影文化推廣之目標</w:t>
      </w:r>
      <w:r w:rsidR="00F944C7" w:rsidRPr="00A515D9">
        <w:rPr>
          <w:rFonts w:hint="eastAsia"/>
          <w:bCs/>
          <w:color w:val="auto"/>
        </w:rPr>
        <w:t>，於</w:t>
      </w:r>
      <w:r w:rsidR="0060219D" w:rsidRPr="00A515D9">
        <w:rPr>
          <w:rFonts w:hint="eastAsia"/>
          <w:bCs/>
          <w:color w:val="auto"/>
        </w:rPr>
        <w:t>新莊場館設置</w:t>
      </w:r>
      <w:r w:rsidR="0060219D" w:rsidRPr="00A515D9">
        <w:rPr>
          <w:bCs/>
          <w:color w:val="auto"/>
        </w:rPr>
        <w:t>非商業院線放映場館</w:t>
      </w:r>
      <w:r w:rsidR="0060219D" w:rsidRPr="00A515D9">
        <w:rPr>
          <w:rFonts w:hint="eastAsia"/>
          <w:bCs/>
          <w:color w:val="auto"/>
        </w:rPr>
        <w:t>－</w:t>
      </w:r>
      <w:r w:rsidR="00F944C7" w:rsidRPr="00A515D9">
        <w:rPr>
          <w:rFonts w:hint="eastAsia"/>
          <w:bCs/>
          <w:color w:val="auto"/>
        </w:rPr>
        <w:t>大影格及小影格兩影廳，觀影座位數</w:t>
      </w:r>
      <w:r w:rsidR="0060219D" w:rsidRPr="00A515D9">
        <w:rPr>
          <w:rFonts w:hint="eastAsia"/>
          <w:bCs/>
          <w:color w:val="auto"/>
        </w:rPr>
        <w:t>分別為203席及52席，並於1</w:t>
      </w:r>
      <w:r w:rsidR="0060219D" w:rsidRPr="00A515D9">
        <w:rPr>
          <w:bCs/>
          <w:color w:val="auto"/>
        </w:rPr>
        <w:t>10</w:t>
      </w:r>
      <w:r w:rsidR="0060219D" w:rsidRPr="00A515D9">
        <w:rPr>
          <w:rFonts w:hint="eastAsia"/>
          <w:bCs/>
          <w:color w:val="auto"/>
        </w:rPr>
        <w:t>年1</w:t>
      </w:r>
      <w:r w:rsidR="0060219D" w:rsidRPr="00A515D9">
        <w:rPr>
          <w:bCs/>
          <w:color w:val="auto"/>
        </w:rPr>
        <w:t>2</w:t>
      </w:r>
      <w:r w:rsidR="0060219D" w:rsidRPr="00A515D9">
        <w:rPr>
          <w:rFonts w:hint="eastAsia"/>
          <w:bCs/>
          <w:color w:val="auto"/>
        </w:rPr>
        <w:t>月17日開幕</w:t>
      </w:r>
      <w:r w:rsidR="00B72C0A" w:rsidRPr="00A515D9">
        <w:rPr>
          <w:bCs/>
          <w:color w:val="auto"/>
        </w:rPr>
        <w:t>放</w:t>
      </w:r>
      <w:r w:rsidR="0060219D" w:rsidRPr="00A515D9">
        <w:rPr>
          <w:rFonts w:hint="eastAsia"/>
          <w:bCs/>
          <w:color w:val="auto"/>
        </w:rPr>
        <w:t>映</w:t>
      </w:r>
      <w:r w:rsidR="003C12B5" w:rsidRPr="00A515D9">
        <w:rPr>
          <w:rFonts w:hint="eastAsia"/>
          <w:bCs/>
          <w:color w:val="auto"/>
        </w:rPr>
        <w:t>。</w:t>
      </w:r>
      <w:r w:rsidR="00561B4E" w:rsidRPr="00A515D9">
        <w:rPr>
          <w:rFonts w:hint="eastAsia"/>
          <w:bCs/>
          <w:color w:val="auto"/>
        </w:rPr>
        <w:t>截至111年底止，</w:t>
      </w:r>
      <w:r w:rsidR="00F944C7" w:rsidRPr="00A515D9">
        <w:rPr>
          <w:rFonts w:hint="eastAsia"/>
          <w:bCs/>
          <w:color w:val="auto"/>
        </w:rPr>
        <w:t>共計</w:t>
      </w:r>
      <w:r w:rsidR="00B72C0A" w:rsidRPr="00A515D9">
        <w:rPr>
          <w:bCs/>
          <w:color w:val="auto"/>
        </w:rPr>
        <w:t>放</w:t>
      </w:r>
      <w:r w:rsidR="00561B4E" w:rsidRPr="00A515D9">
        <w:rPr>
          <w:rFonts w:hint="eastAsia"/>
          <w:bCs/>
          <w:color w:val="auto"/>
        </w:rPr>
        <w:t>映電影406</w:t>
      </w:r>
      <w:r w:rsidR="008D47BC" w:rsidRPr="00A515D9">
        <w:rPr>
          <w:rFonts w:hint="eastAsia"/>
          <w:bCs/>
          <w:color w:val="auto"/>
        </w:rPr>
        <w:t>場</w:t>
      </w:r>
      <w:r w:rsidR="00561B4E" w:rsidRPr="00A515D9">
        <w:rPr>
          <w:rFonts w:hint="eastAsia"/>
          <w:bCs/>
          <w:color w:val="auto"/>
        </w:rPr>
        <w:t>，售票觀影19,005</w:t>
      </w:r>
      <w:r w:rsidR="00F944C7" w:rsidRPr="00A515D9">
        <w:rPr>
          <w:rFonts w:hint="eastAsia"/>
          <w:bCs/>
          <w:color w:val="auto"/>
        </w:rPr>
        <w:t>人次</w:t>
      </w:r>
      <w:r w:rsidR="00561B4E" w:rsidRPr="00A515D9">
        <w:rPr>
          <w:rFonts w:hint="eastAsia"/>
          <w:bCs/>
          <w:color w:val="auto"/>
        </w:rPr>
        <w:t>，平均上座率僅27.92％，大影格及小影格上座率分別為26.62％及44.53％</w:t>
      </w:r>
      <w:r w:rsidR="004A6DC3" w:rsidRPr="004B37E3">
        <w:rPr>
          <w:rFonts w:hint="eastAsia"/>
          <w:bCs/>
          <w:color w:val="auto"/>
        </w:rPr>
        <w:t>（</w:t>
      </w:r>
      <w:r w:rsidR="00561B4E" w:rsidRPr="004B37E3">
        <w:rPr>
          <w:rFonts w:hint="eastAsia"/>
          <w:bCs/>
          <w:color w:val="auto"/>
        </w:rPr>
        <w:t>表</w:t>
      </w:r>
      <w:r w:rsidR="00732E40" w:rsidRPr="004B37E3">
        <w:rPr>
          <w:rFonts w:hint="eastAsia"/>
          <w:bCs/>
          <w:color w:val="auto"/>
        </w:rPr>
        <w:t>1</w:t>
      </w:r>
      <w:r w:rsidR="00561B4E" w:rsidRPr="004B37E3">
        <w:rPr>
          <w:rFonts w:hint="eastAsia"/>
          <w:bCs/>
          <w:color w:val="auto"/>
        </w:rPr>
        <w:t>）</w:t>
      </w:r>
      <w:r w:rsidR="00561B4E" w:rsidRPr="00A515D9">
        <w:rPr>
          <w:rFonts w:hint="eastAsia"/>
          <w:bCs/>
          <w:color w:val="auto"/>
        </w:rPr>
        <w:t>，其中上座率達50％以上之電影節目僅50場，顯示多數電影</w:t>
      </w:r>
      <w:r w:rsidR="00B72C0A" w:rsidRPr="00A515D9">
        <w:rPr>
          <w:bCs/>
          <w:color w:val="auto"/>
        </w:rPr>
        <w:t>放</w:t>
      </w:r>
      <w:r w:rsidR="00561B4E" w:rsidRPr="00A515D9">
        <w:rPr>
          <w:rFonts w:hint="eastAsia"/>
          <w:bCs/>
          <w:color w:val="auto"/>
        </w:rPr>
        <w:t>映上座率偏低</w:t>
      </w:r>
      <w:r w:rsidR="00F944C7" w:rsidRPr="00A515D9">
        <w:rPr>
          <w:rFonts w:hint="eastAsia"/>
          <w:bCs/>
          <w:color w:val="auto"/>
        </w:rPr>
        <w:t>。</w:t>
      </w:r>
      <w:r w:rsidR="00E47EAD" w:rsidRPr="00A515D9">
        <w:rPr>
          <w:rFonts w:hint="eastAsia"/>
          <w:bCs/>
          <w:color w:val="auto"/>
        </w:rPr>
        <w:t>另該中心</w:t>
      </w:r>
      <w:r w:rsidR="002357EE" w:rsidRPr="00A515D9">
        <w:rPr>
          <w:rFonts w:hint="eastAsia"/>
          <w:bCs/>
          <w:color w:val="auto"/>
        </w:rPr>
        <w:t>已建置會員系統，提供會員</w:t>
      </w:r>
      <w:r w:rsidR="00E47EAD" w:rsidRPr="00A515D9">
        <w:rPr>
          <w:rFonts w:hint="eastAsia"/>
          <w:bCs/>
          <w:color w:val="auto"/>
        </w:rPr>
        <w:t>影廳購票及館內消費服務</w:t>
      </w:r>
      <w:r w:rsidR="00561B4E" w:rsidRPr="00A515D9">
        <w:rPr>
          <w:rFonts w:hint="eastAsia"/>
          <w:bCs/>
          <w:color w:val="auto"/>
        </w:rPr>
        <w:t>，用以掌握客群喜好與文化參與行為，提高影迷黏著度，帶動電影文化推廣，並設定目標會員有效人數達3,000</w:t>
      </w:r>
      <w:r w:rsidR="003C12B5" w:rsidRPr="00A515D9">
        <w:rPr>
          <w:rFonts w:hint="eastAsia"/>
          <w:bCs/>
          <w:color w:val="auto"/>
        </w:rPr>
        <w:t>人以上</w:t>
      </w:r>
      <w:r w:rsidR="00D77FC3" w:rsidRPr="00A515D9">
        <w:rPr>
          <w:rFonts w:hint="eastAsia"/>
          <w:bCs/>
          <w:color w:val="auto"/>
        </w:rPr>
        <w:t>；</w:t>
      </w:r>
      <w:r w:rsidR="003C12B5" w:rsidRPr="00A515D9">
        <w:rPr>
          <w:rFonts w:hint="eastAsia"/>
          <w:bCs/>
          <w:color w:val="auto"/>
        </w:rPr>
        <w:t>惟</w:t>
      </w:r>
      <w:r w:rsidR="00561B4E" w:rsidRPr="00A515D9">
        <w:rPr>
          <w:rFonts w:hint="eastAsia"/>
          <w:bCs/>
          <w:color w:val="auto"/>
        </w:rPr>
        <w:t>截至111年底止，會員人數計有2,370人，僅達目標之79</w:t>
      </w:r>
      <w:r w:rsidR="003C12B5" w:rsidRPr="00A515D9">
        <w:rPr>
          <w:rFonts w:hint="eastAsia"/>
          <w:bCs/>
          <w:color w:val="auto"/>
        </w:rPr>
        <w:t>％，據</w:t>
      </w:r>
      <w:r w:rsidR="00561B4E" w:rsidRPr="00A515D9">
        <w:rPr>
          <w:rFonts w:hint="eastAsia"/>
          <w:bCs/>
          <w:color w:val="auto"/>
        </w:rPr>
        <w:t>說明主要係</w:t>
      </w:r>
      <w:r w:rsidR="009B0A6C" w:rsidRPr="00A515D9">
        <w:rPr>
          <w:rFonts w:hint="eastAsia"/>
          <w:bCs/>
          <w:color w:val="auto"/>
        </w:rPr>
        <w:t>因新莊場館交通不便、週三至週五白天均無電影放</w:t>
      </w:r>
      <w:r w:rsidR="00164306" w:rsidRPr="00A515D9">
        <w:rPr>
          <w:rFonts w:hint="eastAsia"/>
          <w:bCs/>
          <w:color w:val="auto"/>
        </w:rPr>
        <w:t>映，</w:t>
      </w:r>
      <w:r w:rsidR="00561B4E" w:rsidRPr="00A515D9">
        <w:rPr>
          <w:rFonts w:hint="eastAsia"/>
          <w:bCs/>
          <w:color w:val="auto"/>
        </w:rPr>
        <w:t>及受新型冠狀病毒肺炎（COVID—19）疫情影響</w:t>
      </w:r>
      <w:r w:rsidR="00561B4E" w:rsidRPr="00222594">
        <w:rPr>
          <w:rFonts w:hint="eastAsia"/>
          <w:bCs/>
          <w:color w:val="auto"/>
        </w:rPr>
        <w:t>等所致</w:t>
      </w:r>
      <w:r w:rsidR="003C12B5" w:rsidRPr="00222594">
        <w:rPr>
          <w:rFonts w:hint="eastAsia"/>
          <w:bCs/>
          <w:color w:val="auto"/>
        </w:rPr>
        <w:t>，亟待加強行銷宣傳，提升觀影上座率</w:t>
      </w:r>
      <w:r w:rsidR="002357EE" w:rsidRPr="00222594">
        <w:rPr>
          <w:rFonts w:hint="eastAsia"/>
          <w:bCs/>
          <w:color w:val="auto"/>
        </w:rPr>
        <w:t>及會員人數</w:t>
      </w:r>
      <w:r w:rsidR="00BA45BB" w:rsidRPr="00222594">
        <w:rPr>
          <w:rFonts w:hint="eastAsia"/>
          <w:color w:val="auto"/>
        </w:rPr>
        <w:t>，經函請文化部督促研謀改善。據復：</w:t>
      </w:r>
      <w:r w:rsidR="002357EE" w:rsidRPr="00222594">
        <w:rPr>
          <w:rFonts w:hint="eastAsia"/>
          <w:color w:val="auto"/>
        </w:rPr>
        <w:t>將</w:t>
      </w:r>
      <w:r w:rsidR="002357EE" w:rsidRPr="00222594">
        <w:rPr>
          <w:rFonts w:hint="eastAsia"/>
          <w:bCs/>
          <w:color w:val="auto"/>
        </w:rPr>
        <w:t>按節目特性與不同受眾群辦理行銷宣傳，增加來館觀影人次，以提升上座率；另</w:t>
      </w:r>
      <w:r w:rsidR="00D4794A" w:rsidRPr="00222594">
        <w:rPr>
          <w:rFonts w:hint="eastAsia"/>
          <w:bCs/>
          <w:color w:val="auto"/>
        </w:rPr>
        <w:t>將</w:t>
      </w:r>
      <w:r w:rsidR="00A44E08" w:rsidRPr="00222594">
        <w:rPr>
          <w:rFonts w:hint="eastAsia"/>
          <w:bCs/>
          <w:color w:val="auto"/>
        </w:rPr>
        <w:t>利用相關館慶</w:t>
      </w:r>
      <w:r w:rsidR="00E47EAD" w:rsidRPr="00222594">
        <w:rPr>
          <w:rFonts w:hint="eastAsia"/>
          <w:bCs/>
          <w:color w:val="auto"/>
        </w:rPr>
        <w:t>等活動並搭配會員</w:t>
      </w:r>
      <w:r w:rsidR="004C61C7" w:rsidRPr="00222594">
        <w:rPr>
          <w:rFonts w:hint="eastAsia"/>
          <w:bCs/>
          <w:color w:val="auto"/>
        </w:rPr>
        <w:t>優惠方案</w:t>
      </w:r>
      <w:r w:rsidR="00E47EAD" w:rsidRPr="00222594">
        <w:rPr>
          <w:rFonts w:hint="eastAsia"/>
          <w:bCs/>
          <w:color w:val="auto"/>
        </w:rPr>
        <w:t>，加強</w:t>
      </w:r>
      <w:r w:rsidR="00CA06EB" w:rsidRPr="00222594">
        <w:rPr>
          <w:rFonts w:hint="eastAsia"/>
          <w:bCs/>
          <w:color w:val="auto"/>
        </w:rPr>
        <w:t>宣傳</w:t>
      </w:r>
      <w:r w:rsidR="00E47EAD" w:rsidRPr="00222594">
        <w:rPr>
          <w:rFonts w:hint="eastAsia"/>
          <w:bCs/>
          <w:color w:val="auto"/>
        </w:rPr>
        <w:t>會員制度</w:t>
      </w:r>
      <w:r w:rsidR="004C61C7" w:rsidRPr="00222594">
        <w:rPr>
          <w:rFonts w:hint="eastAsia"/>
          <w:bCs/>
          <w:color w:val="auto"/>
        </w:rPr>
        <w:t>，以提升會員人數</w:t>
      </w:r>
      <w:r w:rsidR="00BA45BB" w:rsidRPr="00222594">
        <w:rPr>
          <w:rFonts w:hint="eastAsia"/>
          <w:color w:val="auto"/>
        </w:rPr>
        <w:t>。</w:t>
      </w:r>
    </w:p>
    <w:p w:rsidR="00AE2774" w:rsidRPr="00A515D9" w:rsidRDefault="00515318" w:rsidP="000942BD">
      <w:pPr>
        <w:pStyle w:val="3031"/>
        <w:widowControl w:val="0"/>
        <w:spacing w:line="460" w:lineRule="exact"/>
        <w:ind w:firstLineChars="700" w:firstLine="1682"/>
        <w:rPr>
          <w:b/>
          <w:color w:val="auto"/>
        </w:rPr>
      </w:pPr>
      <w:r w:rsidRPr="00A515D9">
        <w:rPr>
          <w:b/>
          <w:noProof/>
          <w:color w:val="auto"/>
        </w:rPr>
        <w:lastRenderedPageBreak/>
        <mc:AlternateContent>
          <mc:Choice Requires="wps">
            <w:drawing>
              <wp:anchor distT="45720" distB="45720" distL="114300" distR="114300" simplePos="0" relativeHeight="251675648" behindDoc="0" locked="0" layoutInCell="1" allowOverlap="1" wp14:anchorId="0A78DB0B" wp14:editId="5977EB48">
                <wp:simplePos x="0" y="0"/>
                <wp:positionH relativeFrom="margin">
                  <wp:posOffset>2445385</wp:posOffset>
                </wp:positionH>
                <wp:positionV relativeFrom="paragraph">
                  <wp:posOffset>3592195</wp:posOffset>
                </wp:positionV>
                <wp:extent cx="3998595" cy="1897380"/>
                <wp:effectExtent l="0" t="0" r="1905" b="762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8595" cy="1897380"/>
                        </a:xfrm>
                        <a:prstGeom prst="rect">
                          <a:avLst/>
                        </a:prstGeom>
                        <a:solidFill>
                          <a:srgbClr val="FFFFFF"/>
                        </a:solidFill>
                        <a:ln w="9525">
                          <a:noFill/>
                          <a:miter lim="800000"/>
                          <a:headEnd/>
                          <a:tailEnd/>
                        </a:ln>
                      </wps:spPr>
                      <wps:txbx>
                        <w:txbxContent>
                          <w:p w:rsidR="00192C2F" w:rsidRDefault="00192C2F" w:rsidP="00385C98">
                            <w:pPr>
                              <w:ind w:firstLineChars="0" w:firstLine="0"/>
                              <w:jc w:val="center"/>
                            </w:pPr>
                            <w:r w:rsidRPr="00346C2D">
                              <w:rPr>
                                <w:b/>
                                <w:kern w:val="0"/>
                                <w:szCs w:val="20"/>
                              </w:rPr>
                              <w:t>表</w:t>
                            </w:r>
                            <w:r>
                              <w:rPr>
                                <w:b/>
                                <w:kern w:val="0"/>
                                <w:szCs w:val="20"/>
                              </w:rPr>
                              <w:t>2</w:t>
                            </w:r>
                            <w:r>
                              <w:rPr>
                                <w:rFonts w:hint="eastAsia"/>
                                <w:b/>
                                <w:kern w:val="0"/>
                                <w:szCs w:val="20"/>
                              </w:rPr>
                              <w:t xml:space="preserve">　</w:t>
                            </w:r>
                            <w:r w:rsidRPr="00346C2D">
                              <w:rPr>
                                <w:b/>
                                <w:kern w:val="0"/>
                                <w:szCs w:val="20"/>
                              </w:rPr>
                              <w:t>影視聽中心藏品檢索系統登錄情形</w:t>
                            </w:r>
                          </w:p>
                          <w:p w:rsidR="00192C2F" w:rsidRPr="003406B6" w:rsidRDefault="00192C2F" w:rsidP="00385C98">
                            <w:pPr>
                              <w:ind w:firstLineChars="0" w:firstLine="0"/>
                              <w:jc w:val="right"/>
                            </w:pPr>
                            <w:r w:rsidRPr="003406B6">
                              <w:rPr>
                                <w:kern w:val="0"/>
                                <w:sz w:val="20"/>
                                <w:szCs w:val="20"/>
                              </w:rPr>
                              <w:t>單位</w:t>
                            </w:r>
                            <w:r w:rsidRPr="003406B6">
                              <w:rPr>
                                <w:rFonts w:hint="eastAsia"/>
                                <w:kern w:val="0"/>
                                <w:sz w:val="20"/>
                                <w:szCs w:val="20"/>
                              </w:rPr>
                              <w:t>：</w:t>
                            </w:r>
                            <w:r w:rsidRPr="003406B6">
                              <w:rPr>
                                <w:kern w:val="0"/>
                                <w:sz w:val="20"/>
                                <w:szCs w:val="20"/>
                              </w:rPr>
                              <w:t>筆</w:t>
                            </w:r>
                          </w:p>
                          <w:tbl>
                            <w:tblPr>
                              <w:tblStyle w:val="af1"/>
                              <w:tblW w:w="5000" w:type="pct"/>
                              <w:tblLook w:val="04A0" w:firstRow="1" w:lastRow="0" w:firstColumn="1" w:lastColumn="0" w:noHBand="0" w:noVBand="1"/>
                            </w:tblPr>
                            <w:tblGrid>
                              <w:gridCol w:w="1553"/>
                              <w:gridCol w:w="1482"/>
                              <w:gridCol w:w="1338"/>
                              <w:gridCol w:w="1612"/>
                            </w:tblGrid>
                            <w:tr w:rsidR="00192C2F" w:rsidRPr="00346C2D" w:rsidTr="003406B6">
                              <w:trPr>
                                <w:trHeight w:val="113"/>
                              </w:trPr>
                              <w:tc>
                                <w:tcPr>
                                  <w:tcW w:w="1297" w:type="pct"/>
                                </w:tcPr>
                                <w:p w:rsidR="00192C2F" w:rsidRPr="003A4478" w:rsidRDefault="00192C2F" w:rsidP="00385C98">
                                  <w:pPr>
                                    <w:spacing w:line="0" w:lineRule="atLeast"/>
                                    <w:ind w:firstLineChars="0" w:firstLine="0"/>
                                    <w:jc w:val="center"/>
                                  </w:pPr>
                                  <w:r>
                                    <w:rPr>
                                      <w:rFonts w:hint="eastAsia"/>
                                    </w:rPr>
                                    <w:t>電影史料類別</w:t>
                                  </w:r>
                                </w:p>
                              </w:tc>
                              <w:tc>
                                <w:tcPr>
                                  <w:tcW w:w="1238" w:type="pct"/>
                                </w:tcPr>
                                <w:p w:rsidR="00192C2F" w:rsidRPr="003A4478" w:rsidRDefault="00192C2F" w:rsidP="00385C98">
                                  <w:pPr>
                                    <w:spacing w:line="0" w:lineRule="atLeast"/>
                                    <w:ind w:firstLineChars="0" w:firstLine="0"/>
                                    <w:jc w:val="center"/>
                                  </w:pPr>
                                  <w:r w:rsidRPr="003A4478">
                                    <w:t>預計可登錄數</w:t>
                                  </w:r>
                                </w:p>
                              </w:tc>
                              <w:tc>
                                <w:tcPr>
                                  <w:tcW w:w="1118" w:type="pct"/>
                                </w:tcPr>
                                <w:p w:rsidR="00192C2F" w:rsidRPr="003A4478" w:rsidRDefault="00192C2F" w:rsidP="00385C98">
                                  <w:pPr>
                                    <w:spacing w:line="0" w:lineRule="atLeast"/>
                                    <w:ind w:firstLineChars="0" w:firstLine="0"/>
                                    <w:jc w:val="center"/>
                                  </w:pPr>
                                  <w:r w:rsidRPr="003A4478">
                                    <w:t>系統登錄數</w:t>
                                  </w:r>
                                </w:p>
                              </w:tc>
                              <w:tc>
                                <w:tcPr>
                                  <w:tcW w:w="1347" w:type="pct"/>
                                </w:tcPr>
                                <w:p w:rsidR="00192C2F" w:rsidRPr="003A4478" w:rsidRDefault="00192C2F" w:rsidP="00385C98">
                                  <w:pPr>
                                    <w:spacing w:line="0" w:lineRule="atLeast"/>
                                    <w:ind w:firstLineChars="0" w:firstLine="0"/>
                                    <w:jc w:val="center"/>
                                  </w:pPr>
                                  <w:r>
                                    <w:rPr>
                                      <w:rFonts w:hint="eastAsia"/>
                                    </w:rPr>
                                    <w:t>尚未登錄</w:t>
                                  </w:r>
                                  <w:r w:rsidRPr="003A4478">
                                    <w:t>數</w:t>
                                  </w:r>
                                </w:p>
                              </w:tc>
                            </w:tr>
                            <w:tr w:rsidR="00192C2F" w:rsidRPr="00346C2D" w:rsidTr="003406B6">
                              <w:trPr>
                                <w:trHeight w:val="113"/>
                              </w:trPr>
                              <w:tc>
                                <w:tcPr>
                                  <w:tcW w:w="1297" w:type="pct"/>
                                </w:tcPr>
                                <w:p w:rsidR="00192C2F" w:rsidRPr="00346C2D" w:rsidRDefault="00192C2F" w:rsidP="00385C98">
                                  <w:pPr>
                                    <w:spacing w:line="0" w:lineRule="atLeast"/>
                                    <w:ind w:firstLineChars="0" w:firstLine="0"/>
                                    <w:jc w:val="center"/>
                                    <w:rPr>
                                      <w:b/>
                                    </w:rPr>
                                  </w:pPr>
                                  <w:r w:rsidRPr="00207373">
                                    <w:rPr>
                                      <w:b/>
                                      <w:spacing w:val="200"/>
                                      <w:fitText w:val="800" w:id="-1238202878"/>
                                    </w:rPr>
                                    <w:t>合</w:t>
                                  </w:r>
                                  <w:r w:rsidRPr="00207373">
                                    <w:rPr>
                                      <w:b/>
                                      <w:fitText w:val="800" w:id="-1238202878"/>
                                    </w:rPr>
                                    <w:t>計</w:t>
                                  </w:r>
                                </w:p>
                              </w:tc>
                              <w:tc>
                                <w:tcPr>
                                  <w:tcW w:w="1238" w:type="pct"/>
                                </w:tcPr>
                                <w:p w:rsidR="00192C2F" w:rsidRPr="00346C2D" w:rsidRDefault="00192C2F" w:rsidP="00385C98">
                                  <w:pPr>
                                    <w:spacing w:line="0" w:lineRule="atLeast"/>
                                    <w:ind w:firstLine="400"/>
                                    <w:jc w:val="right"/>
                                    <w:rPr>
                                      <w:b/>
                                      <w:strike/>
                                    </w:rPr>
                                  </w:pPr>
                                  <w:r w:rsidRPr="00346C2D">
                                    <w:rPr>
                                      <w:b/>
                                    </w:rPr>
                                    <w:t>41,980</w:t>
                                  </w:r>
                                </w:p>
                              </w:tc>
                              <w:tc>
                                <w:tcPr>
                                  <w:tcW w:w="1118" w:type="pct"/>
                                </w:tcPr>
                                <w:p w:rsidR="00192C2F" w:rsidRPr="00346C2D" w:rsidRDefault="00192C2F" w:rsidP="00385C98">
                                  <w:pPr>
                                    <w:spacing w:line="0" w:lineRule="atLeast"/>
                                    <w:ind w:firstLine="400"/>
                                    <w:jc w:val="right"/>
                                    <w:rPr>
                                      <w:b/>
                                      <w:strike/>
                                    </w:rPr>
                                  </w:pPr>
                                  <w:r w:rsidRPr="00346C2D">
                                    <w:rPr>
                                      <w:b/>
                                    </w:rPr>
                                    <w:t>10,101</w:t>
                                  </w:r>
                                </w:p>
                              </w:tc>
                              <w:tc>
                                <w:tcPr>
                                  <w:tcW w:w="1347" w:type="pct"/>
                                </w:tcPr>
                                <w:p w:rsidR="00192C2F" w:rsidRPr="00346C2D" w:rsidRDefault="00192C2F" w:rsidP="00385C98">
                                  <w:pPr>
                                    <w:spacing w:line="0" w:lineRule="atLeast"/>
                                    <w:ind w:firstLine="400"/>
                                    <w:jc w:val="right"/>
                                    <w:rPr>
                                      <w:b/>
                                    </w:rPr>
                                  </w:pPr>
                                  <w:r w:rsidRPr="00346C2D">
                                    <w:rPr>
                                      <w:b/>
                                    </w:rPr>
                                    <w:t>31,879</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rsidRPr="00346C2D">
                                    <w:t>電影膠片</w:t>
                                  </w:r>
                                </w:p>
                              </w:tc>
                              <w:tc>
                                <w:tcPr>
                                  <w:tcW w:w="1238" w:type="pct"/>
                                </w:tcPr>
                                <w:p w:rsidR="00192C2F" w:rsidRPr="00346C2D" w:rsidRDefault="00192C2F" w:rsidP="00385C98">
                                  <w:pPr>
                                    <w:spacing w:line="0" w:lineRule="atLeast"/>
                                    <w:ind w:left="106" w:firstLine="400"/>
                                    <w:jc w:val="right"/>
                                    <w:rPr>
                                      <w:strike/>
                                    </w:rPr>
                                  </w:pPr>
                                  <w:r w:rsidRPr="00346C2D">
                                    <w:t>19,042</w:t>
                                  </w:r>
                                </w:p>
                              </w:tc>
                              <w:tc>
                                <w:tcPr>
                                  <w:tcW w:w="1118" w:type="pct"/>
                                </w:tcPr>
                                <w:p w:rsidR="00192C2F" w:rsidRPr="00346C2D" w:rsidRDefault="00192C2F" w:rsidP="00385C98">
                                  <w:pPr>
                                    <w:spacing w:line="0" w:lineRule="atLeast"/>
                                    <w:ind w:left="106" w:firstLine="400"/>
                                    <w:jc w:val="right"/>
                                    <w:rPr>
                                      <w:strike/>
                                    </w:rPr>
                                  </w:pPr>
                                  <w:r w:rsidRPr="00346C2D">
                                    <w:t>1,405</w:t>
                                  </w:r>
                                </w:p>
                              </w:tc>
                              <w:tc>
                                <w:tcPr>
                                  <w:tcW w:w="1347" w:type="pct"/>
                                </w:tcPr>
                                <w:p w:rsidR="00192C2F" w:rsidRPr="00346C2D" w:rsidRDefault="00192C2F" w:rsidP="00385C98">
                                  <w:pPr>
                                    <w:spacing w:line="0" w:lineRule="atLeast"/>
                                    <w:ind w:left="106" w:firstLine="400"/>
                                    <w:jc w:val="right"/>
                                    <w:rPr>
                                      <w:strike/>
                                    </w:rPr>
                                  </w:pPr>
                                  <w:r w:rsidRPr="00346C2D">
                                    <w:t>17,637</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rsidRPr="00346C2D">
                                    <w:t>新聞片</w:t>
                                  </w:r>
                                </w:p>
                              </w:tc>
                              <w:tc>
                                <w:tcPr>
                                  <w:tcW w:w="1238" w:type="pct"/>
                                </w:tcPr>
                                <w:p w:rsidR="00192C2F" w:rsidRPr="00346C2D" w:rsidRDefault="00192C2F" w:rsidP="00385C98">
                                  <w:pPr>
                                    <w:spacing w:line="0" w:lineRule="atLeast"/>
                                    <w:ind w:left="106" w:firstLine="400"/>
                                    <w:jc w:val="right"/>
                                  </w:pPr>
                                  <w:r w:rsidRPr="00346C2D">
                                    <w:t>6,524</w:t>
                                  </w:r>
                                </w:p>
                              </w:tc>
                              <w:tc>
                                <w:tcPr>
                                  <w:tcW w:w="1118" w:type="pct"/>
                                </w:tcPr>
                                <w:p w:rsidR="00192C2F" w:rsidRPr="00346C2D" w:rsidRDefault="00192C2F" w:rsidP="00385C98">
                                  <w:pPr>
                                    <w:spacing w:line="0" w:lineRule="atLeast"/>
                                    <w:ind w:left="106" w:firstLine="400"/>
                                    <w:jc w:val="right"/>
                                  </w:pPr>
                                  <w:r w:rsidRPr="00346C2D">
                                    <w:t>6,524</w:t>
                                  </w:r>
                                </w:p>
                              </w:tc>
                              <w:tc>
                                <w:tcPr>
                                  <w:tcW w:w="1347" w:type="pct"/>
                                </w:tcPr>
                                <w:p w:rsidR="00192C2F" w:rsidRPr="00346C2D" w:rsidRDefault="00192C2F" w:rsidP="00385C98">
                                  <w:pPr>
                                    <w:spacing w:line="0" w:lineRule="atLeast"/>
                                    <w:ind w:left="106" w:firstLine="400"/>
                                    <w:jc w:val="right"/>
                                  </w:pPr>
                                  <w:r w:rsidRPr="00346C2D">
                                    <w:rPr>
                                      <w:rFonts w:cs="PMingLiu"/>
                                    </w:rPr>
                                    <w:t>－</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t>海報</w:t>
                                  </w:r>
                                </w:p>
                              </w:tc>
                              <w:tc>
                                <w:tcPr>
                                  <w:tcW w:w="1238" w:type="pct"/>
                                </w:tcPr>
                                <w:p w:rsidR="00192C2F" w:rsidRPr="00346C2D" w:rsidRDefault="00192C2F" w:rsidP="00385C98">
                                  <w:pPr>
                                    <w:spacing w:line="0" w:lineRule="atLeast"/>
                                    <w:ind w:left="106" w:firstLine="400"/>
                                    <w:jc w:val="right"/>
                                  </w:pPr>
                                  <w:r w:rsidRPr="00346C2D">
                                    <w:t>15,799</w:t>
                                  </w:r>
                                </w:p>
                              </w:tc>
                              <w:tc>
                                <w:tcPr>
                                  <w:tcW w:w="1118" w:type="pct"/>
                                </w:tcPr>
                                <w:p w:rsidR="00192C2F" w:rsidRPr="00346C2D" w:rsidRDefault="00192C2F" w:rsidP="00385C98">
                                  <w:pPr>
                                    <w:spacing w:line="0" w:lineRule="atLeast"/>
                                    <w:ind w:left="106" w:firstLine="400"/>
                                    <w:jc w:val="right"/>
                                    <w:rPr>
                                      <w:strike/>
                                    </w:rPr>
                                  </w:pPr>
                                  <w:r w:rsidRPr="00346C2D">
                                    <w:t>1,998</w:t>
                                  </w:r>
                                </w:p>
                              </w:tc>
                              <w:tc>
                                <w:tcPr>
                                  <w:tcW w:w="1347" w:type="pct"/>
                                </w:tcPr>
                                <w:p w:rsidR="00192C2F" w:rsidRPr="00346C2D" w:rsidRDefault="00192C2F" w:rsidP="00385C98">
                                  <w:pPr>
                                    <w:spacing w:line="0" w:lineRule="atLeast"/>
                                    <w:ind w:left="106" w:firstLine="400"/>
                                    <w:jc w:val="right"/>
                                    <w:rPr>
                                      <w:strike/>
                                    </w:rPr>
                                  </w:pPr>
                                  <w:r w:rsidRPr="00346C2D">
                                    <w:t>13,801</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t>器物</w:t>
                                  </w:r>
                                </w:p>
                              </w:tc>
                              <w:tc>
                                <w:tcPr>
                                  <w:tcW w:w="1238" w:type="pct"/>
                                </w:tcPr>
                                <w:p w:rsidR="00192C2F" w:rsidRPr="00346C2D" w:rsidRDefault="00192C2F" w:rsidP="00385C98">
                                  <w:pPr>
                                    <w:spacing w:line="0" w:lineRule="atLeast"/>
                                    <w:ind w:left="106" w:firstLine="400"/>
                                    <w:jc w:val="right"/>
                                  </w:pPr>
                                  <w:r w:rsidRPr="00346C2D">
                                    <w:t>539</w:t>
                                  </w:r>
                                </w:p>
                              </w:tc>
                              <w:tc>
                                <w:tcPr>
                                  <w:tcW w:w="1118" w:type="pct"/>
                                </w:tcPr>
                                <w:p w:rsidR="00192C2F" w:rsidRPr="00346C2D" w:rsidRDefault="00192C2F" w:rsidP="00385C98">
                                  <w:pPr>
                                    <w:spacing w:line="0" w:lineRule="atLeast"/>
                                    <w:ind w:left="106" w:firstLine="400"/>
                                    <w:jc w:val="right"/>
                                  </w:pPr>
                                  <w:r w:rsidRPr="00346C2D">
                                    <w:t>117</w:t>
                                  </w:r>
                                </w:p>
                              </w:tc>
                              <w:tc>
                                <w:tcPr>
                                  <w:tcW w:w="1347" w:type="pct"/>
                                </w:tcPr>
                                <w:p w:rsidR="00192C2F" w:rsidRPr="00346C2D" w:rsidRDefault="00192C2F" w:rsidP="00385C98">
                                  <w:pPr>
                                    <w:spacing w:line="0" w:lineRule="atLeast"/>
                                    <w:ind w:left="106" w:firstLine="400"/>
                                    <w:jc w:val="right"/>
                                    <w:rPr>
                                      <w:strike/>
                                    </w:rPr>
                                  </w:pPr>
                                  <w:r w:rsidRPr="00346C2D">
                                    <w:t>422</w:t>
                                  </w:r>
                                </w:p>
                              </w:tc>
                            </w:tr>
                            <w:tr w:rsidR="00192C2F" w:rsidRPr="00346C2D" w:rsidTr="003406B6">
                              <w:trPr>
                                <w:trHeight w:val="17"/>
                              </w:trPr>
                              <w:tc>
                                <w:tcPr>
                                  <w:tcW w:w="1297" w:type="pct"/>
                                </w:tcPr>
                                <w:p w:rsidR="00192C2F" w:rsidRPr="00346C2D" w:rsidRDefault="00192C2F" w:rsidP="00385C98">
                                  <w:pPr>
                                    <w:snapToGrid w:val="0"/>
                                    <w:spacing w:line="0" w:lineRule="atLeast"/>
                                    <w:ind w:firstLineChars="0" w:firstLine="0"/>
                                    <w:jc w:val="left"/>
                                  </w:pPr>
                                  <w:r w:rsidRPr="00346C2D">
                                    <w:t>數位修復影片</w:t>
                                  </w:r>
                                </w:p>
                              </w:tc>
                              <w:tc>
                                <w:tcPr>
                                  <w:tcW w:w="1238" w:type="pct"/>
                                </w:tcPr>
                                <w:p w:rsidR="00192C2F" w:rsidRPr="00346C2D" w:rsidRDefault="00192C2F" w:rsidP="00385C98">
                                  <w:pPr>
                                    <w:spacing w:line="0" w:lineRule="atLeast"/>
                                    <w:ind w:left="106" w:firstLine="400"/>
                                    <w:jc w:val="right"/>
                                  </w:pPr>
                                  <w:r w:rsidRPr="00346C2D">
                                    <w:t>76</w:t>
                                  </w:r>
                                </w:p>
                              </w:tc>
                              <w:tc>
                                <w:tcPr>
                                  <w:tcW w:w="1118" w:type="pct"/>
                                </w:tcPr>
                                <w:p w:rsidR="00192C2F" w:rsidRPr="00346C2D" w:rsidRDefault="00192C2F" w:rsidP="00385C98">
                                  <w:pPr>
                                    <w:spacing w:line="0" w:lineRule="atLeast"/>
                                    <w:ind w:left="106" w:firstLine="400"/>
                                    <w:jc w:val="right"/>
                                  </w:pPr>
                                  <w:r w:rsidRPr="00346C2D">
                                    <w:t>57</w:t>
                                  </w:r>
                                </w:p>
                              </w:tc>
                              <w:tc>
                                <w:tcPr>
                                  <w:tcW w:w="1347" w:type="pct"/>
                                </w:tcPr>
                                <w:p w:rsidR="00192C2F" w:rsidRPr="00346C2D" w:rsidRDefault="00192C2F" w:rsidP="00385C98">
                                  <w:pPr>
                                    <w:spacing w:line="0" w:lineRule="atLeast"/>
                                    <w:ind w:left="106" w:firstLine="400"/>
                                    <w:jc w:val="right"/>
                                  </w:pPr>
                                  <w:r w:rsidRPr="00346C2D">
                                    <w:t>19</w:t>
                                  </w:r>
                                </w:p>
                              </w:tc>
                            </w:tr>
                          </w:tbl>
                          <w:p w:rsidR="00192C2F" w:rsidRPr="00BD7C10" w:rsidRDefault="00192C2F" w:rsidP="008A450C">
                            <w:pPr>
                              <w:spacing w:line="0" w:lineRule="atLeast"/>
                              <w:ind w:firstLineChars="0" w:firstLine="0"/>
                            </w:pPr>
                            <w:r w:rsidRPr="00346C2D">
                              <w:rPr>
                                <w:kern w:val="0"/>
                                <w:sz w:val="18"/>
                                <w:szCs w:val="20"/>
                              </w:rPr>
                              <w:t>資料來源</w:t>
                            </w:r>
                            <w:r w:rsidRPr="00346C2D">
                              <w:rPr>
                                <w:rFonts w:hint="eastAsia"/>
                                <w:kern w:val="0"/>
                                <w:sz w:val="18"/>
                                <w:szCs w:val="20"/>
                              </w:rPr>
                              <w:t>：</w:t>
                            </w:r>
                            <w:r w:rsidRPr="00346C2D">
                              <w:rPr>
                                <w:kern w:val="0"/>
                                <w:sz w:val="18"/>
                                <w:szCs w:val="20"/>
                              </w:rPr>
                              <w:t>整理自影視聽中心提供</w:t>
                            </w:r>
                            <w:r w:rsidRPr="000255CA">
                              <w:rPr>
                                <w:bCs/>
                                <w:kern w:val="0"/>
                                <w:sz w:val="18"/>
                                <w:szCs w:val="20"/>
                              </w:rPr>
                              <w:t>截至</w:t>
                            </w:r>
                            <w:r w:rsidRPr="000255CA">
                              <w:rPr>
                                <w:rFonts w:hint="eastAsia"/>
                                <w:bCs/>
                                <w:kern w:val="0"/>
                                <w:sz w:val="18"/>
                                <w:szCs w:val="20"/>
                              </w:rPr>
                              <w:t>112年3月24日</w:t>
                            </w:r>
                            <w:proofErr w:type="gramStart"/>
                            <w:r>
                              <w:rPr>
                                <w:rFonts w:hint="eastAsia"/>
                                <w:bCs/>
                                <w:kern w:val="0"/>
                                <w:sz w:val="18"/>
                                <w:szCs w:val="20"/>
                              </w:rPr>
                              <w:t>止</w:t>
                            </w:r>
                            <w:proofErr w:type="gramEnd"/>
                            <w:r w:rsidRPr="00346C2D">
                              <w:rPr>
                                <w:kern w:val="0"/>
                                <w:sz w:val="18"/>
                                <w:szCs w:val="20"/>
                              </w:rPr>
                              <w:t>資料</w:t>
                            </w:r>
                            <w:r w:rsidRPr="00346C2D">
                              <w:rPr>
                                <w:rFonts w:hint="eastAsia"/>
                                <w:kern w:val="0"/>
                                <w:sz w:val="18"/>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78DB0B" id="_x0000_s1030" type="#_x0000_t202" style="position:absolute;left:0;text-align:left;margin-left:192.55pt;margin-top:282.85pt;width:314.85pt;height:149.4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" stroked="f">
                <v:textbox>
                  <w:txbxContent>
                    <w:p w:rsidR="00192C2F" w:rsidRDefault="00192C2F" w:rsidP="00385C98">
                      <w:pPr>
                        <w:ind w:firstLineChars="0" w:firstLine="0"/>
                        <w:jc w:val="center"/>
                      </w:pPr>
                      <w:r w:rsidRPr="00346C2D">
                        <w:rPr>
                          <w:b/>
                          <w:kern w:val="0"/>
                          <w:szCs w:val="20"/>
                        </w:rPr>
                        <w:t>表</w:t>
                      </w:r>
                      <w:r>
                        <w:rPr>
                          <w:b/>
                          <w:kern w:val="0"/>
                          <w:szCs w:val="20"/>
                        </w:rPr>
                        <w:t>2</w:t>
                      </w:r>
                      <w:r>
                        <w:rPr>
                          <w:rFonts w:hint="eastAsia"/>
                          <w:b/>
                          <w:kern w:val="0"/>
                          <w:szCs w:val="20"/>
                        </w:rPr>
                        <w:t xml:space="preserve">　</w:t>
                      </w:r>
                      <w:r w:rsidRPr="00346C2D">
                        <w:rPr>
                          <w:b/>
                          <w:kern w:val="0"/>
                          <w:szCs w:val="20"/>
                        </w:rPr>
                        <w:t>影視聽中心藏品檢索系統登錄情形</w:t>
                      </w:r>
                    </w:p>
                    <w:p w:rsidR="00192C2F" w:rsidRPr="003406B6" w:rsidRDefault="00192C2F" w:rsidP="00385C98">
                      <w:pPr>
                        <w:ind w:firstLineChars="0" w:firstLine="0"/>
                        <w:jc w:val="right"/>
                      </w:pPr>
                      <w:r w:rsidRPr="003406B6">
                        <w:rPr>
                          <w:kern w:val="0"/>
                          <w:sz w:val="20"/>
                          <w:szCs w:val="20"/>
                        </w:rPr>
                        <w:t>單位</w:t>
                      </w:r>
                      <w:r w:rsidRPr="003406B6">
                        <w:rPr>
                          <w:rFonts w:hint="eastAsia"/>
                          <w:kern w:val="0"/>
                          <w:sz w:val="20"/>
                          <w:szCs w:val="20"/>
                        </w:rPr>
                        <w:t>：</w:t>
                      </w:r>
                      <w:r w:rsidRPr="003406B6">
                        <w:rPr>
                          <w:kern w:val="0"/>
                          <w:sz w:val="20"/>
                          <w:szCs w:val="20"/>
                        </w:rPr>
                        <w:t>筆</w:t>
                      </w:r>
                    </w:p>
                    <w:tbl>
                      <w:tblPr>
                        <w:tblStyle w:val="af1"/>
                        <w:tblW w:w="5000" w:type="pct"/>
                        <w:tblLook w:val="04A0" w:firstRow="1" w:lastRow="0" w:firstColumn="1" w:lastColumn="0" w:noHBand="0" w:noVBand="1"/>
                      </w:tblPr>
                      <w:tblGrid>
                        <w:gridCol w:w="1553"/>
                        <w:gridCol w:w="1482"/>
                        <w:gridCol w:w="1338"/>
                        <w:gridCol w:w="1612"/>
                      </w:tblGrid>
                      <w:tr w:rsidR="00192C2F" w:rsidRPr="00346C2D" w:rsidTr="003406B6">
                        <w:trPr>
                          <w:trHeight w:val="113"/>
                        </w:trPr>
                        <w:tc>
                          <w:tcPr>
                            <w:tcW w:w="1297" w:type="pct"/>
                          </w:tcPr>
                          <w:p w:rsidR="00192C2F" w:rsidRPr="003A4478" w:rsidRDefault="00192C2F" w:rsidP="00385C98">
                            <w:pPr>
                              <w:spacing w:line="0" w:lineRule="atLeast"/>
                              <w:ind w:firstLineChars="0" w:firstLine="0"/>
                              <w:jc w:val="center"/>
                            </w:pPr>
                            <w:r>
                              <w:rPr>
                                <w:rFonts w:hint="eastAsia"/>
                              </w:rPr>
                              <w:t>電影史料類別</w:t>
                            </w:r>
                          </w:p>
                        </w:tc>
                        <w:tc>
                          <w:tcPr>
                            <w:tcW w:w="1238" w:type="pct"/>
                          </w:tcPr>
                          <w:p w:rsidR="00192C2F" w:rsidRPr="003A4478" w:rsidRDefault="00192C2F" w:rsidP="00385C98">
                            <w:pPr>
                              <w:spacing w:line="0" w:lineRule="atLeast"/>
                              <w:ind w:firstLineChars="0" w:firstLine="0"/>
                              <w:jc w:val="center"/>
                            </w:pPr>
                            <w:r w:rsidRPr="003A4478">
                              <w:t>預計可登錄數</w:t>
                            </w:r>
                          </w:p>
                        </w:tc>
                        <w:tc>
                          <w:tcPr>
                            <w:tcW w:w="1118" w:type="pct"/>
                          </w:tcPr>
                          <w:p w:rsidR="00192C2F" w:rsidRPr="003A4478" w:rsidRDefault="00192C2F" w:rsidP="00385C98">
                            <w:pPr>
                              <w:spacing w:line="0" w:lineRule="atLeast"/>
                              <w:ind w:firstLineChars="0" w:firstLine="0"/>
                              <w:jc w:val="center"/>
                            </w:pPr>
                            <w:r w:rsidRPr="003A4478">
                              <w:t>系統登錄數</w:t>
                            </w:r>
                          </w:p>
                        </w:tc>
                        <w:tc>
                          <w:tcPr>
                            <w:tcW w:w="1347" w:type="pct"/>
                          </w:tcPr>
                          <w:p w:rsidR="00192C2F" w:rsidRPr="003A4478" w:rsidRDefault="00192C2F" w:rsidP="00385C98">
                            <w:pPr>
                              <w:spacing w:line="0" w:lineRule="atLeast"/>
                              <w:ind w:firstLineChars="0" w:firstLine="0"/>
                              <w:jc w:val="center"/>
                            </w:pPr>
                            <w:r>
                              <w:rPr>
                                <w:rFonts w:hint="eastAsia"/>
                              </w:rPr>
                              <w:t>尚未登錄</w:t>
                            </w:r>
                            <w:r w:rsidRPr="003A4478">
                              <w:t>數</w:t>
                            </w:r>
                          </w:p>
                        </w:tc>
                      </w:tr>
                      <w:tr w:rsidR="00192C2F" w:rsidRPr="00346C2D" w:rsidTr="003406B6">
                        <w:trPr>
                          <w:trHeight w:val="113"/>
                        </w:trPr>
                        <w:tc>
                          <w:tcPr>
                            <w:tcW w:w="1297" w:type="pct"/>
                          </w:tcPr>
                          <w:p w:rsidR="00192C2F" w:rsidRPr="00346C2D" w:rsidRDefault="00192C2F" w:rsidP="00385C98">
                            <w:pPr>
                              <w:spacing w:line="0" w:lineRule="atLeast"/>
                              <w:ind w:firstLineChars="0" w:firstLine="0"/>
                              <w:jc w:val="center"/>
                              <w:rPr>
                                <w:b/>
                              </w:rPr>
                            </w:pPr>
                            <w:r w:rsidRPr="00207373">
                              <w:rPr>
                                <w:b/>
                                <w:spacing w:val="200"/>
                                <w:fitText w:val="800" w:id="-1238202878"/>
                              </w:rPr>
                              <w:t>合</w:t>
                            </w:r>
                            <w:r w:rsidRPr="00207373">
                              <w:rPr>
                                <w:b/>
                                <w:fitText w:val="800" w:id="-1238202878"/>
                              </w:rPr>
                              <w:t>計</w:t>
                            </w:r>
                          </w:p>
                        </w:tc>
                        <w:tc>
                          <w:tcPr>
                            <w:tcW w:w="1238" w:type="pct"/>
                          </w:tcPr>
                          <w:p w:rsidR="00192C2F" w:rsidRPr="00346C2D" w:rsidRDefault="00192C2F" w:rsidP="00385C98">
                            <w:pPr>
                              <w:spacing w:line="0" w:lineRule="atLeast"/>
                              <w:ind w:firstLine="400"/>
                              <w:jc w:val="right"/>
                              <w:rPr>
                                <w:b/>
                                <w:strike/>
                              </w:rPr>
                            </w:pPr>
                            <w:r w:rsidRPr="00346C2D">
                              <w:rPr>
                                <w:b/>
                              </w:rPr>
                              <w:t>41,980</w:t>
                            </w:r>
                          </w:p>
                        </w:tc>
                        <w:tc>
                          <w:tcPr>
                            <w:tcW w:w="1118" w:type="pct"/>
                          </w:tcPr>
                          <w:p w:rsidR="00192C2F" w:rsidRPr="00346C2D" w:rsidRDefault="00192C2F" w:rsidP="00385C98">
                            <w:pPr>
                              <w:spacing w:line="0" w:lineRule="atLeast"/>
                              <w:ind w:firstLine="400"/>
                              <w:jc w:val="right"/>
                              <w:rPr>
                                <w:b/>
                                <w:strike/>
                              </w:rPr>
                            </w:pPr>
                            <w:r w:rsidRPr="00346C2D">
                              <w:rPr>
                                <w:b/>
                              </w:rPr>
                              <w:t>10,101</w:t>
                            </w:r>
                          </w:p>
                        </w:tc>
                        <w:tc>
                          <w:tcPr>
                            <w:tcW w:w="1347" w:type="pct"/>
                          </w:tcPr>
                          <w:p w:rsidR="00192C2F" w:rsidRPr="00346C2D" w:rsidRDefault="00192C2F" w:rsidP="00385C98">
                            <w:pPr>
                              <w:spacing w:line="0" w:lineRule="atLeast"/>
                              <w:ind w:firstLine="400"/>
                              <w:jc w:val="right"/>
                              <w:rPr>
                                <w:b/>
                              </w:rPr>
                            </w:pPr>
                            <w:r w:rsidRPr="00346C2D">
                              <w:rPr>
                                <w:b/>
                              </w:rPr>
                              <w:t>31,879</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rsidRPr="00346C2D">
                              <w:t>電影膠片</w:t>
                            </w:r>
                          </w:p>
                        </w:tc>
                        <w:tc>
                          <w:tcPr>
                            <w:tcW w:w="1238" w:type="pct"/>
                          </w:tcPr>
                          <w:p w:rsidR="00192C2F" w:rsidRPr="00346C2D" w:rsidRDefault="00192C2F" w:rsidP="00385C98">
                            <w:pPr>
                              <w:spacing w:line="0" w:lineRule="atLeast"/>
                              <w:ind w:left="106" w:firstLine="400"/>
                              <w:jc w:val="right"/>
                              <w:rPr>
                                <w:strike/>
                              </w:rPr>
                            </w:pPr>
                            <w:r w:rsidRPr="00346C2D">
                              <w:t>19,042</w:t>
                            </w:r>
                          </w:p>
                        </w:tc>
                        <w:tc>
                          <w:tcPr>
                            <w:tcW w:w="1118" w:type="pct"/>
                          </w:tcPr>
                          <w:p w:rsidR="00192C2F" w:rsidRPr="00346C2D" w:rsidRDefault="00192C2F" w:rsidP="00385C98">
                            <w:pPr>
                              <w:spacing w:line="0" w:lineRule="atLeast"/>
                              <w:ind w:left="106" w:firstLine="400"/>
                              <w:jc w:val="right"/>
                              <w:rPr>
                                <w:strike/>
                              </w:rPr>
                            </w:pPr>
                            <w:r w:rsidRPr="00346C2D">
                              <w:t>1,405</w:t>
                            </w:r>
                          </w:p>
                        </w:tc>
                        <w:tc>
                          <w:tcPr>
                            <w:tcW w:w="1347" w:type="pct"/>
                          </w:tcPr>
                          <w:p w:rsidR="00192C2F" w:rsidRPr="00346C2D" w:rsidRDefault="00192C2F" w:rsidP="00385C98">
                            <w:pPr>
                              <w:spacing w:line="0" w:lineRule="atLeast"/>
                              <w:ind w:left="106" w:firstLine="400"/>
                              <w:jc w:val="right"/>
                              <w:rPr>
                                <w:strike/>
                              </w:rPr>
                            </w:pPr>
                            <w:r w:rsidRPr="00346C2D">
                              <w:t>17,637</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rsidRPr="00346C2D">
                              <w:t>新聞片</w:t>
                            </w:r>
                          </w:p>
                        </w:tc>
                        <w:tc>
                          <w:tcPr>
                            <w:tcW w:w="1238" w:type="pct"/>
                          </w:tcPr>
                          <w:p w:rsidR="00192C2F" w:rsidRPr="00346C2D" w:rsidRDefault="00192C2F" w:rsidP="00385C98">
                            <w:pPr>
                              <w:spacing w:line="0" w:lineRule="atLeast"/>
                              <w:ind w:left="106" w:firstLine="400"/>
                              <w:jc w:val="right"/>
                            </w:pPr>
                            <w:r w:rsidRPr="00346C2D">
                              <w:t>6,524</w:t>
                            </w:r>
                          </w:p>
                        </w:tc>
                        <w:tc>
                          <w:tcPr>
                            <w:tcW w:w="1118" w:type="pct"/>
                          </w:tcPr>
                          <w:p w:rsidR="00192C2F" w:rsidRPr="00346C2D" w:rsidRDefault="00192C2F" w:rsidP="00385C98">
                            <w:pPr>
                              <w:spacing w:line="0" w:lineRule="atLeast"/>
                              <w:ind w:left="106" w:firstLine="400"/>
                              <w:jc w:val="right"/>
                            </w:pPr>
                            <w:r w:rsidRPr="00346C2D">
                              <w:t>6,524</w:t>
                            </w:r>
                          </w:p>
                        </w:tc>
                        <w:tc>
                          <w:tcPr>
                            <w:tcW w:w="1347" w:type="pct"/>
                          </w:tcPr>
                          <w:p w:rsidR="00192C2F" w:rsidRPr="00346C2D" w:rsidRDefault="00192C2F" w:rsidP="00385C98">
                            <w:pPr>
                              <w:spacing w:line="0" w:lineRule="atLeast"/>
                              <w:ind w:left="106" w:firstLine="400"/>
                              <w:jc w:val="right"/>
                            </w:pPr>
                            <w:r w:rsidRPr="00346C2D">
                              <w:rPr>
                                <w:rFonts w:cs="PMingLiu"/>
                              </w:rPr>
                              <w:t>－</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t>海報</w:t>
                            </w:r>
                          </w:p>
                        </w:tc>
                        <w:tc>
                          <w:tcPr>
                            <w:tcW w:w="1238" w:type="pct"/>
                          </w:tcPr>
                          <w:p w:rsidR="00192C2F" w:rsidRPr="00346C2D" w:rsidRDefault="00192C2F" w:rsidP="00385C98">
                            <w:pPr>
                              <w:spacing w:line="0" w:lineRule="atLeast"/>
                              <w:ind w:left="106" w:firstLine="400"/>
                              <w:jc w:val="right"/>
                            </w:pPr>
                            <w:r w:rsidRPr="00346C2D">
                              <w:t>15,799</w:t>
                            </w:r>
                          </w:p>
                        </w:tc>
                        <w:tc>
                          <w:tcPr>
                            <w:tcW w:w="1118" w:type="pct"/>
                          </w:tcPr>
                          <w:p w:rsidR="00192C2F" w:rsidRPr="00346C2D" w:rsidRDefault="00192C2F" w:rsidP="00385C98">
                            <w:pPr>
                              <w:spacing w:line="0" w:lineRule="atLeast"/>
                              <w:ind w:left="106" w:firstLine="400"/>
                              <w:jc w:val="right"/>
                              <w:rPr>
                                <w:strike/>
                              </w:rPr>
                            </w:pPr>
                            <w:r w:rsidRPr="00346C2D">
                              <w:t>1,998</w:t>
                            </w:r>
                          </w:p>
                        </w:tc>
                        <w:tc>
                          <w:tcPr>
                            <w:tcW w:w="1347" w:type="pct"/>
                          </w:tcPr>
                          <w:p w:rsidR="00192C2F" w:rsidRPr="00346C2D" w:rsidRDefault="00192C2F" w:rsidP="00385C98">
                            <w:pPr>
                              <w:spacing w:line="0" w:lineRule="atLeast"/>
                              <w:ind w:left="106" w:firstLine="400"/>
                              <w:jc w:val="right"/>
                              <w:rPr>
                                <w:strike/>
                              </w:rPr>
                            </w:pPr>
                            <w:r w:rsidRPr="00346C2D">
                              <w:t>13,801</w:t>
                            </w:r>
                          </w:p>
                        </w:tc>
                      </w:tr>
                      <w:tr w:rsidR="00192C2F" w:rsidRPr="00346C2D" w:rsidTr="003406B6">
                        <w:trPr>
                          <w:trHeight w:val="113"/>
                        </w:trPr>
                        <w:tc>
                          <w:tcPr>
                            <w:tcW w:w="1297" w:type="pct"/>
                          </w:tcPr>
                          <w:p w:rsidR="00192C2F" w:rsidRPr="00346C2D" w:rsidRDefault="00192C2F" w:rsidP="00385C98">
                            <w:pPr>
                              <w:snapToGrid w:val="0"/>
                              <w:spacing w:line="0" w:lineRule="atLeast"/>
                              <w:ind w:firstLineChars="0" w:firstLine="0"/>
                              <w:jc w:val="left"/>
                            </w:pPr>
                            <w:r>
                              <w:t>器物</w:t>
                            </w:r>
                          </w:p>
                        </w:tc>
                        <w:tc>
                          <w:tcPr>
                            <w:tcW w:w="1238" w:type="pct"/>
                          </w:tcPr>
                          <w:p w:rsidR="00192C2F" w:rsidRPr="00346C2D" w:rsidRDefault="00192C2F" w:rsidP="00385C98">
                            <w:pPr>
                              <w:spacing w:line="0" w:lineRule="atLeast"/>
                              <w:ind w:left="106" w:firstLine="400"/>
                              <w:jc w:val="right"/>
                            </w:pPr>
                            <w:r w:rsidRPr="00346C2D">
                              <w:t>539</w:t>
                            </w:r>
                          </w:p>
                        </w:tc>
                        <w:tc>
                          <w:tcPr>
                            <w:tcW w:w="1118" w:type="pct"/>
                          </w:tcPr>
                          <w:p w:rsidR="00192C2F" w:rsidRPr="00346C2D" w:rsidRDefault="00192C2F" w:rsidP="00385C98">
                            <w:pPr>
                              <w:spacing w:line="0" w:lineRule="atLeast"/>
                              <w:ind w:left="106" w:firstLine="400"/>
                              <w:jc w:val="right"/>
                            </w:pPr>
                            <w:r w:rsidRPr="00346C2D">
                              <w:t>117</w:t>
                            </w:r>
                          </w:p>
                        </w:tc>
                        <w:tc>
                          <w:tcPr>
                            <w:tcW w:w="1347" w:type="pct"/>
                          </w:tcPr>
                          <w:p w:rsidR="00192C2F" w:rsidRPr="00346C2D" w:rsidRDefault="00192C2F" w:rsidP="00385C98">
                            <w:pPr>
                              <w:spacing w:line="0" w:lineRule="atLeast"/>
                              <w:ind w:left="106" w:firstLine="400"/>
                              <w:jc w:val="right"/>
                              <w:rPr>
                                <w:strike/>
                              </w:rPr>
                            </w:pPr>
                            <w:r w:rsidRPr="00346C2D">
                              <w:t>422</w:t>
                            </w:r>
                          </w:p>
                        </w:tc>
                      </w:tr>
                      <w:tr w:rsidR="00192C2F" w:rsidRPr="00346C2D" w:rsidTr="003406B6">
                        <w:trPr>
                          <w:trHeight w:val="17"/>
                        </w:trPr>
                        <w:tc>
                          <w:tcPr>
                            <w:tcW w:w="1297" w:type="pct"/>
                          </w:tcPr>
                          <w:p w:rsidR="00192C2F" w:rsidRPr="00346C2D" w:rsidRDefault="00192C2F" w:rsidP="00385C98">
                            <w:pPr>
                              <w:snapToGrid w:val="0"/>
                              <w:spacing w:line="0" w:lineRule="atLeast"/>
                              <w:ind w:firstLineChars="0" w:firstLine="0"/>
                              <w:jc w:val="left"/>
                            </w:pPr>
                            <w:r w:rsidRPr="00346C2D">
                              <w:t>數位修復影片</w:t>
                            </w:r>
                          </w:p>
                        </w:tc>
                        <w:tc>
                          <w:tcPr>
                            <w:tcW w:w="1238" w:type="pct"/>
                          </w:tcPr>
                          <w:p w:rsidR="00192C2F" w:rsidRPr="00346C2D" w:rsidRDefault="00192C2F" w:rsidP="00385C98">
                            <w:pPr>
                              <w:spacing w:line="0" w:lineRule="atLeast"/>
                              <w:ind w:left="106" w:firstLine="400"/>
                              <w:jc w:val="right"/>
                            </w:pPr>
                            <w:r w:rsidRPr="00346C2D">
                              <w:t>76</w:t>
                            </w:r>
                          </w:p>
                        </w:tc>
                        <w:tc>
                          <w:tcPr>
                            <w:tcW w:w="1118" w:type="pct"/>
                          </w:tcPr>
                          <w:p w:rsidR="00192C2F" w:rsidRPr="00346C2D" w:rsidRDefault="00192C2F" w:rsidP="00385C98">
                            <w:pPr>
                              <w:spacing w:line="0" w:lineRule="atLeast"/>
                              <w:ind w:left="106" w:firstLine="400"/>
                              <w:jc w:val="right"/>
                            </w:pPr>
                            <w:r w:rsidRPr="00346C2D">
                              <w:t>57</w:t>
                            </w:r>
                          </w:p>
                        </w:tc>
                        <w:tc>
                          <w:tcPr>
                            <w:tcW w:w="1347" w:type="pct"/>
                          </w:tcPr>
                          <w:p w:rsidR="00192C2F" w:rsidRPr="00346C2D" w:rsidRDefault="00192C2F" w:rsidP="00385C98">
                            <w:pPr>
                              <w:spacing w:line="0" w:lineRule="atLeast"/>
                              <w:ind w:left="106" w:firstLine="400"/>
                              <w:jc w:val="right"/>
                            </w:pPr>
                            <w:r w:rsidRPr="00346C2D">
                              <w:t>19</w:t>
                            </w:r>
                          </w:p>
                        </w:tc>
                      </w:tr>
                    </w:tbl>
                    <w:p w:rsidR="00192C2F" w:rsidRPr="00BD7C10" w:rsidRDefault="00192C2F" w:rsidP="008A450C">
                      <w:pPr>
                        <w:spacing w:line="0" w:lineRule="atLeast"/>
                        <w:ind w:firstLineChars="0" w:firstLine="0"/>
                      </w:pPr>
                      <w:r w:rsidRPr="00346C2D">
                        <w:rPr>
                          <w:kern w:val="0"/>
                          <w:sz w:val="18"/>
                          <w:szCs w:val="20"/>
                        </w:rPr>
                        <w:t>資料來源</w:t>
                      </w:r>
                      <w:r w:rsidRPr="00346C2D">
                        <w:rPr>
                          <w:rFonts w:hint="eastAsia"/>
                          <w:kern w:val="0"/>
                          <w:sz w:val="18"/>
                          <w:szCs w:val="20"/>
                        </w:rPr>
                        <w:t>：</w:t>
                      </w:r>
                      <w:r w:rsidRPr="00346C2D">
                        <w:rPr>
                          <w:kern w:val="0"/>
                          <w:sz w:val="18"/>
                          <w:szCs w:val="20"/>
                        </w:rPr>
                        <w:t>整理自影視聽中心提供</w:t>
                      </w:r>
                      <w:r w:rsidRPr="000255CA">
                        <w:rPr>
                          <w:bCs/>
                          <w:kern w:val="0"/>
                          <w:sz w:val="18"/>
                          <w:szCs w:val="20"/>
                        </w:rPr>
                        <w:t>截至</w:t>
                      </w:r>
                      <w:r w:rsidRPr="000255CA">
                        <w:rPr>
                          <w:rFonts w:hint="eastAsia"/>
                          <w:bCs/>
                          <w:kern w:val="0"/>
                          <w:sz w:val="18"/>
                          <w:szCs w:val="20"/>
                        </w:rPr>
                        <w:t>112年3月24日</w:t>
                      </w:r>
                      <w:proofErr w:type="gramStart"/>
                      <w:r>
                        <w:rPr>
                          <w:rFonts w:hint="eastAsia"/>
                          <w:bCs/>
                          <w:kern w:val="0"/>
                          <w:sz w:val="18"/>
                          <w:szCs w:val="20"/>
                        </w:rPr>
                        <w:t>止</w:t>
                      </w:r>
                      <w:proofErr w:type="gramEnd"/>
                      <w:r w:rsidRPr="00346C2D">
                        <w:rPr>
                          <w:kern w:val="0"/>
                          <w:sz w:val="18"/>
                          <w:szCs w:val="20"/>
                        </w:rPr>
                        <w:t>資料</w:t>
                      </w:r>
                      <w:r w:rsidRPr="00346C2D">
                        <w:rPr>
                          <w:rFonts w:hint="eastAsia"/>
                          <w:kern w:val="0"/>
                          <w:sz w:val="18"/>
                          <w:szCs w:val="20"/>
                        </w:rPr>
                        <w:t>。</w:t>
                      </w:r>
                    </w:p>
                  </w:txbxContent>
                </v:textbox>
                <w10:wrap type="square" anchorx="margin"/>
              </v:shape>
            </w:pict>
          </mc:Fallback>
        </mc:AlternateContent>
      </w:r>
      <w:r w:rsidR="008A7830" w:rsidRPr="00A515D9">
        <w:rPr>
          <w:rFonts w:hint="eastAsia"/>
          <w:b/>
          <w:color w:val="auto"/>
        </w:rPr>
        <w:t>B</w:t>
      </w:r>
      <w:r w:rsidR="008A7830" w:rsidRPr="00A515D9">
        <w:rPr>
          <w:b/>
          <w:color w:val="auto"/>
        </w:rPr>
        <w:t>.</w:t>
      </w:r>
      <w:r w:rsidR="008A7830" w:rsidRPr="00A515D9">
        <w:rPr>
          <w:rFonts w:hint="eastAsia"/>
          <w:color w:val="auto"/>
        </w:rPr>
        <w:t xml:space="preserve">　</w:t>
      </w:r>
      <w:r w:rsidR="00027ABD" w:rsidRPr="00A515D9">
        <w:rPr>
          <w:b/>
          <w:bCs/>
          <w:color w:val="auto"/>
        </w:rPr>
        <w:t>為妥善保存影視聽史料文物資產並提升民眾近用</w:t>
      </w:r>
      <w:r w:rsidR="00027ABD" w:rsidRPr="00A515D9">
        <w:rPr>
          <w:rFonts w:hint="eastAsia"/>
          <w:b/>
          <w:bCs/>
          <w:color w:val="auto"/>
        </w:rPr>
        <w:t>，</w:t>
      </w:r>
      <w:r w:rsidR="00027ABD" w:rsidRPr="00A515D9">
        <w:rPr>
          <w:b/>
          <w:bCs/>
          <w:color w:val="auto"/>
        </w:rPr>
        <w:t>已建置藏品檢索系統</w:t>
      </w:r>
      <w:r w:rsidR="00027ABD" w:rsidRPr="00A515D9">
        <w:rPr>
          <w:rFonts w:hint="eastAsia"/>
          <w:b/>
          <w:bCs/>
          <w:color w:val="auto"/>
        </w:rPr>
        <w:t>，</w:t>
      </w:r>
      <w:r w:rsidR="00027ABD" w:rsidRPr="00A515D9">
        <w:rPr>
          <w:b/>
          <w:bCs/>
          <w:color w:val="auto"/>
        </w:rPr>
        <w:t>惟部分典藏品未登錄</w:t>
      </w:r>
      <w:r w:rsidR="0047582E">
        <w:rPr>
          <w:rFonts w:hint="eastAsia"/>
          <w:b/>
          <w:bCs/>
          <w:color w:val="auto"/>
        </w:rPr>
        <w:t>，或</w:t>
      </w:r>
      <w:r w:rsidR="0047582E" w:rsidRPr="0047582E">
        <w:rPr>
          <w:b/>
          <w:bCs/>
          <w:color w:val="auto"/>
        </w:rPr>
        <w:t>囿於版權因素</w:t>
      </w:r>
      <w:r w:rsidR="0047582E">
        <w:rPr>
          <w:rFonts w:hint="eastAsia"/>
          <w:b/>
          <w:bCs/>
          <w:color w:val="auto"/>
        </w:rPr>
        <w:t>未公開影像供民眾閱覽</w:t>
      </w:r>
      <w:r w:rsidR="00027ABD" w:rsidRPr="00A515D9">
        <w:rPr>
          <w:rFonts w:hint="eastAsia"/>
          <w:b/>
          <w:bCs/>
          <w:color w:val="auto"/>
        </w:rPr>
        <w:t>，</w:t>
      </w:r>
      <w:r w:rsidR="00027ABD" w:rsidRPr="00A515D9">
        <w:rPr>
          <w:b/>
          <w:bCs/>
          <w:color w:val="auto"/>
        </w:rPr>
        <w:t>且未納列電視及廣播類文物</w:t>
      </w:r>
      <w:r w:rsidR="008A7830" w:rsidRPr="00A515D9">
        <w:rPr>
          <w:rFonts w:hint="eastAsia"/>
          <w:b/>
          <w:bCs/>
          <w:color w:val="auto"/>
        </w:rPr>
        <w:t>：</w:t>
      </w:r>
      <w:r w:rsidR="008A7830" w:rsidRPr="00A515D9">
        <w:rPr>
          <w:rFonts w:hint="eastAsia"/>
          <w:bCs/>
          <w:color w:val="auto"/>
        </w:rPr>
        <w:t>影視聽中心</w:t>
      </w:r>
      <w:r w:rsidR="00D91317" w:rsidRPr="00A515D9">
        <w:rPr>
          <w:bCs/>
          <w:color w:val="auto"/>
        </w:rPr>
        <w:t>為妥善保存影視聽史料並提升資產近用與公共參與機制</w:t>
      </w:r>
      <w:r w:rsidR="00D91317" w:rsidRPr="00A515D9">
        <w:rPr>
          <w:rFonts w:hint="eastAsia"/>
          <w:bCs/>
          <w:color w:val="auto"/>
        </w:rPr>
        <w:t>，</w:t>
      </w:r>
      <w:r w:rsidR="00D91317" w:rsidRPr="00A515D9">
        <w:rPr>
          <w:bCs/>
          <w:color w:val="auto"/>
        </w:rPr>
        <w:t>於</w:t>
      </w:r>
      <w:r w:rsidR="00D91317" w:rsidRPr="00A515D9">
        <w:rPr>
          <w:rFonts w:hint="eastAsia"/>
          <w:bCs/>
          <w:color w:val="auto"/>
        </w:rPr>
        <w:t>106年</w:t>
      </w:r>
      <w:r w:rsidR="00D91317" w:rsidRPr="00A515D9">
        <w:rPr>
          <w:bCs/>
          <w:color w:val="auto"/>
        </w:rPr>
        <w:t>建置</w:t>
      </w:r>
      <w:r w:rsidR="00D91317" w:rsidRPr="00A515D9">
        <w:rPr>
          <w:rFonts w:hint="eastAsia"/>
          <w:bCs/>
          <w:color w:val="auto"/>
        </w:rPr>
        <w:t>「</w:t>
      </w:r>
      <w:r w:rsidR="00D91317" w:rsidRPr="00A515D9">
        <w:rPr>
          <w:bCs/>
          <w:color w:val="auto"/>
        </w:rPr>
        <w:t>藏品管理系統」</w:t>
      </w:r>
      <w:r w:rsidR="00804EFF" w:rsidRPr="00A515D9">
        <w:rPr>
          <w:rFonts w:hint="eastAsia"/>
          <w:bCs/>
          <w:color w:val="auto"/>
        </w:rPr>
        <w:t>，作為典藏品入藏作業之內部管理系統；</w:t>
      </w:r>
      <w:r w:rsidR="00D91317" w:rsidRPr="00A515D9">
        <w:rPr>
          <w:rFonts w:hint="eastAsia"/>
          <w:bCs/>
          <w:color w:val="auto"/>
        </w:rPr>
        <w:t>復於110年建置</w:t>
      </w:r>
      <w:r w:rsidR="00D91317" w:rsidRPr="00A515D9">
        <w:rPr>
          <w:bCs/>
          <w:color w:val="auto"/>
        </w:rPr>
        <w:t>「藏品檢索系統」</w:t>
      </w:r>
      <w:r w:rsidR="00D91317" w:rsidRPr="00A515D9">
        <w:rPr>
          <w:rFonts w:hint="eastAsia"/>
          <w:bCs/>
          <w:color w:val="auto"/>
        </w:rPr>
        <w:t>，介接前開</w:t>
      </w:r>
      <w:r w:rsidR="00D91317" w:rsidRPr="00A515D9">
        <w:rPr>
          <w:bCs/>
          <w:color w:val="auto"/>
        </w:rPr>
        <w:t>藏品管理系統</w:t>
      </w:r>
      <w:r w:rsidR="00D91317" w:rsidRPr="00A515D9">
        <w:rPr>
          <w:rFonts w:hint="eastAsia"/>
          <w:bCs/>
          <w:color w:val="auto"/>
        </w:rPr>
        <w:t>，用以</w:t>
      </w:r>
      <w:r w:rsidR="00804EFF" w:rsidRPr="00A515D9">
        <w:rPr>
          <w:bCs/>
          <w:color w:val="auto"/>
        </w:rPr>
        <w:t>提供各界查詢該中心典藏文物資訊</w:t>
      </w:r>
      <w:r w:rsidR="00D91317" w:rsidRPr="00A515D9">
        <w:rPr>
          <w:bCs/>
          <w:color w:val="auto"/>
        </w:rPr>
        <w:t>，以達資源分享與後續加值利用目的</w:t>
      </w:r>
      <w:r w:rsidR="005C0CD3" w:rsidRPr="00A515D9">
        <w:rPr>
          <w:rFonts w:hint="eastAsia"/>
          <w:bCs/>
          <w:color w:val="auto"/>
        </w:rPr>
        <w:t>。</w:t>
      </w:r>
      <w:r w:rsidR="00D91317" w:rsidRPr="00A515D9">
        <w:rPr>
          <w:rFonts w:hint="eastAsia"/>
          <w:bCs/>
          <w:color w:val="auto"/>
        </w:rPr>
        <w:t>該中心</w:t>
      </w:r>
      <w:r w:rsidR="00D91317" w:rsidRPr="00A515D9">
        <w:rPr>
          <w:bCs/>
          <w:color w:val="auto"/>
        </w:rPr>
        <w:t>歷年來蒐集可登錄於藏品檢索系統之電影史料共計</w:t>
      </w:r>
      <w:r w:rsidR="00D91317" w:rsidRPr="00A515D9">
        <w:rPr>
          <w:rFonts w:hint="eastAsia"/>
          <w:bCs/>
          <w:color w:val="auto"/>
        </w:rPr>
        <w:t>41,980筆</w:t>
      </w:r>
      <w:r w:rsidR="004A6DC3" w:rsidRPr="004B37E3">
        <w:rPr>
          <w:rFonts w:hint="eastAsia"/>
          <w:bCs/>
          <w:color w:val="auto"/>
        </w:rPr>
        <w:t>（</w:t>
      </w:r>
      <w:r w:rsidR="00D91317" w:rsidRPr="004B37E3">
        <w:rPr>
          <w:rFonts w:hint="eastAsia"/>
          <w:bCs/>
          <w:color w:val="auto"/>
        </w:rPr>
        <w:t>表</w:t>
      </w:r>
      <w:r w:rsidR="00732E40" w:rsidRPr="004B37E3">
        <w:rPr>
          <w:rFonts w:hint="eastAsia"/>
          <w:bCs/>
          <w:color w:val="auto"/>
        </w:rPr>
        <w:t>2</w:t>
      </w:r>
      <w:r w:rsidR="00D91317" w:rsidRPr="004B37E3">
        <w:rPr>
          <w:rFonts w:hint="eastAsia"/>
          <w:bCs/>
          <w:color w:val="auto"/>
        </w:rPr>
        <w:t>）</w:t>
      </w:r>
      <w:r w:rsidR="00D91317" w:rsidRPr="00A515D9">
        <w:rPr>
          <w:rFonts w:hint="eastAsia"/>
          <w:bCs/>
          <w:color w:val="auto"/>
        </w:rPr>
        <w:t>，包括電影膠片19,042筆、新聞片6,524</w:t>
      </w:r>
      <w:r w:rsidR="0047582E">
        <w:rPr>
          <w:rFonts w:hint="eastAsia"/>
          <w:bCs/>
          <w:color w:val="auto"/>
        </w:rPr>
        <w:t>筆、海報</w:t>
      </w:r>
      <w:r w:rsidR="00D91317" w:rsidRPr="00A515D9">
        <w:rPr>
          <w:rFonts w:hint="eastAsia"/>
          <w:bCs/>
          <w:color w:val="auto"/>
        </w:rPr>
        <w:t>15,799</w:t>
      </w:r>
      <w:r w:rsidR="0047582E">
        <w:rPr>
          <w:rFonts w:hint="eastAsia"/>
          <w:bCs/>
          <w:color w:val="auto"/>
        </w:rPr>
        <w:t>筆、器物</w:t>
      </w:r>
      <w:r w:rsidR="00D91317" w:rsidRPr="00A515D9">
        <w:rPr>
          <w:rFonts w:hint="eastAsia"/>
          <w:bCs/>
          <w:color w:val="auto"/>
        </w:rPr>
        <w:t>539筆及</w:t>
      </w:r>
      <w:r w:rsidR="00D91317" w:rsidRPr="00A515D9">
        <w:rPr>
          <w:bCs/>
          <w:color w:val="auto"/>
        </w:rPr>
        <w:t>數位修復影片</w:t>
      </w:r>
      <w:r w:rsidR="00D91317" w:rsidRPr="00A515D9">
        <w:rPr>
          <w:rFonts w:hint="eastAsia"/>
          <w:bCs/>
          <w:color w:val="auto"/>
        </w:rPr>
        <w:t>76筆，</w:t>
      </w:r>
      <w:r w:rsidR="00D91317" w:rsidRPr="00A515D9">
        <w:rPr>
          <w:bCs/>
          <w:color w:val="auto"/>
        </w:rPr>
        <w:t>截至本部查核日</w:t>
      </w:r>
      <w:r w:rsidR="00D91317" w:rsidRPr="00A515D9">
        <w:rPr>
          <w:rFonts w:hint="eastAsia"/>
          <w:bCs/>
          <w:color w:val="auto"/>
        </w:rPr>
        <w:t>（112年3月</w:t>
      </w:r>
      <w:r w:rsidR="005E051A" w:rsidRPr="00A515D9">
        <w:rPr>
          <w:rFonts w:hint="eastAsia"/>
          <w:bCs/>
          <w:color w:val="auto"/>
        </w:rPr>
        <w:t>24</w:t>
      </w:r>
      <w:r w:rsidR="00D91317" w:rsidRPr="00A515D9">
        <w:rPr>
          <w:rFonts w:hint="eastAsia"/>
          <w:bCs/>
          <w:color w:val="auto"/>
        </w:rPr>
        <w:t>日）止，已上傳登錄於</w:t>
      </w:r>
      <w:r w:rsidR="00D91317" w:rsidRPr="00A515D9">
        <w:rPr>
          <w:bCs/>
          <w:color w:val="auto"/>
        </w:rPr>
        <w:t>藏品檢索系統者共計</w:t>
      </w:r>
      <w:r w:rsidR="00D91317" w:rsidRPr="00A515D9">
        <w:rPr>
          <w:rFonts w:hint="eastAsia"/>
          <w:bCs/>
          <w:color w:val="auto"/>
        </w:rPr>
        <w:t>10,101</w:t>
      </w:r>
      <w:r w:rsidR="00B20A00">
        <w:rPr>
          <w:rFonts w:hint="eastAsia"/>
          <w:bCs/>
          <w:color w:val="auto"/>
        </w:rPr>
        <w:t>筆</w:t>
      </w:r>
      <w:r w:rsidR="00D91317" w:rsidRPr="00A515D9">
        <w:rPr>
          <w:rFonts w:hint="eastAsia"/>
          <w:bCs/>
          <w:color w:val="auto"/>
        </w:rPr>
        <w:t>，</w:t>
      </w:r>
      <w:r w:rsidR="00B20A00">
        <w:rPr>
          <w:rFonts w:hint="eastAsia"/>
          <w:bCs/>
          <w:color w:val="auto"/>
        </w:rPr>
        <w:t>尚有</w:t>
      </w:r>
      <w:r w:rsidR="00D91317" w:rsidRPr="00A515D9">
        <w:rPr>
          <w:rFonts w:hint="eastAsia"/>
          <w:bCs/>
          <w:color w:val="auto"/>
        </w:rPr>
        <w:t>31,879</w:t>
      </w:r>
      <w:r w:rsidR="00B20A00">
        <w:rPr>
          <w:rFonts w:hint="eastAsia"/>
          <w:bCs/>
          <w:color w:val="auto"/>
        </w:rPr>
        <w:t>筆文物資料</w:t>
      </w:r>
      <w:r w:rsidR="005E5408" w:rsidRPr="00A515D9">
        <w:rPr>
          <w:rFonts w:hint="eastAsia"/>
          <w:bCs/>
          <w:color w:val="auto"/>
        </w:rPr>
        <w:t>未</w:t>
      </w:r>
      <w:r w:rsidR="00D91317" w:rsidRPr="00A515D9">
        <w:rPr>
          <w:rFonts w:hint="eastAsia"/>
          <w:bCs/>
          <w:color w:val="auto"/>
        </w:rPr>
        <w:t>登錄</w:t>
      </w:r>
      <w:r w:rsidR="005E5408" w:rsidRPr="00A515D9">
        <w:rPr>
          <w:rFonts w:hint="eastAsia"/>
          <w:bCs/>
          <w:color w:val="auto"/>
        </w:rPr>
        <w:t>；</w:t>
      </w:r>
      <w:r w:rsidR="00EB1CD8">
        <w:rPr>
          <w:rFonts w:hint="eastAsia"/>
          <w:bCs/>
          <w:color w:val="auto"/>
        </w:rPr>
        <w:t>又</w:t>
      </w:r>
      <w:r w:rsidRPr="00A515D9">
        <w:rPr>
          <w:bCs/>
          <w:color w:val="auto"/>
        </w:rPr>
        <w:t>已登錄數</w:t>
      </w:r>
      <w:r w:rsidR="000B104F">
        <w:rPr>
          <w:rFonts w:hint="eastAsia"/>
          <w:bCs/>
          <w:color w:val="auto"/>
        </w:rPr>
        <w:t>之</w:t>
      </w:r>
      <w:r w:rsidRPr="00A515D9">
        <w:rPr>
          <w:rFonts w:hint="eastAsia"/>
          <w:bCs/>
          <w:color w:val="auto"/>
        </w:rPr>
        <w:t>10,101筆</w:t>
      </w:r>
      <w:r w:rsidRPr="00A515D9">
        <w:rPr>
          <w:bCs/>
          <w:color w:val="auto"/>
        </w:rPr>
        <w:t>中</w:t>
      </w:r>
      <w:r w:rsidRPr="00A515D9">
        <w:rPr>
          <w:rFonts w:hint="eastAsia"/>
          <w:bCs/>
          <w:color w:val="auto"/>
        </w:rPr>
        <w:t>，</w:t>
      </w:r>
      <w:r w:rsidR="0047582E">
        <w:rPr>
          <w:bCs/>
          <w:color w:val="auto"/>
        </w:rPr>
        <w:t>僅新聞片</w:t>
      </w:r>
      <w:r w:rsidR="0047582E">
        <w:rPr>
          <w:rFonts w:hint="eastAsia"/>
          <w:bCs/>
          <w:color w:val="auto"/>
        </w:rPr>
        <w:t>之</w:t>
      </w:r>
      <w:r w:rsidRPr="00A515D9">
        <w:rPr>
          <w:rFonts w:hint="eastAsia"/>
          <w:bCs/>
          <w:color w:val="auto"/>
        </w:rPr>
        <w:t>6,524</w:t>
      </w:r>
      <w:r w:rsidR="00297998">
        <w:rPr>
          <w:rFonts w:hint="eastAsia"/>
          <w:bCs/>
          <w:color w:val="auto"/>
        </w:rPr>
        <w:t>筆</w:t>
      </w:r>
      <w:r w:rsidR="00A876C6">
        <w:rPr>
          <w:rFonts w:hint="eastAsia"/>
          <w:bCs/>
          <w:color w:val="auto"/>
        </w:rPr>
        <w:t>影音檔及圖檔可供民眾查閱觀看</w:t>
      </w:r>
      <w:r w:rsidR="0047582E">
        <w:rPr>
          <w:rFonts w:hint="eastAsia"/>
          <w:bCs/>
          <w:color w:val="auto"/>
        </w:rPr>
        <w:t>，其餘電影膠片</w:t>
      </w:r>
      <w:r w:rsidRPr="00A515D9">
        <w:rPr>
          <w:rFonts w:hint="eastAsia"/>
          <w:bCs/>
          <w:color w:val="auto"/>
        </w:rPr>
        <w:t>等合計3,577筆</w:t>
      </w:r>
      <w:r w:rsidR="0047582E">
        <w:rPr>
          <w:bCs/>
          <w:color w:val="auto"/>
        </w:rPr>
        <w:t>藏品</w:t>
      </w:r>
      <w:r w:rsidR="00F5394C" w:rsidRPr="00A515D9">
        <w:rPr>
          <w:rFonts w:hint="eastAsia"/>
          <w:bCs/>
          <w:color w:val="auto"/>
        </w:rPr>
        <w:t>，</w:t>
      </w:r>
      <w:r w:rsidR="00A876C6">
        <w:rPr>
          <w:bCs/>
          <w:color w:val="auto"/>
        </w:rPr>
        <w:t>囿於版權因素</w:t>
      </w:r>
      <w:r w:rsidR="003B438E">
        <w:rPr>
          <w:rFonts w:hint="eastAsia"/>
          <w:bCs/>
          <w:color w:val="auto"/>
        </w:rPr>
        <w:t>無法上傳公開</w:t>
      </w:r>
      <w:r w:rsidR="00A876C6">
        <w:rPr>
          <w:rFonts w:hint="eastAsia"/>
          <w:bCs/>
          <w:color w:val="auto"/>
        </w:rPr>
        <w:t>，</w:t>
      </w:r>
      <w:r w:rsidRPr="00A515D9">
        <w:rPr>
          <w:bCs/>
          <w:color w:val="auto"/>
        </w:rPr>
        <w:t>僅能</w:t>
      </w:r>
      <w:r w:rsidR="0047582E">
        <w:rPr>
          <w:bCs/>
          <w:color w:val="auto"/>
        </w:rPr>
        <w:t>提供藏品目錄簡要文字資訊</w:t>
      </w:r>
      <w:r w:rsidRPr="00A515D9">
        <w:rPr>
          <w:rFonts w:hint="eastAsia"/>
          <w:bCs/>
          <w:color w:val="auto"/>
        </w:rPr>
        <w:t>。</w:t>
      </w:r>
      <w:r w:rsidR="00D91317" w:rsidRPr="00A515D9">
        <w:rPr>
          <w:bCs/>
          <w:color w:val="auto"/>
        </w:rPr>
        <w:t>又截至</w:t>
      </w:r>
      <w:r w:rsidR="00D91317" w:rsidRPr="00A515D9">
        <w:rPr>
          <w:rFonts w:hint="eastAsia"/>
          <w:bCs/>
          <w:color w:val="auto"/>
        </w:rPr>
        <w:t>111年底止，</w:t>
      </w:r>
      <w:r w:rsidR="00E1296A" w:rsidRPr="00A515D9">
        <w:rPr>
          <w:rFonts w:hint="eastAsia"/>
          <w:bCs/>
          <w:color w:val="auto"/>
        </w:rPr>
        <w:t>該中心</w:t>
      </w:r>
      <w:r w:rsidR="00D91317" w:rsidRPr="00A515D9">
        <w:rPr>
          <w:bCs/>
          <w:color w:val="auto"/>
        </w:rPr>
        <w:t>已徵集視聽文物共計</w:t>
      </w:r>
      <w:r w:rsidR="00D91317" w:rsidRPr="00A515D9">
        <w:rPr>
          <w:rFonts w:hint="eastAsia"/>
          <w:bCs/>
          <w:color w:val="auto"/>
        </w:rPr>
        <w:t>65,415</w:t>
      </w:r>
      <w:r w:rsidR="00F32AC0" w:rsidRPr="00A515D9">
        <w:rPr>
          <w:rFonts w:hint="eastAsia"/>
          <w:bCs/>
          <w:color w:val="auto"/>
        </w:rPr>
        <w:t>筆</w:t>
      </w:r>
      <w:r w:rsidR="00D91317" w:rsidRPr="00A515D9">
        <w:rPr>
          <w:rFonts w:hint="eastAsia"/>
          <w:bCs/>
          <w:color w:val="auto"/>
        </w:rPr>
        <w:t>（電視類54,903</w:t>
      </w:r>
      <w:r w:rsidR="00F32AC0" w:rsidRPr="00A515D9">
        <w:rPr>
          <w:rFonts w:hint="eastAsia"/>
          <w:bCs/>
          <w:color w:val="auto"/>
        </w:rPr>
        <w:t>筆</w:t>
      </w:r>
      <w:r w:rsidR="00D91317" w:rsidRPr="00A515D9">
        <w:rPr>
          <w:rFonts w:hint="eastAsia"/>
          <w:bCs/>
          <w:color w:val="auto"/>
        </w:rPr>
        <w:t>、廣播類10,512</w:t>
      </w:r>
      <w:r w:rsidR="00F32AC0" w:rsidRPr="00A515D9">
        <w:rPr>
          <w:rFonts w:hint="eastAsia"/>
          <w:bCs/>
          <w:color w:val="auto"/>
        </w:rPr>
        <w:t>筆</w:t>
      </w:r>
      <w:r w:rsidR="00D91317" w:rsidRPr="00A515D9">
        <w:rPr>
          <w:rFonts w:hint="eastAsia"/>
          <w:bCs/>
          <w:color w:val="auto"/>
        </w:rPr>
        <w:t>）</w:t>
      </w:r>
      <w:r w:rsidR="00D91317" w:rsidRPr="00A515D9">
        <w:rPr>
          <w:bCs/>
          <w:color w:val="auto"/>
        </w:rPr>
        <w:t>，惟藏品檢索系統尚乏視聽類文物</w:t>
      </w:r>
      <w:r w:rsidR="00D91317" w:rsidRPr="00A515D9">
        <w:rPr>
          <w:rFonts w:hint="eastAsia"/>
          <w:bCs/>
          <w:color w:val="auto"/>
        </w:rPr>
        <w:t>藏品資訊可</w:t>
      </w:r>
      <w:r w:rsidR="00D91317" w:rsidRPr="00A515D9">
        <w:rPr>
          <w:bCs/>
          <w:color w:val="auto"/>
        </w:rPr>
        <w:t>供外界查詢及運用</w:t>
      </w:r>
      <w:r w:rsidR="00CB2BC2" w:rsidRPr="00A515D9">
        <w:rPr>
          <w:rFonts w:hint="eastAsia"/>
          <w:bCs/>
          <w:color w:val="auto"/>
        </w:rPr>
        <w:t>等情</w:t>
      </w:r>
      <w:r w:rsidR="00385C98" w:rsidRPr="00A515D9">
        <w:rPr>
          <w:rFonts w:hint="eastAsia"/>
          <w:bCs/>
          <w:color w:val="auto"/>
        </w:rPr>
        <w:t>事</w:t>
      </w:r>
      <w:r w:rsidR="00CB2BC2" w:rsidRPr="00A515D9">
        <w:rPr>
          <w:rFonts w:hint="eastAsia"/>
          <w:color w:val="auto"/>
        </w:rPr>
        <w:t>，經函請文化部督促研謀改善，</w:t>
      </w:r>
      <w:r w:rsidR="00CB2BC2" w:rsidRPr="00A515D9">
        <w:rPr>
          <w:rFonts w:hint="eastAsia"/>
          <w:bCs/>
          <w:color w:val="auto"/>
        </w:rPr>
        <w:t>提升系統完整性及使用便利性，以發揮建置效益</w:t>
      </w:r>
      <w:r w:rsidR="00CB2BC2" w:rsidRPr="00A515D9">
        <w:rPr>
          <w:rFonts w:hint="eastAsia"/>
          <w:color w:val="auto"/>
        </w:rPr>
        <w:t>。據復：</w:t>
      </w:r>
      <w:r w:rsidR="00E27EB8" w:rsidRPr="00A515D9">
        <w:rPr>
          <w:rFonts w:hint="eastAsia"/>
          <w:color w:val="auto"/>
        </w:rPr>
        <w:t>將</w:t>
      </w:r>
      <w:r w:rsidR="00E27EB8" w:rsidRPr="00A515D9">
        <w:rPr>
          <w:rFonts w:hint="eastAsia"/>
          <w:bCs/>
          <w:color w:val="auto"/>
        </w:rPr>
        <w:t>規劃增加校對編目人力以加速資料編目作業，同步優化整合查</w:t>
      </w:r>
      <w:r w:rsidR="001D04A8" w:rsidRPr="00A515D9">
        <w:rPr>
          <w:rFonts w:hint="eastAsia"/>
          <w:bCs/>
          <w:color w:val="auto"/>
        </w:rPr>
        <w:t>詢平</w:t>
      </w:r>
      <w:r w:rsidR="00804EFF" w:rsidRPr="00A515D9">
        <w:rPr>
          <w:rFonts w:hint="eastAsia"/>
          <w:bCs/>
          <w:color w:val="auto"/>
        </w:rPr>
        <w:t>臺</w:t>
      </w:r>
      <w:r w:rsidR="001D04A8" w:rsidRPr="00A515D9">
        <w:rPr>
          <w:rFonts w:hint="eastAsia"/>
          <w:bCs/>
          <w:color w:val="auto"/>
        </w:rPr>
        <w:t>；並增設人員負責藏品所有權及著作權清查事宜，加速</w:t>
      </w:r>
      <w:r w:rsidR="00E1296A" w:rsidRPr="00A515D9">
        <w:rPr>
          <w:rFonts w:hint="eastAsia"/>
          <w:bCs/>
          <w:color w:val="auto"/>
        </w:rPr>
        <w:t>進行權利取得洽商，以</w:t>
      </w:r>
      <w:r w:rsidR="00E27EB8" w:rsidRPr="00A515D9">
        <w:rPr>
          <w:rFonts w:hint="eastAsia"/>
          <w:bCs/>
          <w:color w:val="auto"/>
        </w:rPr>
        <w:t>完善影視聽資料之對外服務。</w:t>
      </w:r>
    </w:p>
    <w:p w:rsidR="00E63217" w:rsidRPr="00A515D9" w:rsidRDefault="00E63217" w:rsidP="000942BD">
      <w:pPr>
        <w:pStyle w:val="3031"/>
        <w:widowControl w:val="0"/>
        <w:spacing w:line="460" w:lineRule="exact"/>
        <w:ind w:firstLineChars="700" w:firstLine="1682"/>
        <w:rPr>
          <w:color w:val="auto"/>
        </w:rPr>
      </w:pPr>
      <w:r w:rsidRPr="00A515D9">
        <w:rPr>
          <w:rFonts w:hint="eastAsia"/>
          <w:b/>
          <w:color w:val="auto"/>
        </w:rPr>
        <w:t>C</w:t>
      </w:r>
      <w:r w:rsidRPr="00A515D9">
        <w:rPr>
          <w:b/>
          <w:color w:val="auto"/>
        </w:rPr>
        <w:t>.</w:t>
      </w:r>
      <w:r w:rsidRPr="00A515D9">
        <w:rPr>
          <w:rFonts w:hint="eastAsia"/>
          <w:color w:val="auto"/>
        </w:rPr>
        <w:t xml:space="preserve">　</w:t>
      </w:r>
      <w:r w:rsidRPr="00A515D9">
        <w:rPr>
          <w:rFonts w:hint="eastAsia"/>
          <w:b/>
          <w:bCs/>
          <w:color w:val="auto"/>
        </w:rPr>
        <w:t>為厚植臺灣文化力，辦理重建臺灣影視聽史論述計畫，惟間有未開箱文物尚待清點整理、廣播及電視類典藏文物數位化比</w:t>
      </w:r>
      <w:r w:rsidR="003E0903">
        <w:rPr>
          <w:rFonts w:hint="eastAsia"/>
          <w:b/>
          <w:bCs/>
          <w:color w:val="auto"/>
        </w:rPr>
        <w:t>率</w:t>
      </w:r>
      <w:r w:rsidRPr="00A515D9">
        <w:rPr>
          <w:rFonts w:hint="eastAsia"/>
          <w:b/>
          <w:bCs/>
          <w:color w:val="auto"/>
        </w:rPr>
        <w:t>偏低</w:t>
      </w:r>
      <w:r w:rsidR="008A74ED" w:rsidRPr="00A515D9">
        <w:rPr>
          <w:rFonts w:hint="eastAsia"/>
          <w:b/>
          <w:bCs/>
          <w:color w:val="auto"/>
        </w:rPr>
        <w:t>等情</w:t>
      </w:r>
      <w:r w:rsidRPr="00A515D9">
        <w:rPr>
          <w:rFonts w:hint="eastAsia"/>
          <w:b/>
          <w:bCs/>
          <w:color w:val="auto"/>
        </w:rPr>
        <w:t>：</w:t>
      </w:r>
      <w:r w:rsidRPr="00A515D9">
        <w:rPr>
          <w:bCs/>
          <w:color w:val="auto"/>
        </w:rPr>
        <w:t>文化部為厚植臺灣文化力，</w:t>
      </w:r>
      <w:r w:rsidR="007F3751" w:rsidRPr="00A515D9">
        <w:rPr>
          <w:rFonts w:hint="eastAsia"/>
          <w:bCs/>
          <w:color w:val="auto"/>
        </w:rPr>
        <w:t>打造臺灣文藝復興新時代</w:t>
      </w:r>
      <w:r w:rsidRPr="00A515D9">
        <w:rPr>
          <w:rFonts w:hint="eastAsia"/>
          <w:bCs/>
          <w:color w:val="auto"/>
        </w:rPr>
        <w:t>，</w:t>
      </w:r>
      <w:r w:rsidRPr="00A515D9">
        <w:rPr>
          <w:bCs/>
          <w:color w:val="auto"/>
        </w:rPr>
        <w:t>於</w:t>
      </w:r>
      <w:r w:rsidRPr="00A515D9">
        <w:rPr>
          <w:rFonts w:hint="eastAsia"/>
          <w:bCs/>
          <w:color w:val="auto"/>
        </w:rPr>
        <w:t>110年度核定補助影視聽中心6,200</w:t>
      </w:r>
      <w:r w:rsidR="00164122">
        <w:rPr>
          <w:rFonts w:hint="eastAsia"/>
          <w:bCs/>
          <w:color w:val="auto"/>
        </w:rPr>
        <w:t>萬元，辦理「重建臺灣影視聽史論述計畫」，</w:t>
      </w:r>
      <w:r w:rsidRPr="00A515D9">
        <w:rPr>
          <w:rFonts w:hint="eastAsia"/>
          <w:bCs/>
          <w:color w:val="auto"/>
        </w:rPr>
        <w:t>執行期間</w:t>
      </w:r>
      <w:r w:rsidR="00164122">
        <w:rPr>
          <w:rFonts w:hint="eastAsia"/>
          <w:bCs/>
          <w:color w:val="auto"/>
        </w:rPr>
        <w:t>為</w:t>
      </w:r>
      <w:r w:rsidRPr="00A515D9">
        <w:rPr>
          <w:rFonts w:hint="eastAsia"/>
          <w:bCs/>
          <w:color w:val="auto"/>
        </w:rPr>
        <w:t>110年1月1日至111年11月30</w:t>
      </w:r>
      <w:r w:rsidR="00164122">
        <w:rPr>
          <w:rFonts w:hint="eastAsia"/>
          <w:bCs/>
          <w:color w:val="auto"/>
        </w:rPr>
        <w:t>日</w:t>
      </w:r>
      <w:r w:rsidRPr="00A515D9">
        <w:rPr>
          <w:rFonts w:hint="eastAsia"/>
          <w:bCs/>
          <w:color w:val="auto"/>
        </w:rPr>
        <w:t>，工作項目包括辦理臺灣文化協會100周年系列活動與計畫、影視聽文物典藏清點、保存及編目作業、提升影視聽史論述研究及影視聽典藏推廣等。截至</w:t>
      </w:r>
      <w:r w:rsidRPr="00A515D9">
        <w:rPr>
          <w:bCs/>
          <w:color w:val="auto"/>
        </w:rPr>
        <w:t>111年底止</w:t>
      </w:r>
      <w:r w:rsidRPr="00A515D9">
        <w:rPr>
          <w:rFonts w:hint="eastAsia"/>
          <w:bCs/>
          <w:color w:val="auto"/>
        </w:rPr>
        <w:t>，</w:t>
      </w:r>
      <w:r w:rsidRPr="00A515D9">
        <w:rPr>
          <w:bCs/>
          <w:color w:val="auto"/>
        </w:rPr>
        <w:t>實際執行數</w:t>
      </w:r>
      <w:r w:rsidRPr="00A515D9">
        <w:rPr>
          <w:rFonts w:hint="eastAsia"/>
          <w:bCs/>
          <w:color w:val="auto"/>
        </w:rPr>
        <w:t>6,</w:t>
      </w:r>
      <w:r w:rsidRPr="00A515D9">
        <w:rPr>
          <w:bCs/>
          <w:color w:val="auto"/>
        </w:rPr>
        <w:t>126</w:t>
      </w:r>
      <w:r w:rsidRPr="00A515D9">
        <w:rPr>
          <w:rFonts w:hint="eastAsia"/>
          <w:bCs/>
          <w:color w:val="auto"/>
        </w:rPr>
        <w:t>萬餘</w:t>
      </w:r>
      <w:r w:rsidRPr="00A515D9">
        <w:rPr>
          <w:bCs/>
          <w:color w:val="auto"/>
        </w:rPr>
        <w:t>元，</w:t>
      </w:r>
      <w:r w:rsidRPr="00A515D9">
        <w:rPr>
          <w:rFonts w:hint="eastAsia"/>
          <w:bCs/>
          <w:color w:val="auto"/>
        </w:rPr>
        <w:t>執行率9</w:t>
      </w:r>
      <w:r w:rsidRPr="00A515D9">
        <w:rPr>
          <w:bCs/>
          <w:color w:val="auto"/>
        </w:rPr>
        <w:t>8.81</w:t>
      </w:r>
      <w:r w:rsidRPr="00A515D9">
        <w:rPr>
          <w:rFonts w:hint="eastAsia"/>
          <w:bCs/>
          <w:color w:val="auto"/>
        </w:rPr>
        <w:t>％。經查執行情形，核有：（A）影視聽中心自</w:t>
      </w:r>
      <w:r w:rsidRPr="00A515D9">
        <w:rPr>
          <w:bCs/>
          <w:color w:val="auto"/>
        </w:rPr>
        <w:t>78</w:t>
      </w:r>
      <w:r w:rsidR="00F52225" w:rsidRPr="00A515D9">
        <w:rPr>
          <w:bCs/>
          <w:color w:val="auto"/>
        </w:rPr>
        <w:t>年起陸續蒐集電影相關文物，</w:t>
      </w:r>
      <w:r w:rsidRPr="00A515D9">
        <w:rPr>
          <w:bCs/>
          <w:color w:val="auto"/>
        </w:rPr>
        <w:t>截至110</w:t>
      </w:r>
      <w:r w:rsidR="006823E3" w:rsidRPr="00A515D9">
        <w:rPr>
          <w:bCs/>
          <w:color w:val="auto"/>
        </w:rPr>
        <w:t>年底止尚有</w:t>
      </w:r>
      <w:r w:rsidRPr="00A515D9">
        <w:rPr>
          <w:bCs/>
          <w:color w:val="auto"/>
        </w:rPr>
        <w:t>1,543箱文物</w:t>
      </w:r>
      <w:r w:rsidR="006823E3" w:rsidRPr="00A515D9">
        <w:rPr>
          <w:bCs/>
          <w:color w:val="auto"/>
        </w:rPr>
        <w:t>待辦</w:t>
      </w:r>
      <w:r w:rsidRPr="00A515D9">
        <w:rPr>
          <w:bCs/>
          <w:color w:val="auto"/>
        </w:rPr>
        <w:t>典藏清點作業，111</w:t>
      </w:r>
      <w:r w:rsidR="00F52225" w:rsidRPr="00A515D9">
        <w:rPr>
          <w:bCs/>
          <w:color w:val="auto"/>
        </w:rPr>
        <w:t>年度</w:t>
      </w:r>
      <w:r w:rsidRPr="00A515D9">
        <w:rPr>
          <w:bCs/>
          <w:color w:val="auto"/>
        </w:rPr>
        <w:t>完成</w:t>
      </w:r>
      <w:r w:rsidR="00F52225" w:rsidRPr="00A515D9">
        <w:rPr>
          <w:bCs/>
          <w:color w:val="auto"/>
        </w:rPr>
        <w:t>199箱文物</w:t>
      </w:r>
      <w:r w:rsidRPr="00A515D9">
        <w:rPr>
          <w:bCs/>
          <w:color w:val="auto"/>
        </w:rPr>
        <w:t>開箱</w:t>
      </w:r>
      <w:r w:rsidR="00F52225" w:rsidRPr="00A515D9">
        <w:rPr>
          <w:rFonts w:hint="eastAsia"/>
          <w:bCs/>
          <w:color w:val="auto"/>
        </w:rPr>
        <w:t>清查</w:t>
      </w:r>
      <w:r w:rsidRPr="00A515D9">
        <w:rPr>
          <w:bCs/>
          <w:color w:val="auto"/>
        </w:rPr>
        <w:t>，</w:t>
      </w:r>
      <w:r w:rsidR="00F52225" w:rsidRPr="00A515D9">
        <w:rPr>
          <w:rFonts w:hint="eastAsia"/>
          <w:bCs/>
          <w:color w:val="auto"/>
        </w:rPr>
        <w:t>進行</w:t>
      </w:r>
      <w:r w:rsidRPr="00A515D9">
        <w:rPr>
          <w:bCs/>
          <w:color w:val="auto"/>
        </w:rPr>
        <w:t>紙質類文物13,537筆、剪報類文物4,127</w:t>
      </w:r>
      <w:r w:rsidR="005F04A0" w:rsidRPr="00A515D9">
        <w:rPr>
          <w:bCs/>
          <w:color w:val="auto"/>
        </w:rPr>
        <w:t>筆</w:t>
      </w:r>
      <w:r w:rsidR="005F04A0" w:rsidRPr="00A515D9">
        <w:rPr>
          <w:rFonts w:hint="eastAsia"/>
          <w:bCs/>
          <w:color w:val="auto"/>
        </w:rPr>
        <w:t>及</w:t>
      </w:r>
      <w:r w:rsidRPr="00A515D9">
        <w:rPr>
          <w:bCs/>
          <w:color w:val="auto"/>
        </w:rPr>
        <w:t>專業錄影音帶文物27,636</w:t>
      </w:r>
      <w:r w:rsidR="00F52225" w:rsidRPr="00A515D9">
        <w:rPr>
          <w:bCs/>
          <w:color w:val="auto"/>
        </w:rPr>
        <w:t>筆之造冊</w:t>
      </w:r>
      <w:r w:rsidR="00F52225" w:rsidRPr="00A515D9">
        <w:rPr>
          <w:rFonts w:hint="eastAsia"/>
          <w:bCs/>
          <w:color w:val="auto"/>
        </w:rPr>
        <w:t>作業</w:t>
      </w:r>
      <w:r w:rsidRPr="00A515D9">
        <w:rPr>
          <w:bCs/>
          <w:color w:val="auto"/>
        </w:rPr>
        <w:t>，惟仍有1,344箱文物</w:t>
      </w:r>
      <w:r w:rsidRPr="00A515D9">
        <w:rPr>
          <w:rFonts w:hint="eastAsia"/>
          <w:bCs/>
          <w:color w:val="auto"/>
        </w:rPr>
        <w:t>尚未開箱清</w:t>
      </w:r>
      <w:r w:rsidR="00F52225" w:rsidRPr="00A515D9">
        <w:rPr>
          <w:rFonts w:hint="eastAsia"/>
          <w:bCs/>
          <w:color w:val="auto"/>
        </w:rPr>
        <w:t>查</w:t>
      </w:r>
      <w:r w:rsidR="008A5C39" w:rsidRPr="00A515D9">
        <w:rPr>
          <w:rFonts w:hint="eastAsia"/>
          <w:bCs/>
          <w:color w:val="auto"/>
        </w:rPr>
        <w:t>；</w:t>
      </w:r>
      <w:r w:rsidRPr="00A515D9">
        <w:rPr>
          <w:rFonts w:hint="eastAsia"/>
          <w:bCs/>
          <w:color w:val="auto"/>
        </w:rPr>
        <w:t>（B）截至1</w:t>
      </w:r>
      <w:r w:rsidRPr="00A515D9">
        <w:rPr>
          <w:bCs/>
          <w:color w:val="auto"/>
        </w:rPr>
        <w:t>11</w:t>
      </w:r>
      <w:r w:rsidRPr="00A515D9">
        <w:rPr>
          <w:rFonts w:hint="eastAsia"/>
          <w:bCs/>
          <w:color w:val="auto"/>
        </w:rPr>
        <w:t>年底止，已徵集電視類及廣播類典藏文物分別計有5</w:t>
      </w:r>
      <w:r w:rsidRPr="00A515D9">
        <w:rPr>
          <w:bCs/>
          <w:color w:val="auto"/>
        </w:rPr>
        <w:t>4,903</w:t>
      </w:r>
      <w:r w:rsidRPr="00A515D9">
        <w:rPr>
          <w:rFonts w:hint="eastAsia"/>
          <w:bCs/>
          <w:color w:val="auto"/>
        </w:rPr>
        <w:t>筆及1</w:t>
      </w:r>
      <w:r w:rsidRPr="00A515D9">
        <w:rPr>
          <w:bCs/>
          <w:color w:val="auto"/>
        </w:rPr>
        <w:t>0,512</w:t>
      </w:r>
      <w:r w:rsidRPr="00A515D9">
        <w:rPr>
          <w:rFonts w:hint="eastAsia"/>
          <w:bCs/>
          <w:color w:val="auto"/>
        </w:rPr>
        <w:t>筆，</w:t>
      </w:r>
      <w:r w:rsidRPr="00A515D9">
        <w:rPr>
          <w:rFonts w:hint="eastAsia"/>
          <w:bCs/>
          <w:color w:val="auto"/>
        </w:rPr>
        <w:lastRenderedPageBreak/>
        <w:t>文物徵集後須實體整飭並進行數位化，以達長期保存之目標，惟截至本部查核日（1</w:t>
      </w:r>
      <w:r w:rsidRPr="00A515D9">
        <w:rPr>
          <w:bCs/>
          <w:color w:val="auto"/>
        </w:rPr>
        <w:t>12</w:t>
      </w:r>
      <w:r w:rsidRPr="00A515D9">
        <w:rPr>
          <w:rFonts w:hint="eastAsia"/>
          <w:bCs/>
          <w:color w:val="auto"/>
        </w:rPr>
        <w:t>年3月24日）止，電視類及廣播類數位化數量分別為1,520筆及1,563筆，僅</w:t>
      </w:r>
      <w:r w:rsidR="005F04A0" w:rsidRPr="00A515D9">
        <w:rPr>
          <w:rFonts w:hint="eastAsia"/>
          <w:bCs/>
          <w:color w:val="auto"/>
        </w:rPr>
        <w:t>占</w:t>
      </w:r>
      <w:r w:rsidRPr="00A515D9">
        <w:rPr>
          <w:rFonts w:hint="eastAsia"/>
          <w:bCs/>
          <w:color w:val="auto"/>
        </w:rPr>
        <w:t>2.77％及14.87</w:t>
      </w:r>
      <w:r w:rsidR="00CA06EB" w:rsidRPr="00A515D9">
        <w:rPr>
          <w:rFonts w:hint="eastAsia"/>
          <w:bCs/>
          <w:color w:val="auto"/>
        </w:rPr>
        <w:t>％</w:t>
      </w:r>
      <w:r w:rsidR="006C43FB">
        <w:rPr>
          <w:rFonts w:hint="eastAsia"/>
          <w:bCs/>
          <w:color w:val="auto"/>
        </w:rPr>
        <w:t>等情事</w:t>
      </w:r>
      <w:r w:rsidRPr="00A515D9">
        <w:rPr>
          <w:rFonts w:hint="eastAsia"/>
          <w:color w:val="auto"/>
        </w:rPr>
        <w:t>，經函請文化部督促研謀改善。據復：</w:t>
      </w:r>
      <w:r w:rsidR="00E27EB8" w:rsidRPr="00A515D9">
        <w:rPr>
          <w:rFonts w:hint="eastAsia"/>
          <w:color w:val="auto"/>
        </w:rPr>
        <w:t>（A）</w:t>
      </w:r>
      <w:r w:rsidR="00E27EB8" w:rsidRPr="00A515D9">
        <w:rPr>
          <w:rFonts w:hint="eastAsia"/>
          <w:bCs/>
          <w:color w:val="auto"/>
        </w:rPr>
        <w:t>將持續爭取補助計畫，增加專</w:t>
      </w:r>
      <w:r w:rsidR="00F32AC0" w:rsidRPr="00A515D9">
        <w:rPr>
          <w:rFonts w:hint="eastAsia"/>
          <w:bCs/>
          <w:color w:val="auto"/>
        </w:rPr>
        <w:t>案人力需求</w:t>
      </w:r>
      <w:r w:rsidR="00531362" w:rsidRPr="00A515D9">
        <w:rPr>
          <w:rFonts w:hint="eastAsia"/>
          <w:bCs/>
          <w:color w:val="auto"/>
        </w:rPr>
        <w:t>，預計</w:t>
      </w:r>
      <w:r w:rsidR="00E27EB8" w:rsidRPr="00A515D9">
        <w:rPr>
          <w:rFonts w:hint="eastAsia"/>
          <w:bCs/>
          <w:color w:val="auto"/>
        </w:rPr>
        <w:t>於114年完成開箱作業</w:t>
      </w:r>
      <w:r w:rsidR="00531362" w:rsidRPr="00A515D9">
        <w:rPr>
          <w:rFonts w:hint="eastAsia"/>
          <w:bCs/>
          <w:color w:val="auto"/>
        </w:rPr>
        <w:t>；</w:t>
      </w:r>
      <w:r w:rsidR="00E27EB8" w:rsidRPr="00A515D9">
        <w:rPr>
          <w:rFonts w:hint="eastAsia"/>
          <w:color w:val="auto"/>
        </w:rPr>
        <w:t>（B）</w:t>
      </w:r>
      <w:r w:rsidR="00D82C9B" w:rsidRPr="00A515D9">
        <w:rPr>
          <w:rFonts w:hint="eastAsia"/>
          <w:bCs/>
          <w:color w:val="auto"/>
        </w:rPr>
        <w:t>將增聘</w:t>
      </w:r>
      <w:r w:rsidR="006823E3" w:rsidRPr="00A515D9">
        <w:rPr>
          <w:rFonts w:hint="eastAsia"/>
          <w:bCs/>
          <w:color w:val="auto"/>
        </w:rPr>
        <w:t>及培訓</w:t>
      </w:r>
      <w:r w:rsidR="001D04A8" w:rsidRPr="00A515D9">
        <w:rPr>
          <w:rFonts w:hint="eastAsia"/>
          <w:bCs/>
          <w:color w:val="auto"/>
        </w:rPr>
        <w:t>整飭人員，並採委外方式</w:t>
      </w:r>
      <w:r w:rsidR="00E27EB8" w:rsidRPr="00A515D9">
        <w:rPr>
          <w:rFonts w:hint="eastAsia"/>
          <w:bCs/>
          <w:color w:val="auto"/>
        </w:rPr>
        <w:t>與民間團隊合作，</w:t>
      </w:r>
      <w:r w:rsidR="006823E3" w:rsidRPr="00A515D9">
        <w:rPr>
          <w:rFonts w:hint="eastAsia"/>
          <w:bCs/>
          <w:color w:val="auto"/>
        </w:rPr>
        <w:t>及</w:t>
      </w:r>
      <w:r w:rsidR="00D82C9B" w:rsidRPr="00A515D9">
        <w:rPr>
          <w:rFonts w:hint="eastAsia"/>
          <w:bCs/>
          <w:color w:val="auto"/>
        </w:rPr>
        <w:t>同步</w:t>
      </w:r>
      <w:r w:rsidR="00E27EB8" w:rsidRPr="00A515D9">
        <w:rPr>
          <w:rFonts w:hint="eastAsia"/>
          <w:bCs/>
          <w:color w:val="auto"/>
        </w:rPr>
        <w:t>優化數位化</w:t>
      </w:r>
      <w:r w:rsidR="00D82C9B" w:rsidRPr="00A515D9">
        <w:rPr>
          <w:rFonts w:hint="eastAsia"/>
          <w:bCs/>
          <w:color w:val="auto"/>
        </w:rPr>
        <w:t>工作</w:t>
      </w:r>
      <w:r w:rsidR="00E27EB8" w:rsidRPr="00A515D9">
        <w:rPr>
          <w:rFonts w:hint="eastAsia"/>
          <w:bCs/>
          <w:color w:val="auto"/>
        </w:rPr>
        <w:t>流程，以加速搶救珍貴之電視廣播史料。</w:t>
      </w:r>
    </w:p>
    <w:p w:rsidR="00604811" w:rsidRPr="00A515D9" w:rsidRDefault="00604811" w:rsidP="002C1049">
      <w:pPr>
        <w:pStyle w:val="3021"/>
        <w:widowControl w:val="0"/>
        <w:overflowPunct w:val="0"/>
        <w:spacing w:line="480" w:lineRule="exact"/>
        <w:ind w:firstLine="1261"/>
        <w:rPr>
          <w:color w:val="auto"/>
        </w:rPr>
      </w:pPr>
      <w:r w:rsidRPr="00A515D9">
        <w:rPr>
          <w:rFonts w:hint="eastAsia"/>
          <w:color w:val="auto"/>
        </w:rPr>
        <w:t xml:space="preserve">（2）　</w:t>
      </w:r>
      <w:r w:rsidR="00E63217" w:rsidRPr="00A515D9">
        <w:rPr>
          <w:rFonts w:hint="eastAsia"/>
          <w:bCs/>
          <w:color w:val="auto"/>
          <w:spacing w:val="-10"/>
        </w:rPr>
        <w:t>影視聽</w:t>
      </w:r>
      <w:r w:rsidR="00E63217" w:rsidRPr="00A515D9">
        <w:rPr>
          <w:bCs/>
          <w:color w:val="auto"/>
          <w:spacing w:val="-10"/>
        </w:rPr>
        <w:t>中心</w:t>
      </w:r>
      <w:r w:rsidR="00E63217" w:rsidRPr="00A515D9">
        <w:rPr>
          <w:rFonts w:hint="eastAsia"/>
          <w:bCs/>
          <w:color w:val="auto"/>
          <w:spacing w:val="-10"/>
        </w:rPr>
        <w:t>轉型行政法人，業務範圍擴增至電視及廣播領域，惟部分制度規章迄未修正或增訂，</w:t>
      </w:r>
      <w:r w:rsidR="00153C34" w:rsidRPr="00A515D9">
        <w:rPr>
          <w:rFonts w:hint="eastAsia"/>
          <w:bCs/>
          <w:color w:val="auto"/>
          <w:spacing w:val="-10"/>
        </w:rPr>
        <w:t>亟待</w:t>
      </w:r>
      <w:r w:rsidR="00E63217" w:rsidRPr="00A515D9">
        <w:rPr>
          <w:rFonts w:hint="eastAsia"/>
          <w:bCs/>
          <w:color w:val="auto"/>
          <w:spacing w:val="-10"/>
        </w:rPr>
        <w:t>通盤檢</w:t>
      </w:r>
      <w:r w:rsidR="00B20FBD" w:rsidRPr="00A515D9">
        <w:rPr>
          <w:rFonts w:hint="eastAsia"/>
          <w:bCs/>
          <w:color w:val="auto"/>
          <w:spacing w:val="-10"/>
        </w:rPr>
        <w:t>討</w:t>
      </w:r>
      <w:r w:rsidR="00E63217" w:rsidRPr="00A515D9">
        <w:rPr>
          <w:rFonts w:hint="eastAsia"/>
          <w:bCs/>
          <w:color w:val="auto"/>
          <w:spacing w:val="-10"/>
        </w:rPr>
        <w:t>，以利</w:t>
      </w:r>
      <w:r w:rsidR="000B7245" w:rsidRPr="00A515D9">
        <w:rPr>
          <w:rFonts w:hint="eastAsia"/>
          <w:bCs/>
          <w:color w:val="auto"/>
          <w:spacing w:val="-10"/>
        </w:rPr>
        <w:t>管理</w:t>
      </w:r>
      <w:r w:rsidR="005F04A0" w:rsidRPr="00A515D9">
        <w:rPr>
          <w:rFonts w:hint="eastAsia"/>
          <w:bCs/>
          <w:color w:val="auto"/>
          <w:spacing w:val="-10"/>
        </w:rPr>
        <w:t>依循</w:t>
      </w:r>
      <w:r w:rsidR="00A913BC" w:rsidRPr="00A515D9">
        <w:rPr>
          <w:rFonts w:hint="eastAsia"/>
          <w:color w:val="auto"/>
          <w:spacing w:val="-10"/>
        </w:rPr>
        <w:t>。</w:t>
      </w:r>
    </w:p>
    <w:p w:rsidR="00984363" w:rsidRPr="00A515D9" w:rsidRDefault="00E63217" w:rsidP="000C1381">
      <w:pPr>
        <w:pStyle w:val="3012"/>
        <w:widowControl w:val="0"/>
        <w:ind w:firstLine="480"/>
        <w:rPr>
          <w:bCs/>
          <w:color w:val="auto"/>
          <w:lang w:eastAsia="zh-HK"/>
        </w:rPr>
      </w:pPr>
      <w:r w:rsidRPr="00A515D9">
        <w:rPr>
          <w:rFonts w:hint="eastAsia"/>
          <w:bCs/>
          <w:color w:val="auto"/>
          <w:lang w:eastAsia="zh-HK"/>
        </w:rPr>
        <w:t>影視聽中心於109年5月19</w:t>
      </w:r>
      <w:r w:rsidR="00CA06EB" w:rsidRPr="00A515D9">
        <w:rPr>
          <w:rFonts w:hint="eastAsia"/>
          <w:bCs/>
          <w:color w:val="auto"/>
          <w:lang w:eastAsia="zh-HK"/>
        </w:rPr>
        <w:t>日由財團法人國家電影中心改制為行政法人</w:t>
      </w:r>
      <w:r w:rsidR="00CA06EB" w:rsidRPr="00A515D9">
        <w:rPr>
          <w:rFonts w:hint="eastAsia"/>
          <w:bCs/>
          <w:color w:val="auto"/>
        </w:rPr>
        <w:t>，</w:t>
      </w:r>
      <w:r w:rsidRPr="00A515D9">
        <w:rPr>
          <w:rFonts w:hint="eastAsia"/>
          <w:bCs/>
          <w:color w:val="auto"/>
          <w:lang w:eastAsia="zh-HK"/>
        </w:rPr>
        <w:t>依據</w:t>
      </w:r>
      <w:r w:rsidR="00CA06EB" w:rsidRPr="00A515D9">
        <w:rPr>
          <w:rFonts w:hint="eastAsia"/>
          <w:bCs/>
          <w:color w:val="auto"/>
        </w:rPr>
        <w:t>該中心</w:t>
      </w:r>
      <w:r w:rsidRPr="00A515D9">
        <w:rPr>
          <w:rFonts w:hint="eastAsia"/>
          <w:bCs/>
          <w:color w:val="auto"/>
          <w:lang w:eastAsia="zh-HK"/>
        </w:rPr>
        <w:t>設置條例第3條規定，影視聽中心業務範圍包括執行電影與視聽文化資產之修護、典藏、展覽放映、再利用及行銷推廣等8大項業務，由改制前之「電影」類，擴增至「電視、廣播」類等視聽內容。截至本部查核日（112年3月24日）止，該中心典藏政策及作業相關規定，部分制度規章內容尚未包括「電視、廣播」類</w:t>
      </w:r>
      <w:r w:rsidR="005F04A0" w:rsidRPr="00A515D9">
        <w:rPr>
          <w:rFonts w:hint="eastAsia"/>
          <w:bCs/>
          <w:color w:val="auto"/>
        </w:rPr>
        <w:t>別</w:t>
      </w:r>
      <w:r w:rsidR="005F04A0" w:rsidRPr="00A515D9">
        <w:rPr>
          <w:rFonts w:hint="eastAsia"/>
          <w:bCs/>
          <w:color w:val="auto"/>
          <w:lang w:eastAsia="zh-HK"/>
        </w:rPr>
        <w:t>，</w:t>
      </w:r>
      <w:r w:rsidRPr="00A515D9">
        <w:rPr>
          <w:rFonts w:hint="eastAsia"/>
          <w:bCs/>
          <w:color w:val="auto"/>
          <w:lang w:eastAsia="zh-HK"/>
        </w:rPr>
        <w:t>如：國家電影及視聽文化中心典藏品取得作業須知、國家電影及視聽文化中心典藏品購買作</w:t>
      </w:r>
      <w:r w:rsidR="00B20FBD" w:rsidRPr="00A515D9">
        <w:rPr>
          <w:rFonts w:hint="eastAsia"/>
          <w:bCs/>
          <w:color w:val="auto"/>
          <w:lang w:eastAsia="zh-HK"/>
        </w:rPr>
        <w:t>業要點、國家電影及視聽文化中心代管電影片提領作業須知等，雖</w:t>
      </w:r>
      <w:r w:rsidRPr="00A515D9">
        <w:rPr>
          <w:rFonts w:hint="eastAsia"/>
          <w:bCs/>
          <w:color w:val="auto"/>
          <w:lang w:eastAsia="zh-HK"/>
        </w:rPr>
        <w:t>於110年11月28</w:t>
      </w:r>
      <w:r w:rsidR="00B20FBD" w:rsidRPr="00A515D9">
        <w:rPr>
          <w:rFonts w:hint="eastAsia"/>
          <w:bCs/>
          <w:color w:val="auto"/>
          <w:lang w:eastAsia="zh-HK"/>
        </w:rPr>
        <w:t>日經該中心董事長核定在案，惟僅規範電影類典藏品之相關規定，其餘電視、廣播類之作業規範內容</w:t>
      </w:r>
      <w:r w:rsidRPr="00A515D9">
        <w:rPr>
          <w:rFonts w:hint="eastAsia"/>
          <w:bCs/>
          <w:color w:val="auto"/>
          <w:lang w:eastAsia="zh-HK"/>
        </w:rPr>
        <w:t>闕如。鑑於該中心已改制行政法人2年餘，</w:t>
      </w:r>
      <w:r w:rsidR="005F04A0" w:rsidRPr="00A515D9">
        <w:rPr>
          <w:rFonts w:hint="eastAsia"/>
          <w:bCs/>
          <w:color w:val="auto"/>
        </w:rPr>
        <w:t>亟待</w:t>
      </w:r>
      <w:r w:rsidRPr="00A515D9">
        <w:rPr>
          <w:rFonts w:hint="eastAsia"/>
          <w:bCs/>
          <w:color w:val="auto"/>
          <w:lang w:eastAsia="zh-HK"/>
        </w:rPr>
        <w:t>儘速通盤檢視相關作業規定，積極修正或增訂納入電視及廣播類之相關制度規章，以利</w:t>
      </w:r>
      <w:r w:rsidR="00ED59A0" w:rsidRPr="00A515D9">
        <w:rPr>
          <w:rFonts w:hint="eastAsia"/>
          <w:bCs/>
          <w:color w:val="auto"/>
          <w:spacing w:val="-10"/>
        </w:rPr>
        <w:t>管理依循</w:t>
      </w:r>
      <w:r w:rsidRPr="00A515D9">
        <w:rPr>
          <w:rFonts w:hint="eastAsia"/>
          <w:color w:val="auto"/>
        </w:rPr>
        <w:t>，經函請文化部督促研謀改善。據復：</w:t>
      </w:r>
      <w:r w:rsidR="00952297" w:rsidRPr="00A515D9">
        <w:rPr>
          <w:rFonts w:hint="eastAsia"/>
          <w:bCs/>
          <w:color w:val="auto"/>
        </w:rPr>
        <w:t>影視聽中心</w:t>
      </w:r>
      <w:r w:rsidR="00853E3E" w:rsidRPr="00A515D9">
        <w:rPr>
          <w:rFonts w:hint="eastAsia"/>
          <w:bCs/>
          <w:color w:val="auto"/>
        </w:rPr>
        <w:t>轉型為行政法人，文物蒐集範圍已擴及電視</w:t>
      </w:r>
      <w:r w:rsidR="003E0903">
        <w:rPr>
          <w:rFonts w:hint="eastAsia"/>
          <w:bCs/>
          <w:color w:val="auto"/>
        </w:rPr>
        <w:t>、</w:t>
      </w:r>
      <w:r w:rsidR="00853E3E" w:rsidRPr="00A515D9">
        <w:rPr>
          <w:rFonts w:hint="eastAsia"/>
          <w:bCs/>
          <w:color w:val="auto"/>
        </w:rPr>
        <w:t>廣播類文物</w:t>
      </w:r>
      <w:r w:rsidR="005F04A0" w:rsidRPr="00A515D9">
        <w:rPr>
          <w:rFonts w:hint="eastAsia"/>
          <w:bCs/>
          <w:color w:val="auto"/>
        </w:rPr>
        <w:t>，將於</w:t>
      </w:r>
      <w:r w:rsidR="00940C57" w:rsidRPr="00A515D9">
        <w:rPr>
          <w:rFonts w:hint="eastAsia"/>
          <w:bCs/>
          <w:color w:val="auto"/>
        </w:rPr>
        <w:t>112</w:t>
      </w:r>
      <w:r w:rsidR="006D1C28" w:rsidRPr="00A515D9">
        <w:rPr>
          <w:rFonts w:hint="eastAsia"/>
          <w:bCs/>
          <w:color w:val="auto"/>
        </w:rPr>
        <w:t>年度</w:t>
      </w:r>
      <w:r w:rsidR="004667CA" w:rsidRPr="00A515D9">
        <w:rPr>
          <w:rFonts w:hint="eastAsia"/>
          <w:bCs/>
          <w:color w:val="auto"/>
        </w:rPr>
        <w:t>納入電視及廣播類文物</w:t>
      </w:r>
      <w:r w:rsidR="00CE63F0" w:rsidRPr="00A515D9">
        <w:rPr>
          <w:rFonts w:hint="eastAsia"/>
          <w:bCs/>
          <w:color w:val="auto"/>
        </w:rPr>
        <w:t>類型</w:t>
      </w:r>
      <w:r w:rsidR="004667CA" w:rsidRPr="00A515D9">
        <w:rPr>
          <w:rFonts w:hint="eastAsia"/>
          <w:bCs/>
          <w:color w:val="auto"/>
        </w:rPr>
        <w:t>，</w:t>
      </w:r>
      <w:r w:rsidR="006D1C28" w:rsidRPr="00A515D9">
        <w:rPr>
          <w:rFonts w:hint="eastAsia"/>
          <w:bCs/>
          <w:color w:val="auto"/>
        </w:rPr>
        <w:t>積極進行相關制度規章修訂作業</w:t>
      </w:r>
      <w:r w:rsidRPr="00A515D9">
        <w:rPr>
          <w:rFonts w:hint="eastAsia"/>
          <w:color w:val="auto"/>
        </w:rPr>
        <w:t>。</w:t>
      </w:r>
    </w:p>
    <w:p w:rsidR="00700B5F" w:rsidRPr="00A515D9" w:rsidRDefault="00700B5F" w:rsidP="00D5227E">
      <w:pPr>
        <w:pStyle w:val="3021"/>
        <w:widowControl w:val="0"/>
        <w:overflowPunct w:val="0"/>
        <w:spacing w:line="540" w:lineRule="exact"/>
        <w:ind w:firstLine="1261"/>
        <w:rPr>
          <w:color w:val="auto"/>
        </w:rPr>
      </w:pPr>
      <w:r w:rsidRPr="00A515D9">
        <w:rPr>
          <w:color w:val="auto"/>
        </w:rPr>
        <w:t>5.</w:t>
      </w:r>
      <w:r w:rsidRPr="00A515D9">
        <w:rPr>
          <w:rFonts w:hint="eastAsia"/>
          <w:color w:val="auto"/>
        </w:rPr>
        <w:t xml:space="preserve">　</w:t>
      </w:r>
      <w:r w:rsidR="001B680D" w:rsidRPr="00A515D9">
        <w:rPr>
          <w:color w:val="auto"/>
        </w:rPr>
        <w:t>1</w:t>
      </w:r>
      <w:r w:rsidR="001B680D" w:rsidRPr="00A515D9">
        <w:rPr>
          <w:rFonts w:hint="eastAsia"/>
          <w:color w:val="auto"/>
        </w:rPr>
        <w:t>10</w:t>
      </w:r>
      <w:r w:rsidRPr="00A515D9">
        <w:rPr>
          <w:rFonts w:hint="eastAsia"/>
          <w:color w:val="auto"/>
        </w:rPr>
        <w:t>年度重要審核意見追蹤查核情形</w:t>
      </w:r>
    </w:p>
    <w:p w:rsidR="00700B5F" w:rsidRPr="00A515D9" w:rsidRDefault="00706E24" w:rsidP="00E33942">
      <w:pPr>
        <w:pStyle w:val="3012"/>
        <w:widowControl w:val="0"/>
        <w:spacing w:line="460" w:lineRule="exact"/>
        <w:ind w:firstLine="480"/>
        <w:rPr>
          <w:color w:val="auto"/>
        </w:rPr>
      </w:pPr>
      <w:r w:rsidRPr="00A515D9">
        <w:rPr>
          <w:rFonts w:hint="eastAsia"/>
          <w:color w:val="auto"/>
        </w:rPr>
        <w:t>本部於</w:t>
      </w:r>
      <w:r w:rsidR="001B680D" w:rsidRPr="00A515D9">
        <w:rPr>
          <w:rFonts w:hint="eastAsia"/>
          <w:color w:val="auto"/>
        </w:rPr>
        <w:t>110</w:t>
      </w:r>
      <w:r w:rsidRPr="00A515D9">
        <w:rPr>
          <w:rFonts w:hint="eastAsia"/>
          <w:color w:val="auto"/>
        </w:rPr>
        <w:t>年度審核報告非營業部分內列重要審核意見</w:t>
      </w:r>
      <w:r w:rsidRPr="00A515D9">
        <w:rPr>
          <w:color w:val="auto"/>
        </w:rPr>
        <w:t>2</w:t>
      </w:r>
      <w:r w:rsidR="005A2F69" w:rsidRPr="00A515D9">
        <w:rPr>
          <w:rFonts w:hint="eastAsia"/>
          <w:color w:val="auto"/>
        </w:rPr>
        <w:t>項，均已研謀改善或依改善措施持續辦理（表</w:t>
      </w:r>
      <w:r w:rsidR="00732E40" w:rsidRPr="00A515D9">
        <w:rPr>
          <w:rFonts w:hint="eastAsia"/>
          <w:color w:val="auto"/>
        </w:rPr>
        <w:t>3</w:t>
      </w:r>
      <w:r w:rsidR="005A2F69" w:rsidRPr="00A515D9">
        <w:rPr>
          <w:rFonts w:hint="eastAsia"/>
          <w:color w:val="auto"/>
        </w:rPr>
        <w:t>）</w:t>
      </w:r>
      <w:r w:rsidRPr="00A515D9">
        <w:rPr>
          <w:rFonts w:hint="eastAsia"/>
          <w:color w:val="auto"/>
        </w:rPr>
        <w:t>。</w:t>
      </w:r>
    </w:p>
    <w:p w:rsidR="00700B5F" w:rsidRPr="00A515D9" w:rsidRDefault="00700B5F" w:rsidP="00E33942">
      <w:pPr>
        <w:widowControl w:val="0"/>
        <w:spacing w:beforeLines="50" w:before="180" w:line="420" w:lineRule="exact"/>
        <w:ind w:firstLineChars="0" w:firstLine="0"/>
        <w:jc w:val="center"/>
        <w:rPr>
          <w:b/>
          <w:color w:val="auto"/>
          <w:spacing w:val="-8"/>
        </w:rPr>
      </w:pPr>
      <w:r w:rsidRPr="00A515D9">
        <w:rPr>
          <w:rFonts w:hint="eastAsia"/>
          <w:b/>
          <w:color w:val="auto"/>
          <w:spacing w:val="-8"/>
        </w:rPr>
        <w:t>表</w:t>
      </w:r>
      <w:r w:rsidR="00732E40" w:rsidRPr="00A515D9">
        <w:rPr>
          <w:rFonts w:hint="eastAsia"/>
          <w:b/>
          <w:color w:val="auto"/>
          <w:spacing w:val="-8"/>
        </w:rPr>
        <w:t>3</w:t>
      </w:r>
      <w:r w:rsidRPr="00A515D9">
        <w:rPr>
          <w:rFonts w:hint="eastAsia"/>
          <w:b/>
          <w:color w:val="auto"/>
          <w:spacing w:val="-8"/>
        </w:rPr>
        <w:t xml:space="preserve">　</w:t>
      </w:r>
      <w:r w:rsidR="001B680D" w:rsidRPr="00A515D9">
        <w:rPr>
          <w:rFonts w:hint="eastAsia"/>
          <w:b/>
          <w:color w:val="auto"/>
          <w:spacing w:val="-8"/>
        </w:rPr>
        <w:t>110</w:t>
      </w:r>
      <w:r w:rsidRPr="00A515D9">
        <w:rPr>
          <w:rFonts w:hint="eastAsia"/>
          <w:b/>
          <w:color w:val="auto"/>
          <w:spacing w:val="-8"/>
        </w:rPr>
        <w:t>年度審核報告</w:t>
      </w:r>
      <w:r w:rsidR="00370900" w:rsidRPr="00A515D9">
        <w:rPr>
          <w:rFonts w:hint="eastAsia"/>
          <w:b/>
          <w:color w:val="auto"/>
          <w:spacing w:val="-8"/>
        </w:rPr>
        <w:t>非營業部分</w:t>
      </w:r>
      <w:r w:rsidRPr="00A515D9">
        <w:rPr>
          <w:rFonts w:hint="eastAsia"/>
          <w:b/>
          <w:color w:val="auto"/>
          <w:spacing w:val="-8"/>
        </w:rPr>
        <w:t>所列國家電影及視聽</w:t>
      </w:r>
      <w:r w:rsidR="003E0903">
        <w:rPr>
          <w:rFonts w:hint="eastAsia"/>
          <w:b/>
          <w:color w:val="auto"/>
          <w:spacing w:val="-8"/>
        </w:rPr>
        <w:t>文化</w:t>
      </w:r>
      <w:r w:rsidRPr="00A515D9">
        <w:rPr>
          <w:rFonts w:hint="eastAsia"/>
          <w:b/>
          <w:color w:val="auto"/>
          <w:spacing w:val="-8"/>
        </w:rPr>
        <w:t>中心重要審核意見覆核辦理情形</w:t>
      </w:r>
    </w:p>
    <w:tbl>
      <w:tblPr>
        <w:tblW w:w="99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35"/>
        <w:gridCol w:w="3290"/>
      </w:tblGrid>
      <w:tr w:rsidR="00602A3C" w:rsidRPr="00A515D9" w:rsidTr="001C4E39">
        <w:trPr>
          <w:trHeight w:hRule="exact" w:val="317"/>
        </w:trPr>
        <w:tc>
          <w:tcPr>
            <w:tcW w:w="6635" w:type="dxa"/>
            <w:tcBorders>
              <w:top w:val="single" w:sz="4" w:space="0" w:color="auto"/>
              <w:left w:val="single" w:sz="4" w:space="0" w:color="auto"/>
              <w:bottom w:val="single" w:sz="4" w:space="0" w:color="auto"/>
              <w:right w:val="single" w:sz="4" w:space="0" w:color="auto"/>
            </w:tcBorders>
            <w:vAlign w:val="center"/>
          </w:tcPr>
          <w:p w:rsidR="00700B5F" w:rsidRPr="00A515D9" w:rsidRDefault="00700B5F" w:rsidP="00D5227E">
            <w:pPr>
              <w:widowControl w:val="0"/>
              <w:spacing w:line="240" w:lineRule="exact"/>
              <w:ind w:firstLineChars="0" w:firstLine="0"/>
              <w:jc w:val="center"/>
              <w:rPr>
                <w:color w:val="auto"/>
                <w:sz w:val="20"/>
              </w:rPr>
            </w:pPr>
            <w:r w:rsidRPr="00A515D9">
              <w:rPr>
                <w:rFonts w:hint="eastAsia"/>
                <w:color w:val="auto"/>
                <w:sz w:val="20"/>
              </w:rPr>
              <w:t>重要審核意見標題</w:t>
            </w:r>
          </w:p>
        </w:tc>
        <w:tc>
          <w:tcPr>
            <w:tcW w:w="3290" w:type="dxa"/>
            <w:tcBorders>
              <w:top w:val="single" w:sz="4" w:space="0" w:color="auto"/>
              <w:left w:val="single" w:sz="4" w:space="0" w:color="auto"/>
              <w:bottom w:val="single" w:sz="4" w:space="0" w:color="auto"/>
              <w:right w:val="single" w:sz="4" w:space="0" w:color="auto"/>
            </w:tcBorders>
            <w:vAlign w:val="center"/>
          </w:tcPr>
          <w:p w:rsidR="00700B5F" w:rsidRPr="00A515D9" w:rsidRDefault="00700B5F" w:rsidP="00D5227E">
            <w:pPr>
              <w:widowControl w:val="0"/>
              <w:spacing w:line="240" w:lineRule="exact"/>
              <w:ind w:firstLineChars="0" w:firstLine="0"/>
              <w:jc w:val="center"/>
              <w:rPr>
                <w:color w:val="auto"/>
                <w:sz w:val="20"/>
              </w:rPr>
            </w:pPr>
            <w:r w:rsidRPr="00A515D9">
              <w:rPr>
                <w:rFonts w:hint="eastAsia"/>
                <w:color w:val="auto"/>
                <w:sz w:val="20"/>
              </w:rPr>
              <w:t>說明</w:t>
            </w:r>
          </w:p>
        </w:tc>
      </w:tr>
      <w:tr w:rsidR="00602A3C" w:rsidRPr="00A515D9" w:rsidTr="00731FDD">
        <w:trPr>
          <w:trHeight w:val="291"/>
        </w:trPr>
        <w:tc>
          <w:tcPr>
            <w:tcW w:w="9925" w:type="dxa"/>
            <w:gridSpan w:val="2"/>
            <w:tcBorders>
              <w:top w:val="single" w:sz="4" w:space="0" w:color="auto"/>
              <w:left w:val="single" w:sz="4" w:space="0" w:color="auto"/>
              <w:bottom w:val="single" w:sz="4" w:space="0" w:color="auto"/>
              <w:right w:val="single" w:sz="4" w:space="0" w:color="auto"/>
            </w:tcBorders>
            <w:vAlign w:val="center"/>
          </w:tcPr>
          <w:p w:rsidR="00700B5F" w:rsidRPr="00A515D9" w:rsidRDefault="00700B5F" w:rsidP="00D5227E">
            <w:pPr>
              <w:widowControl w:val="0"/>
              <w:spacing w:line="240" w:lineRule="exact"/>
              <w:ind w:firstLineChars="0" w:firstLine="0"/>
              <w:rPr>
                <w:color w:val="auto"/>
                <w:sz w:val="20"/>
              </w:rPr>
            </w:pPr>
            <w:r w:rsidRPr="00A515D9">
              <w:rPr>
                <w:rFonts w:hint="eastAsia"/>
                <w:b/>
                <w:noProof/>
                <w:color w:val="auto"/>
                <w:sz w:val="20"/>
              </w:rPr>
              <w:t>已研謀改善或依改善措施持續辦理</w:t>
            </w:r>
          </w:p>
        </w:tc>
      </w:tr>
      <w:tr w:rsidR="003879D0" w:rsidRPr="00A515D9" w:rsidTr="001B680D">
        <w:trPr>
          <w:trHeight w:val="794"/>
        </w:trPr>
        <w:tc>
          <w:tcPr>
            <w:tcW w:w="6635" w:type="dxa"/>
            <w:tcBorders>
              <w:top w:val="single" w:sz="4" w:space="0" w:color="auto"/>
              <w:left w:val="single" w:sz="4" w:space="0" w:color="auto"/>
              <w:bottom w:val="single" w:sz="4" w:space="0" w:color="auto"/>
              <w:right w:val="single" w:sz="4" w:space="0" w:color="auto"/>
            </w:tcBorders>
            <w:vAlign w:val="center"/>
          </w:tcPr>
          <w:p w:rsidR="003879D0" w:rsidRPr="00A515D9" w:rsidRDefault="004B37E3" w:rsidP="004B37E3">
            <w:pPr>
              <w:widowControl w:val="0"/>
              <w:spacing w:line="320" w:lineRule="exact"/>
              <w:ind w:left="522" w:hangingChars="261" w:hanging="522"/>
              <w:rPr>
                <w:color w:val="auto"/>
                <w:sz w:val="20"/>
              </w:rPr>
            </w:pPr>
            <w:r>
              <w:rPr>
                <w:rFonts w:hint="eastAsia"/>
                <w:color w:val="auto"/>
                <w:sz w:val="20"/>
              </w:rPr>
              <w:t>（1）</w:t>
            </w:r>
            <w:r w:rsidR="003879D0" w:rsidRPr="00A515D9">
              <w:rPr>
                <w:rFonts w:hint="eastAsia"/>
                <w:color w:val="auto"/>
                <w:sz w:val="20"/>
              </w:rPr>
              <w:t>影視聽中心典藏庫房已完成消防安檢，惟部分庫房未以防火材質隔間或未設置自動滅火設備，亟待研謀改善，以確保</w:t>
            </w:r>
            <w:r w:rsidR="003879D0" w:rsidRPr="00A515D9">
              <w:rPr>
                <w:rFonts w:hint="eastAsia"/>
                <w:noProof/>
                <w:color w:val="auto"/>
                <w:sz w:val="20"/>
              </w:rPr>
              <w:t>存放</w:t>
            </w:r>
            <w:r w:rsidR="003879D0" w:rsidRPr="00A515D9">
              <w:rPr>
                <w:rFonts w:hint="eastAsia"/>
                <w:color w:val="auto"/>
                <w:sz w:val="20"/>
              </w:rPr>
              <w:t>重要影視聽資產庫房之安全。</w:t>
            </w:r>
          </w:p>
        </w:tc>
        <w:tc>
          <w:tcPr>
            <w:tcW w:w="3290" w:type="dxa"/>
            <w:vMerge w:val="restart"/>
            <w:tcBorders>
              <w:left w:val="single" w:sz="4" w:space="0" w:color="auto"/>
              <w:right w:val="single" w:sz="4" w:space="0" w:color="auto"/>
              <w:tl2br w:val="single" w:sz="4" w:space="0" w:color="auto"/>
            </w:tcBorders>
            <w:vAlign w:val="center"/>
          </w:tcPr>
          <w:p w:rsidR="003879D0" w:rsidRPr="00A515D9" w:rsidRDefault="003879D0" w:rsidP="00D5227E">
            <w:pPr>
              <w:widowControl w:val="0"/>
              <w:spacing w:line="240" w:lineRule="exact"/>
              <w:ind w:firstLineChars="0" w:firstLine="0"/>
              <w:rPr>
                <w:color w:val="auto"/>
                <w:sz w:val="20"/>
              </w:rPr>
            </w:pPr>
          </w:p>
        </w:tc>
      </w:tr>
      <w:tr w:rsidR="003879D0" w:rsidRPr="00A515D9" w:rsidTr="00E27A6D">
        <w:trPr>
          <w:trHeight w:val="794"/>
        </w:trPr>
        <w:tc>
          <w:tcPr>
            <w:tcW w:w="6635" w:type="dxa"/>
            <w:tcBorders>
              <w:top w:val="single" w:sz="4" w:space="0" w:color="auto"/>
              <w:left w:val="single" w:sz="4" w:space="0" w:color="auto"/>
              <w:bottom w:val="single" w:sz="4" w:space="0" w:color="auto"/>
              <w:right w:val="single" w:sz="4" w:space="0" w:color="auto"/>
            </w:tcBorders>
            <w:vAlign w:val="center"/>
          </w:tcPr>
          <w:p w:rsidR="003879D0" w:rsidRPr="00A515D9" w:rsidRDefault="004B37E3" w:rsidP="004B37E3">
            <w:pPr>
              <w:widowControl w:val="0"/>
              <w:spacing w:line="320" w:lineRule="exact"/>
              <w:ind w:left="522" w:hangingChars="261" w:hanging="522"/>
              <w:rPr>
                <w:noProof/>
                <w:color w:val="auto"/>
                <w:sz w:val="20"/>
              </w:rPr>
            </w:pPr>
            <w:r>
              <w:rPr>
                <w:rFonts w:hint="eastAsia"/>
                <w:noProof/>
                <w:color w:val="auto"/>
                <w:sz w:val="20"/>
              </w:rPr>
              <w:t>（2）</w:t>
            </w:r>
            <w:r w:rsidR="003879D0" w:rsidRPr="00A515D9">
              <w:rPr>
                <w:rFonts w:hint="eastAsia"/>
                <w:noProof/>
                <w:color w:val="auto"/>
                <w:sz w:val="20"/>
              </w:rPr>
              <w:t>為保存我國珍貴電影文化資產及提升其價值，執行經典電影數位修復及加值</w:t>
            </w:r>
            <w:r w:rsidR="003879D0" w:rsidRPr="00A515D9">
              <w:rPr>
                <w:rFonts w:hint="eastAsia"/>
                <w:color w:val="auto"/>
                <w:sz w:val="20"/>
              </w:rPr>
              <w:t>利用</w:t>
            </w:r>
            <w:r w:rsidR="003879D0" w:rsidRPr="00A515D9">
              <w:rPr>
                <w:rFonts w:hint="eastAsia"/>
                <w:noProof/>
                <w:color w:val="auto"/>
                <w:sz w:val="20"/>
              </w:rPr>
              <w:t>計畫，惟電影文物數位化及權利盤點比率仍未有效提升，有待研謀改善。</w:t>
            </w:r>
          </w:p>
        </w:tc>
        <w:tc>
          <w:tcPr>
            <w:tcW w:w="3290" w:type="dxa"/>
            <w:vMerge/>
            <w:tcBorders>
              <w:left w:val="single" w:sz="4" w:space="0" w:color="auto"/>
              <w:bottom w:val="single" w:sz="4" w:space="0" w:color="auto"/>
              <w:right w:val="single" w:sz="4" w:space="0" w:color="auto"/>
              <w:tl2br w:val="single" w:sz="4" w:space="0" w:color="auto"/>
            </w:tcBorders>
            <w:vAlign w:val="center"/>
          </w:tcPr>
          <w:p w:rsidR="003879D0" w:rsidRPr="00A515D9" w:rsidRDefault="003879D0" w:rsidP="00D5227E">
            <w:pPr>
              <w:widowControl w:val="0"/>
              <w:spacing w:line="240" w:lineRule="exact"/>
              <w:ind w:firstLineChars="0" w:firstLine="0"/>
              <w:rPr>
                <w:color w:val="auto"/>
                <w:sz w:val="20"/>
              </w:rPr>
            </w:pPr>
          </w:p>
        </w:tc>
      </w:tr>
    </w:tbl>
    <w:p w:rsidR="00604811" w:rsidRPr="00A515D9" w:rsidRDefault="00604811" w:rsidP="00E760B9">
      <w:pPr>
        <w:pStyle w:val="3012"/>
        <w:widowControl w:val="0"/>
        <w:spacing w:line="460" w:lineRule="exact"/>
        <w:ind w:firstLine="480"/>
        <w:rPr>
          <w:color w:val="auto"/>
        </w:rPr>
      </w:pPr>
      <w:r w:rsidRPr="00A515D9">
        <w:rPr>
          <w:rFonts w:hint="eastAsia"/>
          <w:color w:val="auto"/>
        </w:rPr>
        <w:t>茲將該行政法人</w:t>
      </w:r>
      <w:r w:rsidR="00700B5F" w:rsidRPr="00A515D9">
        <w:rPr>
          <w:color w:val="auto"/>
        </w:rPr>
        <w:t>1</w:t>
      </w:r>
      <w:r w:rsidR="001B680D" w:rsidRPr="00A515D9">
        <w:rPr>
          <w:rFonts w:hint="eastAsia"/>
          <w:color w:val="auto"/>
        </w:rPr>
        <w:t>11</w:t>
      </w:r>
      <w:r w:rsidRPr="00A515D9">
        <w:rPr>
          <w:rFonts w:hint="eastAsia"/>
          <w:color w:val="auto"/>
        </w:rPr>
        <w:t>年度收支</w:t>
      </w:r>
      <w:r w:rsidR="00700B5F" w:rsidRPr="00A515D9">
        <w:rPr>
          <w:rFonts w:hint="eastAsia"/>
          <w:color w:val="auto"/>
        </w:rPr>
        <w:t>營運</w:t>
      </w:r>
      <w:r w:rsidRPr="00A515D9">
        <w:rPr>
          <w:rFonts w:hint="eastAsia"/>
          <w:color w:val="auto"/>
        </w:rPr>
        <w:t>及資產負債情形，分別列表如次：</w:t>
      </w:r>
    </w:p>
    <w:p w:rsidR="00604811" w:rsidRPr="00A515D9" w:rsidRDefault="00AF0EA7" w:rsidP="00713E74">
      <w:pPr>
        <w:widowControl w:val="0"/>
        <w:snapToGrid w:val="0"/>
        <w:spacing w:line="400" w:lineRule="exact"/>
        <w:ind w:firstLineChars="0" w:firstLine="0"/>
        <w:jc w:val="center"/>
        <w:rPr>
          <w:b/>
          <w:color w:val="auto"/>
          <w:kern w:val="0"/>
          <w:sz w:val="32"/>
          <w:szCs w:val="32"/>
          <w:u w:val="single"/>
        </w:rPr>
      </w:pPr>
      <w:r w:rsidRPr="00A515D9">
        <w:rPr>
          <w:rFonts w:hint="eastAsia"/>
          <w:bCs/>
          <w:color w:val="auto"/>
          <w:kern w:val="0"/>
          <w:sz w:val="28"/>
          <w:u w:val="single"/>
        </w:rPr>
        <w:lastRenderedPageBreak/>
        <w:t xml:space="preserve">  </w:t>
      </w:r>
      <w:r w:rsidR="00604811" w:rsidRPr="00A515D9">
        <w:rPr>
          <w:rFonts w:hint="eastAsia"/>
          <w:b/>
          <w:bCs/>
          <w:color w:val="auto"/>
          <w:kern w:val="0"/>
          <w:sz w:val="32"/>
          <w:szCs w:val="32"/>
          <w:u w:val="single"/>
        </w:rPr>
        <w:t>國家電影及視聽文化中心</w:t>
      </w:r>
      <w:r w:rsidR="00604811" w:rsidRPr="00A515D9">
        <w:rPr>
          <w:rFonts w:hint="eastAsia"/>
          <w:b/>
          <w:color w:val="auto"/>
          <w:kern w:val="0"/>
          <w:sz w:val="32"/>
          <w:szCs w:val="32"/>
          <w:u w:val="single"/>
        </w:rPr>
        <w:t>收支</w:t>
      </w:r>
      <w:r w:rsidR="00700B5F" w:rsidRPr="00A515D9">
        <w:rPr>
          <w:rFonts w:hint="eastAsia"/>
          <w:b/>
          <w:color w:val="auto"/>
          <w:kern w:val="0"/>
          <w:sz w:val="32"/>
          <w:szCs w:val="32"/>
          <w:u w:val="single"/>
        </w:rPr>
        <w:t>營運</w:t>
      </w:r>
      <w:r w:rsidR="00604811" w:rsidRPr="00A515D9">
        <w:rPr>
          <w:rFonts w:hint="eastAsia"/>
          <w:b/>
          <w:color w:val="auto"/>
          <w:kern w:val="0"/>
          <w:sz w:val="32"/>
          <w:szCs w:val="32"/>
          <w:u w:val="single"/>
        </w:rPr>
        <w:t>表</w:t>
      </w:r>
      <w:r w:rsidRPr="00A515D9">
        <w:rPr>
          <w:rFonts w:hint="eastAsia"/>
          <w:b/>
          <w:color w:val="auto"/>
          <w:kern w:val="0"/>
          <w:sz w:val="32"/>
          <w:szCs w:val="32"/>
          <w:u w:val="single"/>
        </w:rPr>
        <w:t xml:space="preserve">  </w:t>
      </w:r>
    </w:p>
    <w:p w:rsidR="006859E1" w:rsidRPr="00A515D9" w:rsidRDefault="00604811" w:rsidP="00713E74">
      <w:pPr>
        <w:pStyle w:val="3T0201"/>
        <w:widowControl w:val="0"/>
        <w:overflowPunct w:val="0"/>
        <w:rPr>
          <w:rFonts w:hAnsi="Arial Narrow"/>
          <w:color w:val="auto"/>
          <w:spacing w:val="-10"/>
        </w:rPr>
      </w:pPr>
      <w:r w:rsidRPr="00A515D9">
        <w:rPr>
          <w:rFonts w:hint="eastAsia"/>
          <w:color w:val="auto"/>
        </w:rPr>
        <w:t>中華民國</w:t>
      </w:r>
      <w:r w:rsidR="001B680D" w:rsidRPr="00A515D9">
        <w:rPr>
          <w:rFonts w:hint="eastAsia"/>
          <w:color w:val="auto"/>
        </w:rPr>
        <w:t>111</w:t>
      </w:r>
      <w:r w:rsidRPr="00A515D9">
        <w:rPr>
          <w:rFonts w:hint="eastAsia"/>
          <w:color w:val="auto"/>
        </w:rPr>
        <w:t>年度</w:t>
      </w:r>
      <w:r w:rsidR="00AF0EA7" w:rsidRPr="00A515D9">
        <w:rPr>
          <w:rFonts w:hint="eastAsia"/>
          <w:color w:val="auto"/>
        </w:rPr>
        <w:t xml:space="preserve">                  </w:t>
      </w:r>
      <w:r w:rsidRPr="009F0272">
        <w:rPr>
          <w:rFonts w:hAnsi="Arial Narrow" w:hint="eastAsia"/>
          <w:color w:val="auto"/>
          <w:spacing w:val="-20"/>
        </w:rPr>
        <w:t>單位：新臺幣千元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7"/>
        <w:gridCol w:w="1382"/>
        <w:gridCol w:w="796"/>
        <w:gridCol w:w="1358"/>
        <w:gridCol w:w="772"/>
        <w:gridCol w:w="1197"/>
        <w:gridCol w:w="957"/>
      </w:tblGrid>
      <w:tr w:rsidR="00602A3C" w:rsidRPr="00A515D9" w:rsidTr="00F11BD1">
        <w:trPr>
          <w:trHeight w:val="340"/>
        </w:trPr>
        <w:tc>
          <w:tcPr>
            <w:tcW w:w="3517" w:type="dxa"/>
            <w:vMerge w:val="restart"/>
            <w:tcBorders>
              <w:top w:val="single" w:sz="8" w:space="0" w:color="auto"/>
              <w:left w:val="nil"/>
            </w:tcBorders>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科目</w:t>
            </w:r>
          </w:p>
        </w:tc>
        <w:tc>
          <w:tcPr>
            <w:tcW w:w="2178" w:type="dxa"/>
            <w:gridSpan w:val="2"/>
            <w:tcBorders>
              <w:top w:val="single" w:sz="8" w:space="0" w:color="auto"/>
              <w:bottom w:val="single" w:sz="4" w:space="0" w:color="auto"/>
            </w:tcBorders>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預算數</w:t>
            </w:r>
          </w:p>
        </w:tc>
        <w:tc>
          <w:tcPr>
            <w:tcW w:w="2130" w:type="dxa"/>
            <w:gridSpan w:val="2"/>
            <w:tcBorders>
              <w:top w:val="single" w:sz="8" w:space="0" w:color="auto"/>
              <w:bottom w:val="single" w:sz="4" w:space="0" w:color="auto"/>
            </w:tcBorders>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決算數</w:t>
            </w:r>
          </w:p>
        </w:tc>
        <w:tc>
          <w:tcPr>
            <w:tcW w:w="2154" w:type="dxa"/>
            <w:gridSpan w:val="2"/>
            <w:tcBorders>
              <w:top w:val="single" w:sz="8" w:space="0" w:color="auto"/>
              <w:bottom w:val="single" w:sz="4" w:space="0" w:color="auto"/>
              <w:right w:val="nil"/>
            </w:tcBorders>
            <w:vAlign w:val="center"/>
          </w:tcPr>
          <w:p w:rsidR="00F11BD1" w:rsidRDefault="006859E1" w:rsidP="00882FA3">
            <w:pPr>
              <w:widowControl w:val="0"/>
              <w:adjustRightInd w:val="0"/>
              <w:snapToGrid w:val="0"/>
              <w:spacing w:line="240" w:lineRule="exact"/>
              <w:ind w:firstLineChars="0" w:firstLine="0"/>
              <w:jc w:val="distribute"/>
              <w:rPr>
                <w:color w:val="auto"/>
                <w:spacing w:val="-4"/>
              </w:rPr>
            </w:pPr>
            <w:r w:rsidRPr="00A515D9">
              <w:rPr>
                <w:rFonts w:hint="eastAsia"/>
                <w:color w:val="auto"/>
                <w:spacing w:val="-4"/>
              </w:rPr>
              <w:t>決算數與預算數</w:t>
            </w:r>
          </w:p>
          <w:p w:rsidR="006859E1" w:rsidRPr="00A515D9" w:rsidRDefault="006859E1" w:rsidP="00882FA3">
            <w:pPr>
              <w:widowControl w:val="0"/>
              <w:adjustRightInd w:val="0"/>
              <w:snapToGrid w:val="0"/>
              <w:spacing w:line="240" w:lineRule="exact"/>
              <w:ind w:firstLineChars="0" w:firstLine="0"/>
              <w:jc w:val="distribute"/>
              <w:rPr>
                <w:color w:val="auto"/>
              </w:rPr>
            </w:pPr>
            <w:r w:rsidRPr="00A515D9">
              <w:rPr>
                <w:rFonts w:hint="eastAsia"/>
                <w:color w:val="auto"/>
                <w:spacing w:val="-4"/>
              </w:rPr>
              <w:t>比較</w:t>
            </w:r>
            <w:r w:rsidRPr="00A515D9">
              <w:rPr>
                <w:rFonts w:hint="eastAsia"/>
                <w:color w:val="auto"/>
              </w:rPr>
              <w:t>增減</w:t>
            </w:r>
          </w:p>
        </w:tc>
      </w:tr>
      <w:tr w:rsidR="00602A3C" w:rsidRPr="00A515D9" w:rsidTr="00F11BD1">
        <w:trPr>
          <w:trHeight w:val="340"/>
        </w:trPr>
        <w:tc>
          <w:tcPr>
            <w:tcW w:w="3517" w:type="dxa"/>
            <w:vMerge/>
            <w:tcBorders>
              <w:left w:val="nil"/>
              <w:bottom w:val="single" w:sz="8" w:space="0" w:color="auto"/>
            </w:tcBorders>
            <w:vAlign w:val="center"/>
          </w:tcPr>
          <w:p w:rsidR="006859E1" w:rsidRPr="00A515D9" w:rsidRDefault="006859E1" w:rsidP="00882FA3">
            <w:pPr>
              <w:widowControl w:val="0"/>
              <w:adjustRightInd w:val="0"/>
              <w:snapToGrid w:val="0"/>
              <w:spacing w:line="240" w:lineRule="exact"/>
              <w:ind w:firstLineChars="0" w:firstLine="0"/>
              <w:jc w:val="distribute"/>
              <w:rPr>
                <w:b/>
                <w:color w:val="auto"/>
                <w:spacing w:val="6"/>
              </w:rPr>
            </w:pPr>
          </w:p>
        </w:tc>
        <w:tc>
          <w:tcPr>
            <w:tcW w:w="1382" w:type="dxa"/>
            <w:tcBorders>
              <w:bottom w:val="single" w:sz="8" w:space="0" w:color="auto"/>
            </w:tcBorders>
            <w:shd w:val="clear" w:color="auto" w:fill="auto"/>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96" w:type="dxa"/>
            <w:tcBorders>
              <w:bottom w:val="single" w:sz="8" w:space="0" w:color="auto"/>
            </w:tcBorders>
            <w:shd w:val="clear" w:color="auto" w:fill="auto"/>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358" w:type="dxa"/>
            <w:tcBorders>
              <w:bottom w:val="single" w:sz="8" w:space="0" w:color="auto"/>
            </w:tcBorders>
            <w:shd w:val="clear" w:color="auto" w:fill="auto"/>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72" w:type="dxa"/>
            <w:tcBorders>
              <w:bottom w:val="single" w:sz="8" w:space="0" w:color="auto"/>
            </w:tcBorders>
            <w:shd w:val="clear" w:color="auto" w:fill="auto"/>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197" w:type="dxa"/>
            <w:tcBorders>
              <w:bottom w:val="single" w:sz="8" w:space="0" w:color="auto"/>
            </w:tcBorders>
            <w:shd w:val="clear" w:color="auto" w:fill="auto"/>
            <w:vAlign w:val="center"/>
          </w:tcPr>
          <w:p w:rsidR="006859E1" w:rsidRPr="00A515D9" w:rsidRDefault="006859E1" w:rsidP="00882FA3">
            <w:pPr>
              <w:widowControl w:val="0"/>
              <w:adjustRightInd w:val="0"/>
              <w:snapToGrid w:val="0"/>
              <w:spacing w:line="240" w:lineRule="exact"/>
              <w:ind w:left="72" w:rightChars="30" w:right="72" w:hangingChars="30" w:hanging="72"/>
              <w:jc w:val="distribute"/>
              <w:rPr>
                <w:color w:val="auto"/>
              </w:rPr>
            </w:pPr>
            <w:r w:rsidRPr="00A515D9">
              <w:rPr>
                <w:rFonts w:hint="eastAsia"/>
                <w:color w:val="auto"/>
              </w:rPr>
              <w:t>金額</w:t>
            </w:r>
          </w:p>
        </w:tc>
        <w:tc>
          <w:tcPr>
            <w:tcW w:w="957" w:type="dxa"/>
            <w:tcBorders>
              <w:bottom w:val="single" w:sz="8" w:space="0" w:color="auto"/>
              <w:right w:val="nil"/>
            </w:tcBorders>
            <w:shd w:val="clear" w:color="auto" w:fill="auto"/>
            <w:vAlign w:val="center"/>
          </w:tcPr>
          <w:p w:rsidR="006859E1" w:rsidRPr="00A515D9" w:rsidRDefault="006859E1" w:rsidP="00882FA3">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r>
      <w:tr w:rsidR="001B680D" w:rsidRPr="00A515D9" w:rsidTr="00BD525C">
        <w:trPr>
          <w:trHeight w:val="417"/>
        </w:trPr>
        <w:tc>
          <w:tcPr>
            <w:tcW w:w="3517" w:type="dxa"/>
            <w:tcBorders>
              <w:top w:val="single" w:sz="8" w:space="0" w:color="auto"/>
              <w:left w:val="nil"/>
              <w:bottom w:val="nil"/>
            </w:tcBorders>
            <w:vAlign w:val="center"/>
          </w:tcPr>
          <w:p w:rsidR="001B680D" w:rsidRPr="00A515D9" w:rsidRDefault="001B680D" w:rsidP="001B680D">
            <w:pPr>
              <w:widowControl w:val="0"/>
              <w:adjustRightInd w:val="0"/>
              <w:snapToGrid w:val="0"/>
              <w:spacing w:line="180" w:lineRule="exact"/>
              <w:ind w:firstLineChars="0" w:firstLine="0"/>
              <w:jc w:val="distribute"/>
              <w:rPr>
                <w:b/>
                <w:color w:val="auto"/>
                <w:spacing w:val="6"/>
                <w:sz w:val="22"/>
                <w:szCs w:val="22"/>
              </w:rPr>
            </w:pPr>
            <w:r w:rsidRPr="00A515D9">
              <w:rPr>
                <w:rFonts w:hint="eastAsia"/>
                <w:b/>
                <w:color w:val="auto"/>
                <w:spacing w:val="6"/>
                <w:sz w:val="22"/>
                <w:szCs w:val="22"/>
              </w:rPr>
              <w:t>收入合計</w:t>
            </w:r>
          </w:p>
        </w:tc>
        <w:tc>
          <w:tcPr>
            <w:tcW w:w="138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257,899</w:t>
            </w:r>
          </w:p>
        </w:tc>
        <w:tc>
          <w:tcPr>
            <w:tcW w:w="796"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100.00</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333,406</w:t>
            </w:r>
          </w:p>
        </w:tc>
        <w:tc>
          <w:tcPr>
            <w:tcW w:w="77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100.00</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75,507</w:t>
            </w:r>
          </w:p>
        </w:tc>
        <w:tc>
          <w:tcPr>
            <w:tcW w:w="957" w:type="dxa"/>
            <w:tcBorders>
              <w:top w:val="nil"/>
              <w:bottom w:val="nil"/>
              <w:right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29.28</w:t>
            </w:r>
            <w:r w:rsidRPr="00A515D9">
              <w:rPr>
                <w:rFonts w:asciiTheme="minorEastAsia" w:eastAsiaTheme="minorEastAsia" w:hAnsiTheme="minorEastAsia"/>
                <w:w w:val="100"/>
                <w:szCs w:val="18"/>
              </w:rPr>
              <w:t xml:space="preserve"> </w:t>
            </w:r>
          </w:p>
        </w:tc>
      </w:tr>
      <w:tr w:rsidR="001B680D" w:rsidRPr="00A515D9" w:rsidTr="00DC48E8">
        <w:trPr>
          <w:trHeight w:val="417"/>
        </w:trPr>
        <w:tc>
          <w:tcPr>
            <w:tcW w:w="3517" w:type="dxa"/>
            <w:tcBorders>
              <w:top w:val="nil"/>
              <w:left w:val="nil"/>
              <w:bottom w:val="nil"/>
            </w:tcBorders>
            <w:vAlign w:val="center"/>
          </w:tcPr>
          <w:p w:rsidR="001B680D" w:rsidRPr="00A515D9" w:rsidRDefault="001B680D" w:rsidP="001B680D">
            <w:pPr>
              <w:widowControl w:val="0"/>
              <w:adjustRightInd w:val="0"/>
              <w:snapToGrid w:val="0"/>
              <w:spacing w:line="180" w:lineRule="exact"/>
              <w:ind w:firstLine="480"/>
              <w:jc w:val="distribute"/>
              <w:rPr>
                <w:color w:val="auto"/>
                <w:spacing w:val="10"/>
                <w:sz w:val="22"/>
                <w:szCs w:val="22"/>
              </w:rPr>
            </w:pPr>
            <w:r w:rsidRPr="00A515D9">
              <w:rPr>
                <w:rFonts w:hint="eastAsia"/>
                <w:color w:val="auto"/>
                <w:spacing w:val="10"/>
                <w:sz w:val="22"/>
                <w:szCs w:val="22"/>
              </w:rPr>
              <w:t>業務收入</w:t>
            </w:r>
          </w:p>
        </w:tc>
        <w:tc>
          <w:tcPr>
            <w:tcW w:w="138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243,484</w:t>
            </w:r>
          </w:p>
        </w:tc>
        <w:tc>
          <w:tcPr>
            <w:tcW w:w="796"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94.41</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325,921</w:t>
            </w:r>
          </w:p>
        </w:tc>
        <w:tc>
          <w:tcPr>
            <w:tcW w:w="77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97.75</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82,437</w:t>
            </w:r>
          </w:p>
        </w:tc>
        <w:tc>
          <w:tcPr>
            <w:tcW w:w="957" w:type="dxa"/>
            <w:tcBorders>
              <w:top w:val="nil"/>
              <w:bottom w:val="nil"/>
              <w:right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33.86</w:t>
            </w:r>
            <w:r w:rsidRPr="00A515D9">
              <w:rPr>
                <w:rFonts w:asciiTheme="minorEastAsia" w:eastAsiaTheme="minorEastAsia" w:hAnsiTheme="minorEastAsia"/>
                <w:w w:val="100"/>
                <w:szCs w:val="18"/>
              </w:rPr>
              <w:t xml:space="preserve"> </w:t>
            </w:r>
          </w:p>
        </w:tc>
      </w:tr>
      <w:tr w:rsidR="001B680D" w:rsidRPr="00A515D9" w:rsidTr="00DC48E8">
        <w:trPr>
          <w:trHeight w:val="417"/>
        </w:trPr>
        <w:tc>
          <w:tcPr>
            <w:tcW w:w="3517" w:type="dxa"/>
            <w:tcBorders>
              <w:top w:val="nil"/>
              <w:left w:val="nil"/>
              <w:bottom w:val="nil"/>
            </w:tcBorders>
            <w:vAlign w:val="center"/>
          </w:tcPr>
          <w:p w:rsidR="001B680D" w:rsidRPr="00A515D9" w:rsidRDefault="001B680D" w:rsidP="001B680D">
            <w:pPr>
              <w:widowControl w:val="0"/>
              <w:adjustRightInd w:val="0"/>
              <w:snapToGrid w:val="0"/>
              <w:spacing w:line="180" w:lineRule="exact"/>
              <w:ind w:firstLine="480"/>
              <w:jc w:val="distribute"/>
              <w:rPr>
                <w:color w:val="auto"/>
                <w:spacing w:val="10"/>
                <w:sz w:val="22"/>
                <w:szCs w:val="22"/>
              </w:rPr>
            </w:pPr>
            <w:r w:rsidRPr="00A515D9">
              <w:rPr>
                <w:rFonts w:hint="eastAsia"/>
                <w:color w:val="auto"/>
                <w:spacing w:val="10"/>
                <w:sz w:val="22"/>
                <w:szCs w:val="22"/>
              </w:rPr>
              <w:t>業務外收入</w:t>
            </w:r>
          </w:p>
        </w:tc>
        <w:tc>
          <w:tcPr>
            <w:tcW w:w="138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14,415</w:t>
            </w:r>
          </w:p>
        </w:tc>
        <w:tc>
          <w:tcPr>
            <w:tcW w:w="796"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5.59</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7,485</w:t>
            </w:r>
          </w:p>
        </w:tc>
        <w:tc>
          <w:tcPr>
            <w:tcW w:w="77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2.25</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- 6,929</w:t>
            </w:r>
          </w:p>
        </w:tc>
        <w:tc>
          <w:tcPr>
            <w:tcW w:w="957" w:type="dxa"/>
            <w:tcBorders>
              <w:top w:val="nil"/>
              <w:bottom w:val="nil"/>
              <w:right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- 48.07</w:t>
            </w:r>
            <w:r w:rsidRPr="00A515D9">
              <w:rPr>
                <w:rFonts w:asciiTheme="minorEastAsia" w:eastAsiaTheme="minorEastAsia" w:hAnsiTheme="minorEastAsia"/>
                <w:w w:val="100"/>
                <w:szCs w:val="18"/>
              </w:rPr>
              <w:t xml:space="preserve"> </w:t>
            </w:r>
          </w:p>
        </w:tc>
      </w:tr>
      <w:tr w:rsidR="001B680D" w:rsidRPr="00A515D9" w:rsidTr="00DC48E8">
        <w:trPr>
          <w:trHeight w:val="417"/>
        </w:trPr>
        <w:tc>
          <w:tcPr>
            <w:tcW w:w="3517" w:type="dxa"/>
            <w:tcBorders>
              <w:top w:val="nil"/>
              <w:left w:val="nil"/>
              <w:bottom w:val="nil"/>
            </w:tcBorders>
            <w:vAlign w:val="center"/>
          </w:tcPr>
          <w:p w:rsidR="001B680D" w:rsidRPr="00A515D9" w:rsidRDefault="001B680D" w:rsidP="001B680D">
            <w:pPr>
              <w:widowControl w:val="0"/>
              <w:adjustRightInd w:val="0"/>
              <w:snapToGrid w:val="0"/>
              <w:spacing w:line="180" w:lineRule="exact"/>
              <w:ind w:firstLineChars="0" w:firstLine="0"/>
              <w:jc w:val="distribute"/>
              <w:rPr>
                <w:b/>
                <w:color w:val="auto"/>
                <w:spacing w:val="6"/>
                <w:sz w:val="22"/>
                <w:szCs w:val="22"/>
              </w:rPr>
            </w:pPr>
            <w:r w:rsidRPr="00A515D9">
              <w:rPr>
                <w:rFonts w:hint="eastAsia"/>
                <w:b/>
                <w:color w:val="auto"/>
                <w:spacing w:val="6"/>
                <w:sz w:val="22"/>
                <w:szCs w:val="22"/>
              </w:rPr>
              <w:t>支出合計</w:t>
            </w:r>
          </w:p>
        </w:tc>
        <w:tc>
          <w:tcPr>
            <w:tcW w:w="138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308,414</w:t>
            </w:r>
          </w:p>
        </w:tc>
        <w:tc>
          <w:tcPr>
            <w:tcW w:w="796"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119.59</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339,753</w:t>
            </w:r>
          </w:p>
        </w:tc>
        <w:tc>
          <w:tcPr>
            <w:tcW w:w="77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101.90</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31,339</w:t>
            </w:r>
          </w:p>
        </w:tc>
        <w:tc>
          <w:tcPr>
            <w:tcW w:w="957" w:type="dxa"/>
            <w:tcBorders>
              <w:top w:val="nil"/>
              <w:bottom w:val="nil"/>
              <w:right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10.16</w:t>
            </w:r>
            <w:r w:rsidRPr="00A515D9">
              <w:rPr>
                <w:rFonts w:asciiTheme="minorEastAsia" w:eastAsiaTheme="minorEastAsia" w:hAnsiTheme="minorEastAsia"/>
                <w:w w:val="100"/>
                <w:szCs w:val="18"/>
              </w:rPr>
              <w:t xml:space="preserve"> </w:t>
            </w:r>
          </w:p>
        </w:tc>
      </w:tr>
      <w:tr w:rsidR="001B680D" w:rsidRPr="00A515D9" w:rsidTr="00DC48E8">
        <w:trPr>
          <w:trHeight w:val="417"/>
        </w:trPr>
        <w:tc>
          <w:tcPr>
            <w:tcW w:w="3517" w:type="dxa"/>
            <w:tcBorders>
              <w:top w:val="nil"/>
              <w:left w:val="nil"/>
              <w:bottom w:val="nil"/>
            </w:tcBorders>
            <w:vAlign w:val="center"/>
          </w:tcPr>
          <w:p w:rsidR="001B680D" w:rsidRPr="00A515D9" w:rsidRDefault="001B680D" w:rsidP="001B680D">
            <w:pPr>
              <w:widowControl w:val="0"/>
              <w:adjustRightInd w:val="0"/>
              <w:snapToGrid w:val="0"/>
              <w:spacing w:line="180" w:lineRule="exact"/>
              <w:ind w:firstLine="480"/>
              <w:jc w:val="distribute"/>
              <w:rPr>
                <w:color w:val="auto"/>
                <w:spacing w:val="10"/>
                <w:sz w:val="22"/>
                <w:szCs w:val="22"/>
              </w:rPr>
            </w:pPr>
            <w:r w:rsidRPr="00A515D9">
              <w:rPr>
                <w:rFonts w:hint="eastAsia"/>
                <w:color w:val="auto"/>
                <w:spacing w:val="10"/>
                <w:sz w:val="22"/>
                <w:szCs w:val="22"/>
              </w:rPr>
              <w:t>業務成本與費用</w:t>
            </w:r>
          </w:p>
        </w:tc>
        <w:tc>
          <w:tcPr>
            <w:tcW w:w="138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308,402</w:t>
            </w:r>
          </w:p>
        </w:tc>
        <w:tc>
          <w:tcPr>
            <w:tcW w:w="796"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119.58</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339,741</w:t>
            </w:r>
          </w:p>
        </w:tc>
        <w:tc>
          <w:tcPr>
            <w:tcW w:w="77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101.90</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31,339</w:t>
            </w:r>
          </w:p>
        </w:tc>
        <w:tc>
          <w:tcPr>
            <w:tcW w:w="957" w:type="dxa"/>
            <w:tcBorders>
              <w:top w:val="nil"/>
              <w:bottom w:val="nil"/>
              <w:right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10.16</w:t>
            </w:r>
            <w:r w:rsidRPr="00A515D9">
              <w:rPr>
                <w:rFonts w:asciiTheme="minorEastAsia" w:eastAsiaTheme="minorEastAsia" w:hAnsiTheme="minorEastAsia"/>
                <w:w w:val="100"/>
                <w:szCs w:val="18"/>
              </w:rPr>
              <w:t xml:space="preserve"> </w:t>
            </w:r>
          </w:p>
        </w:tc>
      </w:tr>
      <w:tr w:rsidR="001B680D" w:rsidRPr="00A515D9" w:rsidTr="00DC48E8">
        <w:trPr>
          <w:trHeight w:val="417"/>
        </w:trPr>
        <w:tc>
          <w:tcPr>
            <w:tcW w:w="3517" w:type="dxa"/>
            <w:tcBorders>
              <w:top w:val="nil"/>
              <w:left w:val="nil"/>
              <w:bottom w:val="nil"/>
            </w:tcBorders>
            <w:vAlign w:val="center"/>
          </w:tcPr>
          <w:p w:rsidR="001B680D" w:rsidRPr="00A515D9" w:rsidRDefault="001B680D" w:rsidP="001B680D">
            <w:pPr>
              <w:widowControl w:val="0"/>
              <w:adjustRightInd w:val="0"/>
              <w:snapToGrid w:val="0"/>
              <w:spacing w:line="180" w:lineRule="exact"/>
              <w:ind w:firstLine="480"/>
              <w:jc w:val="distribute"/>
              <w:rPr>
                <w:color w:val="auto"/>
                <w:spacing w:val="10"/>
                <w:sz w:val="22"/>
                <w:szCs w:val="22"/>
              </w:rPr>
            </w:pPr>
            <w:r w:rsidRPr="00A515D9">
              <w:rPr>
                <w:rFonts w:hint="eastAsia"/>
                <w:color w:val="auto"/>
                <w:spacing w:val="10"/>
                <w:sz w:val="22"/>
                <w:szCs w:val="22"/>
              </w:rPr>
              <w:t>業務外費用</w:t>
            </w:r>
          </w:p>
        </w:tc>
        <w:tc>
          <w:tcPr>
            <w:tcW w:w="138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12</w:t>
            </w:r>
          </w:p>
        </w:tc>
        <w:tc>
          <w:tcPr>
            <w:tcW w:w="796"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0.00</w:t>
            </w:r>
            <w:r w:rsidRPr="00A515D9">
              <w:rPr>
                <w:rFonts w:asciiTheme="minorEastAsia" w:eastAsiaTheme="minorEastAsia" w:hAnsiTheme="minorEastAsia"/>
                <w:w w:val="100"/>
                <w:szCs w:val="18"/>
                <w:highlight w:val="yellow"/>
              </w:rPr>
              <w:t xml:space="preserve"> </w:t>
            </w:r>
          </w:p>
        </w:tc>
        <w:tc>
          <w:tcPr>
            <w:tcW w:w="1358"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12</w:t>
            </w:r>
          </w:p>
        </w:tc>
        <w:tc>
          <w:tcPr>
            <w:tcW w:w="772" w:type="dxa"/>
            <w:tcBorders>
              <w:top w:val="nil"/>
              <w:bottom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0.00</w:t>
            </w:r>
            <w:r w:rsidRPr="00A515D9">
              <w:rPr>
                <w:rFonts w:asciiTheme="minorEastAsia" w:eastAsiaTheme="minorEastAsia" w:hAnsiTheme="minorEastAsia"/>
                <w:w w:val="100"/>
                <w:szCs w:val="18"/>
                <w:highlight w:val="yellow"/>
              </w:rPr>
              <w:t xml:space="preserve"> </w:t>
            </w:r>
          </w:p>
        </w:tc>
        <w:tc>
          <w:tcPr>
            <w:tcW w:w="1197" w:type="dxa"/>
            <w:tcBorders>
              <w:top w:val="nil"/>
              <w:bottom w:val="nil"/>
            </w:tcBorders>
            <w:shd w:val="clear" w:color="auto" w:fill="auto"/>
            <w:vAlign w:val="center"/>
          </w:tcPr>
          <w:p w:rsidR="001B680D" w:rsidRPr="00A515D9" w:rsidRDefault="002E36F0"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w w:val="100"/>
                <w:szCs w:val="18"/>
              </w:rPr>
              <w:t>0.2</w:t>
            </w:r>
          </w:p>
        </w:tc>
        <w:tc>
          <w:tcPr>
            <w:tcW w:w="957" w:type="dxa"/>
            <w:tcBorders>
              <w:top w:val="nil"/>
              <w:bottom w:val="nil"/>
              <w:right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w w:val="100"/>
                <w:szCs w:val="18"/>
              </w:rPr>
              <w:t>2.24</w:t>
            </w:r>
            <w:r w:rsidRPr="00A515D9">
              <w:rPr>
                <w:rFonts w:asciiTheme="minorEastAsia" w:eastAsiaTheme="minorEastAsia" w:hAnsiTheme="minorEastAsia"/>
                <w:w w:val="100"/>
                <w:szCs w:val="18"/>
              </w:rPr>
              <w:t xml:space="preserve"> </w:t>
            </w:r>
          </w:p>
        </w:tc>
      </w:tr>
      <w:tr w:rsidR="001B680D" w:rsidRPr="00A515D9" w:rsidTr="00DC48E8">
        <w:trPr>
          <w:trHeight w:val="417"/>
        </w:trPr>
        <w:tc>
          <w:tcPr>
            <w:tcW w:w="3517" w:type="dxa"/>
            <w:tcBorders>
              <w:top w:val="nil"/>
              <w:left w:val="nil"/>
              <w:bottom w:val="single" w:sz="8" w:space="0" w:color="auto"/>
            </w:tcBorders>
            <w:vAlign w:val="center"/>
          </w:tcPr>
          <w:p w:rsidR="001B680D" w:rsidRPr="00A515D9" w:rsidRDefault="001B680D" w:rsidP="001B680D">
            <w:pPr>
              <w:widowControl w:val="0"/>
              <w:adjustRightInd w:val="0"/>
              <w:snapToGrid w:val="0"/>
              <w:spacing w:line="180" w:lineRule="exact"/>
              <w:ind w:firstLineChars="0" w:firstLine="0"/>
              <w:jc w:val="distribute"/>
              <w:rPr>
                <w:b/>
                <w:color w:val="auto"/>
                <w:spacing w:val="6"/>
                <w:sz w:val="22"/>
                <w:szCs w:val="22"/>
              </w:rPr>
            </w:pPr>
            <w:r w:rsidRPr="00A515D9">
              <w:rPr>
                <w:rFonts w:hint="eastAsia"/>
                <w:b/>
                <w:color w:val="auto"/>
                <w:spacing w:val="6"/>
                <w:sz w:val="22"/>
                <w:szCs w:val="22"/>
              </w:rPr>
              <w:t>本期賸餘（短絀）</w:t>
            </w:r>
          </w:p>
        </w:tc>
        <w:tc>
          <w:tcPr>
            <w:tcW w:w="1382" w:type="dxa"/>
            <w:tcBorders>
              <w:top w:val="nil"/>
              <w:bottom w:val="single" w:sz="8" w:space="0" w:color="auto"/>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- 50,515</w:t>
            </w:r>
          </w:p>
        </w:tc>
        <w:tc>
          <w:tcPr>
            <w:tcW w:w="796" w:type="dxa"/>
            <w:tcBorders>
              <w:top w:val="nil"/>
              <w:bottom w:val="single" w:sz="8" w:space="0" w:color="auto"/>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- 19.59</w:t>
            </w:r>
            <w:r w:rsidRPr="00A515D9">
              <w:rPr>
                <w:rFonts w:asciiTheme="minorEastAsia" w:eastAsiaTheme="minorEastAsia" w:hAnsiTheme="minorEastAsia"/>
                <w:w w:val="100"/>
                <w:szCs w:val="18"/>
                <w:highlight w:val="yellow"/>
              </w:rPr>
              <w:t xml:space="preserve"> </w:t>
            </w:r>
          </w:p>
        </w:tc>
        <w:tc>
          <w:tcPr>
            <w:tcW w:w="1358" w:type="dxa"/>
            <w:tcBorders>
              <w:top w:val="nil"/>
              <w:bottom w:val="single" w:sz="8" w:space="0" w:color="auto"/>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- 6,346</w:t>
            </w:r>
          </w:p>
        </w:tc>
        <w:tc>
          <w:tcPr>
            <w:tcW w:w="772" w:type="dxa"/>
            <w:tcBorders>
              <w:top w:val="nil"/>
              <w:bottom w:val="single" w:sz="8" w:space="0" w:color="auto"/>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- 1.90</w:t>
            </w:r>
            <w:r w:rsidRPr="00A515D9">
              <w:rPr>
                <w:rFonts w:asciiTheme="minorEastAsia" w:eastAsiaTheme="minorEastAsia" w:hAnsiTheme="minorEastAsia"/>
                <w:w w:val="100"/>
                <w:szCs w:val="18"/>
                <w:highlight w:val="yellow"/>
              </w:rPr>
              <w:t xml:space="preserve"> </w:t>
            </w:r>
          </w:p>
        </w:tc>
        <w:tc>
          <w:tcPr>
            <w:tcW w:w="1197" w:type="dxa"/>
            <w:tcBorders>
              <w:top w:val="nil"/>
              <w:bottom w:val="single" w:sz="8" w:space="0" w:color="auto"/>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highlight w:val="yellow"/>
              </w:rPr>
            </w:pPr>
            <w:r w:rsidRPr="00A515D9">
              <w:rPr>
                <w:rFonts w:asciiTheme="minorEastAsia" w:eastAsiaTheme="minorEastAsia" w:hAnsiTheme="minorEastAsia" w:hint="eastAsia"/>
                <w:b/>
                <w:w w:val="100"/>
                <w:szCs w:val="18"/>
              </w:rPr>
              <w:t>44,168</w:t>
            </w:r>
          </w:p>
        </w:tc>
        <w:tc>
          <w:tcPr>
            <w:tcW w:w="957" w:type="dxa"/>
            <w:tcBorders>
              <w:top w:val="nil"/>
              <w:bottom w:val="single" w:sz="8" w:space="0" w:color="auto"/>
              <w:right w:val="nil"/>
            </w:tcBorders>
            <w:shd w:val="clear" w:color="auto" w:fill="auto"/>
            <w:vAlign w:val="center"/>
          </w:tcPr>
          <w:p w:rsidR="001B680D" w:rsidRPr="00A515D9" w:rsidRDefault="001B680D" w:rsidP="001B680D">
            <w:pPr>
              <w:pStyle w:val="35"/>
              <w:spacing w:line="240" w:lineRule="exact"/>
              <w:ind w:right="11"/>
              <w:rPr>
                <w:rFonts w:asciiTheme="minorEastAsia" w:eastAsiaTheme="minorEastAsia" w:hAnsiTheme="minorEastAsia"/>
                <w:w w:val="100"/>
                <w:szCs w:val="18"/>
              </w:rPr>
            </w:pPr>
            <w:r w:rsidRPr="00A515D9">
              <w:rPr>
                <w:rFonts w:asciiTheme="minorEastAsia" w:eastAsiaTheme="minorEastAsia" w:hAnsiTheme="minorEastAsia" w:hint="eastAsia"/>
                <w:b/>
                <w:w w:val="100"/>
                <w:szCs w:val="18"/>
              </w:rPr>
              <w:t>- 87.44</w:t>
            </w:r>
            <w:r w:rsidRPr="00A515D9">
              <w:rPr>
                <w:rFonts w:asciiTheme="minorEastAsia" w:eastAsiaTheme="minorEastAsia" w:hAnsiTheme="minorEastAsia"/>
                <w:w w:val="100"/>
                <w:szCs w:val="18"/>
              </w:rPr>
              <w:t xml:space="preserve"> </w:t>
            </w:r>
          </w:p>
        </w:tc>
      </w:tr>
    </w:tbl>
    <w:p w:rsidR="00713E74" w:rsidRPr="00A515D9" w:rsidRDefault="00713E74" w:rsidP="00882FA3">
      <w:pPr>
        <w:widowControl w:val="0"/>
        <w:snapToGrid w:val="0"/>
        <w:spacing w:line="360" w:lineRule="exact"/>
        <w:ind w:firstLineChars="0" w:firstLine="0"/>
        <w:jc w:val="center"/>
        <w:rPr>
          <w:b/>
          <w:bCs/>
          <w:color w:val="auto"/>
          <w:kern w:val="0"/>
          <w:sz w:val="32"/>
          <w:szCs w:val="32"/>
          <w:u w:val="single"/>
        </w:rPr>
      </w:pPr>
    </w:p>
    <w:p w:rsidR="00604811" w:rsidRPr="00A515D9" w:rsidRDefault="00AF0EA7" w:rsidP="00713E74">
      <w:pPr>
        <w:widowControl w:val="0"/>
        <w:snapToGrid w:val="0"/>
        <w:spacing w:line="400" w:lineRule="exact"/>
        <w:ind w:firstLineChars="0" w:firstLine="0"/>
        <w:jc w:val="center"/>
        <w:rPr>
          <w:b/>
          <w:color w:val="auto"/>
          <w:kern w:val="0"/>
          <w:sz w:val="32"/>
          <w:szCs w:val="32"/>
          <w:u w:val="single"/>
        </w:rPr>
      </w:pPr>
      <w:r w:rsidRPr="00A515D9">
        <w:rPr>
          <w:rFonts w:hint="eastAsia"/>
          <w:b/>
          <w:bCs/>
          <w:color w:val="auto"/>
          <w:kern w:val="0"/>
          <w:sz w:val="32"/>
          <w:szCs w:val="32"/>
          <w:u w:val="single"/>
        </w:rPr>
        <w:t xml:space="preserve">  </w:t>
      </w:r>
      <w:r w:rsidR="00604811" w:rsidRPr="00A515D9">
        <w:rPr>
          <w:rFonts w:hint="eastAsia"/>
          <w:b/>
          <w:bCs/>
          <w:color w:val="auto"/>
          <w:kern w:val="0"/>
          <w:sz w:val="32"/>
          <w:szCs w:val="32"/>
          <w:u w:val="single"/>
        </w:rPr>
        <w:t>國家電影及視聽文化中心</w:t>
      </w:r>
      <w:r w:rsidR="00604811" w:rsidRPr="00A515D9">
        <w:rPr>
          <w:rFonts w:hint="eastAsia"/>
          <w:b/>
          <w:color w:val="auto"/>
          <w:kern w:val="0"/>
          <w:sz w:val="32"/>
          <w:szCs w:val="32"/>
          <w:u w:val="single"/>
        </w:rPr>
        <w:t>平衡表</w:t>
      </w:r>
      <w:r w:rsidRPr="00A515D9">
        <w:rPr>
          <w:rFonts w:hint="eastAsia"/>
          <w:b/>
          <w:color w:val="auto"/>
          <w:kern w:val="0"/>
          <w:sz w:val="32"/>
          <w:szCs w:val="32"/>
          <w:u w:val="single"/>
        </w:rPr>
        <w:t xml:space="preserve">  </w:t>
      </w:r>
    </w:p>
    <w:p w:rsidR="00604811" w:rsidRPr="00A515D9" w:rsidRDefault="00604811" w:rsidP="00713E74">
      <w:pPr>
        <w:pStyle w:val="3T0201"/>
        <w:widowControl w:val="0"/>
        <w:overflowPunct w:val="0"/>
        <w:rPr>
          <w:rFonts w:hAnsi="Arial Narrow"/>
          <w:color w:val="auto"/>
          <w:spacing w:val="-10"/>
        </w:rPr>
      </w:pPr>
      <w:r w:rsidRPr="00A515D9">
        <w:rPr>
          <w:rFonts w:hint="eastAsia"/>
          <w:color w:val="auto"/>
        </w:rPr>
        <w:t>中華民國</w:t>
      </w:r>
      <w:r w:rsidR="00AC2F03" w:rsidRPr="00A515D9">
        <w:rPr>
          <w:color w:val="auto"/>
        </w:rPr>
        <w:t>11</w:t>
      </w:r>
      <w:r w:rsidR="00AC2F03" w:rsidRPr="00A515D9">
        <w:rPr>
          <w:rFonts w:hint="eastAsia"/>
          <w:color w:val="auto"/>
        </w:rPr>
        <w:t>1</w:t>
      </w:r>
      <w:r w:rsidRPr="00A515D9">
        <w:rPr>
          <w:rFonts w:hint="eastAsia"/>
          <w:color w:val="auto"/>
        </w:rPr>
        <w:t>年12月31日</w:t>
      </w:r>
      <w:r w:rsidR="00AF0EA7" w:rsidRPr="00A515D9">
        <w:rPr>
          <w:rFonts w:hint="eastAsia"/>
          <w:color w:val="auto"/>
        </w:rPr>
        <w:t xml:space="preserve">              </w:t>
      </w:r>
      <w:r w:rsidRPr="009F0272">
        <w:rPr>
          <w:rFonts w:hAnsi="Arial Narrow" w:hint="eastAsia"/>
          <w:color w:val="auto"/>
          <w:spacing w:val="-20"/>
          <w:w w:val="95"/>
        </w:rPr>
        <w:t>單</w:t>
      </w:r>
      <w:r w:rsidRPr="009F0272">
        <w:rPr>
          <w:rFonts w:hAnsi="Arial Narrow" w:hint="eastAsia"/>
          <w:color w:val="auto"/>
          <w:spacing w:val="-20"/>
        </w:rPr>
        <w:t>位：新臺幣千元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7"/>
        <w:gridCol w:w="1396"/>
        <w:gridCol w:w="758"/>
        <w:gridCol w:w="1382"/>
        <w:gridCol w:w="772"/>
        <w:gridCol w:w="1401"/>
        <w:gridCol w:w="753"/>
      </w:tblGrid>
      <w:tr w:rsidR="00602A3C" w:rsidRPr="00A515D9" w:rsidTr="00217BDB">
        <w:trPr>
          <w:trHeight w:val="380"/>
          <w:jc w:val="center"/>
        </w:trPr>
        <w:tc>
          <w:tcPr>
            <w:tcW w:w="3517" w:type="dxa"/>
            <w:vMerge w:val="restart"/>
            <w:tcBorders>
              <w:top w:val="single" w:sz="8" w:space="0" w:color="auto"/>
              <w:left w:val="nil"/>
            </w:tcBorders>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科目</w:t>
            </w:r>
          </w:p>
        </w:tc>
        <w:tc>
          <w:tcPr>
            <w:tcW w:w="2154" w:type="dxa"/>
            <w:gridSpan w:val="2"/>
            <w:tcBorders>
              <w:top w:val="single" w:sz="8" w:space="0" w:color="auto"/>
              <w:bottom w:val="single" w:sz="4" w:space="0" w:color="auto"/>
            </w:tcBorders>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1</w:t>
            </w:r>
            <w:r w:rsidR="00AC2F03" w:rsidRPr="00A515D9">
              <w:rPr>
                <w:color w:val="auto"/>
              </w:rPr>
              <w:t>1</w:t>
            </w:r>
            <w:r w:rsidR="00AC2F03" w:rsidRPr="00A515D9">
              <w:rPr>
                <w:rFonts w:hint="eastAsia"/>
                <w:color w:val="auto"/>
              </w:rPr>
              <w:t>1</w:t>
            </w:r>
            <w:r w:rsidRPr="00A515D9">
              <w:rPr>
                <w:rFonts w:hint="eastAsia"/>
                <w:color w:val="auto"/>
              </w:rPr>
              <w:t>年12月31日</w:t>
            </w:r>
          </w:p>
        </w:tc>
        <w:tc>
          <w:tcPr>
            <w:tcW w:w="2154" w:type="dxa"/>
            <w:gridSpan w:val="2"/>
            <w:tcBorders>
              <w:top w:val="single" w:sz="8" w:space="0" w:color="auto"/>
              <w:bottom w:val="single" w:sz="4" w:space="0" w:color="auto"/>
            </w:tcBorders>
            <w:vAlign w:val="center"/>
          </w:tcPr>
          <w:p w:rsidR="00604811" w:rsidRPr="00A515D9" w:rsidRDefault="00AC2F03"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110</w:t>
            </w:r>
            <w:r w:rsidR="00604811" w:rsidRPr="00A515D9">
              <w:rPr>
                <w:rFonts w:hint="eastAsia"/>
                <w:color w:val="auto"/>
              </w:rPr>
              <w:t>年12月31日</w:t>
            </w:r>
          </w:p>
        </w:tc>
        <w:tc>
          <w:tcPr>
            <w:tcW w:w="2154" w:type="dxa"/>
            <w:gridSpan w:val="2"/>
            <w:tcBorders>
              <w:top w:val="single" w:sz="8" w:space="0" w:color="auto"/>
              <w:bottom w:val="single" w:sz="4" w:space="0" w:color="auto"/>
              <w:right w:val="nil"/>
            </w:tcBorders>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比較增減</w:t>
            </w:r>
          </w:p>
        </w:tc>
      </w:tr>
      <w:tr w:rsidR="00602A3C" w:rsidRPr="00A515D9" w:rsidTr="00300767">
        <w:trPr>
          <w:trHeight w:hRule="exact" w:val="312"/>
          <w:jc w:val="center"/>
        </w:trPr>
        <w:tc>
          <w:tcPr>
            <w:tcW w:w="3517" w:type="dxa"/>
            <w:vMerge/>
            <w:tcBorders>
              <w:left w:val="nil"/>
              <w:bottom w:val="single" w:sz="8" w:space="0" w:color="auto"/>
            </w:tcBorders>
            <w:vAlign w:val="center"/>
          </w:tcPr>
          <w:p w:rsidR="00604811" w:rsidRPr="00A515D9" w:rsidRDefault="00604811" w:rsidP="00D5227E">
            <w:pPr>
              <w:widowControl w:val="0"/>
              <w:adjustRightInd w:val="0"/>
              <w:snapToGrid w:val="0"/>
              <w:spacing w:line="240" w:lineRule="exact"/>
              <w:ind w:firstLineChars="0" w:firstLine="0"/>
              <w:jc w:val="distribute"/>
              <w:rPr>
                <w:b/>
                <w:color w:val="auto"/>
                <w:spacing w:val="6"/>
              </w:rPr>
            </w:pPr>
          </w:p>
        </w:tc>
        <w:tc>
          <w:tcPr>
            <w:tcW w:w="1396" w:type="dxa"/>
            <w:tcBorders>
              <w:bottom w:val="single" w:sz="8" w:space="0" w:color="auto"/>
            </w:tcBorders>
            <w:shd w:val="clear" w:color="auto" w:fill="auto"/>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58" w:type="dxa"/>
            <w:tcBorders>
              <w:bottom w:val="single" w:sz="8" w:space="0" w:color="auto"/>
            </w:tcBorders>
            <w:shd w:val="clear" w:color="auto" w:fill="auto"/>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382" w:type="dxa"/>
            <w:tcBorders>
              <w:bottom w:val="single" w:sz="8" w:space="0" w:color="auto"/>
            </w:tcBorders>
            <w:shd w:val="clear" w:color="auto" w:fill="auto"/>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72" w:type="dxa"/>
            <w:tcBorders>
              <w:bottom w:val="single" w:sz="8" w:space="0" w:color="auto"/>
            </w:tcBorders>
            <w:shd w:val="clear" w:color="auto" w:fill="auto"/>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c>
          <w:tcPr>
            <w:tcW w:w="1401" w:type="dxa"/>
            <w:tcBorders>
              <w:bottom w:val="single" w:sz="8" w:space="0" w:color="auto"/>
            </w:tcBorders>
            <w:shd w:val="clear" w:color="auto" w:fill="auto"/>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金額</w:t>
            </w:r>
          </w:p>
        </w:tc>
        <w:tc>
          <w:tcPr>
            <w:tcW w:w="753" w:type="dxa"/>
            <w:tcBorders>
              <w:bottom w:val="single" w:sz="8" w:space="0" w:color="auto"/>
              <w:right w:val="nil"/>
            </w:tcBorders>
            <w:shd w:val="clear" w:color="auto" w:fill="auto"/>
            <w:vAlign w:val="center"/>
          </w:tcPr>
          <w:p w:rsidR="00604811" w:rsidRPr="00A515D9" w:rsidRDefault="00604811" w:rsidP="00D5227E">
            <w:pPr>
              <w:widowControl w:val="0"/>
              <w:adjustRightInd w:val="0"/>
              <w:snapToGrid w:val="0"/>
              <w:spacing w:line="240" w:lineRule="exact"/>
              <w:ind w:leftChars="30" w:left="72" w:rightChars="30" w:right="72" w:firstLineChars="0" w:firstLine="0"/>
              <w:jc w:val="distribute"/>
              <w:rPr>
                <w:color w:val="auto"/>
              </w:rPr>
            </w:pPr>
            <w:r w:rsidRPr="00A515D9">
              <w:rPr>
                <w:rFonts w:hint="eastAsia"/>
                <w:color w:val="auto"/>
              </w:rPr>
              <w:t>％</w:t>
            </w:r>
          </w:p>
        </w:tc>
      </w:tr>
      <w:tr w:rsidR="00AC2F03" w:rsidRPr="00A515D9" w:rsidTr="00B53AC5">
        <w:trPr>
          <w:trHeight w:val="556"/>
          <w:jc w:val="center"/>
        </w:trPr>
        <w:tc>
          <w:tcPr>
            <w:tcW w:w="3517" w:type="dxa"/>
            <w:tcBorders>
              <w:top w:val="single" w:sz="8" w:space="0" w:color="auto"/>
              <w:left w:val="nil"/>
              <w:bottom w:val="nil"/>
            </w:tcBorders>
            <w:vAlign w:val="center"/>
          </w:tcPr>
          <w:p w:rsidR="00AC2F03" w:rsidRPr="00A515D9" w:rsidRDefault="00AC2F03" w:rsidP="00B53AC5">
            <w:pPr>
              <w:widowControl w:val="0"/>
              <w:snapToGrid w:val="0"/>
              <w:spacing w:line="240" w:lineRule="exact"/>
              <w:ind w:firstLineChars="0" w:firstLine="0"/>
              <w:jc w:val="distribute"/>
              <w:rPr>
                <w:b/>
                <w:color w:val="auto"/>
                <w:spacing w:val="6"/>
                <w:sz w:val="22"/>
                <w:szCs w:val="22"/>
              </w:rPr>
            </w:pPr>
            <w:r w:rsidRPr="005B6CA1">
              <w:rPr>
                <w:rFonts w:hint="eastAsia"/>
                <w:b/>
                <w:color w:val="auto"/>
                <w:spacing w:val="6"/>
                <w:szCs w:val="22"/>
              </w:rPr>
              <w:t>資產</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365,087</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429,565</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- 64,477</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- 15.01</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pacing w:val="10"/>
                <w:sz w:val="22"/>
                <w:szCs w:val="22"/>
              </w:rPr>
            </w:pPr>
            <w:r w:rsidRPr="00A515D9">
              <w:rPr>
                <w:rFonts w:hint="eastAsia"/>
                <w:color w:val="auto"/>
                <w:spacing w:val="10"/>
                <w:sz w:val="22"/>
                <w:szCs w:val="22"/>
              </w:rPr>
              <w:t>流動資產</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176,252</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48.28</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237,977</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55.40</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- 61,724</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- 25.94</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pacing w:val="10"/>
                <w:sz w:val="22"/>
                <w:szCs w:val="22"/>
              </w:rPr>
            </w:pPr>
            <w:r w:rsidRPr="00A515D9">
              <w:rPr>
                <w:rFonts w:hint="eastAsia"/>
                <w:color w:val="auto"/>
                <w:spacing w:val="10"/>
                <w:sz w:val="22"/>
                <w:szCs w:val="22"/>
              </w:rPr>
              <w:t>不動產、廠房及設備</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145,714</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39.91</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153,063</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35.63</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- 7,348</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- 4.80</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z w:val="22"/>
                <w:szCs w:val="22"/>
              </w:rPr>
            </w:pPr>
            <w:r w:rsidRPr="00A515D9">
              <w:rPr>
                <w:rFonts w:hint="eastAsia"/>
                <w:color w:val="auto"/>
                <w:spacing w:val="10"/>
                <w:sz w:val="22"/>
                <w:szCs w:val="22"/>
              </w:rPr>
              <w:t>無形資產</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24,520</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6.72</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24,266</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5.65</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254</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1.05</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pacing w:val="10"/>
                <w:sz w:val="22"/>
                <w:szCs w:val="22"/>
              </w:rPr>
            </w:pPr>
            <w:r w:rsidRPr="00A515D9">
              <w:rPr>
                <w:rFonts w:hint="eastAsia"/>
                <w:color w:val="auto"/>
                <w:spacing w:val="10"/>
                <w:sz w:val="22"/>
                <w:szCs w:val="22"/>
              </w:rPr>
              <w:t>其他資產</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18,599</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5.09</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bookmarkStart w:id="0" w:name="_GoBack"/>
            <w:bookmarkEnd w:id="0"/>
            <w:r w:rsidRPr="00A515D9">
              <w:rPr>
                <w:rFonts w:asciiTheme="minorEastAsia" w:eastAsiaTheme="minorEastAsia" w:hAnsiTheme="minorEastAsia" w:hint="eastAsia"/>
                <w:w w:val="100"/>
                <w:kern w:val="0"/>
                <w:szCs w:val="18"/>
              </w:rPr>
              <w:t>14,258</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3.32</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4,341</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30.45</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5B6CA1" w:rsidRDefault="00AC2F03" w:rsidP="00B53AC5">
            <w:pPr>
              <w:widowControl w:val="0"/>
              <w:snapToGrid w:val="0"/>
              <w:spacing w:line="240" w:lineRule="exact"/>
              <w:ind w:firstLineChars="0" w:firstLine="0"/>
              <w:jc w:val="distribute"/>
              <w:rPr>
                <w:b/>
                <w:color w:val="auto"/>
                <w:spacing w:val="6"/>
                <w:szCs w:val="22"/>
              </w:rPr>
            </w:pPr>
            <w:r w:rsidRPr="005B6CA1">
              <w:rPr>
                <w:rFonts w:hint="eastAsia"/>
                <w:b/>
                <w:color w:val="auto"/>
                <w:spacing w:val="6"/>
                <w:szCs w:val="22"/>
              </w:rPr>
              <w:t>負債及淨值</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365,087</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429,565</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100.00</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- 64,477</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- 15.01</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5B6CA1" w:rsidRDefault="00AC2F03" w:rsidP="00B53AC5">
            <w:pPr>
              <w:widowControl w:val="0"/>
              <w:snapToGrid w:val="0"/>
              <w:spacing w:line="240" w:lineRule="exact"/>
              <w:ind w:firstLineChars="100" w:firstLine="252"/>
              <w:jc w:val="distribute"/>
              <w:rPr>
                <w:b/>
                <w:color w:val="auto"/>
                <w:spacing w:val="6"/>
                <w:szCs w:val="22"/>
              </w:rPr>
            </w:pPr>
            <w:r w:rsidRPr="005B6CA1">
              <w:rPr>
                <w:rFonts w:hint="eastAsia"/>
                <w:b/>
                <w:color w:val="auto"/>
                <w:spacing w:val="6"/>
                <w:szCs w:val="22"/>
              </w:rPr>
              <w:t>負債</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228,706</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62.64</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289,032</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67.28</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- 60,326</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- 20.87</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pacing w:val="10"/>
                <w:sz w:val="22"/>
                <w:szCs w:val="22"/>
              </w:rPr>
            </w:pPr>
            <w:r w:rsidRPr="00A515D9">
              <w:rPr>
                <w:rFonts w:hint="eastAsia"/>
                <w:color w:val="auto"/>
                <w:spacing w:val="10"/>
                <w:sz w:val="22"/>
                <w:szCs w:val="22"/>
              </w:rPr>
              <w:t>流動負債</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60,790</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16.65</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124,863</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29.07</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- 64,072</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- 51.31</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pacing w:val="10"/>
                <w:sz w:val="22"/>
                <w:szCs w:val="22"/>
              </w:rPr>
            </w:pPr>
            <w:r w:rsidRPr="00A515D9">
              <w:rPr>
                <w:rFonts w:hint="eastAsia"/>
                <w:color w:val="auto"/>
                <w:spacing w:val="10"/>
                <w:sz w:val="22"/>
                <w:szCs w:val="22"/>
              </w:rPr>
              <w:t>其他負債</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167,915</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45.99</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164,169</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38.22</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3,746</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2.28</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00" w:firstLine="252"/>
              <w:jc w:val="distribute"/>
              <w:rPr>
                <w:b/>
                <w:color w:val="auto"/>
                <w:spacing w:val="6"/>
                <w:sz w:val="22"/>
                <w:szCs w:val="22"/>
              </w:rPr>
            </w:pPr>
            <w:r w:rsidRPr="005B6CA1">
              <w:rPr>
                <w:rFonts w:hint="eastAsia"/>
                <w:b/>
                <w:color w:val="auto"/>
                <w:spacing w:val="6"/>
                <w:szCs w:val="22"/>
              </w:rPr>
              <w:t>淨值</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136,381</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37.36</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140,532</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32.72</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b/>
                <w:w w:val="100"/>
                <w:kern w:val="0"/>
                <w:szCs w:val="18"/>
              </w:rPr>
              <w:t>- 4,151</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b/>
                <w:w w:val="100"/>
                <w:kern w:val="0"/>
                <w:szCs w:val="18"/>
              </w:rPr>
              <w:t>- 2.95</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pacing w:val="10"/>
                <w:sz w:val="22"/>
                <w:szCs w:val="22"/>
              </w:rPr>
            </w:pPr>
            <w:r w:rsidRPr="00A515D9">
              <w:rPr>
                <w:rFonts w:hint="eastAsia"/>
                <w:color w:val="auto"/>
                <w:spacing w:val="10"/>
                <w:sz w:val="22"/>
                <w:szCs w:val="22"/>
              </w:rPr>
              <w:t>基金</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1,000</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0.27</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1,000</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0.23</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w:t>
            </w:r>
            <w:r w:rsidRPr="00A515D9">
              <w:rPr>
                <w:rFonts w:asciiTheme="minorEastAsia" w:eastAsiaTheme="minorEastAsia" w:hAnsiTheme="minorEastAsia"/>
                <w:w w:val="100"/>
                <w:kern w:val="0"/>
                <w:szCs w:val="18"/>
                <w:highlight w:val="yellow"/>
              </w:rPr>
              <w:t xml:space="preserve"> </w:t>
            </w:r>
          </w:p>
        </w:tc>
      </w:tr>
      <w:tr w:rsidR="00AC2F03" w:rsidRPr="00A515D9" w:rsidTr="00B53AC5">
        <w:trPr>
          <w:trHeight w:val="556"/>
          <w:jc w:val="center"/>
        </w:trPr>
        <w:tc>
          <w:tcPr>
            <w:tcW w:w="3517" w:type="dxa"/>
            <w:tcBorders>
              <w:top w:val="nil"/>
              <w:left w:val="nil"/>
              <w:bottom w:val="nil"/>
            </w:tcBorders>
            <w:vAlign w:val="center"/>
          </w:tcPr>
          <w:p w:rsidR="00AC2F03" w:rsidRPr="00A515D9" w:rsidRDefault="00AC2F03" w:rsidP="00B53AC5">
            <w:pPr>
              <w:widowControl w:val="0"/>
              <w:snapToGrid w:val="0"/>
              <w:spacing w:line="240" w:lineRule="exact"/>
              <w:ind w:firstLineChars="150" w:firstLine="360"/>
              <w:jc w:val="distribute"/>
              <w:rPr>
                <w:color w:val="auto"/>
                <w:spacing w:val="10"/>
                <w:sz w:val="22"/>
                <w:szCs w:val="22"/>
              </w:rPr>
            </w:pPr>
            <w:r w:rsidRPr="00A515D9">
              <w:rPr>
                <w:rFonts w:hint="eastAsia"/>
                <w:color w:val="auto"/>
                <w:spacing w:val="10"/>
                <w:sz w:val="22"/>
                <w:szCs w:val="22"/>
              </w:rPr>
              <w:t>累積餘絀</w:t>
            </w:r>
          </w:p>
        </w:tc>
        <w:tc>
          <w:tcPr>
            <w:tcW w:w="1396"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133,378</w:t>
            </w:r>
          </w:p>
        </w:tc>
        <w:tc>
          <w:tcPr>
            <w:tcW w:w="758"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36.53</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139,724</w:t>
            </w:r>
          </w:p>
        </w:tc>
        <w:tc>
          <w:tcPr>
            <w:tcW w:w="772"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32.53</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- 6,346</w:t>
            </w:r>
          </w:p>
        </w:tc>
        <w:tc>
          <w:tcPr>
            <w:tcW w:w="753" w:type="dxa"/>
            <w:tcBorders>
              <w:top w:val="nil"/>
              <w:bottom w:val="nil"/>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- 4.54</w:t>
            </w:r>
            <w:r w:rsidRPr="00A515D9">
              <w:rPr>
                <w:rFonts w:asciiTheme="minorEastAsia" w:eastAsiaTheme="minorEastAsia" w:hAnsiTheme="minorEastAsia"/>
                <w:w w:val="100"/>
                <w:kern w:val="0"/>
                <w:szCs w:val="18"/>
                <w:highlight w:val="yellow"/>
              </w:rPr>
              <w:t xml:space="preserve"> </w:t>
            </w:r>
          </w:p>
        </w:tc>
      </w:tr>
      <w:tr w:rsidR="00AC2F03" w:rsidRPr="00A515D9" w:rsidTr="00F11BD1">
        <w:trPr>
          <w:trHeight w:val="664"/>
          <w:jc w:val="center"/>
        </w:trPr>
        <w:tc>
          <w:tcPr>
            <w:tcW w:w="3517" w:type="dxa"/>
            <w:tcBorders>
              <w:top w:val="nil"/>
              <w:left w:val="nil"/>
              <w:bottom w:val="single" w:sz="4" w:space="0" w:color="auto"/>
            </w:tcBorders>
            <w:vAlign w:val="center"/>
          </w:tcPr>
          <w:p w:rsidR="00AC2F03" w:rsidRPr="00A515D9" w:rsidRDefault="00AC2F03" w:rsidP="00B53AC5">
            <w:pPr>
              <w:widowControl w:val="0"/>
              <w:snapToGrid w:val="0"/>
              <w:spacing w:line="240" w:lineRule="exact"/>
              <w:ind w:firstLineChars="170" w:firstLine="347"/>
              <w:jc w:val="distribute"/>
              <w:rPr>
                <w:color w:val="auto"/>
                <w:spacing w:val="10"/>
                <w:sz w:val="22"/>
                <w:szCs w:val="22"/>
              </w:rPr>
            </w:pPr>
            <w:r w:rsidRPr="00A515D9">
              <w:rPr>
                <w:rFonts w:hint="eastAsia"/>
                <w:color w:val="auto"/>
                <w:spacing w:val="-8"/>
                <w:sz w:val="22"/>
                <w:szCs w:val="22"/>
              </w:rPr>
              <w:t>淨值其他項目</w:t>
            </w:r>
          </w:p>
        </w:tc>
        <w:tc>
          <w:tcPr>
            <w:tcW w:w="1396" w:type="dxa"/>
            <w:tcBorders>
              <w:top w:val="nil"/>
              <w:bottom w:val="single" w:sz="4" w:space="0" w:color="auto"/>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2,003</w:t>
            </w:r>
          </w:p>
        </w:tc>
        <w:tc>
          <w:tcPr>
            <w:tcW w:w="758" w:type="dxa"/>
            <w:tcBorders>
              <w:top w:val="nil"/>
              <w:bottom w:val="single" w:sz="8" w:space="0" w:color="auto"/>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0.55</w:t>
            </w:r>
            <w:r w:rsidRPr="00A515D9">
              <w:rPr>
                <w:rFonts w:asciiTheme="minorEastAsia" w:eastAsiaTheme="minorEastAsia" w:hAnsiTheme="minorEastAsia"/>
                <w:w w:val="100"/>
                <w:kern w:val="0"/>
                <w:szCs w:val="18"/>
                <w:highlight w:val="yellow"/>
              </w:rPr>
              <w:t xml:space="preserve"> </w:t>
            </w:r>
          </w:p>
        </w:tc>
        <w:tc>
          <w:tcPr>
            <w:tcW w:w="1382" w:type="dxa"/>
            <w:tcBorders>
              <w:top w:val="nil"/>
              <w:bottom w:val="single" w:sz="8" w:space="0" w:color="auto"/>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- 192</w:t>
            </w:r>
          </w:p>
        </w:tc>
        <w:tc>
          <w:tcPr>
            <w:tcW w:w="772" w:type="dxa"/>
            <w:tcBorders>
              <w:top w:val="nil"/>
              <w:bottom w:val="single" w:sz="8" w:space="0" w:color="auto"/>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- 0.04</w:t>
            </w:r>
            <w:r w:rsidRPr="00A515D9">
              <w:rPr>
                <w:rFonts w:asciiTheme="minorEastAsia" w:eastAsiaTheme="minorEastAsia" w:hAnsiTheme="minorEastAsia"/>
                <w:w w:val="100"/>
                <w:kern w:val="0"/>
                <w:szCs w:val="18"/>
                <w:highlight w:val="yellow"/>
              </w:rPr>
              <w:t xml:space="preserve"> </w:t>
            </w:r>
          </w:p>
        </w:tc>
        <w:tc>
          <w:tcPr>
            <w:tcW w:w="1401" w:type="dxa"/>
            <w:tcBorders>
              <w:top w:val="nil"/>
              <w:bottom w:val="single" w:sz="8" w:space="0" w:color="auto"/>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highlight w:val="yellow"/>
              </w:rPr>
            </w:pPr>
            <w:r w:rsidRPr="00A515D9">
              <w:rPr>
                <w:rFonts w:asciiTheme="minorEastAsia" w:eastAsiaTheme="minorEastAsia" w:hAnsiTheme="minorEastAsia" w:hint="eastAsia"/>
                <w:w w:val="100"/>
                <w:kern w:val="0"/>
                <w:szCs w:val="18"/>
              </w:rPr>
              <w:t>2,195</w:t>
            </w:r>
          </w:p>
        </w:tc>
        <w:tc>
          <w:tcPr>
            <w:tcW w:w="753" w:type="dxa"/>
            <w:tcBorders>
              <w:top w:val="nil"/>
              <w:bottom w:val="single" w:sz="8" w:space="0" w:color="auto"/>
              <w:right w:val="nil"/>
            </w:tcBorders>
            <w:shd w:val="clear" w:color="auto" w:fill="auto"/>
            <w:vAlign w:val="center"/>
          </w:tcPr>
          <w:p w:rsidR="00AC2F03" w:rsidRPr="00A515D9" w:rsidRDefault="00AC2F03" w:rsidP="00B53AC5">
            <w:pPr>
              <w:pStyle w:val="35"/>
              <w:spacing w:line="240" w:lineRule="exact"/>
              <w:ind w:right="28"/>
              <w:rPr>
                <w:rFonts w:asciiTheme="minorEastAsia" w:eastAsiaTheme="minorEastAsia" w:hAnsiTheme="minorEastAsia"/>
                <w:w w:val="100"/>
                <w:kern w:val="0"/>
                <w:szCs w:val="18"/>
              </w:rPr>
            </w:pPr>
            <w:r w:rsidRPr="00A515D9">
              <w:rPr>
                <w:rFonts w:asciiTheme="minorEastAsia" w:eastAsiaTheme="minorEastAsia" w:hAnsiTheme="minorEastAsia" w:hint="eastAsia"/>
                <w:w w:val="100"/>
                <w:kern w:val="0"/>
                <w:szCs w:val="18"/>
              </w:rPr>
              <w:t>--</w:t>
            </w:r>
            <w:r w:rsidRPr="00A515D9">
              <w:rPr>
                <w:rFonts w:asciiTheme="minorEastAsia" w:eastAsiaTheme="minorEastAsia" w:hAnsiTheme="minorEastAsia"/>
                <w:w w:val="100"/>
                <w:kern w:val="0"/>
                <w:szCs w:val="18"/>
                <w:highlight w:val="yellow"/>
              </w:rPr>
              <w:t xml:space="preserve"> </w:t>
            </w:r>
          </w:p>
        </w:tc>
      </w:tr>
      <w:tr w:rsidR="000B5706" w:rsidRPr="00A515D9" w:rsidTr="004A4900">
        <w:trPr>
          <w:trHeight w:val="20"/>
          <w:jc w:val="center"/>
        </w:trPr>
        <w:tc>
          <w:tcPr>
            <w:tcW w:w="9979" w:type="dxa"/>
            <w:gridSpan w:val="7"/>
            <w:tcBorders>
              <w:top w:val="single" w:sz="8" w:space="0" w:color="auto"/>
              <w:left w:val="nil"/>
              <w:bottom w:val="nil"/>
              <w:right w:val="nil"/>
            </w:tcBorders>
          </w:tcPr>
          <w:p w:rsidR="000B5706" w:rsidRPr="00A515D9" w:rsidRDefault="00403E2D" w:rsidP="00403E2D">
            <w:pPr>
              <w:widowControl w:val="0"/>
              <w:snapToGrid w:val="0"/>
              <w:spacing w:line="20" w:lineRule="atLeast"/>
              <w:ind w:firstLineChars="0" w:firstLine="0"/>
              <w:rPr>
                <w:bCs/>
                <w:color w:val="auto"/>
                <w:sz w:val="18"/>
                <w:szCs w:val="18"/>
              </w:rPr>
            </w:pPr>
            <w:r w:rsidRPr="00A515D9">
              <w:rPr>
                <w:rFonts w:hint="eastAsia"/>
                <w:bCs/>
                <w:color w:val="auto"/>
                <w:sz w:val="18"/>
                <w:szCs w:val="18"/>
              </w:rPr>
              <w:t>註：信託代理與保證資產（負債），111年底及110年底各有1</w:t>
            </w:r>
            <w:r w:rsidRPr="00A515D9">
              <w:rPr>
                <w:bCs/>
                <w:color w:val="auto"/>
                <w:sz w:val="18"/>
                <w:szCs w:val="18"/>
              </w:rPr>
              <w:t>,</w:t>
            </w:r>
            <w:r w:rsidRPr="00A515D9">
              <w:rPr>
                <w:rFonts w:hint="eastAsia"/>
                <w:bCs/>
                <w:color w:val="auto"/>
                <w:sz w:val="18"/>
                <w:szCs w:val="18"/>
              </w:rPr>
              <w:t>477</w:t>
            </w:r>
            <w:r w:rsidRPr="00A515D9">
              <w:rPr>
                <w:bCs/>
                <w:color w:val="auto"/>
                <w:sz w:val="18"/>
                <w:szCs w:val="18"/>
              </w:rPr>
              <w:t>,</w:t>
            </w:r>
            <w:r w:rsidRPr="00A515D9">
              <w:rPr>
                <w:rFonts w:hint="eastAsia"/>
                <w:bCs/>
                <w:color w:val="auto"/>
                <w:sz w:val="18"/>
                <w:szCs w:val="18"/>
              </w:rPr>
              <w:t>020元及417,120元。</w:t>
            </w:r>
          </w:p>
        </w:tc>
      </w:tr>
    </w:tbl>
    <w:p w:rsidR="00604811" w:rsidRPr="00A515D9" w:rsidRDefault="00604811" w:rsidP="00882FA3">
      <w:pPr>
        <w:pStyle w:val="3-T03019P"/>
        <w:widowControl w:val="0"/>
        <w:spacing w:line="20" w:lineRule="exact"/>
        <w:ind w:left="0" w:firstLineChars="0" w:firstLine="0"/>
        <w:rPr>
          <w:rFonts w:cs="新細明體"/>
          <w:bCs/>
          <w:color w:val="auto"/>
          <w:sz w:val="20"/>
        </w:rPr>
      </w:pPr>
    </w:p>
    <w:sectPr w:rsidR="00604811" w:rsidRPr="00A515D9" w:rsidSect="00403C0B">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851" w:header="1021" w:footer="737" w:gutter="0"/>
      <w:pgNumType w:start="5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C2F" w:rsidRDefault="00192C2F" w:rsidP="00F70532">
      <w:pPr>
        <w:ind w:firstLine="480"/>
      </w:pPr>
      <w:r>
        <w:separator/>
      </w:r>
    </w:p>
    <w:p w:rsidR="00192C2F" w:rsidRDefault="00192C2F" w:rsidP="00F70532">
      <w:pPr>
        <w:ind w:firstLine="480"/>
      </w:pPr>
    </w:p>
    <w:p w:rsidR="00192C2F" w:rsidRDefault="00192C2F" w:rsidP="009B0ED7">
      <w:pPr>
        <w:ind w:firstLine="480"/>
      </w:pPr>
    </w:p>
  </w:endnote>
  <w:endnote w:type="continuationSeparator" w:id="0">
    <w:p w:rsidR="00192C2F" w:rsidRDefault="00192C2F" w:rsidP="00F70532">
      <w:pPr>
        <w:ind w:firstLine="480"/>
      </w:pPr>
      <w:r>
        <w:continuationSeparator/>
      </w:r>
    </w:p>
    <w:p w:rsidR="00192C2F" w:rsidRDefault="00192C2F" w:rsidP="00F70532">
      <w:pPr>
        <w:ind w:firstLine="480"/>
      </w:pPr>
    </w:p>
    <w:p w:rsidR="00192C2F" w:rsidRDefault="00192C2F"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666895"/>
      <w:docPartObj>
        <w:docPartGallery w:val="Page Numbers (Bottom of Page)"/>
        <w:docPartUnique/>
      </w:docPartObj>
    </w:sdtPr>
    <w:sdtEndPr>
      <w:rPr>
        <w:sz w:val="18"/>
      </w:rPr>
    </w:sdtEndPr>
    <w:sdtContent>
      <w:p w:rsidR="00192C2F" w:rsidRPr="00913C6F" w:rsidRDefault="00192C2F" w:rsidP="00913C6F">
        <w:pPr>
          <w:pStyle w:val="a6"/>
          <w:ind w:firstLine="400"/>
          <w:jc w:val="center"/>
          <w:rPr>
            <w:sz w:val="18"/>
          </w:rPr>
        </w:pPr>
        <w:r w:rsidRPr="00913C6F">
          <w:rPr>
            <w:sz w:val="18"/>
          </w:rPr>
          <w:fldChar w:fldCharType="begin"/>
        </w:r>
        <w:r w:rsidRPr="00913C6F">
          <w:rPr>
            <w:sz w:val="18"/>
          </w:rPr>
          <w:instrText>PAGE   \* MERGEFORMAT</w:instrText>
        </w:r>
        <w:r w:rsidRPr="00913C6F">
          <w:rPr>
            <w:sz w:val="18"/>
          </w:rPr>
          <w:fldChar w:fldCharType="separate"/>
        </w:r>
        <w:r w:rsidRPr="003F52FA">
          <w:rPr>
            <w:noProof/>
            <w:sz w:val="18"/>
            <w:lang w:val="zh-TW"/>
          </w:rPr>
          <w:t>4</w:t>
        </w:r>
        <w:r w:rsidRPr="00913C6F">
          <w:rPr>
            <w:sz w:val="18"/>
          </w:rPr>
          <w:fldChar w:fldCharType="end"/>
        </w:r>
      </w:p>
    </w:sdtContent>
  </w:sdt>
  <w:p w:rsidR="00192C2F" w:rsidRPr="00D5227E" w:rsidRDefault="00192C2F" w:rsidP="00D5227E">
    <w:pPr>
      <w:pStyle w:val="a6"/>
      <w:ind w:firstLineChars="0"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447575"/>
      <w:docPartObj>
        <w:docPartGallery w:val="Page Numbers (Bottom of Page)"/>
        <w:docPartUnique/>
      </w:docPartObj>
    </w:sdtPr>
    <w:sdtEndPr>
      <w:rPr>
        <w:rFonts w:cs="Times New Roman"/>
      </w:rPr>
    </w:sdtEndPr>
    <w:sdtContent>
      <w:p w:rsidR="00192C2F" w:rsidRPr="006E1463" w:rsidRDefault="00192C2F" w:rsidP="003F52FA">
        <w:pPr>
          <w:tabs>
            <w:tab w:val="left" w:pos="4608"/>
          </w:tabs>
          <w:ind w:firstLineChars="0" w:firstLine="0"/>
          <w:jc w:val="center"/>
          <w:rPr>
            <w:sz w:val="20"/>
            <w:szCs w:val="20"/>
          </w:rPr>
        </w:pPr>
        <w:r w:rsidRPr="006E1463">
          <w:rPr>
            <w:rFonts w:hint="eastAsia"/>
            <w:sz w:val="20"/>
            <w:szCs w:val="20"/>
          </w:rPr>
          <w:t>戊-</w:t>
        </w:r>
        <w:r w:rsidRPr="006E1463">
          <w:rPr>
            <w:rFonts w:hint="eastAsia"/>
            <w:sz w:val="20"/>
            <w:szCs w:val="20"/>
          </w:rPr>
          <w:fldChar w:fldCharType="begin"/>
        </w:r>
        <w:r w:rsidRPr="006E1463">
          <w:rPr>
            <w:rFonts w:hint="eastAsia"/>
            <w:sz w:val="20"/>
            <w:szCs w:val="20"/>
          </w:rPr>
          <w:instrText xml:space="preserve"> PAGE </w:instrText>
        </w:r>
        <w:r w:rsidRPr="006E1463">
          <w:rPr>
            <w:rFonts w:hint="eastAsia"/>
            <w:sz w:val="20"/>
            <w:szCs w:val="20"/>
          </w:rPr>
          <w:fldChar w:fldCharType="separate"/>
        </w:r>
        <w:r w:rsidR="009F0272">
          <w:rPr>
            <w:noProof/>
            <w:sz w:val="20"/>
            <w:szCs w:val="20"/>
          </w:rPr>
          <w:t>73</w:t>
        </w:r>
        <w:r w:rsidRPr="006E1463">
          <w:rPr>
            <w:rFonts w:hint="eastAsia"/>
            <w:sz w:val="20"/>
            <w:szCs w:val="20"/>
          </w:rPr>
          <w:fldChar w:fldCharType="end"/>
        </w:r>
      </w:p>
    </w:sdtContent>
  </w:sdt>
  <w:p w:rsidR="00192C2F" w:rsidRPr="00E157F2" w:rsidRDefault="00192C2F" w:rsidP="00E157F2">
    <w:pPr>
      <w:pStyle w:val="a6"/>
      <w:ind w:firstLine="40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C2F" w:rsidRDefault="00192C2F"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C2F" w:rsidRDefault="00192C2F" w:rsidP="00F70532">
      <w:pPr>
        <w:ind w:firstLine="480"/>
      </w:pPr>
      <w:r>
        <w:separator/>
      </w:r>
    </w:p>
    <w:p w:rsidR="00192C2F" w:rsidRDefault="00192C2F" w:rsidP="00F70532">
      <w:pPr>
        <w:ind w:firstLine="480"/>
      </w:pPr>
    </w:p>
    <w:p w:rsidR="00192C2F" w:rsidRDefault="00192C2F" w:rsidP="009B0ED7">
      <w:pPr>
        <w:ind w:firstLine="480"/>
      </w:pPr>
    </w:p>
  </w:footnote>
  <w:footnote w:type="continuationSeparator" w:id="0">
    <w:p w:rsidR="00192C2F" w:rsidRDefault="00192C2F" w:rsidP="00F70532">
      <w:pPr>
        <w:ind w:firstLine="480"/>
      </w:pPr>
      <w:r>
        <w:continuationSeparator/>
      </w:r>
    </w:p>
    <w:p w:rsidR="00192C2F" w:rsidRDefault="00192C2F" w:rsidP="00F70532">
      <w:pPr>
        <w:ind w:firstLine="480"/>
      </w:pPr>
    </w:p>
    <w:p w:rsidR="00192C2F" w:rsidRDefault="00192C2F"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C2F" w:rsidRDefault="00192C2F" w:rsidP="00F70532">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C2F" w:rsidRDefault="00192C2F"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C2F" w:rsidRDefault="00192C2F"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4"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1"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9"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1"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1"/>
  </w:num>
  <w:num w:numId="2">
    <w:abstractNumId w:val="14"/>
  </w:num>
  <w:num w:numId="3">
    <w:abstractNumId w:val="3"/>
  </w:num>
  <w:num w:numId="4">
    <w:abstractNumId w:val="12"/>
  </w:num>
  <w:num w:numId="5">
    <w:abstractNumId w:val="25"/>
  </w:num>
  <w:num w:numId="6">
    <w:abstractNumId w:val="4"/>
  </w:num>
  <w:num w:numId="7">
    <w:abstractNumId w:val="7"/>
  </w:num>
  <w:num w:numId="8">
    <w:abstractNumId w:val="27"/>
  </w:num>
  <w:num w:numId="9">
    <w:abstractNumId w:val="9"/>
  </w:num>
  <w:num w:numId="10">
    <w:abstractNumId w:val="18"/>
  </w:num>
  <w:num w:numId="11">
    <w:abstractNumId w:val="16"/>
  </w:num>
  <w:num w:numId="12">
    <w:abstractNumId w:val="26"/>
  </w:num>
  <w:num w:numId="13">
    <w:abstractNumId w:val="11"/>
  </w:num>
  <w:num w:numId="14">
    <w:abstractNumId w:val="8"/>
  </w:num>
  <w:num w:numId="15">
    <w:abstractNumId w:val="5"/>
  </w:num>
  <w:num w:numId="16">
    <w:abstractNumId w:val="23"/>
  </w:num>
  <w:num w:numId="17">
    <w:abstractNumId w:val="24"/>
  </w:num>
  <w:num w:numId="18">
    <w:abstractNumId w:val="10"/>
  </w:num>
  <w:num w:numId="19">
    <w:abstractNumId w:val="0"/>
  </w:num>
  <w:num w:numId="20">
    <w:abstractNumId w:val="1"/>
  </w:num>
  <w:num w:numId="21">
    <w:abstractNumId w:val="2"/>
  </w:num>
  <w:num w:numId="22">
    <w:abstractNumId w:val="22"/>
  </w:num>
  <w:num w:numId="23">
    <w:abstractNumId w:val="28"/>
  </w:num>
  <w:num w:numId="24">
    <w:abstractNumId w:val="6"/>
  </w:num>
  <w:num w:numId="25">
    <w:abstractNumId w:val="29"/>
  </w:num>
  <w:num w:numId="26">
    <w:abstractNumId w:val="19"/>
  </w:num>
  <w:num w:numId="27">
    <w:abstractNumId w:val="17"/>
  </w:num>
  <w:num w:numId="28">
    <w:abstractNumId w:val="31"/>
  </w:num>
  <w:num w:numId="29">
    <w:abstractNumId w:val="20"/>
  </w:num>
  <w:num w:numId="30">
    <w:abstractNumId w:val="13"/>
  </w:num>
  <w:num w:numId="31">
    <w:abstractNumId w:val="30"/>
  </w:num>
  <w:num w:numId="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0921"/>
    <w:rsid w:val="000033C9"/>
    <w:rsid w:val="00003E8C"/>
    <w:rsid w:val="00003F19"/>
    <w:rsid w:val="00004980"/>
    <w:rsid w:val="00005413"/>
    <w:rsid w:val="000054AC"/>
    <w:rsid w:val="000064E0"/>
    <w:rsid w:val="0000711D"/>
    <w:rsid w:val="00010BAF"/>
    <w:rsid w:val="00011E7C"/>
    <w:rsid w:val="0001579B"/>
    <w:rsid w:val="00017386"/>
    <w:rsid w:val="00017706"/>
    <w:rsid w:val="00023266"/>
    <w:rsid w:val="00023364"/>
    <w:rsid w:val="000255CA"/>
    <w:rsid w:val="0002565F"/>
    <w:rsid w:val="00025EDB"/>
    <w:rsid w:val="0002664F"/>
    <w:rsid w:val="00026AA2"/>
    <w:rsid w:val="0002789B"/>
    <w:rsid w:val="00027ABD"/>
    <w:rsid w:val="00032BB0"/>
    <w:rsid w:val="00033897"/>
    <w:rsid w:val="00033F47"/>
    <w:rsid w:val="000340D1"/>
    <w:rsid w:val="00034122"/>
    <w:rsid w:val="0003433C"/>
    <w:rsid w:val="00034742"/>
    <w:rsid w:val="00035302"/>
    <w:rsid w:val="00036B9A"/>
    <w:rsid w:val="00036EED"/>
    <w:rsid w:val="00037BB3"/>
    <w:rsid w:val="00040896"/>
    <w:rsid w:val="000409E8"/>
    <w:rsid w:val="000414EE"/>
    <w:rsid w:val="000433D9"/>
    <w:rsid w:val="0004490E"/>
    <w:rsid w:val="000476E1"/>
    <w:rsid w:val="00050441"/>
    <w:rsid w:val="0005153C"/>
    <w:rsid w:val="00052070"/>
    <w:rsid w:val="000522FD"/>
    <w:rsid w:val="000545C4"/>
    <w:rsid w:val="000552C9"/>
    <w:rsid w:val="000564AB"/>
    <w:rsid w:val="00060E0A"/>
    <w:rsid w:val="0006156C"/>
    <w:rsid w:val="00062339"/>
    <w:rsid w:val="0006235B"/>
    <w:rsid w:val="0006469F"/>
    <w:rsid w:val="000662A2"/>
    <w:rsid w:val="00066BD0"/>
    <w:rsid w:val="00067800"/>
    <w:rsid w:val="00067927"/>
    <w:rsid w:val="000708D6"/>
    <w:rsid w:val="00071DF7"/>
    <w:rsid w:val="000721C8"/>
    <w:rsid w:val="00072CA8"/>
    <w:rsid w:val="00074EBC"/>
    <w:rsid w:val="00076A4A"/>
    <w:rsid w:val="0007788D"/>
    <w:rsid w:val="00080336"/>
    <w:rsid w:val="00080796"/>
    <w:rsid w:val="00082E11"/>
    <w:rsid w:val="0008574B"/>
    <w:rsid w:val="000865F7"/>
    <w:rsid w:val="0008733E"/>
    <w:rsid w:val="00091001"/>
    <w:rsid w:val="000942BD"/>
    <w:rsid w:val="0009688A"/>
    <w:rsid w:val="000A57B7"/>
    <w:rsid w:val="000A7EA1"/>
    <w:rsid w:val="000B08BB"/>
    <w:rsid w:val="000B104F"/>
    <w:rsid w:val="000B12A4"/>
    <w:rsid w:val="000B44D4"/>
    <w:rsid w:val="000B4556"/>
    <w:rsid w:val="000B45BC"/>
    <w:rsid w:val="000B508B"/>
    <w:rsid w:val="000B5706"/>
    <w:rsid w:val="000B6521"/>
    <w:rsid w:val="000B6C38"/>
    <w:rsid w:val="000B6E4C"/>
    <w:rsid w:val="000B7245"/>
    <w:rsid w:val="000C0C87"/>
    <w:rsid w:val="000C1381"/>
    <w:rsid w:val="000C139E"/>
    <w:rsid w:val="000C3CAB"/>
    <w:rsid w:val="000C57B3"/>
    <w:rsid w:val="000C5B38"/>
    <w:rsid w:val="000C673F"/>
    <w:rsid w:val="000C6790"/>
    <w:rsid w:val="000D08DD"/>
    <w:rsid w:val="000D0954"/>
    <w:rsid w:val="000D09E1"/>
    <w:rsid w:val="000D0FA2"/>
    <w:rsid w:val="000D15C1"/>
    <w:rsid w:val="000D1D9E"/>
    <w:rsid w:val="000D337B"/>
    <w:rsid w:val="000D54B6"/>
    <w:rsid w:val="000D6B9F"/>
    <w:rsid w:val="000D6C3C"/>
    <w:rsid w:val="000D7187"/>
    <w:rsid w:val="000D732D"/>
    <w:rsid w:val="000D76C7"/>
    <w:rsid w:val="000D7934"/>
    <w:rsid w:val="000E7DE5"/>
    <w:rsid w:val="000E7F42"/>
    <w:rsid w:val="000F0EAB"/>
    <w:rsid w:val="000F305A"/>
    <w:rsid w:val="00100D01"/>
    <w:rsid w:val="00104589"/>
    <w:rsid w:val="00104C41"/>
    <w:rsid w:val="00107209"/>
    <w:rsid w:val="00107D6F"/>
    <w:rsid w:val="00110C98"/>
    <w:rsid w:val="00114456"/>
    <w:rsid w:val="00114496"/>
    <w:rsid w:val="001146BE"/>
    <w:rsid w:val="001154CD"/>
    <w:rsid w:val="00115A3C"/>
    <w:rsid w:val="00116334"/>
    <w:rsid w:val="00117A9B"/>
    <w:rsid w:val="001210D3"/>
    <w:rsid w:val="00121356"/>
    <w:rsid w:val="001226FE"/>
    <w:rsid w:val="00126E60"/>
    <w:rsid w:val="0012717E"/>
    <w:rsid w:val="0012775A"/>
    <w:rsid w:val="0013044E"/>
    <w:rsid w:val="00130676"/>
    <w:rsid w:val="00130906"/>
    <w:rsid w:val="001311DC"/>
    <w:rsid w:val="00131B76"/>
    <w:rsid w:val="001322DC"/>
    <w:rsid w:val="00132DD1"/>
    <w:rsid w:val="0013365C"/>
    <w:rsid w:val="0013440A"/>
    <w:rsid w:val="001367A2"/>
    <w:rsid w:val="00136A3E"/>
    <w:rsid w:val="001379C9"/>
    <w:rsid w:val="00140102"/>
    <w:rsid w:val="0014023F"/>
    <w:rsid w:val="00141FA2"/>
    <w:rsid w:val="00142437"/>
    <w:rsid w:val="00144F24"/>
    <w:rsid w:val="00145090"/>
    <w:rsid w:val="00145E18"/>
    <w:rsid w:val="0015267E"/>
    <w:rsid w:val="00153C34"/>
    <w:rsid w:val="001557D1"/>
    <w:rsid w:val="00161296"/>
    <w:rsid w:val="00161F8E"/>
    <w:rsid w:val="00164122"/>
    <w:rsid w:val="00164306"/>
    <w:rsid w:val="0017116F"/>
    <w:rsid w:val="00171975"/>
    <w:rsid w:val="00171BBE"/>
    <w:rsid w:val="00172B05"/>
    <w:rsid w:val="001743FF"/>
    <w:rsid w:val="001768FA"/>
    <w:rsid w:val="00180ECF"/>
    <w:rsid w:val="00182199"/>
    <w:rsid w:val="001829AA"/>
    <w:rsid w:val="00182D45"/>
    <w:rsid w:val="001831AB"/>
    <w:rsid w:val="00184342"/>
    <w:rsid w:val="001849C0"/>
    <w:rsid w:val="00185BCF"/>
    <w:rsid w:val="00186B23"/>
    <w:rsid w:val="0018750A"/>
    <w:rsid w:val="00187959"/>
    <w:rsid w:val="0019159E"/>
    <w:rsid w:val="001915F9"/>
    <w:rsid w:val="00191601"/>
    <w:rsid w:val="00192C2F"/>
    <w:rsid w:val="00196DC9"/>
    <w:rsid w:val="0019740B"/>
    <w:rsid w:val="00197B7A"/>
    <w:rsid w:val="001A03B0"/>
    <w:rsid w:val="001A0CDE"/>
    <w:rsid w:val="001A2AB2"/>
    <w:rsid w:val="001A313F"/>
    <w:rsid w:val="001A342E"/>
    <w:rsid w:val="001A3C4F"/>
    <w:rsid w:val="001A3F3D"/>
    <w:rsid w:val="001A4CFE"/>
    <w:rsid w:val="001A646A"/>
    <w:rsid w:val="001A68C4"/>
    <w:rsid w:val="001B11E8"/>
    <w:rsid w:val="001B2BC3"/>
    <w:rsid w:val="001B4E42"/>
    <w:rsid w:val="001B529C"/>
    <w:rsid w:val="001B5641"/>
    <w:rsid w:val="001B6125"/>
    <w:rsid w:val="001B680D"/>
    <w:rsid w:val="001C15A1"/>
    <w:rsid w:val="001C21DE"/>
    <w:rsid w:val="001C341B"/>
    <w:rsid w:val="001C3591"/>
    <w:rsid w:val="001C3CE1"/>
    <w:rsid w:val="001C4BAC"/>
    <w:rsid w:val="001C4DF8"/>
    <w:rsid w:val="001C4E39"/>
    <w:rsid w:val="001C7026"/>
    <w:rsid w:val="001D04A8"/>
    <w:rsid w:val="001D1B7C"/>
    <w:rsid w:val="001D1C4A"/>
    <w:rsid w:val="001D3DCB"/>
    <w:rsid w:val="001D6594"/>
    <w:rsid w:val="001E00FA"/>
    <w:rsid w:val="001E0BB1"/>
    <w:rsid w:val="001E122B"/>
    <w:rsid w:val="001E1622"/>
    <w:rsid w:val="001E5BF3"/>
    <w:rsid w:val="001E7EA5"/>
    <w:rsid w:val="001F11AD"/>
    <w:rsid w:val="001F13E7"/>
    <w:rsid w:val="001F3C68"/>
    <w:rsid w:val="001F51B5"/>
    <w:rsid w:val="001F579A"/>
    <w:rsid w:val="001F6A5B"/>
    <w:rsid w:val="001F76E5"/>
    <w:rsid w:val="002001D1"/>
    <w:rsid w:val="00200B7A"/>
    <w:rsid w:val="00204007"/>
    <w:rsid w:val="0020410E"/>
    <w:rsid w:val="00205017"/>
    <w:rsid w:val="00206A02"/>
    <w:rsid w:val="00207373"/>
    <w:rsid w:val="00207FA6"/>
    <w:rsid w:val="00207FE0"/>
    <w:rsid w:val="002117C3"/>
    <w:rsid w:val="0021210C"/>
    <w:rsid w:val="002136E9"/>
    <w:rsid w:val="0021598D"/>
    <w:rsid w:val="00217463"/>
    <w:rsid w:val="00217BDB"/>
    <w:rsid w:val="00217C62"/>
    <w:rsid w:val="00220783"/>
    <w:rsid w:val="00222047"/>
    <w:rsid w:val="00222594"/>
    <w:rsid w:val="00222D52"/>
    <w:rsid w:val="00222DFA"/>
    <w:rsid w:val="00223EE7"/>
    <w:rsid w:val="00225597"/>
    <w:rsid w:val="002258B9"/>
    <w:rsid w:val="00226A24"/>
    <w:rsid w:val="00231248"/>
    <w:rsid w:val="00233105"/>
    <w:rsid w:val="002338E1"/>
    <w:rsid w:val="002357EE"/>
    <w:rsid w:val="002360D8"/>
    <w:rsid w:val="00236184"/>
    <w:rsid w:val="002369D2"/>
    <w:rsid w:val="002403AC"/>
    <w:rsid w:val="002405BE"/>
    <w:rsid w:val="00240D57"/>
    <w:rsid w:val="002431ED"/>
    <w:rsid w:val="00243539"/>
    <w:rsid w:val="002437BD"/>
    <w:rsid w:val="00243D97"/>
    <w:rsid w:val="00245480"/>
    <w:rsid w:val="00245F49"/>
    <w:rsid w:val="002468BD"/>
    <w:rsid w:val="002501CB"/>
    <w:rsid w:val="00250833"/>
    <w:rsid w:val="0025115B"/>
    <w:rsid w:val="002515F8"/>
    <w:rsid w:val="002530A8"/>
    <w:rsid w:val="0025314A"/>
    <w:rsid w:val="00253D76"/>
    <w:rsid w:val="00254ADE"/>
    <w:rsid w:val="00255B2B"/>
    <w:rsid w:val="00257A5C"/>
    <w:rsid w:val="00261A4F"/>
    <w:rsid w:val="00263051"/>
    <w:rsid w:val="00263B1F"/>
    <w:rsid w:val="00271274"/>
    <w:rsid w:val="00271C96"/>
    <w:rsid w:val="00272CB7"/>
    <w:rsid w:val="0027317A"/>
    <w:rsid w:val="0027373A"/>
    <w:rsid w:val="0028067F"/>
    <w:rsid w:val="0028127D"/>
    <w:rsid w:val="00283C5B"/>
    <w:rsid w:val="00283F79"/>
    <w:rsid w:val="00285DB9"/>
    <w:rsid w:val="00285F0E"/>
    <w:rsid w:val="00290CB3"/>
    <w:rsid w:val="00290E13"/>
    <w:rsid w:val="00291CB4"/>
    <w:rsid w:val="00292DE0"/>
    <w:rsid w:val="002932F7"/>
    <w:rsid w:val="00297998"/>
    <w:rsid w:val="002A3D0B"/>
    <w:rsid w:val="002A3D1A"/>
    <w:rsid w:val="002A5B0A"/>
    <w:rsid w:val="002B0992"/>
    <w:rsid w:val="002B3235"/>
    <w:rsid w:val="002B594C"/>
    <w:rsid w:val="002C1049"/>
    <w:rsid w:val="002C16B9"/>
    <w:rsid w:val="002C253B"/>
    <w:rsid w:val="002C27FF"/>
    <w:rsid w:val="002C332C"/>
    <w:rsid w:val="002C50F3"/>
    <w:rsid w:val="002C560F"/>
    <w:rsid w:val="002D5C28"/>
    <w:rsid w:val="002D62D6"/>
    <w:rsid w:val="002D6E1E"/>
    <w:rsid w:val="002E0CAB"/>
    <w:rsid w:val="002E36F0"/>
    <w:rsid w:val="002E6A9A"/>
    <w:rsid w:val="002E7D9A"/>
    <w:rsid w:val="002F0E91"/>
    <w:rsid w:val="002F63D0"/>
    <w:rsid w:val="002F646F"/>
    <w:rsid w:val="00300767"/>
    <w:rsid w:val="00300A24"/>
    <w:rsid w:val="0030368B"/>
    <w:rsid w:val="003052B3"/>
    <w:rsid w:val="00306218"/>
    <w:rsid w:val="00306988"/>
    <w:rsid w:val="00311291"/>
    <w:rsid w:val="003113C0"/>
    <w:rsid w:val="003120EF"/>
    <w:rsid w:val="00313155"/>
    <w:rsid w:val="0031496B"/>
    <w:rsid w:val="00314D28"/>
    <w:rsid w:val="00322123"/>
    <w:rsid w:val="00324B97"/>
    <w:rsid w:val="0032556A"/>
    <w:rsid w:val="00327DDA"/>
    <w:rsid w:val="003300F8"/>
    <w:rsid w:val="003304DA"/>
    <w:rsid w:val="00332C82"/>
    <w:rsid w:val="0033425D"/>
    <w:rsid w:val="003375C0"/>
    <w:rsid w:val="003405DA"/>
    <w:rsid w:val="003406B6"/>
    <w:rsid w:val="003428BA"/>
    <w:rsid w:val="0034321B"/>
    <w:rsid w:val="00343304"/>
    <w:rsid w:val="00345738"/>
    <w:rsid w:val="00347FB2"/>
    <w:rsid w:val="00350CFC"/>
    <w:rsid w:val="00350F93"/>
    <w:rsid w:val="003516BB"/>
    <w:rsid w:val="00352DA8"/>
    <w:rsid w:val="00353562"/>
    <w:rsid w:val="003544A5"/>
    <w:rsid w:val="003549DA"/>
    <w:rsid w:val="0035586F"/>
    <w:rsid w:val="00355A12"/>
    <w:rsid w:val="00355A40"/>
    <w:rsid w:val="00356112"/>
    <w:rsid w:val="00356560"/>
    <w:rsid w:val="00356D82"/>
    <w:rsid w:val="003610CA"/>
    <w:rsid w:val="003613D6"/>
    <w:rsid w:val="003623CD"/>
    <w:rsid w:val="003654D0"/>
    <w:rsid w:val="00366348"/>
    <w:rsid w:val="00366F1E"/>
    <w:rsid w:val="00367B62"/>
    <w:rsid w:val="00370471"/>
    <w:rsid w:val="00370900"/>
    <w:rsid w:val="003709C4"/>
    <w:rsid w:val="003738C1"/>
    <w:rsid w:val="00373952"/>
    <w:rsid w:val="00374204"/>
    <w:rsid w:val="003768D2"/>
    <w:rsid w:val="00376E05"/>
    <w:rsid w:val="003779FE"/>
    <w:rsid w:val="00380BDE"/>
    <w:rsid w:val="00381EA3"/>
    <w:rsid w:val="00382E13"/>
    <w:rsid w:val="00385C98"/>
    <w:rsid w:val="00386A40"/>
    <w:rsid w:val="00386A4E"/>
    <w:rsid w:val="003879D0"/>
    <w:rsid w:val="003879E5"/>
    <w:rsid w:val="00390167"/>
    <w:rsid w:val="00392D26"/>
    <w:rsid w:val="003A1576"/>
    <w:rsid w:val="003A2B0B"/>
    <w:rsid w:val="003A3780"/>
    <w:rsid w:val="003A3A3D"/>
    <w:rsid w:val="003A4478"/>
    <w:rsid w:val="003A57D0"/>
    <w:rsid w:val="003A5881"/>
    <w:rsid w:val="003A6B2C"/>
    <w:rsid w:val="003A7FC3"/>
    <w:rsid w:val="003B0835"/>
    <w:rsid w:val="003B23AA"/>
    <w:rsid w:val="003B28DF"/>
    <w:rsid w:val="003B2EED"/>
    <w:rsid w:val="003B438E"/>
    <w:rsid w:val="003B47F9"/>
    <w:rsid w:val="003B4825"/>
    <w:rsid w:val="003B48F4"/>
    <w:rsid w:val="003B4960"/>
    <w:rsid w:val="003B7C19"/>
    <w:rsid w:val="003C12B5"/>
    <w:rsid w:val="003C188F"/>
    <w:rsid w:val="003C26DB"/>
    <w:rsid w:val="003C31C9"/>
    <w:rsid w:val="003D04A9"/>
    <w:rsid w:val="003D126D"/>
    <w:rsid w:val="003D1737"/>
    <w:rsid w:val="003D18E3"/>
    <w:rsid w:val="003D2442"/>
    <w:rsid w:val="003D605C"/>
    <w:rsid w:val="003E0903"/>
    <w:rsid w:val="003E24E7"/>
    <w:rsid w:val="003E4F17"/>
    <w:rsid w:val="003E58E0"/>
    <w:rsid w:val="003E6A4C"/>
    <w:rsid w:val="003F1309"/>
    <w:rsid w:val="003F4069"/>
    <w:rsid w:val="003F52FA"/>
    <w:rsid w:val="003F6F4B"/>
    <w:rsid w:val="00400492"/>
    <w:rsid w:val="00400F13"/>
    <w:rsid w:val="00401A72"/>
    <w:rsid w:val="0040204E"/>
    <w:rsid w:val="00402383"/>
    <w:rsid w:val="00403C0B"/>
    <w:rsid w:val="00403E2D"/>
    <w:rsid w:val="00404702"/>
    <w:rsid w:val="00405BEE"/>
    <w:rsid w:val="004068E0"/>
    <w:rsid w:val="00406A23"/>
    <w:rsid w:val="00406C63"/>
    <w:rsid w:val="004104C5"/>
    <w:rsid w:val="0041139D"/>
    <w:rsid w:val="004124A1"/>
    <w:rsid w:val="004129A6"/>
    <w:rsid w:val="00412EE9"/>
    <w:rsid w:val="00412F9A"/>
    <w:rsid w:val="004131D6"/>
    <w:rsid w:val="00415363"/>
    <w:rsid w:val="0041571C"/>
    <w:rsid w:val="00415B07"/>
    <w:rsid w:val="00416E22"/>
    <w:rsid w:val="004202F2"/>
    <w:rsid w:val="00420575"/>
    <w:rsid w:val="004215C9"/>
    <w:rsid w:val="004225A3"/>
    <w:rsid w:val="00422BA2"/>
    <w:rsid w:val="00422EDA"/>
    <w:rsid w:val="00424B6D"/>
    <w:rsid w:val="00425726"/>
    <w:rsid w:val="00425E21"/>
    <w:rsid w:val="00425F55"/>
    <w:rsid w:val="0042793D"/>
    <w:rsid w:val="00430CD5"/>
    <w:rsid w:val="00431020"/>
    <w:rsid w:val="00432502"/>
    <w:rsid w:val="00433FF2"/>
    <w:rsid w:val="00434468"/>
    <w:rsid w:val="00435F4A"/>
    <w:rsid w:val="004361F3"/>
    <w:rsid w:val="00436C3B"/>
    <w:rsid w:val="00436F2A"/>
    <w:rsid w:val="0044230B"/>
    <w:rsid w:val="004457F0"/>
    <w:rsid w:val="00445C4D"/>
    <w:rsid w:val="00446EB1"/>
    <w:rsid w:val="004477C8"/>
    <w:rsid w:val="00451079"/>
    <w:rsid w:val="004540A4"/>
    <w:rsid w:val="00456A87"/>
    <w:rsid w:val="004608A5"/>
    <w:rsid w:val="00460BEB"/>
    <w:rsid w:val="00461183"/>
    <w:rsid w:val="00461A8B"/>
    <w:rsid w:val="00462550"/>
    <w:rsid w:val="004626DB"/>
    <w:rsid w:val="00463463"/>
    <w:rsid w:val="00463EF3"/>
    <w:rsid w:val="00464789"/>
    <w:rsid w:val="004667CA"/>
    <w:rsid w:val="00467D40"/>
    <w:rsid w:val="004703F9"/>
    <w:rsid w:val="0047180F"/>
    <w:rsid w:val="00471EDC"/>
    <w:rsid w:val="00472B22"/>
    <w:rsid w:val="004741FD"/>
    <w:rsid w:val="00474965"/>
    <w:rsid w:val="0047497F"/>
    <w:rsid w:val="0047582E"/>
    <w:rsid w:val="00476D80"/>
    <w:rsid w:val="00477075"/>
    <w:rsid w:val="004770D6"/>
    <w:rsid w:val="004779F4"/>
    <w:rsid w:val="00477E7E"/>
    <w:rsid w:val="00484990"/>
    <w:rsid w:val="00484D7A"/>
    <w:rsid w:val="00484F4C"/>
    <w:rsid w:val="00492E2C"/>
    <w:rsid w:val="004933DA"/>
    <w:rsid w:val="00493A2D"/>
    <w:rsid w:val="004975FE"/>
    <w:rsid w:val="004A1360"/>
    <w:rsid w:val="004A1CD5"/>
    <w:rsid w:val="004A2722"/>
    <w:rsid w:val="004A2A8B"/>
    <w:rsid w:val="004A41C4"/>
    <w:rsid w:val="004A4900"/>
    <w:rsid w:val="004A611F"/>
    <w:rsid w:val="004A6D33"/>
    <w:rsid w:val="004A6DC3"/>
    <w:rsid w:val="004A755C"/>
    <w:rsid w:val="004A7F87"/>
    <w:rsid w:val="004B0094"/>
    <w:rsid w:val="004B0BD3"/>
    <w:rsid w:val="004B1962"/>
    <w:rsid w:val="004B2754"/>
    <w:rsid w:val="004B37E3"/>
    <w:rsid w:val="004B63D2"/>
    <w:rsid w:val="004C1D16"/>
    <w:rsid w:val="004C1D6D"/>
    <w:rsid w:val="004C61C7"/>
    <w:rsid w:val="004D1446"/>
    <w:rsid w:val="004D1754"/>
    <w:rsid w:val="004D5845"/>
    <w:rsid w:val="004D75DD"/>
    <w:rsid w:val="004E21A2"/>
    <w:rsid w:val="004E22E1"/>
    <w:rsid w:val="004E2785"/>
    <w:rsid w:val="004E319D"/>
    <w:rsid w:val="004E3ECE"/>
    <w:rsid w:val="004E53C6"/>
    <w:rsid w:val="004E5C08"/>
    <w:rsid w:val="004E7572"/>
    <w:rsid w:val="004F1285"/>
    <w:rsid w:val="004F14F8"/>
    <w:rsid w:val="004F4387"/>
    <w:rsid w:val="004F5B2F"/>
    <w:rsid w:val="004F7647"/>
    <w:rsid w:val="0050027C"/>
    <w:rsid w:val="0050172B"/>
    <w:rsid w:val="005023AE"/>
    <w:rsid w:val="005023BD"/>
    <w:rsid w:val="00503402"/>
    <w:rsid w:val="00503D67"/>
    <w:rsid w:val="00504074"/>
    <w:rsid w:val="00504910"/>
    <w:rsid w:val="00504BA4"/>
    <w:rsid w:val="00504C25"/>
    <w:rsid w:val="00504F1E"/>
    <w:rsid w:val="00505248"/>
    <w:rsid w:val="005062C6"/>
    <w:rsid w:val="00513021"/>
    <w:rsid w:val="00514EBE"/>
    <w:rsid w:val="00515318"/>
    <w:rsid w:val="005154AF"/>
    <w:rsid w:val="005158AD"/>
    <w:rsid w:val="0051590E"/>
    <w:rsid w:val="005179A4"/>
    <w:rsid w:val="00520E2D"/>
    <w:rsid w:val="00521D10"/>
    <w:rsid w:val="005233B1"/>
    <w:rsid w:val="005262DD"/>
    <w:rsid w:val="005311C5"/>
    <w:rsid w:val="00531362"/>
    <w:rsid w:val="0053305E"/>
    <w:rsid w:val="0053339C"/>
    <w:rsid w:val="0053421A"/>
    <w:rsid w:val="00535471"/>
    <w:rsid w:val="00536385"/>
    <w:rsid w:val="00536604"/>
    <w:rsid w:val="00537166"/>
    <w:rsid w:val="00540A5B"/>
    <w:rsid w:val="0054321F"/>
    <w:rsid w:val="00544DA5"/>
    <w:rsid w:val="00545A5A"/>
    <w:rsid w:val="00550548"/>
    <w:rsid w:val="00550E24"/>
    <w:rsid w:val="00550FE6"/>
    <w:rsid w:val="00553E5B"/>
    <w:rsid w:val="00554CEC"/>
    <w:rsid w:val="00556AA6"/>
    <w:rsid w:val="00560749"/>
    <w:rsid w:val="00560B1D"/>
    <w:rsid w:val="00561784"/>
    <w:rsid w:val="00561B4E"/>
    <w:rsid w:val="00563144"/>
    <w:rsid w:val="00563751"/>
    <w:rsid w:val="005641D3"/>
    <w:rsid w:val="00564DFB"/>
    <w:rsid w:val="005658F2"/>
    <w:rsid w:val="00566888"/>
    <w:rsid w:val="00567242"/>
    <w:rsid w:val="005704CA"/>
    <w:rsid w:val="005753FF"/>
    <w:rsid w:val="00580B94"/>
    <w:rsid w:val="0058246B"/>
    <w:rsid w:val="00582A09"/>
    <w:rsid w:val="00583881"/>
    <w:rsid w:val="005858F0"/>
    <w:rsid w:val="00585BE1"/>
    <w:rsid w:val="00585D25"/>
    <w:rsid w:val="00586D2E"/>
    <w:rsid w:val="00586F32"/>
    <w:rsid w:val="00587AD6"/>
    <w:rsid w:val="0059081D"/>
    <w:rsid w:val="00591197"/>
    <w:rsid w:val="0059254B"/>
    <w:rsid w:val="00592854"/>
    <w:rsid w:val="0059598C"/>
    <w:rsid w:val="005959BF"/>
    <w:rsid w:val="00596A9F"/>
    <w:rsid w:val="005A1DDD"/>
    <w:rsid w:val="005A2B2D"/>
    <w:rsid w:val="005A2F69"/>
    <w:rsid w:val="005A3F4D"/>
    <w:rsid w:val="005A5C1F"/>
    <w:rsid w:val="005A615B"/>
    <w:rsid w:val="005A76E6"/>
    <w:rsid w:val="005A7CE2"/>
    <w:rsid w:val="005A7F43"/>
    <w:rsid w:val="005B02BE"/>
    <w:rsid w:val="005B0CB4"/>
    <w:rsid w:val="005B2273"/>
    <w:rsid w:val="005B6198"/>
    <w:rsid w:val="005B64E3"/>
    <w:rsid w:val="005B6CA1"/>
    <w:rsid w:val="005C0CD3"/>
    <w:rsid w:val="005C0F62"/>
    <w:rsid w:val="005C2556"/>
    <w:rsid w:val="005C448F"/>
    <w:rsid w:val="005C5C4C"/>
    <w:rsid w:val="005C6090"/>
    <w:rsid w:val="005D0275"/>
    <w:rsid w:val="005D17AA"/>
    <w:rsid w:val="005D5E2B"/>
    <w:rsid w:val="005D723C"/>
    <w:rsid w:val="005E051A"/>
    <w:rsid w:val="005E0957"/>
    <w:rsid w:val="005E5408"/>
    <w:rsid w:val="005F04A0"/>
    <w:rsid w:val="005F40FC"/>
    <w:rsid w:val="005F687E"/>
    <w:rsid w:val="005F79E8"/>
    <w:rsid w:val="005F7B06"/>
    <w:rsid w:val="005F7E20"/>
    <w:rsid w:val="006011C0"/>
    <w:rsid w:val="0060219D"/>
    <w:rsid w:val="00602404"/>
    <w:rsid w:val="00602A3C"/>
    <w:rsid w:val="00603215"/>
    <w:rsid w:val="00604811"/>
    <w:rsid w:val="0060624D"/>
    <w:rsid w:val="00606E84"/>
    <w:rsid w:val="006102AC"/>
    <w:rsid w:val="00610E88"/>
    <w:rsid w:val="00610F69"/>
    <w:rsid w:val="00611991"/>
    <w:rsid w:val="00611C1B"/>
    <w:rsid w:val="00613075"/>
    <w:rsid w:val="006151E9"/>
    <w:rsid w:val="00615652"/>
    <w:rsid w:val="00615B2D"/>
    <w:rsid w:val="00616A4A"/>
    <w:rsid w:val="00623178"/>
    <w:rsid w:val="00625C8C"/>
    <w:rsid w:val="00625EE0"/>
    <w:rsid w:val="0062790C"/>
    <w:rsid w:val="00630820"/>
    <w:rsid w:val="00633B29"/>
    <w:rsid w:val="00634249"/>
    <w:rsid w:val="00635118"/>
    <w:rsid w:val="0063622F"/>
    <w:rsid w:val="00637A04"/>
    <w:rsid w:val="00637FA2"/>
    <w:rsid w:val="00640AA5"/>
    <w:rsid w:val="00643AFC"/>
    <w:rsid w:val="006448AE"/>
    <w:rsid w:val="00645A69"/>
    <w:rsid w:val="006501F9"/>
    <w:rsid w:val="00651413"/>
    <w:rsid w:val="00651819"/>
    <w:rsid w:val="00651A3D"/>
    <w:rsid w:val="00651B32"/>
    <w:rsid w:val="006521EA"/>
    <w:rsid w:val="006528FD"/>
    <w:rsid w:val="00652D89"/>
    <w:rsid w:val="00653805"/>
    <w:rsid w:val="006558FF"/>
    <w:rsid w:val="006570CD"/>
    <w:rsid w:val="00660418"/>
    <w:rsid w:val="006630DC"/>
    <w:rsid w:val="00663F71"/>
    <w:rsid w:val="00665F66"/>
    <w:rsid w:val="006721E0"/>
    <w:rsid w:val="00673098"/>
    <w:rsid w:val="0067483C"/>
    <w:rsid w:val="00677B03"/>
    <w:rsid w:val="006819BE"/>
    <w:rsid w:val="006823E3"/>
    <w:rsid w:val="0068255F"/>
    <w:rsid w:val="00682AB1"/>
    <w:rsid w:val="006859E1"/>
    <w:rsid w:val="00685E75"/>
    <w:rsid w:val="00686DBA"/>
    <w:rsid w:val="006875DE"/>
    <w:rsid w:val="006878E2"/>
    <w:rsid w:val="00687972"/>
    <w:rsid w:val="00687A72"/>
    <w:rsid w:val="00687AE9"/>
    <w:rsid w:val="006922FB"/>
    <w:rsid w:val="00692CE3"/>
    <w:rsid w:val="0069554C"/>
    <w:rsid w:val="00695C83"/>
    <w:rsid w:val="006962E7"/>
    <w:rsid w:val="00696E63"/>
    <w:rsid w:val="00697077"/>
    <w:rsid w:val="00697CD5"/>
    <w:rsid w:val="00697D26"/>
    <w:rsid w:val="006A22B4"/>
    <w:rsid w:val="006A5047"/>
    <w:rsid w:val="006A68E6"/>
    <w:rsid w:val="006A6F61"/>
    <w:rsid w:val="006B07CB"/>
    <w:rsid w:val="006B18A3"/>
    <w:rsid w:val="006B352B"/>
    <w:rsid w:val="006B3986"/>
    <w:rsid w:val="006B40CB"/>
    <w:rsid w:val="006B4140"/>
    <w:rsid w:val="006B4458"/>
    <w:rsid w:val="006B71E5"/>
    <w:rsid w:val="006B7C8A"/>
    <w:rsid w:val="006C1106"/>
    <w:rsid w:val="006C29F4"/>
    <w:rsid w:val="006C3481"/>
    <w:rsid w:val="006C43FB"/>
    <w:rsid w:val="006C4C3A"/>
    <w:rsid w:val="006C4CBE"/>
    <w:rsid w:val="006C52F9"/>
    <w:rsid w:val="006C66AE"/>
    <w:rsid w:val="006D0BB7"/>
    <w:rsid w:val="006D1C28"/>
    <w:rsid w:val="006D2553"/>
    <w:rsid w:val="006D34BD"/>
    <w:rsid w:val="006D4CDF"/>
    <w:rsid w:val="006D5B94"/>
    <w:rsid w:val="006D6ED3"/>
    <w:rsid w:val="006E0002"/>
    <w:rsid w:val="006E06A7"/>
    <w:rsid w:val="006E10D7"/>
    <w:rsid w:val="006E15C9"/>
    <w:rsid w:val="006E1658"/>
    <w:rsid w:val="006E30B0"/>
    <w:rsid w:val="006F1A48"/>
    <w:rsid w:val="006F471E"/>
    <w:rsid w:val="006F4F33"/>
    <w:rsid w:val="006F5E2C"/>
    <w:rsid w:val="006F6299"/>
    <w:rsid w:val="006F63B8"/>
    <w:rsid w:val="00700B5F"/>
    <w:rsid w:val="00701103"/>
    <w:rsid w:val="007018AC"/>
    <w:rsid w:val="00701B73"/>
    <w:rsid w:val="0070265C"/>
    <w:rsid w:val="007032E4"/>
    <w:rsid w:val="007036E0"/>
    <w:rsid w:val="0070389C"/>
    <w:rsid w:val="00703BE1"/>
    <w:rsid w:val="00705AD7"/>
    <w:rsid w:val="00705FE0"/>
    <w:rsid w:val="00706A97"/>
    <w:rsid w:val="00706B2C"/>
    <w:rsid w:val="00706E24"/>
    <w:rsid w:val="007079D6"/>
    <w:rsid w:val="00710746"/>
    <w:rsid w:val="00713AF7"/>
    <w:rsid w:val="00713E74"/>
    <w:rsid w:val="00715CA7"/>
    <w:rsid w:val="00716DB4"/>
    <w:rsid w:val="007179A8"/>
    <w:rsid w:val="00722072"/>
    <w:rsid w:val="007234D7"/>
    <w:rsid w:val="0072439E"/>
    <w:rsid w:val="00725CC4"/>
    <w:rsid w:val="007277BA"/>
    <w:rsid w:val="00731FDD"/>
    <w:rsid w:val="00732DF1"/>
    <w:rsid w:val="00732E40"/>
    <w:rsid w:val="00733149"/>
    <w:rsid w:val="00735577"/>
    <w:rsid w:val="00740414"/>
    <w:rsid w:val="00740F67"/>
    <w:rsid w:val="007414BE"/>
    <w:rsid w:val="0074241E"/>
    <w:rsid w:val="0074314E"/>
    <w:rsid w:val="00743570"/>
    <w:rsid w:val="00743EC9"/>
    <w:rsid w:val="00746CF5"/>
    <w:rsid w:val="00750652"/>
    <w:rsid w:val="007515BA"/>
    <w:rsid w:val="00751A55"/>
    <w:rsid w:val="00752577"/>
    <w:rsid w:val="00752CA0"/>
    <w:rsid w:val="007555F9"/>
    <w:rsid w:val="00755B00"/>
    <w:rsid w:val="0075625F"/>
    <w:rsid w:val="0076174D"/>
    <w:rsid w:val="007618B6"/>
    <w:rsid w:val="00764745"/>
    <w:rsid w:val="0076600A"/>
    <w:rsid w:val="00766C1A"/>
    <w:rsid w:val="00766D87"/>
    <w:rsid w:val="00771A1F"/>
    <w:rsid w:val="007740BC"/>
    <w:rsid w:val="007742CA"/>
    <w:rsid w:val="00775D1E"/>
    <w:rsid w:val="007768F0"/>
    <w:rsid w:val="00777108"/>
    <w:rsid w:val="00780B9E"/>
    <w:rsid w:val="00781380"/>
    <w:rsid w:val="0078301A"/>
    <w:rsid w:val="007835E8"/>
    <w:rsid w:val="00783FD1"/>
    <w:rsid w:val="00787C21"/>
    <w:rsid w:val="00791EA6"/>
    <w:rsid w:val="00795727"/>
    <w:rsid w:val="00796F85"/>
    <w:rsid w:val="007A1718"/>
    <w:rsid w:val="007A2E01"/>
    <w:rsid w:val="007A3361"/>
    <w:rsid w:val="007A36DC"/>
    <w:rsid w:val="007A4F01"/>
    <w:rsid w:val="007A7497"/>
    <w:rsid w:val="007B0A01"/>
    <w:rsid w:val="007B2344"/>
    <w:rsid w:val="007B3B38"/>
    <w:rsid w:val="007B3FCF"/>
    <w:rsid w:val="007B5458"/>
    <w:rsid w:val="007B5A99"/>
    <w:rsid w:val="007B5BBC"/>
    <w:rsid w:val="007B7053"/>
    <w:rsid w:val="007B7868"/>
    <w:rsid w:val="007B7915"/>
    <w:rsid w:val="007C26A2"/>
    <w:rsid w:val="007C46AF"/>
    <w:rsid w:val="007D0C7A"/>
    <w:rsid w:val="007D1D65"/>
    <w:rsid w:val="007D4B85"/>
    <w:rsid w:val="007D4BC7"/>
    <w:rsid w:val="007D6D73"/>
    <w:rsid w:val="007E0223"/>
    <w:rsid w:val="007E09C1"/>
    <w:rsid w:val="007E2E38"/>
    <w:rsid w:val="007E56C5"/>
    <w:rsid w:val="007E5C86"/>
    <w:rsid w:val="007F0EBA"/>
    <w:rsid w:val="007F3751"/>
    <w:rsid w:val="007F5611"/>
    <w:rsid w:val="007F5F95"/>
    <w:rsid w:val="007F6810"/>
    <w:rsid w:val="007F7C57"/>
    <w:rsid w:val="008031CC"/>
    <w:rsid w:val="008049C8"/>
    <w:rsid w:val="00804EFF"/>
    <w:rsid w:val="00806A40"/>
    <w:rsid w:val="00806ECB"/>
    <w:rsid w:val="00806F7B"/>
    <w:rsid w:val="00810E9E"/>
    <w:rsid w:val="00812F55"/>
    <w:rsid w:val="0081460A"/>
    <w:rsid w:val="008147CE"/>
    <w:rsid w:val="00814944"/>
    <w:rsid w:val="00815024"/>
    <w:rsid w:val="00816B3C"/>
    <w:rsid w:val="0081714A"/>
    <w:rsid w:val="00817181"/>
    <w:rsid w:val="0081796B"/>
    <w:rsid w:val="008209FD"/>
    <w:rsid w:val="00821C51"/>
    <w:rsid w:val="0082214E"/>
    <w:rsid w:val="008221D9"/>
    <w:rsid w:val="00822930"/>
    <w:rsid w:val="0082312F"/>
    <w:rsid w:val="00823C9E"/>
    <w:rsid w:val="00823FA5"/>
    <w:rsid w:val="00825AA3"/>
    <w:rsid w:val="00825BA4"/>
    <w:rsid w:val="008267CD"/>
    <w:rsid w:val="008276F6"/>
    <w:rsid w:val="00827EEC"/>
    <w:rsid w:val="00831B2D"/>
    <w:rsid w:val="00833BB0"/>
    <w:rsid w:val="00834134"/>
    <w:rsid w:val="00835290"/>
    <w:rsid w:val="00836C9E"/>
    <w:rsid w:val="008378C1"/>
    <w:rsid w:val="00837A7E"/>
    <w:rsid w:val="00837C21"/>
    <w:rsid w:val="00840010"/>
    <w:rsid w:val="00840BDF"/>
    <w:rsid w:val="00841425"/>
    <w:rsid w:val="00841F1B"/>
    <w:rsid w:val="00844A78"/>
    <w:rsid w:val="00844BD3"/>
    <w:rsid w:val="00845C06"/>
    <w:rsid w:val="008507B1"/>
    <w:rsid w:val="00851B10"/>
    <w:rsid w:val="008526C9"/>
    <w:rsid w:val="00853E3E"/>
    <w:rsid w:val="00853FE3"/>
    <w:rsid w:val="00854A96"/>
    <w:rsid w:val="00854E19"/>
    <w:rsid w:val="00854F96"/>
    <w:rsid w:val="00855326"/>
    <w:rsid w:val="008564A8"/>
    <w:rsid w:val="00856637"/>
    <w:rsid w:val="00856658"/>
    <w:rsid w:val="00856AD0"/>
    <w:rsid w:val="00860C38"/>
    <w:rsid w:val="00860E47"/>
    <w:rsid w:val="0086110D"/>
    <w:rsid w:val="008637F5"/>
    <w:rsid w:val="008652FB"/>
    <w:rsid w:val="0087251E"/>
    <w:rsid w:val="008751DC"/>
    <w:rsid w:val="008757D6"/>
    <w:rsid w:val="00882FA3"/>
    <w:rsid w:val="00883B6B"/>
    <w:rsid w:val="00885656"/>
    <w:rsid w:val="00886399"/>
    <w:rsid w:val="00894F43"/>
    <w:rsid w:val="00895591"/>
    <w:rsid w:val="00895762"/>
    <w:rsid w:val="008959DF"/>
    <w:rsid w:val="008A43B6"/>
    <w:rsid w:val="008A450C"/>
    <w:rsid w:val="008A47A6"/>
    <w:rsid w:val="008A4C53"/>
    <w:rsid w:val="008A5061"/>
    <w:rsid w:val="008A5C39"/>
    <w:rsid w:val="008A62A1"/>
    <w:rsid w:val="008A74ED"/>
    <w:rsid w:val="008A7830"/>
    <w:rsid w:val="008B1812"/>
    <w:rsid w:val="008B2CCC"/>
    <w:rsid w:val="008B3959"/>
    <w:rsid w:val="008B40BA"/>
    <w:rsid w:val="008B42C4"/>
    <w:rsid w:val="008B430A"/>
    <w:rsid w:val="008B455C"/>
    <w:rsid w:val="008B55BB"/>
    <w:rsid w:val="008B7113"/>
    <w:rsid w:val="008B7BBA"/>
    <w:rsid w:val="008C2243"/>
    <w:rsid w:val="008C3AF3"/>
    <w:rsid w:val="008C49D8"/>
    <w:rsid w:val="008C6EA7"/>
    <w:rsid w:val="008D1AF1"/>
    <w:rsid w:val="008D2C67"/>
    <w:rsid w:val="008D2F95"/>
    <w:rsid w:val="008D39D9"/>
    <w:rsid w:val="008D47BC"/>
    <w:rsid w:val="008D51F5"/>
    <w:rsid w:val="008E1492"/>
    <w:rsid w:val="008E293F"/>
    <w:rsid w:val="008E3D63"/>
    <w:rsid w:val="008E428F"/>
    <w:rsid w:val="008E4A7D"/>
    <w:rsid w:val="008E555F"/>
    <w:rsid w:val="008E672E"/>
    <w:rsid w:val="008E6B83"/>
    <w:rsid w:val="008E6CC3"/>
    <w:rsid w:val="008E75E9"/>
    <w:rsid w:val="008F56C7"/>
    <w:rsid w:val="008F6497"/>
    <w:rsid w:val="008F74CA"/>
    <w:rsid w:val="00900635"/>
    <w:rsid w:val="009035FB"/>
    <w:rsid w:val="00904CC7"/>
    <w:rsid w:val="009055CD"/>
    <w:rsid w:val="00906154"/>
    <w:rsid w:val="0091209C"/>
    <w:rsid w:val="009134C8"/>
    <w:rsid w:val="00913C6F"/>
    <w:rsid w:val="00916DC0"/>
    <w:rsid w:val="00917BFE"/>
    <w:rsid w:val="00920F96"/>
    <w:rsid w:val="00924EA2"/>
    <w:rsid w:val="009252A2"/>
    <w:rsid w:val="0092559C"/>
    <w:rsid w:val="0092569B"/>
    <w:rsid w:val="00926127"/>
    <w:rsid w:val="00931C8F"/>
    <w:rsid w:val="00931F1A"/>
    <w:rsid w:val="00932483"/>
    <w:rsid w:val="00935A30"/>
    <w:rsid w:val="00937996"/>
    <w:rsid w:val="00940093"/>
    <w:rsid w:val="009402DE"/>
    <w:rsid w:val="00940C57"/>
    <w:rsid w:val="009428B9"/>
    <w:rsid w:val="00942E4D"/>
    <w:rsid w:val="00942F89"/>
    <w:rsid w:val="00943A2B"/>
    <w:rsid w:val="0094416E"/>
    <w:rsid w:val="00944A16"/>
    <w:rsid w:val="009460EE"/>
    <w:rsid w:val="00946ADC"/>
    <w:rsid w:val="00947622"/>
    <w:rsid w:val="0095123D"/>
    <w:rsid w:val="00952297"/>
    <w:rsid w:val="00952FDE"/>
    <w:rsid w:val="0095473A"/>
    <w:rsid w:val="00960BDF"/>
    <w:rsid w:val="009618F0"/>
    <w:rsid w:val="00967A4A"/>
    <w:rsid w:val="00967FE5"/>
    <w:rsid w:val="0097073B"/>
    <w:rsid w:val="00970C69"/>
    <w:rsid w:val="00970DEF"/>
    <w:rsid w:val="009712FD"/>
    <w:rsid w:val="00973646"/>
    <w:rsid w:val="00974870"/>
    <w:rsid w:val="00974D9B"/>
    <w:rsid w:val="00976424"/>
    <w:rsid w:val="0097672A"/>
    <w:rsid w:val="00976998"/>
    <w:rsid w:val="0098130D"/>
    <w:rsid w:val="00981D99"/>
    <w:rsid w:val="00984363"/>
    <w:rsid w:val="00984596"/>
    <w:rsid w:val="009853FF"/>
    <w:rsid w:val="00985457"/>
    <w:rsid w:val="00985767"/>
    <w:rsid w:val="00985E58"/>
    <w:rsid w:val="009874FE"/>
    <w:rsid w:val="00991C2C"/>
    <w:rsid w:val="00994183"/>
    <w:rsid w:val="00994ADA"/>
    <w:rsid w:val="009A214B"/>
    <w:rsid w:val="009A2EFF"/>
    <w:rsid w:val="009A305E"/>
    <w:rsid w:val="009A420B"/>
    <w:rsid w:val="009A4A15"/>
    <w:rsid w:val="009A52CD"/>
    <w:rsid w:val="009A5614"/>
    <w:rsid w:val="009A7A1D"/>
    <w:rsid w:val="009A7BF1"/>
    <w:rsid w:val="009B03C3"/>
    <w:rsid w:val="009B0A6C"/>
    <w:rsid w:val="009B0ED7"/>
    <w:rsid w:val="009B401B"/>
    <w:rsid w:val="009B5375"/>
    <w:rsid w:val="009B67FB"/>
    <w:rsid w:val="009B7845"/>
    <w:rsid w:val="009C420E"/>
    <w:rsid w:val="009C6A3C"/>
    <w:rsid w:val="009C6E1E"/>
    <w:rsid w:val="009C71BC"/>
    <w:rsid w:val="009C7A3D"/>
    <w:rsid w:val="009D06B4"/>
    <w:rsid w:val="009D108D"/>
    <w:rsid w:val="009D2060"/>
    <w:rsid w:val="009D281D"/>
    <w:rsid w:val="009D3E54"/>
    <w:rsid w:val="009D5641"/>
    <w:rsid w:val="009E673A"/>
    <w:rsid w:val="009E7A6F"/>
    <w:rsid w:val="009F0272"/>
    <w:rsid w:val="009F0D0E"/>
    <w:rsid w:val="009F0FB7"/>
    <w:rsid w:val="009F3635"/>
    <w:rsid w:val="009F5947"/>
    <w:rsid w:val="009F6016"/>
    <w:rsid w:val="009F6BF3"/>
    <w:rsid w:val="009F6E99"/>
    <w:rsid w:val="00A00362"/>
    <w:rsid w:val="00A021A2"/>
    <w:rsid w:val="00A02876"/>
    <w:rsid w:val="00A02F01"/>
    <w:rsid w:val="00A03859"/>
    <w:rsid w:val="00A07BE1"/>
    <w:rsid w:val="00A10B7A"/>
    <w:rsid w:val="00A11FEE"/>
    <w:rsid w:val="00A124FF"/>
    <w:rsid w:val="00A1394D"/>
    <w:rsid w:val="00A148F1"/>
    <w:rsid w:val="00A1708C"/>
    <w:rsid w:val="00A17609"/>
    <w:rsid w:val="00A206FC"/>
    <w:rsid w:val="00A20CA7"/>
    <w:rsid w:val="00A21CF6"/>
    <w:rsid w:val="00A22DFC"/>
    <w:rsid w:val="00A26226"/>
    <w:rsid w:val="00A263EC"/>
    <w:rsid w:val="00A3054B"/>
    <w:rsid w:val="00A308A9"/>
    <w:rsid w:val="00A32375"/>
    <w:rsid w:val="00A324BD"/>
    <w:rsid w:val="00A32D5B"/>
    <w:rsid w:val="00A33E00"/>
    <w:rsid w:val="00A36F24"/>
    <w:rsid w:val="00A40673"/>
    <w:rsid w:val="00A44E08"/>
    <w:rsid w:val="00A458F6"/>
    <w:rsid w:val="00A45CA9"/>
    <w:rsid w:val="00A460C8"/>
    <w:rsid w:val="00A472F2"/>
    <w:rsid w:val="00A47CB1"/>
    <w:rsid w:val="00A508DA"/>
    <w:rsid w:val="00A50A7E"/>
    <w:rsid w:val="00A51458"/>
    <w:rsid w:val="00A515D9"/>
    <w:rsid w:val="00A53DAD"/>
    <w:rsid w:val="00A54446"/>
    <w:rsid w:val="00A54828"/>
    <w:rsid w:val="00A55978"/>
    <w:rsid w:val="00A579E8"/>
    <w:rsid w:val="00A63128"/>
    <w:rsid w:val="00A6343F"/>
    <w:rsid w:val="00A64B09"/>
    <w:rsid w:val="00A66C31"/>
    <w:rsid w:val="00A714A6"/>
    <w:rsid w:val="00A71E78"/>
    <w:rsid w:val="00A72050"/>
    <w:rsid w:val="00A73879"/>
    <w:rsid w:val="00A740E0"/>
    <w:rsid w:val="00A74154"/>
    <w:rsid w:val="00A759D9"/>
    <w:rsid w:val="00A8081A"/>
    <w:rsid w:val="00A868ED"/>
    <w:rsid w:val="00A86971"/>
    <w:rsid w:val="00A86D3F"/>
    <w:rsid w:val="00A876C6"/>
    <w:rsid w:val="00A90954"/>
    <w:rsid w:val="00A90CCE"/>
    <w:rsid w:val="00A9123F"/>
    <w:rsid w:val="00A913BC"/>
    <w:rsid w:val="00A934A3"/>
    <w:rsid w:val="00A93875"/>
    <w:rsid w:val="00A95000"/>
    <w:rsid w:val="00A96E36"/>
    <w:rsid w:val="00AA1171"/>
    <w:rsid w:val="00AA32B3"/>
    <w:rsid w:val="00AA3557"/>
    <w:rsid w:val="00AA4807"/>
    <w:rsid w:val="00AA5911"/>
    <w:rsid w:val="00AA6B31"/>
    <w:rsid w:val="00AB05A3"/>
    <w:rsid w:val="00AB1690"/>
    <w:rsid w:val="00AB47E2"/>
    <w:rsid w:val="00AB53F9"/>
    <w:rsid w:val="00AB544E"/>
    <w:rsid w:val="00AB5A4C"/>
    <w:rsid w:val="00AB6C89"/>
    <w:rsid w:val="00AB773F"/>
    <w:rsid w:val="00AC079F"/>
    <w:rsid w:val="00AC0AF1"/>
    <w:rsid w:val="00AC2F03"/>
    <w:rsid w:val="00AC3890"/>
    <w:rsid w:val="00AC3D72"/>
    <w:rsid w:val="00AC3F81"/>
    <w:rsid w:val="00AC3FB3"/>
    <w:rsid w:val="00AC4B65"/>
    <w:rsid w:val="00AC53C7"/>
    <w:rsid w:val="00AC6304"/>
    <w:rsid w:val="00AC6367"/>
    <w:rsid w:val="00AC69DC"/>
    <w:rsid w:val="00AD0B20"/>
    <w:rsid w:val="00AD1198"/>
    <w:rsid w:val="00AD1A15"/>
    <w:rsid w:val="00AD5A51"/>
    <w:rsid w:val="00AE1057"/>
    <w:rsid w:val="00AE15E3"/>
    <w:rsid w:val="00AE1DF9"/>
    <w:rsid w:val="00AE26D5"/>
    <w:rsid w:val="00AE2774"/>
    <w:rsid w:val="00AE4905"/>
    <w:rsid w:val="00AE5876"/>
    <w:rsid w:val="00AE6B28"/>
    <w:rsid w:val="00AF0569"/>
    <w:rsid w:val="00AF06C6"/>
    <w:rsid w:val="00AF075D"/>
    <w:rsid w:val="00AF0EA7"/>
    <w:rsid w:val="00AF16CA"/>
    <w:rsid w:val="00AF2A8D"/>
    <w:rsid w:val="00AF2DCA"/>
    <w:rsid w:val="00AF2DDB"/>
    <w:rsid w:val="00AF32E7"/>
    <w:rsid w:val="00AF3C84"/>
    <w:rsid w:val="00AF50C9"/>
    <w:rsid w:val="00AF56B4"/>
    <w:rsid w:val="00AF62AF"/>
    <w:rsid w:val="00AF663A"/>
    <w:rsid w:val="00AF736B"/>
    <w:rsid w:val="00B00F0E"/>
    <w:rsid w:val="00B0143F"/>
    <w:rsid w:val="00B03032"/>
    <w:rsid w:val="00B04226"/>
    <w:rsid w:val="00B0492E"/>
    <w:rsid w:val="00B04C59"/>
    <w:rsid w:val="00B06DDC"/>
    <w:rsid w:val="00B074DD"/>
    <w:rsid w:val="00B07C6A"/>
    <w:rsid w:val="00B11757"/>
    <w:rsid w:val="00B11D8D"/>
    <w:rsid w:val="00B20A00"/>
    <w:rsid w:val="00B20FBD"/>
    <w:rsid w:val="00B22E4D"/>
    <w:rsid w:val="00B22F74"/>
    <w:rsid w:val="00B26ED6"/>
    <w:rsid w:val="00B26F04"/>
    <w:rsid w:val="00B2767B"/>
    <w:rsid w:val="00B27811"/>
    <w:rsid w:val="00B279EB"/>
    <w:rsid w:val="00B31B44"/>
    <w:rsid w:val="00B31E90"/>
    <w:rsid w:val="00B326C2"/>
    <w:rsid w:val="00B33644"/>
    <w:rsid w:val="00B372CB"/>
    <w:rsid w:val="00B375ED"/>
    <w:rsid w:val="00B37EAE"/>
    <w:rsid w:val="00B400EF"/>
    <w:rsid w:val="00B40102"/>
    <w:rsid w:val="00B41596"/>
    <w:rsid w:val="00B41B66"/>
    <w:rsid w:val="00B427D1"/>
    <w:rsid w:val="00B42C5C"/>
    <w:rsid w:val="00B42F21"/>
    <w:rsid w:val="00B4406E"/>
    <w:rsid w:val="00B44136"/>
    <w:rsid w:val="00B44802"/>
    <w:rsid w:val="00B454C1"/>
    <w:rsid w:val="00B45D63"/>
    <w:rsid w:val="00B46B0F"/>
    <w:rsid w:val="00B47139"/>
    <w:rsid w:val="00B515A8"/>
    <w:rsid w:val="00B52FEB"/>
    <w:rsid w:val="00B53AC5"/>
    <w:rsid w:val="00B55F90"/>
    <w:rsid w:val="00B5648A"/>
    <w:rsid w:val="00B57C4C"/>
    <w:rsid w:val="00B6048C"/>
    <w:rsid w:val="00B61C7F"/>
    <w:rsid w:val="00B61E08"/>
    <w:rsid w:val="00B620BD"/>
    <w:rsid w:val="00B62300"/>
    <w:rsid w:val="00B627A4"/>
    <w:rsid w:val="00B63792"/>
    <w:rsid w:val="00B63F58"/>
    <w:rsid w:val="00B65C1F"/>
    <w:rsid w:val="00B65F94"/>
    <w:rsid w:val="00B72C0A"/>
    <w:rsid w:val="00B7726E"/>
    <w:rsid w:val="00B77B38"/>
    <w:rsid w:val="00B77FE9"/>
    <w:rsid w:val="00B81108"/>
    <w:rsid w:val="00B81243"/>
    <w:rsid w:val="00B81CCE"/>
    <w:rsid w:val="00B83358"/>
    <w:rsid w:val="00B837C3"/>
    <w:rsid w:val="00B838BC"/>
    <w:rsid w:val="00B83C38"/>
    <w:rsid w:val="00B905E2"/>
    <w:rsid w:val="00B93D34"/>
    <w:rsid w:val="00B93E08"/>
    <w:rsid w:val="00B947E7"/>
    <w:rsid w:val="00B94D4F"/>
    <w:rsid w:val="00B9526D"/>
    <w:rsid w:val="00B978FD"/>
    <w:rsid w:val="00B97E30"/>
    <w:rsid w:val="00B97E43"/>
    <w:rsid w:val="00BA3C34"/>
    <w:rsid w:val="00BA40FF"/>
    <w:rsid w:val="00BA45BB"/>
    <w:rsid w:val="00BA5711"/>
    <w:rsid w:val="00BA5795"/>
    <w:rsid w:val="00BA6A5A"/>
    <w:rsid w:val="00BA7288"/>
    <w:rsid w:val="00BA7B75"/>
    <w:rsid w:val="00BB16F6"/>
    <w:rsid w:val="00BB2212"/>
    <w:rsid w:val="00BB2AB3"/>
    <w:rsid w:val="00BB2C8A"/>
    <w:rsid w:val="00BB3363"/>
    <w:rsid w:val="00BB6A3F"/>
    <w:rsid w:val="00BC086E"/>
    <w:rsid w:val="00BC0E4D"/>
    <w:rsid w:val="00BC2A01"/>
    <w:rsid w:val="00BC2E75"/>
    <w:rsid w:val="00BC2EAE"/>
    <w:rsid w:val="00BC331E"/>
    <w:rsid w:val="00BC53DE"/>
    <w:rsid w:val="00BC5A4A"/>
    <w:rsid w:val="00BC5FB2"/>
    <w:rsid w:val="00BC654C"/>
    <w:rsid w:val="00BC722F"/>
    <w:rsid w:val="00BD20B5"/>
    <w:rsid w:val="00BD28F8"/>
    <w:rsid w:val="00BD4470"/>
    <w:rsid w:val="00BD4F2B"/>
    <w:rsid w:val="00BD525C"/>
    <w:rsid w:val="00BD66B1"/>
    <w:rsid w:val="00BD7C10"/>
    <w:rsid w:val="00BE18C6"/>
    <w:rsid w:val="00BE309E"/>
    <w:rsid w:val="00BF1444"/>
    <w:rsid w:val="00BF16FE"/>
    <w:rsid w:val="00BF2B16"/>
    <w:rsid w:val="00BF393E"/>
    <w:rsid w:val="00BF4D8D"/>
    <w:rsid w:val="00BF50DB"/>
    <w:rsid w:val="00BF61D8"/>
    <w:rsid w:val="00BF6F7E"/>
    <w:rsid w:val="00BF6FA7"/>
    <w:rsid w:val="00C0230D"/>
    <w:rsid w:val="00C03C66"/>
    <w:rsid w:val="00C04BDB"/>
    <w:rsid w:val="00C0538F"/>
    <w:rsid w:val="00C06D7B"/>
    <w:rsid w:val="00C07AEF"/>
    <w:rsid w:val="00C104EC"/>
    <w:rsid w:val="00C11635"/>
    <w:rsid w:val="00C11961"/>
    <w:rsid w:val="00C12622"/>
    <w:rsid w:val="00C12702"/>
    <w:rsid w:val="00C153AA"/>
    <w:rsid w:val="00C20A09"/>
    <w:rsid w:val="00C22A26"/>
    <w:rsid w:val="00C230CC"/>
    <w:rsid w:val="00C24094"/>
    <w:rsid w:val="00C26FBD"/>
    <w:rsid w:val="00C277BA"/>
    <w:rsid w:val="00C304B4"/>
    <w:rsid w:val="00C31419"/>
    <w:rsid w:val="00C3155C"/>
    <w:rsid w:val="00C32B6E"/>
    <w:rsid w:val="00C355B6"/>
    <w:rsid w:val="00C35CA8"/>
    <w:rsid w:val="00C4159E"/>
    <w:rsid w:val="00C4187E"/>
    <w:rsid w:val="00C42CB2"/>
    <w:rsid w:val="00C43826"/>
    <w:rsid w:val="00C44343"/>
    <w:rsid w:val="00C44BA8"/>
    <w:rsid w:val="00C45851"/>
    <w:rsid w:val="00C50123"/>
    <w:rsid w:val="00C52A08"/>
    <w:rsid w:val="00C52EDE"/>
    <w:rsid w:val="00C539B7"/>
    <w:rsid w:val="00C54970"/>
    <w:rsid w:val="00C559A4"/>
    <w:rsid w:val="00C56DB0"/>
    <w:rsid w:val="00C5711A"/>
    <w:rsid w:val="00C62C2D"/>
    <w:rsid w:val="00C65E09"/>
    <w:rsid w:val="00C67C51"/>
    <w:rsid w:val="00C67F28"/>
    <w:rsid w:val="00C72DB3"/>
    <w:rsid w:val="00C7325E"/>
    <w:rsid w:val="00C7337A"/>
    <w:rsid w:val="00C74438"/>
    <w:rsid w:val="00C75325"/>
    <w:rsid w:val="00C75330"/>
    <w:rsid w:val="00C7558B"/>
    <w:rsid w:val="00C766B3"/>
    <w:rsid w:val="00C76BF5"/>
    <w:rsid w:val="00C81023"/>
    <w:rsid w:val="00C83717"/>
    <w:rsid w:val="00C846E6"/>
    <w:rsid w:val="00C84D99"/>
    <w:rsid w:val="00C91445"/>
    <w:rsid w:val="00C91A88"/>
    <w:rsid w:val="00C92323"/>
    <w:rsid w:val="00C92E8A"/>
    <w:rsid w:val="00C95127"/>
    <w:rsid w:val="00C96003"/>
    <w:rsid w:val="00C968B1"/>
    <w:rsid w:val="00C96D36"/>
    <w:rsid w:val="00CA06EB"/>
    <w:rsid w:val="00CA3C07"/>
    <w:rsid w:val="00CA4EEC"/>
    <w:rsid w:val="00CA6466"/>
    <w:rsid w:val="00CA7CDC"/>
    <w:rsid w:val="00CB11F4"/>
    <w:rsid w:val="00CB1BE4"/>
    <w:rsid w:val="00CB207E"/>
    <w:rsid w:val="00CB2858"/>
    <w:rsid w:val="00CB2BC2"/>
    <w:rsid w:val="00CB2C9C"/>
    <w:rsid w:val="00CB46C0"/>
    <w:rsid w:val="00CB5B52"/>
    <w:rsid w:val="00CB6E7F"/>
    <w:rsid w:val="00CB73FE"/>
    <w:rsid w:val="00CC137B"/>
    <w:rsid w:val="00CC5F3E"/>
    <w:rsid w:val="00CC62B6"/>
    <w:rsid w:val="00CC6671"/>
    <w:rsid w:val="00CC7063"/>
    <w:rsid w:val="00CD04B8"/>
    <w:rsid w:val="00CD105B"/>
    <w:rsid w:val="00CD25C0"/>
    <w:rsid w:val="00CD2EAC"/>
    <w:rsid w:val="00CD73B4"/>
    <w:rsid w:val="00CE06FD"/>
    <w:rsid w:val="00CE0BA1"/>
    <w:rsid w:val="00CE1CDA"/>
    <w:rsid w:val="00CE2095"/>
    <w:rsid w:val="00CE39F4"/>
    <w:rsid w:val="00CE63F0"/>
    <w:rsid w:val="00CE6F38"/>
    <w:rsid w:val="00CF01A8"/>
    <w:rsid w:val="00CF2846"/>
    <w:rsid w:val="00CF4455"/>
    <w:rsid w:val="00CF50AB"/>
    <w:rsid w:val="00CF6E27"/>
    <w:rsid w:val="00CF7776"/>
    <w:rsid w:val="00D05E53"/>
    <w:rsid w:val="00D06D32"/>
    <w:rsid w:val="00D07404"/>
    <w:rsid w:val="00D124E7"/>
    <w:rsid w:val="00D12751"/>
    <w:rsid w:val="00D12F79"/>
    <w:rsid w:val="00D1498E"/>
    <w:rsid w:val="00D14CA2"/>
    <w:rsid w:val="00D152D3"/>
    <w:rsid w:val="00D15935"/>
    <w:rsid w:val="00D170EF"/>
    <w:rsid w:val="00D207DA"/>
    <w:rsid w:val="00D20B0C"/>
    <w:rsid w:val="00D25DB0"/>
    <w:rsid w:val="00D30020"/>
    <w:rsid w:val="00D30EC2"/>
    <w:rsid w:val="00D311A1"/>
    <w:rsid w:val="00D32AB0"/>
    <w:rsid w:val="00D35FBF"/>
    <w:rsid w:val="00D4178D"/>
    <w:rsid w:val="00D41D36"/>
    <w:rsid w:val="00D427EA"/>
    <w:rsid w:val="00D432D4"/>
    <w:rsid w:val="00D446C7"/>
    <w:rsid w:val="00D44860"/>
    <w:rsid w:val="00D44B7B"/>
    <w:rsid w:val="00D45F8A"/>
    <w:rsid w:val="00D47070"/>
    <w:rsid w:val="00D47383"/>
    <w:rsid w:val="00D4794A"/>
    <w:rsid w:val="00D50159"/>
    <w:rsid w:val="00D50B0C"/>
    <w:rsid w:val="00D5227E"/>
    <w:rsid w:val="00D53B96"/>
    <w:rsid w:val="00D547FB"/>
    <w:rsid w:val="00D55962"/>
    <w:rsid w:val="00D55C0D"/>
    <w:rsid w:val="00D56575"/>
    <w:rsid w:val="00D57FAC"/>
    <w:rsid w:val="00D60171"/>
    <w:rsid w:val="00D60DCA"/>
    <w:rsid w:val="00D60EE4"/>
    <w:rsid w:val="00D61F48"/>
    <w:rsid w:val="00D6256E"/>
    <w:rsid w:val="00D66332"/>
    <w:rsid w:val="00D70046"/>
    <w:rsid w:val="00D70A9E"/>
    <w:rsid w:val="00D70AFC"/>
    <w:rsid w:val="00D711D6"/>
    <w:rsid w:val="00D72EB9"/>
    <w:rsid w:val="00D730FF"/>
    <w:rsid w:val="00D73163"/>
    <w:rsid w:val="00D74380"/>
    <w:rsid w:val="00D771A2"/>
    <w:rsid w:val="00D77214"/>
    <w:rsid w:val="00D77FC3"/>
    <w:rsid w:val="00D805A7"/>
    <w:rsid w:val="00D82C9B"/>
    <w:rsid w:val="00D830F7"/>
    <w:rsid w:val="00D83A79"/>
    <w:rsid w:val="00D8515C"/>
    <w:rsid w:val="00D8562D"/>
    <w:rsid w:val="00D91317"/>
    <w:rsid w:val="00D916DA"/>
    <w:rsid w:val="00D9206E"/>
    <w:rsid w:val="00D92A8E"/>
    <w:rsid w:val="00D9376C"/>
    <w:rsid w:val="00D9428C"/>
    <w:rsid w:val="00D945E5"/>
    <w:rsid w:val="00D956D9"/>
    <w:rsid w:val="00DA18E6"/>
    <w:rsid w:val="00DA3A8B"/>
    <w:rsid w:val="00DA3C54"/>
    <w:rsid w:val="00DA4671"/>
    <w:rsid w:val="00DA47EC"/>
    <w:rsid w:val="00DA50C3"/>
    <w:rsid w:val="00DA5BC1"/>
    <w:rsid w:val="00DA7388"/>
    <w:rsid w:val="00DB087D"/>
    <w:rsid w:val="00DB3C10"/>
    <w:rsid w:val="00DB4689"/>
    <w:rsid w:val="00DC0B06"/>
    <w:rsid w:val="00DC1377"/>
    <w:rsid w:val="00DC2C8C"/>
    <w:rsid w:val="00DC35A3"/>
    <w:rsid w:val="00DC3AB4"/>
    <w:rsid w:val="00DC3DA6"/>
    <w:rsid w:val="00DC43A6"/>
    <w:rsid w:val="00DC47DE"/>
    <w:rsid w:val="00DC48E8"/>
    <w:rsid w:val="00DC54A7"/>
    <w:rsid w:val="00DC5502"/>
    <w:rsid w:val="00DC64AE"/>
    <w:rsid w:val="00DC6676"/>
    <w:rsid w:val="00DD1A1F"/>
    <w:rsid w:val="00DD2D8A"/>
    <w:rsid w:val="00DD2E7A"/>
    <w:rsid w:val="00DD30CB"/>
    <w:rsid w:val="00DD34F0"/>
    <w:rsid w:val="00DD4221"/>
    <w:rsid w:val="00DD5277"/>
    <w:rsid w:val="00DD6111"/>
    <w:rsid w:val="00DD635B"/>
    <w:rsid w:val="00DD6844"/>
    <w:rsid w:val="00DE488F"/>
    <w:rsid w:val="00DE5BB8"/>
    <w:rsid w:val="00DF0E22"/>
    <w:rsid w:val="00DF2014"/>
    <w:rsid w:val="00DF5A9B"/>
    <w:rsid w:val="00E03A5B"/>
    <w:rsid w:val="00E04021"/>
    <w:rsid w:val="00E04129"/>
    <w:rsid w:val="00E05445"/>
    <w:rsid w:val="00E11812"/>
    <w:rsid w:val="00E12443"/>
    <w:rsid w:val="00E1296A"/>
    <w:rsid w:val="00E12A60"/>
    <w:rsid w:val="00E12F9D"/>
    <w:rsid w:val="00E14ED6"/>
    <w:rsid w:val="00E157F2"/>
    <w:rsid w:val="00E160C9"/>
    <w:rsid w:val="00E21309"/>
    <w:rsid w:val="00E21DD6"/>
    <w:rsid w:val="00E21F0F"/>
    <w:rsid w:val="00E22650"/>
    <w:rsid w:val="00E26BF4"/>
    <w:rsid w:val="00E26F06"/>
    <w:rsid w:val="00E27414"/>
    <w:rsid w:val="00E27A6D"/>
    <w:rsid w:val="00E27B94"/>
    <w:rsid w:val="00E27EB8"/>
    <w:rsid w:val="00E30538"/>
    <w:rsid w:val="00E30DDF"/>
    <w:rsid w:val="00E31684"/>
    <w:rsid w:val="00E33942"/>
    <w:rsid w:val="00E34D31"/>
    <w:rsid w:val="00E35021"/>
    <w:rsid w:val="00E35045"/>
    <w:rsid w:val="00E37325"/>
    <w:rsid w:val="00E37EEF"/>
    <w:rsid w:val="00E40C51"/>
    <w:rsid w:val="00E41D8E"/>
    <w:rsid w:val="00E423AF"/>
    <w:rsid w:val="00E4347F"/>
    <w:rsid w:val="00E43C60"/>
    <w:rsid w:val="00E44075"/>
    <w:rsid w:val="00E4506F"/>
    <w:rsid w:val="00E45399"/>
    <w:rsid w:val="00E454E3"/>
    <w:rsid w:val="00E465CB"/>
    <w:rsid w:val="00E46EAD"/>
    <w:rsid w:val="00E4739C"/>
    <w:rsid w:val="00E47EAD"/>
    <w:rsid w:val="00E50C24"/>
    <w:rsid w:val="00E52EAF"/>
    <w:rsid w:val="00E53025"/>
    <w:rsid w:val="00E53CC3"/>
    <w:rsid w:val="00E54017"/>
    <w:rsid w:val="00E55352"/>
    <w:rsid w:val="00E557B8"/>
    <w:rsid w:val="00E57764"/>
    <w:rsid w:val="00E613CB"/>
    <w:rsid w:val="00E63217"/>
    <w:rsid w:val="00E63D2C"/>
    <w:rsid w:val="00E63EFC"/>
    <w:rsid w:val="00E66002"/>
    <w:rsid w:val="00E72C53"/>
    <w:rsid w:val="00E731A9"/>
    <w:rsid w:val="00E73847"/>
    <w:rsid w:val="00E738A5"/>
    <w:rsid w:val="00E760B9"/>
    <w:rsid w:val="00E8027B"/>
    <w:rsid w:val="00E80B8D"/>
    <w:rsid w:val="00E80E5E"/>
    <w:rsid w:val="00E820B9"/>
    <w:rsid w:val="00E84B35"/>
    <w:rsid w:val="00E84C6C"/>
    <w:rsid w:val="00E850F5"/>
    <w:rsid w:val="00E85C65"/>
    <w:rsid w:val="00E87A64"/>
    <w:rsid w:val="00E87BFE"/>
    <w:rsid w:val="00E905E3"/>
    <w:rsid w:val="00E9072E"/>
    <w:rsid w:val="00E90E30"/>
    <w:rsid w:val="00E9159D"/>
    <w:rsid w:val="00E91C78"/>
    <w:rsid w:val="00E9204D"/>
    <w:rsid w:val="00E92B39"/>
    <w:rsid w:val="00E933AA"/>
    <w:rsid w:val="00E94E7E"/>
    <w:rsid w:val="00E96505"/>
    <w:rsid w:val="00E9654A"/>
    <w:rsid w:val="00E965C5"/>
    <w:rsid w:val="00E96761"/>
    <w:rsid w:val="00E967E9"/>
    <w:rsid w:val="00EA0475"/>
    <w:rsid w:val="00EA0A8E"/>
    <w:rsid w:val="00EA1B7C"/>
    <w:rsid w:val="00EA495F"/>
    <w:rsid w:val="00EA6CE4"/>
    <w:rsid w:val="00EA7B2B"/>
    <w:rsid w:val="00EB12BD"/>
    <w:rsid w:val="00EB161F"/>
    <w:rsid w:val="00EB1C2B"/>
    <w:rsid w:val="00EB1CD8"/>
    <w:rsid w:val="00EB3690"/>
    <w:rsid w:val="00EB4B3B"/>
    <w:rsid w:val="00EB787D"/>
    <w:rsid w:val="00EC17C6"/>
    <w:rsid w:val="00EC30D2"/>
    <w:rsid w:val="00EC42FC"/>
    <w:rsid w:val="00EC4F13"/>
    <w:rsid w:val="00EC526C"/>
    <w:rsid w:val="00EC5F78"/>
    <w:rsid w:val="00EC7243"/>
    <w:rsid w:val="00ED0367"/>
    <w:rsid w:val="00ED59A0"/>
    <w:rsid w:val="00EE02BE"/>
    <w:rsid w:val="00EE03BE"/>
    <w:rsid w:val="00EE2BE3"/>
    <w:rsid w:val="00EE3BDD"/>
    <w:rsid w:val="00EE4349"/>
    <w:rsid w:val="00EE48C8"/>
    <w:rsid w:val="00EF28E9"/>
    <w:rsid w:val="00EF310B"/>
    <w:rsid w:val="00EF491E"/>
    <w:rsid w:val="00EF50D7"/>
    <w:rsid w:val="00EF51A1"/>
    <w:rsid w:val="00EF539A"/>
    <w:rsid w:val="00EF5A20"/>
    <w:rsid w:val="00EF6DC7"/>
    <w:rsid w:val="00EF77C2"/>
    <w:rsid w:val="00F002F5"/>
    <w:rsid w:val="00F00D2C"/>
    <w:rsid w:val="00F01BA1"/>
    <w:rsid w:val="00F032F6"/>
    <w:rsid w:val="00F03744"/>
    <w:rsid w:val="00F04C69"/>
    <w:rsid w:val="00F05C50"/>
    <w:rsid w:val="00F068AA"/>
    <w:rsid w:val="00F1098C"/>
    <w:rsid w:val="00F11458"/>
    <w:rsid w:val="00F11605"/>
    <w:rsid w:val="00F11B84"/>
    <w:rsid w:val="00F11BD1"/>
    <w:rsid w:val="00F13011"/>
    <w:rsid w:val="00F141EE"/>
    <w:rsid w:val="00F14A55"/>
    <w:rsid w:val="00F14EB7"/>
    <w:rsid w:val="00F15CBC"/>
    <w:rsid w:val="00F15D72"/>
    <w:rsid w:val="00F16CCC"/>
    <w:rsid w:val="00F16FB8"/>
    <w:rsid w:val="00F17F1C"/>
    <w:rsid w:val="00F21BC6"/>
    <w:rsid w:val="00F21DEE"/>
    <w:rsid w:val="00F2305F"/>
    <w:rsid w:val="00F23B60"/>
    <w:rsid w:val="00F24196"/>
    <w:rsid w:val="00F24B14"/>
    <w:rsid w:val="00F26ACF"/>
    <w:rsid w:val="00F27211"/>
    <w:rsid w:val="00F30D84"/>
    <w:rsid w:val="00F3113E"/>
    <w:rsid w:val="00F320B3"/>
    <w:rsid w:val="00F32AC0"/>
    <w:rsid w:val="00F34AB6"/>
    <w:rsid w:val="00F34E8C"/>
    <w:rsid w:val="00F35050"/>
    <w:rsid w:val="00F353A3"/>
    <w:rsid w:val="00F35A72"/>
    <w:rsid w:val="00F36F0B"/>
    <w:rsid w:val="00F37E41"/>
    <w:rsid w:val="00F417D6"/>
    <w:rsid w:val="00F42308"/>
    <w:rsid w:val="00F42503"/>
    <w:rsid w:val="00F46434"/>
    <w:rsid w:val="00F47EBF"/>
    <w:rsid w:val="00F5093A"/>
    <w:rsid w:val="00F52225"/>
    <w:rsid w:val="00F53777"/>
    <w:rsid w:val="00F5394C"/>
    <w:rsid w:val="00F53F5D"/>
    <w:rsid w:val="00F54AB0"/>
    <w:rsid w:val="00F55FAF"/>
    <w:rsid w:val="00F602B5"/>
    <w:rsid w:val="00F60EB6"/>
    <w:rsid w:val="00F62BB3"/>
    <w:rsid w:val="00F65DAC"/>
    <w:rsid w:val="00F70532"/>
    <w:rsid w:val="00F715E2"/>
    <w:rsid w:val="00F72BBC"/>
    <w:rsid w:val="00F73AC6"/>
    <w:rsid w:val="00F7491B"/>
    <w:rsid w:val="00F7555B"/>
    <w:rsid w:val="00F80499"/>
    <w:rsid w:val="00F815F6"/>
    <w:rsid w:val="00F84086"/>
    <w:rsid w:val="00F8428D"/>
    <w:rsid w:val="00F852CE"/>
    <w:rsid w:val="00F855F9"/>
    <w:rsid w:val="00F90208"/>
    <w:rsid w:val="00F90E35"/>
    <w:rsid w:val="00F91AC6"/>
    <w:rsid w:val="00F92A40"/>
    <w:rsid w:val="00F934B6"/>
    <w:rsid w:val="00F93BFF"/>
    <w:rsid w:val="00F944C7"/>
    <w:rsid w:val="00F94FEA"/>
    <w:rsid w:val="00F95910"/>
    <w:rsid w:val="00F97BD0"/>
    <w:rsid w:val="00FA053C"/>
    <w:rsid w:val="00FA0576"/>
    <w:rsid w:val="00FA4263"/>
    <w:rsid w:val="00FA5A8E"/>
    <w:rsid w:val="00FA5D00"/>
    <w:rsid w:val="00FA5D3E"/>
    <w:rsid w:val="00FA633F"/>
    <w:rsid w:val="00FA663C"/>
    <w:rsid w:val="00FB27F8"/>
    <w:rsid w:val="00FB2D1C"/>
    <w:rsid w:val="00FB34F0"/>
    <w:rsid w:val="00FB67F6"/>
    <w:rsid w:val="00FB6CC9"/>
    <w:rsid w:val="00FB7A48"/>
    <w:rsid w:val="00FC0EB6"/>
    <w:rsid w:val="00FC1251"/>
    <w:rsid w:val="00FC1873"/>
    <w:rsid w:val="00FC321D"/>
    <w:rsid w:val="00FC3CF3"/>
    <w:rsid w:val="00FC579D"/>
    <w:rsid w:val="00FC6643"/>
    <w:rsid w:val="00FD09C1"/>
    <w:rsid w:val="00FD0F23"/>
    <w:rsid w:val="00FD1FC2"/>
    <w:rsid w:val="00FD2758"/>
    <w:rsid w:val="00FD2B6C"/>
    <w:rsid w:val="00FD3F17"/>
    <w:rsid w:val="00FD4129"/>
    <w:rsid w:val="00FD53FC"/>
    <w:rsid w:val="00FD5FDF"/>
    <w:rsid w:val="00FD70E4"/>
    <w:rsid w:val="00FE0AB0"/>
    <w:rsid w:val="00FE0B9A"/>
    <w:rsid w:val="00FE1927"/>
    <w:rsid w:val="00FE2022"/>
    <w:rsid w:val="00FE210C"/>
    <w:rsid w:val="00FE27EB"/>
    <w:rsid w:val="00FE459A"/>
    <w:rsid w:val="00FE5CC9"/>
    <w:rsid w:val="00FE609F"/>
    <w:rsid w:val="00FE7722"/>
    <w:rsid w:val="00FE7DCB"/>
    <w:rsid w:val="00FF1A8D"/>
    <w:rsid w:val="00FF3F4E"/>
    <w:rsid w:val="00FF73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448F13"/>
  <w15:docId w15:val="{65418828-80DB-49C0-B0EB-EF7239CBE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01579B"/>
    <w:pPr>
      <w:tabs>
        <w:tab w:val="center" w:pos="4153"/>
        <w:tab w:val="right" w:pos="8306"/>
      </w:tabs>
      <w:snapToGrid w:val="0"/>
    </w:pPr>
    <w:rPr>
      <w:sz w:val="20"/>
      <w:szCs w:val="20"/>
    </w:rPr>
  </w:style>
  <w:style w:type="character" w:customStyle="1" w:styleId="a5">
    <w:name w:val="頁首 字元"/>
    <w:basedOn w:val="a1"/>
    <w:link w:val="a4"/>
    <w:uiPriority w:val="99"/>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styleId="affc">
    <w:name w:val="footnote text"/>
    <w:basedOn w:val="a0"/>
    <w:link w:val="affd"/>
    <w:uiPriority w:val="99"/>
    <w:semiHidden/>
    <w:unhideWhenUsed/>
    <w:rsid w:val="00D124E7"/>
    <w:pPr>
      <w:snapToGrid w:val="0"/>
      <w:jc w:val="left"/>
    </w:pPr>
    <w:rPr>
      <w:sz w:val="20"/>
      <w:szCs w:val="20"/>
    </w:rPr>
  </w:style>
  <w:style w:type="character" w:customStyle="1" w:styleId="affd">
    <w:name w:val="註腳文字 字元"/>
    <w:basedOn w:val="a1"/>
    <w:link w:val="affc"/>
    <w:uiPriority w:val="99"/>
    <w:semiHidden/>
    <w:rsid w:val="00D124E7"/>
    <w:rPr>
      <w:rFonts w:ascii="標楷體" w:eastAsia="標楷體" w:hAnsi="標楷體" w:cs="標楷體"/>
      <w:color w:val="000000" w:themeColor="text1"/>
      <w:sz w:val="20"/>
      <w:szCs w:val="20"/>
    </w:rPr>
  </w:style>
  <w:style w:type="character" w:styleId="affe">
    <w:name w:val="footnote reference"/>
    <w:aliases w:val="FR,Ref,de nota al pie,註腳內容,Error-Fusnotßnotenzeichen5,Error-Fußnotenzeichen6,Error-Fußnotenzeic,Error-Fußnotenzeichen5,Error-Fußnotenzeichen3"/>
    <w:uiPriority w:val="99"/>
    <w:rsid w:val="00D124E7"/>
    <w:rPr>
      <w:vertAlign w:val="superscript"/>
    </w:rPr>
  </w:style>
  <w:style w:type="paragraph" w:styleId="HTML">
    <w:name w:val="HTML Preformatted"/>
    <w:basedOn w:val="a0"/>
    <w:link w:val="HTML0"/>
    <w:uiPriority w:val="99"/>
    <w:semiHidden/>
    <w:unhideWhenUsed/>
    <w:rsid w:val="005B6198"/>
    <w:rPr>
      <w:rFonts w:ascii="Courier New" w:hAnsi="Courier New" w:cs="Courier New"/>
      <w:sz w:val="20"/>
      <w:szCs w:val="20"/>
    </w:rPr>
  </w:style>
  <w:style w:type="character" w:customStyle="1" w:styleId="HTML0">
    <w:name w:val="HTML 預設格式 字元"/>
    <w:basedOn w:val="a1"/>
    <w:link w:val="HTML"/>
    <w:uiPriority w:val="99"/>
    <w:semiHidden/>
    <w:rsid w:val="005B6198"/>
    <w:rPr>
      <w:rFonts w:ascii="Courier New" w:eastAsia="標楷體" w:hAnsi="Courier New" w:cs="Courier New"/>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6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BD3E6-91FC-4865-87DE-F11667A79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46</TotalTime>
  <Pages>17</Pages>
  <Words>2607</Words>
  <Characters>14863</Characters>
  <Application>Microsoft Office Word</Application>
  <DocSecurity>0</DocSecurity>
  <Lines>123</Lines>
  <Paragraphs>34</Paragraphs>
  <ScaleCrop>false</ScaleCrop>
  <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陳思穎</cp:lastModifiedBy>
  <cp:revision>8</cp:revision>
  <cp:lastPrinted>2023-06-29T08:19:00Z</cp:lastPrinted>
  <dcterms:created xsi:type="dcterms:W3CDTF">2023-06-30T01:28:00Z</dcterms:created>
  <dcterms:modified xsi:type="dcterms:W3CDTF">2023-07-10T09:00:00Z</dcterms:modified>
</cp:coreProperties>
</file>