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43" w:rsidRPr="00180DDB" w:rsidRDefault="000600DA" w:rsidP="00616AFF">
      <w:pPr>
        <w:rPr>
          <w:rFonts w:ascii="標楷體" w:eastAsia="標楷體" w:hAnsi="標楷體"/>
          <w:b/>
          <w:sz w:val="32"/>
          <w:szCs w:val="32"/>
        </w:rPr>
      </w:pPr>
      <w:r w:rsidRPr="00180DDB">
        <w:rPr>
          <w:rFonts w:ascii="標楷體" w:eastAsia="標楷體" w:hAnsi="標楷體" w:hint="eastAsia"/>
          <w:b/>
          <w:sz w:val="32"/>
          <w:szCs w:val="32"/>
        </w:rPr>
        <w:t>四、科技部</w:t>
      </w:r>
      <w:bookmarkStart w:id="0" w:name="_Hlk136954355"/>
      <w:r w:rsidR="0070398B">
        <w:rPr>
          <w:rFonts w:ascii="標楷體" w:eastAsia="標楷體" w:hAnsi="標楷體" w:hint="eastAsia"/>
          <w:b/>
          <w:sz w:val="32"/>
          <w:szCs w:val="32"/>
        </w:rPr>
        <w:t>（</w:t>
      </w:r>
      <w:r w:rsidR="00D0747C" w:rsidRPr="00180DDB">
        <w:rPr>
          <w:rFonts w:ascii="標楷體" w:eastAsia="標楷體" w:hAnsi="標楷體" w:hint="eastAsia"/>
          <w:b/>
          <w:sz w:val="32"/>
          <w:szCs w:val="32"/>
        </w:rPr>
        <w:t>國家科學及技術委員會</w:t>
      </w:r>
      <w:r w:rsidR="0070398B">
        <w:rPr>
          <w:rFonts w:ascii="標楷體" w:eastAsia="標楷體" w:hAnsi="標楷體"/>
          <w:b/>
          <w:sz w:val="32"/>
          <w:szCs w:val="32"/>
        </w:rPr>
        <w:t>）</w:t>
      </w:r>
      <w:bookmarkEnd w:id="0"/>
      <w:r w:rsidRPr="00180DDB">
        <w:rPr>
          <w:rFonts w:ascii="標楷體" w:eastAsia="標楷體" w:hAnsi="標楷體" w:hint="eastAsia"/>
          <w:b/>
          <w:sz w:val="32"/>
          <w:szCs w:val="32"/>
        </w:rPr>
        <w:t>監督部分</w:t>
      </w:r>
    </w:p>
    <w:p w:rsidR="000600DA" w:rsidRPr="00990E6C" w:rsidRDefault="000600DA" w:rsidP="005B3047">
      <w:pPr>
        <w:ind w:firstLineChars="150" w:firstLine="480"/>
        <w:rPr>
          <w:rFonts w:ascii="標楷體" w:eastAsia="標楷體" w:hAnsi="標楷體"/>
          <w:b/>
          <w:sz w:val="32"/>
          <w:szCs w:val="32"/>
        </w:rPr>
      </w:pPr>
      <w:r w:rsidRPr="00990E6C">
        <w:rPr>
          <w:rFonts w:ascii="標楷體" w:eastAsia="標楷體" w:hAnsi="標楷體"/>
          <w:b/>
          <w:sz w:val="32"/>
          <w:szCs w:val="32"/>
        </w:rPr>
        <w:t>國家災害防救科技中心</w:t>
      </w:r>
    </w:p>
    <w:p w:rsidR="000600DA" w:rsidRPr="00180DDB" w:rsidRDefault="000600DA" w:rsidP="00180DDB">
      <w:pPr>
        <w:spacing w:line="560" w:lineRule="exact"/>
        <w:ind w:firstLineChars="200" w:firstLine="480"/>
        <w:jc w:val="both"/>
        <w:rPr>
          <w:rFonts w:ascii="標楷體" w:eastAsia="標楷體" w:hAnsi="標楷體"/>
          <w:color w:val="000000" w:themeColor="text1"/>
          <w:szCs w:val="32"/>
        </w:rPr>
      </w:pPr>
      <w:r w:rsidRPr="00180DDB">
        <w:rPr>
          <w:rFonts w:ascii="標楷體" w:eastAsia="標楷體" w:hAnsi="標楷體" w:hint="eastAsia"/>
          <w:szCs w:val="32"/>
        </w:rPr>
        <w:t>國家災害防救科技中心係依據103年1月22日公布之國家災害防救科技中心設置條例及行政院103年4月18日院授人綜字第1030030468號令，於103年4月28日改制成立，監督機關為科技部</w:t>
      </w:r>
      <w:r w:rsidR="0070398B">
        <w:rPr>
          <w:rFonts w:ascii="標楷體" w:eastAsia="標楷體" w:hAnsi="標楷體" w:hint="eastAsia"/>
          <w:szCs w:val="32"/>
        </w:rPr>
        <w:t>（</w:t>
      </w:r>
      <w:r w:rsidR="00D0747C" w:rsidRPr="00180DDB">
        <w:rPr>
          <w:rFonts w:ascii="標楷體" w:eastAsia="標楷體" w:hAnsi="標楷體" w:hint="eastAsia"/>
          <w:szCs w:val="32"/>
        </w:rPr>
        <w:t>國家科學及技術委員會</w:t>
      </w:r>
      <w:r w:rsidR="0070398B">
        <w:rPr>
          <w:rFonts w:ascii="標楷體" w:eastAsia="標楷體" w:hAnsi="標楷體" w:hint="eastAsia"/>
          <w:szCs w:val="32"/>
        </w:rPr>
        <w:t>）</w:t>
      </w:r>
      <w:r w:rsidRPr="00180DDB">
        <w:rPr>
          <w:rFonts w:ascii="標楷體" w:eastAsia="標楷體" w:hAnsi="標楷體" w:hint="eastAsia"/>
          <w:szCs w:val="32"/>
        </w:rPr>
        <w:t>。業務範圍包括：（一）推動及執行災害防救科技之研發、整合事宜；（二）推動災害防救科技研發成果之落實及應用；（三）運用災害防救相關技術，協助災害防救工作；（四）促進災害防救</w:t>
      </w:r>
      <w:r w:rsidR="008A2EF2">
        <w:rPr>
          <w:rFonts w:ascii="標楷體" w:eastAsia="標楷體" w:hAnsi="標楷體" w:hint="eastAsia"/>
          <w:szCs w:val="32"/>
        </w:rPr>
        <w:t>科技</w:t>
      </w:r>
      <w:r w:rsidRPr="00180DDB">
        <w:rPr>
          <w:rFonts w:ascii="標楷體" w:eastAsia="標楷體" w:hAnsi="標楷體" w:hint="eastAsia"/>
          <w:szCs w:val="32"/>
        </w:rPr>
        <w:t>之國際合作及交流</w:t>
      </w:r>
      <w:r w:rsidR="003B0DB5" w:rsidRPr="00180DDB">
        <w:rPr>
          <w:rFonts w:ascii="標楷體" w:eastAsia="標楷體" w:hAnsi="標楷體" w:hint="eastAsia"/>
          <w:szCs w:val="32"/>
        </w:rPr>
        <w:t>；</w:t>
      </w:r>
      <w:r w:rsidRPr="00180DDB">
        <w:rPr>
          <w:rFonts w:ascii="標楷體" w:eastAsia="標楷體" w:hAnsi="標楷體" w:hint="eastAsia"/>
          <w:szCs w:val="32"/>
        </w:rPr>
        <w:t>（五）協助大專院校、研究機構參與災害防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救科技之研究發展及其應用；（六）其他與災害防救科技相關之業務等。該中心</w:t>
      </w:r>
      <w:r w:rsidR="00852ACF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11</w:t>
      </w:r>
      <w:r w:rsidR="00D0747C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1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年度執行成果及決算報告書，業經該中心委任資誠聯合會計師事務所周筱姿會計師查核簽證，提出查核報告，於</w:t>
      </w:r>
      <w:r w:rsidR="00852ACF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11</w:t>
      </w:r>
      <w:r w:rsidR="00D0747C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2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年2月</w:t>
      </w:r>
      <w:r w:rsidR="00D0747C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17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日提經該中心第</w:t>
      </w:r>
      <w:r w:rsidR="00852ACF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3</w:t>
      </w:r>
      <w:r w:rsidR="00D0747C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7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次董事及監察人聯席會議</w:t>
      </w:r>
      <w:r w:rsidR="00650250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審議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，並</w:t>
      </w:r>
      <w:r w:rsidR="00650250"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經全體監事通過後，</w:t>
      </w:r>
      <w:r w:rsidRPr="00180DDB">
        <w:rPr>
          <w:rFonts w:ascii="標楷體" w:eastAsia="標楷體" w:hAnsi="標楷體" w:cs="標楷體" w:hint="eastAsia"/>
          <w:color w:val="000000" w:themeColor="text1"/>
          <w:spacing w:val="2"/>
          <w:szCs w:val="32"/>
        </w:rPr>
        <w:t>依該中心設置條例第21條規定，將年度執行成果及決算報告書函送本部。茲將審核情形分述如次：</w:t>
      </w:r>
    </w:p>
    <w:p w:rsidR="00852ACF" w:rsidRPr="00180DDB" w:rsidRDefault="00852ACF" w:rsidP="00180DDB">
      <w:pPr>
        <w:snapToGrid w:val="0"/>
        <w:spacing w:line="560" w:lineRule="exact"/>
        <w:ind w:firstLineChars="150" w:firstLine="420"/>
        <w:jc w:val="both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180DDB">
        <w:rPr>
          <w:rFonts w:ascii="標楷體" w:eastAsia="標楷體" w:hAnsi="標楷體" w:hint="eastAsia"/>
          <w:b/>
          <w:color w:val="000000" w:themeColor="text1"/>
          <w:sz w:val="28"/>
          <w:szCs w:val="32"/>
        </w:rPr>
        <w:t>（一）</w:t>
      </w:r>
      <w:r w:rsidR="00874015" w:rsidRPr="00B06650">
        <w:rPr>
          <w:rFonts w:hint="eastAsia"/>
        </w:rPr>
        <w:t xml:space="preserve">　</w:t>
      </w:r>
      <w:r w:rsidRPr="00180DDB">
        <w:rPr>
          <w:rFonts w:ascii="標楷體" w:eastAsia="標楷體" w:hAnsi="標楷體" w:hint="eastAsia"/>
          <w:b/>
          <w:color w:val="000000" w:themeColor="text1"/>
          <w:sz w:val="28"/>
          <w:szCs w:val="32"/>
        </w:rPr>
        <w:t>計畫實施之查核</w:t>
      </w:r>
    </w:p>
    <w:p w:rsidR="00852ACF" w:rsidRPr="00180DDB" w:rsidRDefault="00852ACF" w:rsidP="00180DDB">
      <w:pPr>
        <w:spacing w:line="560" w:lineRule="exact"/>
        <w:ind w:firstLineChars="200" w:firstLine="480"/>
        <w:jc w:val="both"/>
        <w:rPr>
          <w:rFonts w:ascii="標楷體" w:eastAsia="標楷體" w:hAnsi="標楷體"/>
          <w:color w:val="000000" w:themeColor="text1"/>
          <w:szCs w:val="32"/>
        </w:rPr>
      </w:pPr>
      <w:r w:rsidRPr="00180DDB">
        <w:rPr>
          <w:rFonts w:ascii="標楷體" w:eastAsia="標楷體" w:hAnsi="標楷體" w:hint="eastAsia"/>
          <w:color w:val="000000" w:themeColor="text1"/>
          <w:szCs w:val="32"/>
        </w:rPr>
        <w:t>11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1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年度業務計畫為智慧化颱風洪水技術研究、災害應用技術之推動與決策支援</w:t>
      </w:r>
      <w:r w:rsidR="00571F43" w:rsidRPr="00180DDB">
        <w:rPr>
          <w:rFonts w:ascii="標楷體" w:eastAsia="標楷體" w:hAnsi="標楷體" w:hint="eastAsia"/>
          <w:color w:val="000000" w:themeColor="text1"/>
          <w:szCs w:val="32"/>
        </w:rPr>
        <w:t>，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及防災科技之落實與服務平臺等。各項計畫執行結果，已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建置防災大</w:t>
      </w:r>
      <w:r w:rsidR="00C15555" w:rsidRPr="00180DDB">
        <w:rPr>
          <w:rFonts w:ascii="標楷體" w:eastAsia="標楷體" w:hAnsi="標楷體" w:hint="eastAsia"/>
          <w:color w:val="000000" w:themeColor="text1"/>
          <w:szCs w:val="32"/>
        </w:rPr>
        <w:t>數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據資料庫</w:t>
      </w:r>
      <w:r w:rsidR="005F1B1C" w:rsidRPr="00180DDB">
        <w:rPr>
          <w:rFonts w:ascii="標楷體" w:eastAsia="標楷體" w:hAnsi="標楷體" w:hint="eastAsia"/>
          <w:color w:val="000000" w:themeColor="text1"/>
          <w:szCs w:val="32"/>
        </w:rPr>
        <w:t>；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完成</w:t>
      </w:r>
      <w:r w:rsidR="00650250" w:rsidRPr="00180DDB">
        <w:rPr>
          <w:rFonts w:ascii="標楷體" w:eastAsia="標楷體" w:hAnsi="標楷體" w:hint="eastAsia"/>
          <w:color w:val="000000" w:themeColor="text1"/>
          <w:szCs w:val="32"/>
        </w:rPr>
        <w:t>三維建物模型之整合、大規模地震衝擊分析及地震衝擊動力展示圖臺</w:t>
      </w:r>
      <w:r w:rsidR="005F1B1C" w:rsidRPr="00180DDB">
        <w:rPr>
          <w:rFonts w:ascii="標楷體" w:eastAsia="標楷體" w:hAnsi="標楷體" w:hint="eastAsia"/>
          <w:color w:val="000000" w:themeColor="text1"/>
          <w:szCs w:val="32"/>
        </w:rPr>
        <w:t>；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支援中央災害應變</w:t>
      </w:r>
      <w:r w:rsidR="007A03B5" w:rsidRPr="00180DDB">
        <w:rPr>
          <w:rFonts w:ascii="標楷體" w:eastAsia="標楷體" w:hAnsi="標楷體" w:hint="eastAsia"/>
          <w:color w:val="000000" w:themeColor="text1"/>
          <w:szCs w:val="32"/>
        </w:rPr>
        <w:t>中心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情資研判任務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201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小時，</w:t>
      </w:r>
      <w:r w:rsidR="007A03B5" w:rsidRPr="00180DDB">
        <w:rPr>
          <w:rFonts w:ascii="標楷體" w:eastAsia="標楷體" w:hAnsi="標楷體" w:hint="eastAsia"/>
          <w:color w:val="000000" w:themeColor="text1"/>
          <w:szCs w:val="32"/>
        </w:rPr>
        <w:t>投入人力</w:t>
      </w:r>
      <w:r w:rsidR="00D0747C" w:rsidRPr="00180DDB">
        <w:rPr>
          <w:rFonts w:ascii="標楷體" w:eastAsia="標楷體" w:hAnsi="標楷體" w:hint="eastAsia"/>
          <w:color w:val="000000" w:themeColor="text1"/>
          <w:szCs w:val="32"/>
        </w:rPr>
        <w:t>351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人次；產出國內外研討會論文</w:t>
      </w:r>
      <w:r w:rsidR="00C15555" w:rsidRPr="00180DDB">
        <w:rPr>
          <w:rFonts w:ascii="標楷體" w:eastAsia="標楷體" w:hAnsi="標楷體" w:hint="eastAsia"/>
          <w:color w:val="000000" w:themeColor="text1"/>
          <w:szCs w:val="32"/>
        </w:rPr>
        <w:t>125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篇及期刊論文</w:t>
      </w:r>
      <w:r w:rsidR="007A03B5" w:rsidRPr="00180DDB">
        <w:rPr>
          <w:rFonts w:ascii="標楷體" w:eastAsia="標楷體" w:hAnsi="標楷體" w:hint="eastAsia"/>
          <w:color w:val="000000" w:themeColor="text1"/>
          <w:szCs w:val="32"/>
        </w:rPr>
        <w:t>8</w:t>
      </w:r>
      <w:r w:rsidR="00C15555" w:rsidRPr="00180DDB">
        <w:rPr>
          <w:rFonts w:ascii="標楷體" w:eastAsia="標楷體" w:hAnsi="標楷體" w:hint="eastAsia"/>
          <w:color w:val="000000" w:themeColor="text1"/>
          <w:szCs w:val="32"/>
        </w:rPr>
        <w:t>2</w:t>
      </w:r>
      <w:r w:rsidRPr="00180DDB">
        <w:rPr>
          <w:rFonts w:ascii="標楷體" w:eastAsia="標楷體" w:hAnsi="標楷體" w:hint="eastAsia"/>
          <w:color w:val="000000" w:themeColor="text1"/>
          <w:szCs w:val="32"/>
        </w:rPr>
        <w:t>篇等。</w:t>
      </w:r>
    </w:p>
    <w:p w:rsidR="007A03B5" w:rsidRPr="00180DDB" w:rsidRDefault="0032493B" w:rsidP="00180DDB">
      <w:pPr>
        <w:pStyle w:val="304"/>
        <w:adjustRightInd w:val="0"/>
        <w:snapToGrid w:val="0"/>
        <w:spacing w:line="560" w:lineRule="exact"/>
        <w:ind w:firstLine="420"/>
        <w:rPr>
          <w:szCs w:val="32"/>
        </w:rPr>
      </w:pPr>
      <w:r w:rsidRPr="00180DDB">
        <w:rPr>
          <w:rFonts w:hint="eastAsia"/>
          <w:szCs w:val="32"/>
        </w:rPr>
        <w:t>（二）</w:t>
      </w:r>
      <w:r w:rsidR="00874015" w:rsidRPr="00B06650">
        <w:rPr>
          <w:rFonts w:hint="eastAsia"/>
          <w:color w:val="auto"/>
        </w:rPr>
        <w:t xml:space="preserve">　</w:t>
      </w:r>
      <w:r w:rsidRPr="00180DDB">
        <w:rPr>
          <w:rFonts w:hint="eastAsia"/>
          <w:szCs w:val="32"/>
        </w:rPr>
        <w:t>收支營運</w:t>
      </w:r>
      <w:r w:rsidR="007A03B5" w:rsidRPr="00180DDB">
        <w:rPr>
          <w:rFonts w:hint="eastAsia"/>
          <w:szCs w:val="32"/>
        </w:rPr>
        <w:t>之審核</w:t>
      </w:r>
    </w:p>
    <w:p w:rsidR="007A03B5" w:rsidRPr="00180DDB" w:rsidRDefault="00C15555" w:rsidP="00180DDB">
      <w:pPr>
        <w:pStyle w:val="3012"/>
        <w:spacing w:line="560" w:lineRule="exact"/>
        <w:ind w:firstLine="488"/>
        <w:rPr>
          <w:spacing w:val="2"/>
          <w:szCs w:val="32"/>
        </w:rPr>
      </w:pPr>
      <w:r w:rsidRPr="00180DDB">
        <w:rPr>
          <w:rFonts w:hint="eastAsia"/>
          <w:spacing w:val="2"/>
          <w:szCs w:val="32"/>
        </w:rPr>
        <w:t>111</w:t>
      </w:r>
      <w:r w:rsidR="007A03B5" w:rsidRPr="00180DDB">
        <w:rPr>
          <w:rFonts w:hint="eastAsia"/>
          <w:spacing w:val="2"/>
          <w:szCs w:val="32"/>
        </w:rPr>
        <w:t>年度收入預算數3億8,</w:t>
      </w:r>
      <w:r w:rsidRPr="00180DDB">
        <w:rPr>
          <w:rFonts w:hint="eastAsia"/>
          <w:spacing w:val="2"/>
          <w:szCs w:val="32"/>
        </w:rPr>
        <w:t>397</w:t>
      </w:r>
      <w:r w:rsidR="007A03B5" w:rsidRPr="00180DDB">
        <w:rPr>
          <w:rFonts w:hint="eastAsia"/>
          <w:spacing w:val="2"/>
          <w:szCs w:val="32"/>
        </w:rPr>
        <w:t>萬餘元，執行結果，決算數4億</w:t>
      </w:r>
      <w:r w:rsidRPr="00180DDB">
        <w:rPr>
          <w:rFonts w:hint="eastAsia"/>
          <w:spacing w:val="2"/>
          <w:szCs w:val="32"/>
        </w:rPr>
        <w:t>5,</w:t>
      </w:r>
      <w:r w:rsidRPr="00180DDB">
        <w:rPr>
          <w:spacing w:val="2"/>
          <w:szCs w:val="32"/>
        </w:rPr>
        <w:t>254</w:t>
      </w:r>
      <w:r w:rsidR="007A03B5" w:rsidRPr="00180DDB">
        <w:rPr>
          <w:rFonts w:hint="eastAsia"/>
          <w:spacing w:val="2"/>
          <w:szCs w:val="32"/>
        </w:rPr>
        <w:t>萬餘元，較預算增加</w:t>
      </w:r>
      <w:r w:rsidRPr="00180DDB">
        <w:rPr>
          <w:spacing w:val="2"/>
          <w:szCs w:val="32"/>
        </w:rPr>
        <w:t>6,857</w:t>
      </w:r>
      <w:r w:rsidR="007A03B5" w:rsidRPr="00180DDB">
        <w:rPr>
          <w:rFonts w:hint="eastAsia"/>
          <w:spacing w:val="2"/>
          <w:szCs w:val="32"/>
        </w:rPr>
        <w:t>萬餘元，約</w:t>
      </w:r>
      <w:r w:rsidRPr="00180DDB">
        <w:rPr>
          <w:spacing w:val="2"/>
          <w:szCs w:val="32"/>
        </w:rPr>
        <w:t>17.86</w:t>
      </w:r>
      <w:r w:rsidR="007A03B5" w:rsidRPr="00180DDB">
        <w:rPr>
          <w:rFonts w:hint="eastAsia"/>
          <w:spacing w:val="2"/>
          <w:szCs w:val="32"/>
        </w:rPr>
        <w:t>％，</w:t>
      </w:r>
      <w:r w:rsidR="007A03B5" w:rsidRPr="00180DDB">
        <w:rPr>
          <w:spacing w:val="2"/>
          <w:szCs w:val="32"/>
        </w:rPr>
        <w:t>主要</w:t>
      </w:r>
      <w:r w:rsidR="007A03B5" w:rsidRPr="00180DDB">
        <w:rPr>
          <w:rFonts w:hint="eastAsia"/>
          <w:spacing w:val="2"/>
          <w:szCs w:val="32"/>
        </w:rPr>
        <w:t>係承接政府補助計畫之勞務收入較預計增加所致；支出預算數</w:t>
      </w:r>
      <w:r w:rsidRPr="00180DDB">
        <w:rPr>
          <w:spacing w:val="2"/>
          <w:szCs w:val="32"/>
        </w:rPr>
        <w:t>3</w:t>
      </w:r>
      <w:r w:rsidR="007A03B5" w:rsidRPr="00180DDB">
        <w:rPr>
          <w:rFonts w:hint="eastAsia"/>
          <w:spacing w:val="2"/>
          <w:szCs w:val="32"/>
        </w:rPr>
        <w:t>億</w:t>
      </w:r>
      <w:r w:rsidRPr="00180DDB">
        <w:rPr>
          <w:rFonts w:hint="eastAsia"/>
          <w:spacing w:val="2"/>
          <w:szCs w:val="32"/>
        </w:rPr>
        <w:t>9</w:t>
      </w:r>
      <w:r w:rsidRPr="00180DDB">
        <w:rPr>
          <w:spacing w:val="2"/>
          <w:szCs w:val="32"/>
        </w:rPr>
        <w:t>,208</w:t>
      </w:r>
      <w:r w:rsidR="007A03B5" w:rsidRPr="00180DDB">
        <w:rPr>
          <w:rFonts w:hint="eastAsia"/>
          <w:spacing w:val="2"/>
          <w:szCs w:val="32"/>
        </w:rPr>
        <w:t>萬</w:t>
      </w:r>
      <w:r w:rsidR="00F57087">
        <w:rPr>
          <w:rFonts w:hint="eastAsia"/>
          <w:spacing w:val="2"/>
          <w:szCs w:val="32"/>
        </w:rPr>
        <w:t>餘</w:t>
      </w:r>
      <w:r w:rsidR="007A03B5" w:rsidRPr="00180DDB">
        <w:rPr>
          <w:rFonts w:hint="eastAsia"/>
          <w:spacing w:val="2"/>
          <w:szCs w:val="32"/>
        </w:rPr>
        <w:t>元，執行結果，決算數4億4,</w:t>
      </w:r>
      <w:r w:rsidRPr="00180DDB">
        <w:rPr>
          <w:spacing w:val="2"/>
          <w:szCs w:val="32"/>
        </w:rPr>
        <w:t>302</w:t>
      </w:r>
      <w:r w:rsidR="007A03B5" w:rsidRPr="00180DDB">
        <w:rPr>
          <w:rFonts w:hint="eastAsia"/>
          <w:spacing w:val="2"/>
          <w:szCs w:val="32"/>
        </w:rPr>
        <w:t>萬餘元，較預算增加</w:t>
      </w:r>
      <w:r w:rsidRPr="00180DDB">
        <w:rPr>
          <w:spacing w:val="2"/>
          <w:szCs w:val="32"/>
        </w:rPr>
        <w:t>5,094</w:t>
      </w:r>
      <w:r w:rsidR="007A03B5" w:rsidRPr="00180DDB">
        <w:rPr>
          <w:rFonts w:hint="eastAsia"/>
          <w:spacing w:val="2"/>
          <w:szCs w:val="32"/>
        </w:rPr>
        <w:t>萬餘元，約</w:t>
      </w:r>
      <w:r w:rsidRPr="00180DDB">
        <w:rPr>
          <w:spacing w:val="2"/>
          <w:szCs w:val="32"/>
        </w:rPr>
        <w:t>12.99</w:t>
      </w:r>
      <w:r w:rsidR="007A03B5" w:rsidRPr="00180DDB">
        <w:rPr>
          <w:rFonts w:hint="eastAsia"/>
          <w:spacing w:val="2"/>
          <w:szCs w:val="32"/>
        </w:rPr>
        <w:t>％，主</w:t>
      </w:r>
      <w:r w:rsidR="007A03B5" w:rsidRPr="00180DDB">
        <w:rPr>
          <w:spacing w:val="2"/>
          <w:szCs w:val="32"/>
        </w:rPr>
        <w:t>要</w:t>
      </w:r>
      <w:r w:rsidR="007A03B5" w:rsidRPr="00180DDB">
        <w:rPr>
          <w:rFonts w:hint="eastAsia"/>
          <w:spacing w:val="2"/>
          <w:szCs w:val="32"/>
        </w:rPr>
        <w:t>係承接政府補助計畫較預計增加，勞務成本隨增所致；收支相抵，</w:t>
      </w:r>
      <w:r w:rsidRPr="00180DDB">
        <w:rPr>
          <w:rFonts w:hint="eastAsia"/>
          <w:spacing w:val="2"/>
          <w:szCs w:val="32"/>
        </w:rPr>
        <w:t>賸餘951</w:t>
      </w:r>
      <w:r w:rsidR="007A03B5" w:rsidRPr="00180DDB">
        <w:rPr>
          <w:rFonts w:hint="eastAsia"/>
          <w:spacing w:val="2"/>
          <w:szCs w:val="32"/>
        </w:rPr>
        <w:t>萬餘元，</w:t>
      </w:r>
      <w:r w:rsidRPr="00180DDB">
        <w:rPr>
          <w:rFonts w:hint="eastAsia"/>
          <w:spacing w:val="2"/>
          <w:szCs w:val="32"/>
        </w:rPr>
        <w:t>與</w:t>
      </w:r>
      <w:r w:rsidR="007A03B5" w:rsidRPr="00180DDB">
        <w:rPr>
          <w:rFonts w:hint="eastAsia"/>
          <w:spacing w:val="2"/>
          <w:szCs w:val="32"/>
        </w:rPr>
        <w:t>預算短絀</w:t>
      </w:r>
      <w:r w:rsidRPr="00180DDB">
        <w:rPr>
          <w:rFonts w:hint="eastAsia"/>
          <w:spacing w:val="2"/>
          <w:szCs w:val="32"/>
        </w:rPr>
        <w:t>811</w:t>
      </w:r>
      <w:r w:rsidR="007A03B5" w:rsidRPr="00180DDB">
        <w:rPr>
          <w:rFonts w:hint="eastAsia"/>
          <w:spacing w:val="2"/>
          <w:szCs w:val="32"/>
        </w:rPr>
        <w:t>萬餘元，</w:t>
      </w:r>
      <w:r w:rsidRPr="00180DDB">
        <w:rPr>
          <w:rFonts w:hint="eastAsia"/>
          <w:spacing w:val="2"/>
          <w:szCs w:val="32"/>
        </w:rPr>
        <w:t>相距1</w:t>
      </w:r>
      <w:r w:rsidRPr="00180DDB">
        <w:rPr>
          <w:spacing w:val="2"/>
          <w:szCs w:val="32"/>
        </w:rPr>
        <w:t>,</w:t>
      </w:r>
      <w:r w:rsidRPr="00180DDB">
        <w:rPr>
          <w:rFonts w:hint="eastAsia"/>
          <w:spacing w:val="2"/>
          <w:szCs w:val="32"/>
        </w:rPr>
        <w:t>762</w:t>
      </w:r>
      <w:r w:rsidR="007A03B5" w:rsidRPr="00180DDB">
        <w:rPr>
          <w:spacing w:val="2"/>
          <w:szCs w:val="32"/>
        </w:rPr>
        <w:t>萬餘元</w:t>
      </w:r>
      <w:r w:rsidR="007A03B5" w:rsidRPr="00180DDB">
        <w:rPr>
          <w:rFonts w:hint="eastAsia"/>
          <w:spacing w:val="2"/>
          <w:szCs w:val="32"/>
        </w:rPr>
        <w:t>，主要係承接政府補助計畫之勞務收入較預計增加所致。</w:t>
      </w:r>
    </w:p>
    <w:p w:rsidR="007A03B5" w:rsidRPr="00180DDB" w:rsidRDefault="007A03B5" w:rsidP="00180DDB">
      <w:pPr>
        <w:pStyle w:val="304"/>
        <w:adjustRightInd w:val="0"/>
        <w:snapToGrid w:val="0"/>
        <w:spacing w:line="560" w:lineRule="exact"/>
        <w:ind w:firstLine="420"/>
        <w:rPr>
          <w:szCs w:val="32"/>
        </w:rPr>
      </w:pPr>
      <w:r w:rsidRPr="00180DDB">
        <w:rPr>
          <w:rFonts w:hint="eastAsia"/>
          <w:szCs w:val="32"/>
        </w:rPr>
        <w:lastRenderedPageBreak/>
        <w:t>（三）</w:t>
      </w:r>
      <w:r w:rsidR="00874015" w:rsidRPr="00B06650">
        <w:rPr>
          <w:rFonts w:hint="eastAsia"/>
          <w:color w:val="auto"/>
        </w:rPr>
        <w:t xml:space="preserve">　</w:t>
      </w:r>
      <w:r w:rsidRPr="00180DDB">
        <w:rPr>
          <w:rFonts w:hint="eastAsia"/>
          <w:szCs w:val="32"/>
        </w:rPr>
        <w:t>資產負債及淨值</w:t>
      </w:r>
    </w:p>
    <w:p w:rsidR="007A03B5" w:rsidRPr="00180DDB" w:rsidRDefault="00481BC6" w:rsidP="00180DDB">
      <w:pPr>
        <w:pStyle w:val="3012"/>
        <w:spacing w:line="560" w:lineRule="exact"/>
        <w:ind w:firstLine="504"/>
        <w:rPr>
          <w:szCs w:val="32"/>
        </w:rPr>
      </w:pPr>
      <w:r w:rsidRPr="00F57087">
        <w:rPr>
          <w:rFonts w:hint="eastAsia"/>
          <w:spacing w:val="6"/>
          <w:szCs w:val="32"/>
        </w:rPr>
        <w:t>11</w:t>
      </w:r>
      <w:r w:rsidR="00C15555" w:rsidRPr="00F57087">
        <w:rPr>
          <w:spacing w:val="6"/>
          <w:szCs w:val="32"/>
        </w:rPr>
        <w:t>1</w:t>
      </w:r>
      <w:r w:rsidR="007A03B5" w:rsidRPr="00F57087">
        <w:rPr>
          <w:rFonts w:hint="eastAsia"/>
          <w:spacing w:val="6"/>
          <w:szCs w:val="32"/>
        </w:rPr>
        <w:t>年12月31日資產總額3億</w:t>
      </w:r>
      <w:r w:rsidRPr="00F57087">
        <w:rPr>
          <w:rFonts w:hint="eastAsia"/>
          <w:spacing w:val="6"/>
          <w:szCs w:val="32"/>
        </w:rPr>
        <w:t>4,</w:t>
      </w:r>
      <w:r w:rsidR="00C15555" w:rsidRPr="00F57087">
        <w:rPr>
          <w:spacing w:val="6"/>
          <w:szCs w:val="32"/>
        </w:rPr>
        <w:t>448</w:t>
      </w:r>
      <w:r w:rsidR="007A03B5" w:rsidRPr="00F57087">
        <w:rPr>
          <w:rFonts w:hint="eastAsia"/>
          <w:spacing w:val="6"/>
          <w:szCs w:val="32"/>
        </w:rPr>
        <w:t>萬餘元，其中流動資產1億</w:t>
      </w:r>
      <w:r w:rsidR="00C15555" w:rsidRPr="00F57087">
        <w:rPr>
          <w:rFonts w:hint="eastAsia"/>
          <w:spacing w:val="6"/>
          <w:szCs w:val="32"/>
        </w:rPr>
        <w:t>3</w:t>
      </w:r>
      <w:r w:rsidR="00C15555" w:rsidRPr="00F57087">
        <w:rPr>
          <w:spacing w:val="6"/>
          <w:szCs w:val="32"/>
        </w:rPr>
        <w:t>,641</w:t>
      </w:r>
      <w:r w:rsidR="007A03B5" w:rsidRPr="00F57087">
        <w:rPr>
          <w:rFonts w:hint="eastAsia"/>
          <w:spacing w:val="6"/>
          <w:szCs w:val="32"/>
        </w:rPr>
        <w:t>萬餘元，占</w:t>
      </w:r>
      <w:r w:rsidR="00CC5870" w:rsidRPr="00F57087">
        <w:rPr>
          <w:spacing w:val="6"/>
          <w:szCs w:val="32"/>
        </w:rPr>
        <w:t>39.60</w:t>
      </w:r>
      <w:r w:rsidR="007A03B5" w:rsidRPr="00F57087">
        <w:rPr>
          <w:rFonts w:hint="eastAsia"/>
          <w:spacing w:val="-2"/>
          <w:szCs w:val="32"/>
        </w:rPr>
        <w:t>％</w:t>
      </w:r>
      <w:r w:rsidR="007A03B5" w:rsidRPr="00180DDB">
        <w:rPr>
          <w:rFonts w:hint="eastAsia"/>
          <w:szCs w:val="32"/>
        </w:rPr>
        <w:t>；基金及投資</w:t>
      </w:r>
      <w:r w:rsidR="00CC5870" w:rsidRPr="00180DDB">
        <w:rPr>
          <w:szCs w:val="32"/>
        </w:rPr>
        <w:t>28</w:t>
      </w:r>
      <w:r w:rsidR="00CC5870" w:rsidRPr="00180DDB">
        <w:rPr>
          <w:rFonts w:hint="eastAsia"/>
          <w:szCs w:val="32"/>
        </w:rPr>
        <w:t>萬餘</w:t>
      </w:r>
      <w:r w:rsidR="007A03B5" w:rsidRPr="00180DDB">
        <w:rPr>
          <w:rFonts w:hint="eastAsia"/>
          <w:szCs w:val="32"/>
        </w:rPr>
        <w:t>元，</w:t>
      </w:r>
      <w:r w:rsidR="00CC5870" w:rsidRPr="00180DDB">
        <w:rPr>
          <w:rFonts w:hint="eastAsia"/>
          <w:szCs w:val="32"/>
        </w:rPr>
        <w:t>占0.08％</w:t>
      </w:r>
      <w:r w:rsidR="007A03B5" w:rsidRPr="00180DDB">
        <w:rPr>
          <w:rFonts w:hint="eastAsia"/>
          <w:szCs w:val="32"/>
        </w:rPr>
        <w:t>；不動產、廠房及設備</w:t>
      </w:r>
      <w:r w:rsidR="00CC5870" w:rsidRPr="00180DDB">
        <w:rPr>
          <w:rFonts w:hint="eastAsia"/>
          <w:szCs w:val="32"/>
        </w:rPr>
        <w:t>2,992</w:t>
      </w:r>
      <w:r w:rsidR="007A03B5" w:rsidRPr="00180DDB">
        <w:rPr>
          <w:rFonts w:hint="eastAsia"/>
          <w:szCs w:val="32"/>
        </w:rPr>
        <w:t>萬餘元，占</w:t>
      </w:r>
      <w:r w:rsidR="00CC5870" w:rsidRPr="00180DDB">
        <w:rPr>
          <w:szCs w:val="32"/>
        </w:rPr>
        <w:t>8.69</w:t>
      </w:r>
      <w:r w:rsidR="007A03B5" w:rsidRPr="00180DDB">
        <w:rPr>
          <w:rFonts w:hint="eastAsia"/>
          <w:szCs w:val="32"/>
        </w:rPr>
        <w:t>％；無形資產</w:t>
      </w:r>
      <w:r w:rsidR="00CC5870" w:rsidRPr="00180DDB">
        <w:rPr>
          <w:rFonts w:hint="eastAsia"/>
          <w:szCs w:val="32"/>
        </w:rPr>
        <w:t>1億15</w:t>
      </w:r>
      <w:r w:rsidR="007A03B5" w:rsidRPr="00180DDB">
        <w:rPr>
          <w:rFonts w:hint="eastAsia"/>
          <w:szCs w:val="32"/>
        </w:rPr>
        <w:t>萬餘元，占</w:t>
      </w:r>
      <w:r w:rsidR="00CC5870" w:rsidRPr="00180DDB">
        <w:rPr>
          <w:rFonts w:hint="eastAsia"/>
          <w:szCs w:val="32"/>
        </w:rPr>
        <w:t>29.08</w:t>
      </w:r>
      <w:r w:rsidR="007A03B5" w:rsidRPr="00180DDB">
        <w:rPr>
          <w:rFonts w:hint="eastAsia"/>
          <w:szCs w:val="32"/>
        </w:rPr>
        <w:t>％；其他資產</w:t>
      </w:r>
      <w:r w:rsidR="00CC5870" w:rsidRPr="00180DDB">
        <w:rPr>
          <w:rFonts w:hint="eastAsia"/>
          <w:szCs w:val="32"/>
        </w:rPr>
        <w:t>93</w:t>
      </w:r>
      <w:r w:rsidR="00493977" w:rsidRPr="00180DDB">
        <w:rPr>
          <w:rFonts w:hint="eastAsia"/>
          <w:szCs w:val="32"/>
        </w:rPr>
        <w:t>萬餘元，占0.</w:t>
      </w:r>
      <w:r w:rsidR="00CC5870" w:rsidRPr="00180DDB">
        <w:rPr>
          <w:rFonts w:hint="eastAsia"/>
          <w:szCs w:val="32"/>
        </w:rPr>
        <w:t>27</w:t>
      </w:r>
      <w:r w:rsidR="00493977" w:rsidRPr="00180DDB">
        <w:rPr>
          <w:rFonts w:hint="eastAsia"/>
          <w:szCs w:val="32"/>
        </w:rPr>
        <w:t>％</w:t>
      </w:r>
      <w:r w:rsidR="007A03B5" w:rsidRPr="00180DDB">
        <w:rPr>
          <w:rFonts w:hint="eastAsia"/>
          <w:szCs w:val="32"/>
        </w:rPr>
        <w:t>；代管資產</w:t>
      </w:r>
      <w:r w:rsidR="00CC5870" w:rsidRPr="00180DDB">
        <w:rPr>
          <w:rFonts w:hint="eastAsia"/>
          <w:szCs w:val="32"/>
        </w:rPr>
        <w:t>7,</w:t>
      </w:r>
      <w:r w:rsidR="00CC5870" w:rsidRPr="00180DDB">
        <w:rPr>
          <w:szCs w:val="32"/>
        </w:rPr>
        <w:t>676</w:t>
      </w:r>
      <w:r w:rsidR="007A03B5" w:rsidRPr="00180DDB">
        <w:rPr>
          <w:rFonts w:hint="eastAsia"/>
          <w:szCs w:val="32"/>
        </w:rPr>
        <w:t>萬餘元，占</w:t>
      </w:r>
      <w:r w:rsidR="00415AE4" w:rsidRPr="00180DDB">
        <w:rPr>
          <w:rFonts w:hint="eastAsia"/>
          <w:szCs w:val="32"/>
        </w:rPr>
        <w:t>2</w:t>
      </w:r>
      <w:r w:rsidR="00CC5870" w:rsidRPr="00180DDB">
        <w:rPr>
          <w:szCs w:val="32"/>
        </w:rPr>
        <w:t>2.28</w:t>
      </w:r>
      <w:r w:rsidR="007A03B5" w:rsidRPr="00180DDB">
        <w:rPr>
          <w:rFonts w:hint="eastAsia"/>
          <w:szCs w:val="32"/>
        </w:rPr>
        <w:t>％。負債總額2億</w:t>
      </w:r>
      <w:r w:rsidR="00953E6A" w:rsidRPr="00180DDB">
        <w:rPr>
          <w:szCs w:val="32"/>
        </w:rPr>
        <w:t>7,792</w:t>
      </w:r>
      <w:r w:rsidR="007A03B5" w:rsidRPr="00180DDB">
        <w:rPr>
          <w:rFonts w:hint="eastAsia"/>
          <w:szCs w:val="32"/>
        </w:rPr>
        <w:t>萬餘元，占資產總額</w:t>
      </w:r>
      <w:r w:rsidR="00953E6A" w:rsidRPr="00180DDB">
        <w:rPr>
          <w:szCs w:val="32"/>
        </w:rPr>
        <w:t>80.68</w:t>
      </w:r>
      <w:r w:rsidR="007A03B5" w:rsidRPr="00180DDB">
        <w:rPr>
          <w:rFonts w:hint="eastAsia"/>
          <w:szCs w:val="32"/>
        </w:rPr>
        <w:t>％，其中流動負債1億</w:t>
      </w:r>
      <w:r w:rsidR="00953E6A" w:rsidRPr="00180DDB">
        <w:rPr>
          <w:szCs w:val="32"/>
        </w:rPr>
        <w:t>2,076</w:t>
      </w:r>
      <w:r w:rsidR="007A03B5" w:rsidRPr="00180DDB">
        <w:rPr>
          <w:rFonts w:hint="eastAsia"/>
          <w:szCs w:val="32"/>
        </w:rPr>
        <w:t>萬餘元，占資產總額</w:t>
      </w:r>
      <w:r w:rsidR="00415AE4" w:rsidRPr="00180DDB">
        <w:rPr>
          <w:rFonts w:hint="eastAsia"/>
          <w:szCs w:val="32"/>
        </w:rPr>
        <w:t>35.</w:t>
      </w:r>
      <w:r w:rsidR="00953E6A" w:rsidRPr="00180DDB">
        <w:rPr>
          <w:szCs w:val="32"/>
        </w:rPr>
        <w:t>06</w:t>
      </w:r>
      <w:r w:rsidR="007A03B5" w:rsidRPr="00180DDB">
        <w:rPr>
          <w:rFonts w:hint="eastAsia"/>
          <w:szCs w:val="32"/>
        </w:rPr>
        <w:t>％；其他負債1億</w:t>
      </w:r>
      <w:r w:rsidR="00953E6A" w:rsidRPr="00180DDB">
        <w:rPr>
          <w:szCs w:val="32"/>
        </w:rPr>
        <w:t>5,715</w:t>
      </w:r>
      <w:r w:rsidR="007A03B5" w:rsidRPr="00180DDB">
        <w:rPr>
          <w:rFonts w:hint="eastAsia"/>
          <w:szCs w:val="32"/>
        </w:rPr>
        <w:t>萬餘元，占資產總額</w:t>
      </w:r>
      <w:r w:rsidR="00953E6A" w:rsidRPr="00180DDB">
        <w:rPr>
          <w:szCs w:val="32"/>
        </w:rPr>
        <w:t>45.62</w:t>
      </w:r>
      <w:r w:rsidR="007A03B5" w:rsidRPr="00180DDB">
        <w:rPr>
          <w:rFonts w:hint="eastAsia"/>
          <w:szCs w:val="32"/>
        </w:rPr>
        <w:t>％。淨值</w:t>
      </w:r>
      <w:r w:rsidR="00953E6A" w:rsidRPr="00180DDB">
        <w:rPr>
          <w:szCs w:val="32"/>
        </w:rPr>
        <w:t>6,655</w:t>
      </w:r>
      <w:r w:rsidR="007A03B5" w:rsidRPr="00180DDB">
        <w:rPr>
          <w:rFonts w:hint="eastAsia"/>
          <w:szCs w:val="32"/>
        </w:rPr>
        <w:t>萬餘元，占資產總額</w:t>
      </w:r>
      <w:r w:rsidR="00953E6A" w:rsidRPr="00180DDB">
        <w:rPr>
          <w:szCs w:val="32"/>
        </w:rPr>
        <w:t>19.32</w:t>
      </w:r>
      <w:r w:rsidR="00415AE4" w:rsidRPr="00180DDB">
        <w:rPr>
          <w:rFonts w:hint="eastAsia"/>
          <w:szCs w:val="32"/>
        </w:rPr>
        <w:t>％，均為累積</w:t>
      </w:r>
      <w:r w:rsidR="0061077C" w:rsidRPr="00180DDB">
        <w:rPr>
          <w:rFonts w:hint="eastAsia"/>
          <w:szCs w:val="32"/>
        </w:rPr>
        <w:t>賸餘</w:t>
      </w:r>
      <w:r w:rsidR="007A03B5" w:rsidRPr="00180DDB">
        <w:rPr>
          <w:rFonts w:hint="eastAsia"/>
          <w:szCs w:val="32"/>
        </w:rPr>
        <w:t>。</w:t>
      </w:r>
    </w:p>
    <w:p w:rsidR="00481BC6" w:rsidRPr="00180DDB" w:rsidRDefault="00481BC6" w:rsidP="007B015D">
      <w:pPr>
        <w:pStyle w:val="304"/>
        <w:adjustRightInd w:val="0"/>
        <w:snapToGrid w:val="0"/>
        <w:spacing w:line="560" w:lineRule="exact"/>
        <w:ind w:firstLine="420"/>
        <w:rPr>
          <w:szCs w:val="32"/>
        </w:rPr>
      </w:pPr>
      <w:r w:rsidRPr="00180DDB">
        <w:rPr>
          <w:rFonts w:hint="eastAsia"/>
          <w:szCs w:val="32"/>
        </w:rPr>
        <w:t>（四）</w:t>
      </w:r>
      <w:r w:rsidR="00874015" w:rsidRPr="00B06650">
        <w:rPr>
          <w:rFonts w:hint="eastAsia"/>
          <w:color w:val="auto"/>
        </w:rPr>
        <w:t xml:space="preserve">　</w:t>
      </w:r>
      <w:r w:rsidRPr="00180DDB">
        <w:rPr>
          <w:rFonts w:hint="eastAsia"/>
          <w:szCs w:val="32"/>
        </w:rPr>
        <w:t>重要審核意見</w:t>
      </w:r>
    </w:p>
    <w:p w:rsidR="001413C7" w:rsidRPr="00180DDB" w:rsidRDefault="001413C7" w:rsidP="000C3F1F">
      <w:pPr>
        <w:pStyle w:val="3021"/>
        <w:overflowPunct w:val="0"/>
        <w:snapToGrid w:val="0"/>
        <w:spacing w:line="520" w:lineRule="exact"/>
        <w:ind w:firstLine="1261"/>
        <w:rPr>
          <w:sz w:val="28"/>
          <w:szCs w:val="32"/>
        </w:rPr>
      </w:pPr>
      <w:r w:rsidRPr="00180DDB">
        <w:rPr>
          <w:rFonts w:hint="eastAsia"/>
          <w:sz w:val="28"/>
          <w:szCs w:val="32"/>
        </w:rPr>
        <w:t xml:space="preserve">1.　</w:t>
      </w:r>
      <w:r w:rsidR="008504C8" w:rsidRPr="00180DDB">
        <w:rPr>
          <w:rFonts w:hint="eastAsia"/>
          <w:sz w:val="28"/>
          <w:szCs w:val="32"/>
        </w:rPr>
        <w:t>國家災害防救科技中心</w:t>
      </w:r>
      <w:r w:rsidRPr="00180DDB">
        <w:rPr>
          <w:rFonts w:hint="eastAsia"/>
          <w:sz w:val="28"/>
          <w:szCs w:val="32"/>
        </w:rPr>
        <w:t>營運結果已</w:t>
      </w:r>
      <w:r w:rsidR="005F0D90" w:rsidRPr="00180DDB">
        <w:rPr>
          <w:rFonts w:hint="eastAsia"/>
          <w:sz w:val="28"/>
          <w:szCs w:val="32"/>
        </w:rPr>
        <w:t>轉</w:t>
      </w:r>
      <w:r w:rsidRPr="00180DDB">
        <w:rPr>
          <w:rFonts w:hint="eastAsia"/>
          <w:sz w:val="28"/>
          <w:szCs w:val="32"/>
        </w:rPr>
        <w:t>虧</w:t>
      </w:r>
      <w:r w:rsidR="005F0D90">
        <w:rPr>
          <w:rFonts w:hint="eastAsia"/>
          <w:sz w:val="28"/>
          <w:szCs w:val="32"/>
        </w:rPr>
        <w:t>為</w:t>
      </w:r>
      <w:r w:rsidRPr="00180DDB">
        <w:rPr>
          <w:rFonts w:hint="eastAsia"/>
          <w:sz w:val="28"/>
          <w:szCs w:val="32"/>
        </w:rPr>
        <w:t>盈，惟自籌收入</w:t>
      </w:r>
      <w:r w:rsidR="00966D58">
        <w:rPr>
          <w:rFonts w:hint="eastAsia"/>
          <w:sz w:val="28"/>
          <w:szCs w:val="32"/>
        </w:rPr>
        <w:t>來源主要係政府委託研究案件</w:t>
      </w:r>
      <w:r w:rsidR="000C3F1F">
        <w:rPr>
          <w:rFonts w:hint="eastAsia"/>
          <w:sz w:val="28"/>
          <w:szCs w:val="32"/>
        </w:rPr>
        <w:t>；</w:t>
      </w:r>
      <w:r w:rsidRPr="00180DDB">
        <w:rPr>
          <w:rFonts w:hint="eastAsia"/>
          <w:sz w:val="28"/>
          <w:szCs w:val="32"/>
        </w:rPr>
        <w:t>又近年與大專校院新簽署之合作備忘錄僅1件，且與部分大專校院實質合作案件仍少</w:t>
      </w:r>
      <w:r w:rsidR="000C3F1F">
        <w:rPr>
          <w:rFonts w:hint="eastAsia"/>
          <w:sz w:val="28"/>
          <w:szCs w:val="32"/>
        </w:rPr>
        <w:t>；</w:t>
      </w:r>
      <w:r w:rsidRPr="00180DDB">
        <w:rPr>
          <w:rFonts w:hint="eastAsia"/>
          <w:sz w:val="28"/>
          <w:szCs w:val="32"/>
        </w:rPr>
        <w:t>另部分災防</w:t>
      </w:r>
      <w:r w:rsidR="00AC468F" w:rsidRPr="00180DDB">
        <w:rPr>
          <w:rFonts w:hint="eastAsia"/>
          <w:sz w:val="28"/>
          <w:szCs w:val="32"/>
        </w:rPr>
        <w:t>平臺</w:t>
      </w:r>
      <w:r w:rsidRPr="00180DDB">
        <w:rPr>
          <w:rFonts w:hint="eastAsia"/>
          <w:sz w:val="28"/>
          <w:szCs w:val="32"/>
        </w:rPr>
        <w:t>（</w:t>
      </w:r>
      <w:r w:rsidR="00AC468F" w:rsidRPr="00180DDB">
        <w:rPr>
          <w:rFonts w:hint="eastAsia"/>
          <w:sz w:val="28"/>
          <w:szCs w:val="32"/>
        </w:rPr>
        <w:t>網站</w:t>
      </w:r>
      <w:r w:rsidRPr="00180DDB">
        <w:rPr>
          <w:rFonts w:hint="eastAsia"/>
          <w:sz w:val="28"/>
          <w:szCs w:val="32"/>
        </w:rPr>
        <w:t>）使用人次下滑，亟待檢討改善，以提升營運績效，並增進災害防救科研能量與知識傳遞效益。</w:t>
      </w:r>
    </w:p>
    <w:p w:rsidR="001413C7" w:rsidRPr="00180DDB" w:rsidRDefault="00593640" w:rsidP="00180DDB">
      <w:pPr>
        <w:pStyle w:val="3021"/>
        <w:snapToGrid w:val="0"/>
        <w:spacing w:line="560" w:lineRule="exact"/>
        <w:ind w:firstLineChars="200" w:firstLine="640"/>
        <w:rPr>
          <w:b w:val="0"/>
        </w:rPr>
      </w:pPr>
      <w:r w:rsidRPr="00180DDB">
        <w:rPr>
          <w:rFonts w:ascii="Times New Roman" w:eastAsia="新細明體" w:hAnsi="Times New Roman" w:cs="Times New Roman" w:hint="eastAsia"/>
          <w:b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606D93" wp14:editId="73586230">
                <wp:simplePos x="0" y="0"/>
                <wp:positionH relativeFrom="margin">
                  <wp:posOffset>2437130</wp:posOffset>
                </wp:positionH>
                <wp:positionV relativeFrom="paragraph">
                  <wp:posOffset>2190115</wp:posOffset>
                </wp:positionV>
                <wp:extent cx="3924300" cy="2397125"/>
                <wp:effectExtent l="0" t="0" r="0" b="3175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397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93640" w:rsidRPr="00570816" w:rsidRDefault="00593640" w:rsidP="00593640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表1　</w:t>
                            </w:r>
                            <w:proofErr w:type="gramStart"/>
                            <w:r w:rsidR="008504C8" w:rsidRPr="008504C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災防中心</w:t>
                            </w:r>
                            <w:proofErr w:type="gramEnd"/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自籌收入情形</w:t>
                            </w:r>
                          </w:p>
                          <w:p w:rsidR="00593640" w:rsidRPr="00D674B1" w:rsidRDefault="00593640" w:rsidP="00593640">
                            <w:pPr>
                              <w:spacing w:line="30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D674B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單位：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新臺幣</w:t>
                            </w:r>
                            <w:r w:rsidRPr="00D674B1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千元、％</w:t>
                            </w:r>
                          </w:p>
                          <w:tbl>
                            <w:tblPr>
                              <w:tblStyle w:val="1"/>
                              <w:tblW w:w="5916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83"/>
                              <w:gridCol w:w="1263"/>
                              <w:gridCol w:w="562"/>
                              <w:gridCol w:w="1202"/>
                              <w:gridCol w:w="1203"/>
                              <w:gridCol w:w="1203"/>
                            </w:tblGrid>
                            <w:tr w:rsidR="00F61C1E" w:rsidTr="00F61C1E">
                              <w:trPr>
                                <w:trHeight w:val="385"/>
                              </w:trPr>
                              <w:tc>
                                <w:tcPr>
                                  <w:tcW w:w="2308" w:type="dxa"/>
                                  <w:gridSpan w:val="3"/>
                                  <w:tcBorders>
                                    <w:bottom w:val="single" w:sz="4" w:space="0" w:color="auto"/>
                                    <w:tl2br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 xml:space="preserve">  </w:t>
                                  </w: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年度</w:t>
                                  </w:r>
                                </w:p>
                                <w:p w:rsidR="00F61C1E" w:rsidRPr="00570816" w:rsidRDefault="00F61C1E" w:rsidP="00F61C1E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2308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both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總自籌收入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24</w:t>
                                  </w: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,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662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27,743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37,023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rightChars="-44" w:right="-106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5" w:type="dxa"/>
                                  <w:gridSpan w:val="2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政府來源勞務收入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24,630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="00172607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27,740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36,453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both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bookmarkStart w:id="1" w:name="_GoBack" w:colFirst="4" w:colLast="5"/>
                                </w:p>
                              </w:tc>
                              <w:tc>
                                <w:tcPr>
                                  <w:tcW w:w="1263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9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9.97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731569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3156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731569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00</w:t>
                                  </w:r>
                                  <w:r w:rsidRPr="0073156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731569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31569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9</w:t>
                                  </w:r>
                                  <w:r w:rsidRPr="00731569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9.58</w:t>
                                  </w:r>
                                </w:p>
                              </w:tc>
                            </w:tr>
                            <w:bookmarkEnd w:id="1"/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 w:val="restart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both"/>
                                    <w:rPr>
                                      <w:rFonts w:ascii="標楷體" w:eastAsia="標楷體" w:hAnsi="標楷體"/>
                                      <w:spacing w:val="-8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5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left="-5" w:hangingChars="30" w:hanging="55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1413C7">
                                    <w:rPr>
                                      <w:rFonts w:ascii="標楷體" w:eastAsia="標楷體" w:hAnsi="標楷體" w:hint="eastAsia"/>
                                      <w:spacing w:val="-8"/>
                                      <w:sz w:val="20"/>
                                    </w:rPr>
                                    <w:t>非政府來源</w:t>
                                  </w:r>
                                  <w:r w:rsidRPr="00185CDA">
                                    <w:rPr>
                                      <w:rFonts w:ascii="標楷體" w:eastAsia="標楷體" w:hAnsi="標楷體" w:hint="eastAsia"/>
                                      <w:spacing w:val="-8"/>
                                      <w:sz w:val="20"/>
                                    </w:rPr>
                                    <w:t>勞務收入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5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3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.40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F61C1E" w:rsidRPr="000E68C8" w:rsidRDefault="00F61C1E" w:rsidP="00F61C1E">
                                  <w:pPr>
                                    <w:spacing w:line="246" w:lineRule="exact"/>
                                    <w:jc w:val="both"/>
                                    <w:rPr>
                                      <w:rFonts w:ascii="標楷體" w:eastAsia="標楷體" w:hAnsi="標楷體"/>
                                      <w:spacing w:val="-8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5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:rsidR="00F61C1E" w:rsidRPr="001F60B7" w:rsidRDefault="00F61C1E" w:rsidP="00F61C1E">
                                  <w:pPr>
                                    <w:spacing w:line="246" w:lineRule="exact"/>
                                    <w:ind w:leftChars="-25" w:left="-5" w:hangingChars="30" w:hanging="55"/>
                                    <w:rPr>
                                      <w:rFonts w:ascii="標楷體" w:eastAsia="標楷體" w:hAnsi="標楷體"/>
                                      <w:spacing w:val="-8"/>
                                      <w:sz w:val="20"/>
                                    </w:rPr>
                                  </w:pPr>
                                  <w:r w:rsidRPr="000E68C8">
                                    <w:rPr>
                                      <w:rFonts w:ascii="標楷體" w:eastAsia="標楷體" w:hAnsi="標楷體" w:hint="eastAsia"/>
                                      <w:spacing w:val="-8"/>
                                      <w:sz w:val="20"/>
                                    </w:rPr>
                                    <w:t>其他收入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F61C1E" w:rsidTr="00F61C1E">
                              <w:trPr>
                                <w:trHeight w:val="293"/>
                              </w:trPr>
                              <w:tc>
                                <w:tcPr>
                                  <w:tcW w:w="4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3" w:type="dxa"/>
                                  <w:tcBorders>
                                    <w:top w:val="nil"/>
                                  </w:tcBorders>
                                </w:tcPr>
                                <w:p w:rsidR="00F61C1E" w:rsidRPr="001F60B7" w:rsidRDefault="00F61C1E" w:rsidP="00F61C1E">
                                  <w:pPr>
                                    <w:spacing w:line="246" w:lineRule="exact"/>
                                    <w:ind w:leftChars="-25" w:left="-5" w:hangingChars="30" w:hanging="55"/>
                                    <w:rPr>
                                      <w:rFonts w:ascii="標楷體" w:eastAsia="標楷體" w:hAnsi="標楷體"/>
                                      <w:spacing w:val="-8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ind w:leftChars="-25" w:hangingChars="30" w:hanging="6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占比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.03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1203" w:type="dxa"/>
                                  <w:vAlign w:val="center"/>
                                </w:tcPr>
                                <w:p w:rsidR="00F61C1E" w:rsidRPr="00570816" w:rsidRDefault="00F61C1E" w:rsidP="00F61C1E">
                                  <w:pPr>
                                    <w:spacing w:line="246" w:lineRule="exact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7081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0</w:t>
                                  </w:r>
                                  <w:r w:rsidRPr="00570816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.01</w:t>
                                  </w:r>
                                </w:p>
                              </w:tc>
                            </w:tr>
                          </w:tbl>
                          <w:p w:rsidR="00593640" w:rsidRPr="00570816" w:rsidRDefault="00593640" w:rsidP="00593640">
                            <w:pPr>
                              <w:spacing w:line="200" w:lineRule="exact"/>
                              <w:rPr>
                                <w:rFonts w:ascii="標楷體" w:eastAsia="標楷體" w:hAnsi="標楷體"/>
                                <w:sz w:val="18"/>
                              </w:rPr>
                            </w:pPr>
                            <w:proofErr w:type="gramStart"/>
                            <w:r w:rsidRPr="00570816">
                              <w:rPr>
                                <w:rFonts w:ascii="標楷體" w:eastAsia="標楷體" w:hAnsi="標楷體" w:hint="eastAsia"/>
                                <w:sz w:val="18"/>
                              </w:rPr>
                              <w:t>註</w:t>
                            </w:r>
                            <w:proofErr w:type="gramEnd"/>
                            <w:r w:rsidRPr="00570816">
                              <w:rPr>
                                <w:rFonts w:ascii="標楷體" w:eastAsia="標楷體" w:hAnsi="標楷體" w:hint="eastAsia"/>
                                <w:sz w:val="18"/>
                              </w:rPr>
                              <w:t>：1.其他收入包含其他業務收入及利息收入。</w:t>
                            </w:r>
                          </w:p>
                          <w:p w:rsidR="00593640" w:rsidRPr="00570816" w:rsidRDefault="00593640" w:rsidP="00593640">
                            <w:pPr>
                              <w:spacing w:line="200" w:lineRule="exact"/>
                              <w:ind w:firstLineChars="200" w:firstLine="360"/>
                              <w:rPr>
                                <w:rFonts w:ascii="標楷體" w:eastAsia="標楷體" w:hAnsi="標楷體"/>
                                <w:sz w:val="1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18"/>
                              </w:rPr>
                              <w:t>2</w:t>
                            </w:r>
                            <w:r w:rsidRPr="00570816">
                              <w:rPr>
                                <w:rFonts w:ascii="標楷體" w:eastAsia="標楷體" w:hAnsi="標楷體" w:hint="eastAsia"/>
                                <w:sz w:val="18"/>
                              </w:rPr>
                              <w:t>.資料來源：整理</w:t>
                            </w:r>
                            <w:proofErr w:type="gramStart"/>
                            <w:r w:rsidRPr="00570816">
                              <w:rPr>
                                <w:rFonts w:ascii="標楷體" w:eastAsia="標楷體" w:hAnsi="標楷體" w:hint="eastAsia"/>
                                <w:sz w:val="18"/>
                              </w:rPr>
                              <w:t>自災防中心</w:t>
                            </w:r>
                            <w:proofErr w:type="gramEnd"/>
                            <w:r w:rsidRPr="00570816">
                              <w:rPr>
                                <w:rFonts w:ascii="標楷體" w:eastAsia="標楷體" w:hAnsi="標楷體" w:hint="eastAsia"/>
                                <w:sz w:val="18"/>
                              </w:rPr>
                              <w:t>提供資料。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606D9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91.9pt;margin-top:172.45pt;width:309pt;height:1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" fillcolor="window" stroked="f" strokeweight=".5pt">
                <v:textbox>
                  <w:txbxContent>
                    <w:p w:rsidR="00593640" w:rsidRPr="00570816" w:rsidRDefault="00593640" w:rsidP="00593640">
                      <w:pPr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570816">
                        <w:rPr>
                          <w:rFonts w:ascii="標楷體" w:eastAsia="標楷體" w:hAnsi="標楷體" w:hint="eastAsia"/>
                          <w:b/>
                        </w:rPr>
                        <w:t xml:space="preserve">表1　</w:t>
                      </w:r>
                      <w:proofErr w:type="gramStart"/>
                      <w:r w:rsidR="008504C8" w:rsidRPr="008504C8">
                        <w:rPr>
                          <w:rFonts w:ascii="標楷體" w:eastAsia="標楷體" w:hAnsi="標楷體" w:hint="eastAsia"/>
                          <w:b/>
                        </w:rPr>
                        <w:t>災防中心</w:t>
                      </w:r>
                      <w:proofErr w:type="gramEnd"/>
                      <w:r w:rsidRPr="00570816">
                        <w:rPr>
                          <w:rFonts w:ascii="標楷體" w:eastAsia="標楷體" w:hAnsi="標楷體" w:hint="eastAsia"/>
                          <w:b/>
                        </w:rPr>
                        <w:t>自籌收入情形</w:t>
                      </w:r>
                    </w:p>
                    <w:p w:rsidR="00593640" w:rsidRPr="00D674B1" w:rsidRDefault="00593640" w:rsidP="00593640">
                      <w:pPr>
                        <w:spacing w:line="300" w:lineRule="exact"/>
                        <w:jc w:val="righ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D674B1">
                        <w:rPr>
                          <w:rFonts w:ascii="標楷體" w:eastAsia="標楷體" w:hAnsi="標楷體" w:hint="eastAsia"/>
                          <w:sz w:val="20"/>
                        </w:rPr>
                        <w:t>單位：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新臺幣</w:t>
                      </w:r>
                      <w:r w:rsidRPr="00D674B1">
                        <w:rPr>
                          <w:rFonts w:ascii="標楷體" w:eastAsia="標楷體" w:hAnsi="標楷體" w:hint="eastAsia"/>
                          <w:sz w:val="20"/>
                        </w:rPr>
                        <w:t>千元、％</w:t>
                      </w:r>
                    </w:p>
                    <w:tbl>
                      <w:tblPr>
                        <w:tblStyle w:val="1"/>
                        <w:tblW w:w="5916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83"/>
                        <w:gridCol w:w="1263"/>
                        <w:gridCol w:w="562"/>
                        <w:gridCol w:w="1202"/>
                        <w:gridCol w:w="1203"/>
                        <w:gridCol w:w="1203"/>
                      </w:tblGrid>
                      <w:tr w:rsidR="00F61C1E" w:rsidTr="00F61C1E">
                        <w:trPr>
                          <w:trHeight w:val="385"/>
                        </w:trPr>
                        <w:tc>
                          <w:tcPr>
                            <w:tcW w:w="2308" w:type="dxa"/>
                            <w:gridSpan w:val="3"/>
                            <w:tcBorders>
                              <w:bottom w:val="single" w:sz="4" w:space="0" w:color="auto"/>
                              <w:tl2br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0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 xml:space="preserve">  </w:t>
                            </w: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年度</w:t>
                            </w:r>
                          </w:p>
                          <w:p w:rsidR="00F61C1E" w:rsidRPr="00570816" w:rsidRDefault="00F61C1E" w:rsidP="00F61C1E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11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2308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both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總自籌收入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24</w:t>
                            </w: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,</w:t>
                            </w:r>
                            <w:r w:rsidRPr="00570816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662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27,743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37,023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rightChars="-44" w:right="-106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25" w:type="dxa"/>
                            <w:gridSpan w:val="2"/>
                            <w:tcBorders>
                              <w:top w:val="single" w:sz="4" w:space="0" w:color="auto"/>
                              <w:bottom w:val="nil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政府來源勞務收入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24,630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="00172607">
                              <w:rPr>
                                <w:rFonts w:ascii="標楷體" w:eastAsia="標楷體" w:hAnsi="標楷體"/>
                                <w:sz w:val="20"/>
                              </w:rPr>
                              <w:t>27,740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36,453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bookmarkStart w:id="2" w:name="_GoBack" w:colFirst="4" w:colLast="5"/>
                          </w:p>
                        </w:tc>
                        <w:tc>
                          <w:tcPr>
                            <w:tcW w:w="1263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bottom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9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9.97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731569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3156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731569">
                              <w:rPr>
                                <w:rFonts w:ascii="標楷體" w:eastAsia="標楷體" w:hAnsi="標楷體"/>
                                <w:sz w:val="20"/>
                              </w:rPr>
                              <w:t>00</w:t>
                            </w:r>
                            <w:r w:rsidRPr="0073156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731569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3156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9</w:t>
                            </w:r>
                            <w:r w:rsidRPr="00731569">
                              <w:rPr>
                                <w:rFonts w:ascii="標楷體" w:eastAsia="標楷體" w:hAnsi="標楷體"/>
                                <w:sz w:val="20"/>
                              </w:rPr>
                              <w:t>9.58</w:t>
                            </w:r>
                          </w:p>
                        </w:tc>
                      </w:tr>
                      <w:bookmarkEnd w:id="2"/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 w:val="restart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both"/>
                              <w:rPr>
                                <w:rFonts w:ascii="標楷體" w:eastAsia="標楷體" w:hAnsi="標楷體"/>
                                <w:spacing w:val="-8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25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left="-5" w:hangingChars="30" w:hanging="55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1413C7">
                              <w:rPr>
                                <w:rFonts w:ascii="標楷體" w:eastAsia="標楷體" w:hAnsi="標楷體" w:hint="eastAsia"/>
                                <w:spacing w:val="-8"/>
                                <w:sz w:val="20"/>
                              </w:rPr>
                              <w:t>非政府來源</w:t>
                            </w:r>
                            <w:r w:rsidRPr="00185CDA">
                              <w:rPr>
                                <w:rFonts w:ascii="標楷體" w:eastAsia="標楷體" w:hAnsi="標楷體" w:hint="eastAsia"/>
                                <w:spacing w:val="-8"/>
                                <w:sz w:val="20"/>
                              </w:rPr>
                              <w:t>勞務收入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5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51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/>
                            <w:tcBorders>
                              <w:top w:val="single" w:sz="4" w:space="0" w:color="auto"/>
                              <w:bottom w:val="nil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3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.40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:rsidR="00F61C1E" w:rsidRPr="000E68C8" w:rsidRDefault="00F61C1E" w:rsidP="00F61C1E">
                            <w:pPr>
                              <w:spacing w:line="246" w:lineRule="exact"/>
                              <w:jc w:val="both"/>
                              <w:rPr>
                                <w:rFonts w:ascii="標楷體" w:eastAsia="標楷體" w:hAnsi="標楷體"/>
                                <w:spacing w:val="-8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25" w:type="dxa"/>
                            <w:gridSpan w:val="2"/>
                            <w:tcBorders>
                              <w:bottom w:val="nil"/>
                            </w:tcBorders>
                          </w:tcPr>
                          <w:p w:rsidR="00F61C1E" w:rsidRPr="001F60B7" w:rsidRDefault="00F61C1E" w:rsidP="00F61C1E">
                            <w:pPr>
                              <w:spacing w:line="246" w:lineRule="exact"/>
                              <w:ind w:leftChars="-25" w:left="-5" w:hangingChars="30" w:hanging="55"/>
                              <w:rPr>
                                <w:rFonts w:ascii="標楷體" w:eastAsia="標楷體" w:hAnsi="標楷體"/>
                                <w:spacing w:val="-8"/>
                                <w:sz w:val="20"/>
                              </w:rPr>
                            </w:pPr>
                            <w:r w:rsidRPr="000E68C8">
                              <w:rPr>
                                <w:rFonts w:ascii="標楷體" w:eastAsia="標楷體" w:hAnsi="標楷體" w:hint="eastAsia"/>
                                <w:spacing w:val="-8"/>
                                <w:sz w:val="20"/>
                              </w:rPr>
                              <w:t>其他收入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8</w:t>
                            </w:r>
                          </w:p>
                        </w:tc>
                      </w:tr>
                      <w:tr w:rsidR="00F61C1E" w:rsidTr="00F61C1E">
                        <w:trPr>
                          <w:trHeight w:val="293"/>
                        </w:trPr>
                        <w:tc>
                          <w:tcPr>
                            <w:tcW w:w="483" w:type="dxa"/>
                            <w:vMerge/>
                            <w:tcBorders>
                              <w:top w:val="nil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63" w:type="dxa"/>
                            <w:tcBorders>
                              <w:top w:val="nil"/>
                            </w:tcBorders>
                          </w:tcPr>
                          <w:p w:rsidR="00F61C1E" w:rsidRPr="001F60B7" w:rsidRDefault="00F61C1E" w:rsidP="00F61C1E">
                            <w:pPr>
                              <w:spacing w:line="246" w:lineRule="exact"/>
                              <w:ind w:leftChars="-25" w:left="-5" w:hangingChars="30" w:hanging="55"/>
                              <w:rPr>
                                <w:rFonts w:ascii="標楷體" w:eastAsia="標楷體" w:hAnsi="標楷體"/>
                                <w:spacing w:val="-8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sz="4" w:space="0" w:color="auto"/>
                            </w:tcBorders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ind w:leftChars="-25" w:hangingChars="30" w:hanging="6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占比</w:t>
                            </w:r>
                          </w:p>
                        </w:tc>
                        <w:tc>
                          <w:tcPr>
                            <w:tcW w:w="1202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.03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1203" w:type="dxa"/>
                            <w:vAlign w:val="center"/>
                          </w:tcPr>
                          <w:p w:rsidR="00F61C1E" w:rsidRPr="00570816" w:rsidRDefault="00F61C1E" w:rsidP="00F61C1E">
                            <w:pPr>
                              <w:spacing w:line="246" w:lineRule="exact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7081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</w:t>
                            </w:r>
                            <w:r w:rsidRPr="00570816">
                              <w:rPr>
                                <w:rFonts w:ascii="標楷體" w:eastAsia="標楷體" w:hAnsi="標楷體"/>
                                <w:sz w:val="20"/>
                              </w:rPr>
                              <w:t>.01</w:t>
                            </w:r>
                          </w:p>
                        </w:tc>
                      </w:tr>
                    </w:tbl>
                    <w:p w:rsidR="00593640" w:rsidRPr="00570816" w:rsidRDefault="00593640" w:rsidP="00593640">
                      <w:pPr>
                        <w:spacing w:line="200" w:lineRule="exact"/>
                        <w:rPr>
                          <w:rFonts w:ascii="標楷體" w:eastAsia="標楷體" w:hAnsi="標楷體"/>
                          <w:sz w:val="18"/>
                        </w:rPr>
                      </w:pPr>
                      <w:proofErr w:type="gramStart"/>
                      <w:r w:rsidRPr="00570816">
                        <w:rPr>
                          <w:rFonts w:ascii="標楷體" w:eastAsia="標楷體" w:hAnsi="標楷體" w:hint="eastAsia"/>
                          <w:sz w:val="18"/>
                        </w:rPr>
                        <w:t>註</w:t>
                      </w:r>
                      <w:proofErr w:type="gramEnd"/>
                      <w:r w:rsidRPr="00570816">
                        <w:rPr>
                          <w:rFonts w:ascii="標楷體" w:eastAsia="標楷體" w:hAnsi="標楷體" w:hint="eastAsia"/>
                          <w:sz w:val="18"/>
                        </w:rPr>
                        <w:t>：1.其他收入包含其他業務收入及利息收入。</w:t>
                      </w:r>
                    </w:p>
                    <w:p w:rsidR="00593640" w:rsidRPr="00570816" w:rsidRDefault="00593640" w:rsidP="00593640">
                      <w:pPr>
                        <w:spacing w:line="200" w:lineRule="exact"/>
                        <w:ind w:firstLineChars="200" w:firstLine="360"/>
                        <w:rPr>
                          <w:rFonts w:ascii="標楷體" w:eastAsia="標楷體" w:hAnsi="標楷體"/>
                          <w:sz w:val="18"/>
                        </w:rPr>
                      </w:pPr>
                      <w:r>
                        <w:rPr>
                          <w:rFonts w:ascii="標楷體" w:eastAsia="標楷體" w:hAnsi="標楷體"/>
                          <w:sz w:val="18"/>
                        </w:rPr>
                        <w:t>2</w:t>
                      </w:r>
                      <w:r w:rsidRPr="00570816">
                        <w:rPr>
                          <w:rFonts w:ascii="標楷體" w:eastAsia="標楷體" w:hAnsi="標楷體" w:hint="eastAsia"/>
                          <w:sz w:val="18"/>
                        </w:rPr>
                        <w:t>.資料來源：整理</w:t>
                      </w:r>
                      <w:proofErr w:type="gramStart"/>
                      <w:r w:rsidRPr="00570816">
                        <w:rPr>
                          <w:rFonts w:ascii="標楷體" w:eastAsia="標楷體" w:hAnsi="標楷體" w:hint="eastAsia"/>
                          <w:sz w:val="18"/>
                        </w:rPr>
                        <w:t>自災防中心</w:t>
                      </w:r>
                      <w:proofErr w:type="gramEnd"/>
                      <w:r w:rsidRPr="00570816">
                        <w:rPr>
                          <w:rFonts w:ascii="標楷體" w:eastAsia="標楷體" w:hAnsi="標楷體" w:hint="eastAsia"/>
                          <w:sz w:val="18"/>
                        </w:rPr>
                        <w:t>提供資料。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413C7" w:rsidRPr="00180DDB">
        <w:rPr>
          <w:rFonts w:hint="eastAsia"/>
          <w:b w:val="0"/>
        </w:rPr>
        <w:t>國家科學及技術委員會（下稱國科會）為整合跨部會災害防救科技研發能量及推動科研成果落實應用，補助</w:t>
      </w:r>
      <w:bookmarkStart w:id="3" w:name="_Hlk137109628"/>
      <w:r w:rsidR="00DE7AD8" w:rsidRPr="00180DDB">
        <w:rPr>
          <w:rFonts w:hint="eastAsia"/>
          <w:b w:val="0"/>
        </w:rPr>
        <w:t>國家災害防救科技中心</w:t>
      </w:r>
      <w:bookmarkEnd w:id="3"/>
      <w:r w:rsidR="00DE7AD8" w:rsidRPr="00180DDB">
        <w:rPr>
          <w:rFonts w:hint="eastAsia"/>
          <w:b w:val="0"/>
        </w:rPr>
        <w:t>（下稱災防中心）</w:t>
      </w:r>
      <w:r w:rsidR="001413C7" w:rsidRPr="00180DDB">
        <w:rPr>
          <w:rFonts w:hint="eastAsia"/>
          <w:b w:val="0"/>
        </w:rPr>
        <w:t>辦理「基礎科學研究計畫－國家災害防救科技中心發展計畫」（下稱災防中心發展計畫），111年度預算數22億3,250萬元，實現數22億3,249萬餘元，已實現比率99.99％。依據111年度災防中心發展計畫載述，將以多方管道強化與學研機構合作，並透過簽署合作備忘錄，加強實質交流合作，以協助大專校院、研究機構參與災害防救科技研發及應用；透過資訊服務平臺，協助各級政府強化災害防救作業效能，並加強基層社區與民眾之防災意識。經查災防中心111年度營運結果獲致賸餘951萬餘元，與110年度短絀532萬餘元，相距1,484萬餘元，已</w:t>
      </w:r>
      <w:r w:rsidR="005F0D90" w:rsidRPr="00180DDB">
        <w:rPr>
          <w:rFonts w:hint="eastAsia"/>
          <w:b w:val="0"/>
        </w:rPr>
        <w:t>轉</w:t>
      </w:r>
      <w:r w:rsidR="001413C7" w:rsidRPr="00180DDB">
        <w:rPr>
          <w:rFonts w:hint="eastAsia"/>
          <w:b w:val="0"/>
        </w:rPr>
        <w:t>虧</w:t>
      </w:r>
      <w:r w:rsidR="005F0D90">
        <w:rPr>
          <w:rFonts w:hint="eastAsia"/>
          <w:b w:val="0"/>
        </w:rPr>
        <w:t>為</w:t>
      </w:r>
      <w:r w:rsidR="001413C7" w:rsidRPr="00180DDB">
        <w:rPr>
          <w:rFonts w:hint="eastAsia"/>
          <w:b w:val="0"/>
        </w:rPr>
        <w:t>盈，且109至111年度自籌收入介於1億2,466萬餘元至1億3,702萬餘元，占整體收入之</w:t>
      </w:r>
      <w:r w:rsidR="001413C7" w:rsidRPr="00180DDB">
        <w:rPr>
          <w:rFonts w:hint="eastAsia"/>
          <w:b w:val="0"/>
        </w:rPr>
        <w:lastRenderedPageBreak/>
        <w:t>28.75％至30.28％之間，均達各年度自籌比率目標值（17.47％至19.67％之間），惟自籌收入主要來源之委託研究計畫共106件，僅4件來自民間團體，其餘均係承接國科會、環境保護署及農業委員會等政府部門之案件，獲取勞務收入介於1億2,463萬餘元至1億3,645萬餘元之間，占各該年度整體自籌收入之99.58％至100％（表1）。另查，截至111年底止，</w:t>
      </w:r>
      <w:r w:rsidR="00650250" w:rsidRPr="00180DDB">
        <w:rPr>
          <w:rFonts w:hint="eastAsia"/>
          <w:b w:val="0"/>
        </w:rPr>
        <w:t>災防中心</w:t>
      </w:r>
      <w:r w:rsidR="001413C7" w:rsidRPr="00180DDB">
        <w:rPr>
          <w:rFonts w:hint="eastAsia"/>
          <w:b w:val="0"/>
        </w:rPr>
        <w:t>已與18所大專校院簽署合作備忘錄，期共同推動災害防救科技研究發展及應用，惟109至111年度新簽署之合作備忘錄僅長榮大學1件，其餘多為103年度簽訂，且其中與國立屏東科技大學、暨南國際大學、聯合大學、中正大學及臺北大學實質合作案件僅2至3件，低於與各大專校院之平均合作案件6件。又災防中心為增進地方政府防災效能及推廣防災資訊，經整合各部會防救相關資料，建置15個災害防救平臺（網站），惟其中10個開放外界共同瀏覽之平臺（網站），計有防災易起來、天氣與氣候監測網、民生示警公開資料平臺及災害潛勢地圖網站等4個平臺</w:t>
      </w:r>
      <w:r w:rsidR="00F57087" w:rsidRPr="00180DDB">
        <w:rPr>
          <w:rFonts w:hint="eastAsia"/>
          <w:b w:val="0"/>
        </w:rPr>
        <w:t>（網站）</w:t>
      </w:r>
      <w:r w:rsidR="001413C7" w:rsidRPr="00242D2E">
        <w:rPr>
          <w:rFonts w:hint="eastAsia"/>
          <w:b w:val="0"/>
          <w:spacing w:val="-2"/>
        </w:rPr>
        <w:t>，</w:t>
      </w:r>
      <w:r w:rsidR="001413C7" w:rsidRPr="00242D2E">
        <w:rPr>
          <w:rFonts w:hint="eastAsia"/>
          <w:b w:val="0"/>
          <w:spacing w:val="-6"/>
        </w:rPr>
        <w:t>111年度使用人次較110年度減少1.1萬至30萬人次，下滑幅度介於3.44％至37.69</w:t>
      </w:r>
      <w:r w:rsidR="001413C7" w:rsidRPr="00242D2E">
        <w:rPr>
          <w:rFonts w:hint="eastAsia"/>
          <w:b w:val="0"/>
          <w:spacing w:val="-2"/>
        </w:rPr>
        <w:t>％之間，</w:t>
      </w:r>
      <w:r w:rsidR="001413C7" w:rsidRPr="00180DDB">
        <w:rPr>
          <w:rFonts w:hint="eastAsia"/>
          <w:b w:val="0"/>
        </w:rPr>
        <w:t>經函請國科會督促增加自籌收入來源，並持續擴展與大專校院之交流合作及推廣</w:t>
      </w:r>
      <w:r w:rsidR="00F11433" w:rsidRPr="00180DDB">
        <w:rPr>
          <w:rFonts w:hint="eastAsia"/>
          <w:b w:val="0"/>
        </w:rPr>
        <w:t>平臺</w:t>
      </w:r>
      <w:r w:rsidR="001413C7" w:rsidRPr="00180DDB">
        <w:rPr>
          <w:rFonts w:hint="eastAsia"/>
          <w:b w:val="0"/>
        </w:rPr>
        <w:t>（</w:t>
      </w:r>
      <w:r w:rsidR="00F11433" w:rsidRPr="00180DDB">
        <w:rPr>
          <w:rFonts w:hint="eastAsia"/>
          <w:b w:val="0"/>
        </w:rPr>
        <w:t>網站</w:t>
      </w:r>
      <w:r w:rsidR="001413C7" w:rsidRPr="00180DDB">
        <w:rPr>
          <w:rFonts w:hint="eastAsia"/>
          <w:b w:val="0"/>
        </w:rPr>
        <w:t>），以提升營運績效，及增進災害防救科研能量與知識傳遞效益。據復：將積極尋求</w:t>
      </w:r>
      <w:r w:rsidR="00650250" w:rsidRPr="00180DDB">
        <w:rPr>
          <w:rFonts w:hint="eastAsia"/>
          <w:b w:val="0"/>
        </w:rPr>
        <w:t>與</w:t>
      </w:r>
      <w:r w:rsidR="001413C7" w:rsidRPr="00180DDB">
        <w:rPr>
          <w:rFonts w:hint="eastAsia"/>
          <w:b w:val="0"/>
        </w:rPr>
        <w:t>其他非營利法人團體合作，增加民間自籌收入來源，另已於112年度與國立陽明交通大學、中原大學簽署合作備忘錄，並將持續與大專校院推動實質合作，以擴展災防科研能量；將透過提供即時資料更新服務及測試服務，及於辦理會議活動時，加強推廣平臺（網站）功能，以提升網站使用效能及使用人次。</w:t>
      </w:r>
    </w:p>
    <w:p w:rsidR="00616AFF" w:rsidRPr="00180DDB" w:rsidRDefault="007D5CB0" w:rsidP="00180DDB">
      <w:pPr>
        <w:pStyle w:val="3021"/>
        <w:overflowPunct w:val="0"/>
        <w:snapToGrid w:val="0"/>
        <w:spacing w:line="560" w:lineRule="exact"/>
        <w:ind w:firstLine="1261"/>
        <w:rPr>
          <w:sz w:val="28"/>
        </w:rPr>
      </w:pPr>
      <w:r w:rsidRPr="00180DDB">
        <w:rPr>
          <w:rFonts w:hint="eastAsia"/>
          <w:sz w:val="28"/>
        </w:rPr>
        <w:t>2</w:t>
      </w:r>
      <w:r w:rsidR="00616AFF" w:rsidRPr="00180DDB">
        <w:rPr>
          <w:rFonts w:hint="eastAsia"/>
          <w:sz w:val="28"/>
        </w:rPr>
        <w:t>.</w:t>
      </w:r>
      <w:r w:rsidR="007A4BFE" w:rsidRPr="00180DDB">
        <w:rPr>
          <w:rFonts w:hint="eastAsia"/>
          <w:sz w:val="28"/>
        </w:rPr>
        <w:t xml:space="preserve">　</w:t>
      </w:r>
      <w:r w:rsidR="00953E6A" w:rsidRPr="00180DDB">
        <w:rPr>
          <w:rFonts w:hint="eastAsia"/>
          <w:sz w:val="28"/>
        </w:rPr>
        <w:t>第三代氣候變遷服務平臺使用人次已達永續發展目標，惟平臺圖資應用件數及網站使用滿意度仍有提升空間，亟待研謀改善，以普及氣候變遷資訊。</w:t>
      </w:r>
    </w:p>
    <w:p w:rsidR="007C60E4" w:rsidRPr="00180DDB" w:rsidRDefault="00953E6A" w:rsidP="00DE7AD8">
      <w:pPr>
        <w:pStyle w:val="a4"/>
        <w:overflowPunct w:val="0"/>
        <w:spacing w:line="540" w:lineRule="exact"/>
        <w:ind w:leftChars="0" w:left="0" w:firstLineChars="200" w:firstLine="480"/>
        <w:rPr>
          <w:sz w:val="24"/>
          <w:szCs w:val="24"/>
        </w:rPr>
      </w:pP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行政院核定國家永續發展目標（SDGs）13.3.3「因應氣候變遷之調適科學能力建構與服務」永續發展指標：整合氣候資料與調適知識，建置第三代氣候變遷服務平臺網站（下稱第三代氣候變遷平臺），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109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年累計超過15萬人次點閱率；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114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年預計累計超過30萬人次點閱率之目標。國家科學及技術委員會（下稱國科會）為因應永續發展目標之要求，及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國家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氣候變遷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調適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行動方案之規劃，辦理臺灣氣候變遷推估資訊與調適知識平臺計畫，執行期間為107年8月至112年8月，總經費1億1,924萬餘元，由</w:t>
      </w:r>
      <w:r w:rsidR="00DE7AD8" w:rsidRPr="00180DDB">
        <w:rPr>
          <w:rFonts w:cs="標楷體" w:hint="eastAsia"/>
          <w:color w:val="000000" w:themeColor="text1"/>
          <w:kern w:val="2"/>
          <w:sz w:val="24"/>
          <w:szCs w:val="24"/>
        </w:rPr>
        <w:t>國家災害防救科技中心（下稱災防中心）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負責推動。經查第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lastRenderedPageBreak/>
        <w:t>三代氣候變遷平臺於108年10月上線，109年累計瀏覽人數37萬人次，已達永續發展目標，近3年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度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資料申請件數，分別為109年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度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276件、110年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度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447件及111年</w:t>
      </w:r>
      <w:r w:rsidR="00F57087">
        <w:rPr>
          <w:rFonts w:cs="標楷體" w:hint="eastAsia"/>
          <w:color w:val="000000" w:themeColor="text1"/>
          <w:kern w:val="2"/>
          <w:sz w:val="24"/>
          <w:szCs w:val="24"/>
        </w:rPr>
        <w:t>度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7</w:t>
      </w:r>
      <w:r w:rsidRPr="00180DDB">
        <w:rPr>
          <w:rFonts w:cs="標楷體"/>
          <w:color w:val="000000" w:themeColor="text1"/>
          <w:kern w:val="2"/>
          <w:sz w:val="24"/>
          <w:szCs w:val="24"/>
        </w:rPr>
        <w:t>80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件，呈逐年增加趨勢，</w:t>
      </w:r>
      <w:r w:rsidR="0091257A" w:rsidRPr="00180DDB">
        <w:rPr>
          <w:rFonts w:cs="標楷體" w:hint="eastAsia"/>
          <w:color w:val="000000" w:themeColor="text1"/>
          <w:kern w:val="2"/>
          <w:sz w:val="24"/>
          <w:szCs w:val="24"/>
        </w:rPr>
        <w:t>且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平臺網站已完成淹水、坡地、水資源、農業、漁業、海岸及公衛等領域之危害圖資、衝擊圖資各130份及51份，提供外界參考及申請，惟截至111年</w:t>
      </w:r>
      <w:r w:rsidR="00650250" w:rsidRPr="00180DDB">
        <w:rPr>
          <w:rFonts w:cs="標楷體" w:hint="eastAsia"/>
          <w:color w:val="000000" w:themeColor="text1"/>
          <w:kern w:val="2"/>
          <w:sz w:val="24"/>
          <w:szCs w:val="24"/>
        </w:rPr>
        <w:t>底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止，</w:t>
      </w:r>
      <w:r w:rsidR="00753779" w:rsidRPr="00753779">
        <w:rPr>
          <w:rFonts w:cs="標楷體" w:hint="eastAsia"/>
          <w:color w:val="000000" w:themeColor="text1"/>
          <w:kern w:val="2"/>
          <w:sz w:val="24"/>
          <w:szCs w:val="24"/>
        </w:rPr>
        <w:t>圖資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申請件數僅</w:t>
      </w:r>
      <w:r w:rsidRPr="00180DDB">
        <w:rPr>
          <w:rFonts w:cs="標楷體"/>
          <w:color w:val="000000" w:themeColor="text1"/>
          <w:kern w:val="2"/>
          <w:sz w:val="24"/>
          <w:szCs w:val="24"/>
        </w:rPr>
        <w:t>11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件，仍有提升空間。又災防中心於110年間針對平臺使用者進行滿意度調查，內容包括「資料服務」、「調適百寶箱」、「知識服務」及「出版品」等四大類型，整體平均滿意度為78.0％，其中調適百寶箱及出版品平均滿意度各僅68.8％及69.8％，資料服務之平均滿意度雖達82.4％，惟其中資料API滿意度僅67.2％，災防中心雖已於111年2月就前揭調適百寶箱重新改版，惟其餘頁面尚未進行改善，且仍未就改版後之網頁瞭解民眾使用情形</w:t>
      </w:r>
      <w:r w:rsidR="00650250" w:rsidRPr="00180DDB">
        <w:rPr>
          <w:rFonts w:cs="標楷體" w:hint="eastAsia"/>
          <w:color w:val="000000" w:themeColor="text1"/>
          <w:kern w:val="2"/>
          <w:sz w:val="24"/>
          <w:szCs w:val="24"/>
        </w:rPr>
        <w:t>，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經函請國科會督促研謀改善，以普及氣候變遷資訊。據復：將持續針對氣候資料應用需求及圖資提供服務與溝通說明，建立氣候科學資料及其應用之專業科學服務平臺，另持續精進服務頁面，針對需求進行整體規劃改善，</w:t>
      </w:r>
      <w:r w:rsidR="00AC468F">
        <w:rPr>
          <w:rFonts w:cs="標楷體" w:hint="eastAsia"/>
          <w:color w:val="000000" w:themeColor="text1"/>
          <w:kern w:val="2"/>
          <w:sz w:val="24"/>
          <w:szCs w:val="24"/>
        </w:rPr>
        <w:t>以</w:t>
      </w:r>
      <w:r w:rsidRPr="00180DDB">
        <w:rPr>
          <w:rFonts w:cs="標楷體" w:hint="eastAsia"/>
          <w:color w:val="000000" w:themeColor="text1"/>
          <w:kern w:val="2"/>
          <w:sz w:val="24"/>
          <w:szCs w:val="24"/>
        </w:rPr>
        <w:t>強化服務功能。</w:t>
      </w:r>
    </w:p>
    <w:p w:rsidR="00455E90" w:rsidRPr="00180DDB" w:rsidRDefault="00455E90" w:rsidP="00180DDB">
      <w:pPr>
        <w:pStyle w:val="304"/>
        <w:adjustRightInd w:val="0"/>
        <w:snapToGrid w:val="0"/>
        <w:spacing w:line="560" w:lineRule="exact"/>
        <w:ind w:firstLine="420"/>
        <w:rPr>
          <w:szCs w:val="32"/>
        </w:rPr>
      </w:pPr>
      <w:r w:rsidRPr="00180DDB">
        <w:rPr>
          <w:rFonts w:hint="eastAsia"/>
          <w:szCs w:val="32"/>
        </w:rPr>
        <w:t>（五）</w:t>
      </w:r>
      <w:r w:rsidR="00874015" w:rsidRPr="00B06650">
        <w:rPr>
          <w:rFonts w:hint="eastAsia"/>
          <w:color w:val="auto"/>
        </w:rPr>
        <w:t xml:space="preserve">　</w:t>
      </w:r>
      <w:proofErr w:type="gramStart"/>
      <w:r w:rsidRPr="00180DDB">
        <w:rPr>
          <w:rFonts w:hint="eastAsia"/>
          <w:szCs w:val="32"/>
        </w:rPr>
        <w:t>1</w:t>
      </w:r>
      <w:r w:rsidR="008A5F63" w:rsidRPr="00180DDB">
        <w:rPr>
          <w:szCs w:val="32"/>
        </w:rPr>
        <w:t>10</w:t>
      </w:r>
      <w:proofErr w:type="gramEnd"/>
      <w:r w:rsidRPr="00180DDB">
        <w:rPr>
          <w:rFonts w:hint="eastAsia"/>
          <w:szCs w:val="32"/>
        </w:rPr>
        <w:t>年度重要審核意見追蹤查核情形</w:t>
      </w:r>
    </w:p>
    <w:p w:rsidR="00F422F9" w:rsidRPr="00180DDB" w:rsidRDefault="00455E90" w:rsidP="00180DDB">
      <w:pPr>
        <w:pStyle w:val="3021"/>
        <w:snapToGrid w:val="0"/>
        <w:spacing w:line="580" w:lineRule="exact"/>
        <w:ind w:firstLineChars="200" w:firstLine="480"/>
        <w:rPr>
          <w:b w:val="0"/>
          <w:szCs w:val="32"/>
        </w:rPr>
      </w:pPr>
      <w:r w:rsidRPr="00180DDB">
        <w:rPr>
          <w:rFonts w:hint="eastAsia"/>
          <w:b w:val="0"/>
          <w:szCs w:val="32"/>
        </w:rPr>
        <w:t>本部於1</w:t>
      </w:r>
      <w:r w:rsidR="008A5F63" w:rsidRPr="00180DDB">
        <w:rPr>
          <w:b w:val="0"/>
          <w:szCs w:val="32"/>
        </w:rPr>
        <w:t>10</w:t>
      </w:r>
      <w:r w:rsidRPr="00180DDB">
        <w:rPr>
          <w:rFonts w:hint="eastAsia"/>
          <w:b w:val="0"/>
          <w:szCs w:val="32"/>
        </w:rPr>
        <w:t>年度審核報告非營業部分內列重要審核意見2項，經賡續追蹤查核實際辦理結果，</w:t>
      </w:r>
      <w:r w:rsidR="00805318" w:rsidRPr="00180DDB">
        <w:rPr>
          <w:rFonts w:hint="eastAsia"/>
          <w:b w:val="0"/>
          <w:szCs w:val="32"/>
        </w:rPr>
        <w:t>仍待繼續改善者1項，已研謀改善或依改善措施持續辦理</w:t>
      </w:r>
      <w:r w:rsidR="00AA6A0C" w:rsidRPr="00180DDB">
        <w:rPr>
          <w:rFonts w:hint="eastAsia"/>
          <w:b w:val="0"/>
          <w:szCs w:val="32"/>
        </w:rPr>
        <w:t>者</w:t>
      </w:r>
      <w:r w:rsidR="00805318" w:rsidRPr="00180DDB">
        <w:rPr>
          <w:rFonts w:hint="eastAsia"/>
          <w:b w:val="0"/>
          <w:szCs w:val="32"/>
        </w:rPr>
        <w:t>1</w:t>
      </w:r>
      <w:r w:rsidR="00AA6A0C" w:rsidRPr="00180DDB">
        <w:rPr>
          <w:rFonts w:hint="eastAsia"/>
          <w:b w:val="0"/>
          <w:szCs w:val="32"/>
        </w:rPr>
        <w:t>項</w:t>
      </w:r>
      <w:r w:rsidR="00CA233F" w:rsidRPr="00180DDB">
        <w:rPr>
          <w:rFonts w:hint="eastAsia"/>
          <w:b w:val="0"/>
          <w:szCs w:val="32"/>
        </w:rPr>
        <w:t>（表2）</w:t>
      </w:r>
      <w:r w:rsidR="00AA6A0C" w:rsidRPr="00180DDB">
        <w:rPr>
          <w:rFonts w:hint="eastAsia"/>
          <w:b w:val="0"/>
          <w:szCs w:val="32"/>
        </w:rPr>
        <w:t>，其中仍待繼續改善者，經再研提審核意見1項通知檢討改善</w:t>
      </w:r>
      <w:r w:rsidRPr="00180DDB">
        <w:rPr>
          <w:rFonts w:hint="eastAsia"/>
          <w:b w:val="0"/>
          <w:szCs w:val="32"/>
        </w:rPr>
        <w:t>。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544"/>
      </w:tblGrid>
      <w:tr w:rsidR="00455E90" w:rsidRPr="00180DDB" w:rsidTr="004C5E08">
        <w:tc>
          <w:tcPr>
            <w:tcW w:w="99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55E90" w:rsidRPr="00180DDB" w:rsidRDefault="00455E90" w:rsidP="00180DDB">
            <w:pPr>
              <w:widowControl/>
              <w:overflowPunct w:val="0"/>
              <w:spacing w:afterLines="20" w:after="72" w:line="640" w:lineRule="exact"/>
              <w:ind w:left="721" w:hangingChars="300" w:hanging="721"/>
              <w:jc w:val="both"/>
              <w:rPr>
                <w:rFonts w:ascii="標楷體" w:eastAsia="標楷體" w:hAnsi="標楷體" w:cs="標楷體"/>
                <w:b/>
                <w:szCs w:val="24"/>
              </w:rPr>
            </w:pPr>
            <w:r w:rsidRPr="00180DDB">
              <w:rPr>
                <w:rFonts w:ascii="標楷體" w:eastAsia="標楷體" w:hAnsi="標楷體" w:cs="標楷體" w:hint="eastAsia"/>
                <w:b/>
                <w:szCs w:val="24"/>
              </w:rPr>
              <w:t>表</w:t>
            </w:r>
            <w:r w:rsidR="00D3416D" w:rsidRPr="00180DDB">
              <w:rPr>
                <w:rFonts w:ascii="標楷體" w:eastAsia="標楷體" w:hAnsi="標楷體" w:cs="標楷體" w:hint="eastAsia"/>
                <w:b/>
                <w:szCs w:val="24"/>
              </w:rPr>
              <w:t>2</w:t>
            </w:r>
            <w:r w:rsidRPr="00180DDB">
              <w:rPr>
                <w:rFonts w:ascii="標楷體" w:eastAsia="標楷體" w:hAnsi="標楷體" w:cs="標楷體" w:hint="eastAsia"/>
                <w:b/>
                <w:szCs w:val="24"/>
              </w:rPr>
              <w:t xml:space="preserve">　1</w:t>
            </w:r>
            <w:r w:rsidR="00532EFE" w:rsidRPr="00180DDB">
              <w:rPr>
                <w:rFonts w:ascii="標楷體" w:eastAsia="標楷體" w:hAnsi="標楷體" w:cs="標楷體" w:hint="eastAsia"/>
                <w:b/>
                <w:szCs w:val="24"/>
              </w:rPr>
              <w:t>10</w:t>
            </w:r>
            <w:r w:rsidRPr="00180DDB">
              <w:rPr>
                <w:rFonts w:ascii="標楷體" w:eastAsia="標楷體" w:hAnsi="標楷體" w:cs="標楷體" w:hint="eastAsia"/>
                <w:b/>
                <w:szCs w:val="24"/>
              </w:rPr>
              <w:t>年度審核報告非營業部分</w:t>
            </w:r>
            <w:r w:rsidR="00705F26" w:rsidRPr="00180DDB">
              <w:rPr>
                <w:rFonts w:ascii="標楷體" w:eastAsia="標楷體" w:hAnsi="標楷體" w:cs="標楷體" w:hint="eastAsia"/>
                <w:b/>
                <w:szCs w:val="24"/>
              </w:rPr>
              <w:t>所列國家災害防救科技中心重要審核意見覆核辦理情形</w:t>
            </w:r>
          </w:p>
        </w:tc>
      </w:tr>
      <w:tr w:rsidR="00455E90" w:rsidRPr="00180DDB" w:rsidTr="005776AE">
        <w:trPr>
          <w:trHeight w:val="454"/>
        </w:trPr>
        <w:tc>
          <w:tcPr>
            <w:tcW w:w="6379" w:type="dxa"/>
            <w:shd w:val="clear" w:color="auto" w:fill="auto"/>
            <w:vAlign w:val="center"/>
          </w:tcPr>
          <w:p w:rsidR="00455E90" w:rsidRPr="00180DDB" w:rsidRDefault="00455E90" w:rsidP="005776AE">
            <w:pPr>
              <w:widowControl/>
              <w:overflowPunct w:val="0"/>
              <w:spacing w:line="280" w:lineRule="exact"/>
              <w:jc w:val="center"/>
              <w:rPr>
                <w:rFonts w:ascii="標楷體" w:eastAsia="標楷體" w:hAnsi="標楷體" w:cs="標楷體"/>
                <w:sz w:val="20"/>
                <w:szCs w:val="24"/>
              </w:rPr>
            </w:pPr>
            <w:r w:rsidRPr="00180DDB">
              <w:rPr>
                <w:rFonts w:ascii="標楷體" w:eastAsia="標楷體" w:hAnsi="標楷體" w:cs="標楷體" w:hint="eastAsia"/>
                <w:sz w:val="20"/>
                <w:szCs w:val="24"/>
              </w:rPr>
              <w:t>重要審核意見標題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5E90" w:rsidRPr="00180DDB" w:rsidRDefault="00455E90" w:rsidP="005776AE">
            <w:pPr>
              <w:widowControl/>
              <w:overflowPunct w:val="0"/>
              <w:spacing w:line="280" w:lineRule="exact"/>
              <w:jc w:val="center"/>
              <w:rPr>
                <w:rFonts w:ascii="標楷體" w:eastAsia="標楷體" w:hAnsi="標楷體" w:cs="標楷體"/>
                <w:sz w:val="20"/>
                <w:szCs w:val="24"/>
              </w:rPr>
            </w:pPr>
            <w:r w:rsidRPr="00180DDB">
              <w:rPr>
                <w:rFonts w:ascii="標楷體" w:eastAsia="標楷體" w:hAnsi="標楷體" w:cs="標楷體" w:hint="eastAsia"/>
                <w:sz w:val="20"/>
                <w:szCs w:val="24"/>
              </w:rPr>
              <w:t>說明</w:t>
            </w:r>
          </w:p>
        </w:tc>
      </w:tr>
      <w:tr w:rsidR="00B96E8A" w:rsidRPr="00180DDB" w:rsidTr="005776AE">
        <w:trPr>
          <w:trHeight w:val="454"/>
        </w:trPr>
        <w:tc>
          <w:tcPr>
            <w:tcW w:w="9923" w:type="dxa"/>
            <w:gridSpan w:val="2"/>
            <w:shd w:val="clear" w:color="auto" w:fill="auto"/>
            <w:vAlign w:val="center"/>
          </w:tcPr>
          <w:p w:rsidR="00B96E8A" w:rsidRPr="00180DDB" w:rsidRDefault="00B96E8A" w:rsidP="005776AE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80DDB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仍待繼續改善</w:t>
            </w:r>
          </w:p>
        </w:tc>
      </w:tr>
      <w:tr w:rsidR="00B96E8A" w:rsidRPr="00180DDB" w:rsidTr="00180DDB">
        <w:trPr>
          <w:trHeight w:val="1172"/>
        </w:trPr>
        <w:tc>
          <w:tcPr>
            <w:tcW w:w="6379" w:type="dxa"/>
            <w:shd w:val="clear" w:color="auto" w:fill="auto"/>
          </w:tcPr>
          <w:p w:rsidR="00B96E8A" w:rsidRPr="00180DDB" w:rsidRDefault="00B96E8A" w:rsidP="005776AE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災防中心已整合跨部會災害防救科技資訊供各界使用，惟維運之網站及平臺眾多，且部分使用率尚有提升空間，或功能相似待整併，亟待強化推廣及整合，以提升防災資訊傳遞效率。</w:t>
            </w:r>
          </w:p>
        </w:tc>
        <w:tc>
          <w:tcPr>
            <w:tcW w:w="3544" w:type="dxa"/>
            <w:shd w:val="clear" w:color="auto" w:fill="auto"/>
          </w:tcPr>
          <w:p w:rsidR="00B96E8A" w:rsidRPr="00180DDB" w:rsidRDefault="00B96E8A" w:rsidP="00180DDB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因部分災防平臺</w:t>
            </w:r>
            <w:r w:rsidR="00AC468F">
              <w:rPr>
                <w:rFonts w:ascii="標楷體" w:eastAsia="標楷體" w:hAnsi="標楷體" w:hint="eastAsia"/>
                <w:noProof/>
                <w:sz w:val="20"/>
                <w:szCs w:val="20"/>
              </w:rPr>
              <w:t>（</w:t>
            </w:r>
            <w:r w:rsidR="00AC468F"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網站</w:t>
            </w:r>
            <w:r w:rsidR="00AC468F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</w:t>
            </w: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使用人次下滑，業再研提審核意見詳「</w:t>
            </w:r>
            <w:r w:rsidR="0070398B">
              <w:rPr>
                <w:rFonts w:ascii="標楷體" w:eastAsia="標楷體" w:hAnsi="標楷體" w:hint="eastAsia"/>
                <w:noProof/>
                <w:sz w:val="20"/>
                <w:szCs w:val="20"/>
              </w:rPr>
              <w:t>（</w:t>
            </w: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四</w:t>
            </w:r>
            <w:r w:rsidR="0070398B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</w:t>
            </w: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重要審核意見</w:t>
            </w:r>
            <w:r w:rsidR="00874015">
              <w:rPr>
                <w:rFonts w:ascii="標楷體" w:eastAsia="標楷體" w:hAnsi="標楷體" w:hint="eastAsia"/>
                <w:noProof/>
                <w:sz w:val="20"/>
                <w:szCs w:val="20"/>
              </w:rPr>
              <w:t>1</w:t>
            </w: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」</w:t>
            </w:r>
          </w:p>
        </w:tc>
      </w:tr>
      <w:tr w:rsidR="00B96E8A" w:rsidRPr="00180DDB" w:rsidTr="005776AE">
        <w:trPr>
          <w:trHeight w:val="454"/>
        </w:trPr>
        <w:tc>
          <w:tcPr>
            <w:tcW w:w="9923" w:type="dxa"/>
            <w:gridSpan w:val="2"/>
            <w:shd w:val="clear" w:color="auto" w:fill="auto"/>
            <w:vAlign w:val="center"/>
          </w:tcPr>
          <w:p w:rsidR="00B96E8A" w:rsidRPr="00180DDB" w:rsidRDefault="00B96E8A" w:rsidP="005776AE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180DDB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已研謀改善或依改善措施持續辦理</w:t>
            </w:r>
          </w:p>
        </w:tc>
      </w:tr>
      <w:tr w:rsidR="00B96E8A" w:rsidRPr="00180DDB" w:rsidTr="005776AE">
        <w:trPr>
          <w:trHeight w:val="1199"/>
        </w:trPr>
        <w:tc>
          <w:tcPr>
            <w:tcW w:w="6379" w:type="dxa"/>
            <w:shd w:val="clear" w:color="auto" w:fill="auto"/>
          </w:tcPr>
          <w:p w:rsidR="00B96E8A" w:rsidRPr="00180DDB" w:rsidRDefault="00B96E8A" w:rsidP="005776AE">
            <w:pPr>
              <w:spacing w:line="3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80DDB">
              <w:rPr>
                <w:rFonts w:ascii="標楷體" w:eastAsia="標楷體" w:hAnsi="標楷體" w:hint="eastAsia"/>
                <w:noProof/>
                <w:sz w:val="20"/>
                <w:szCs w:val="20"/>
              </w:rPr>
              <w:t>災防中心於新南向國家建置環境監測系統，協助提供防災基礎資料，惟監測站妥善率低，或尚未完成安裝，亟待檢討改善，並強化現地維護能量，以提升計畫執行成效。</w:t>
            </w:r>
          </w:p>
        </w:tc>
        <w:tc>
          <w:tcPr>
            <w:tcW w:w="3544" w:type="dxa"/>
            <w:tcBorders>
              <w:tl2br w:val="single" w:sz="4" w:space="0" w:color="auto"/>
            </w:tcBorders>
            <w:shd w:val="clear" w:color="auto" w:fill="auto"/>
          </w:tcPr>
          <w:p w:rsidR="00B96E8A" w:rsidRPr="00180DDB" w:rsidRDefault="00B96E8A" w:rsidP="00B96E8A">
            <w:p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455E90" w:rsidRPr="00180DDB" w:rsidRDefault="00455E90" w:rsidP="00180DDB">
      <w:pPr>
        <w:pStyle w:val="3012"/>
        <w:spacing w:line="600" w:lineRule="exact"/>
        <w:ind w:firstLine="480"/>
        <w:rPr>
          <w:szCs w:val="32"/>
        </w:rPr>
      </w:pPr>
      <w:r w:rsidRPr="00180DDB">
        <w:rPr>
          <w:rFonts w:hint="eastAsia"/>
          <w:szCs w:val="32"/>
        </w:rPr>
        <w:t>茲將該行政法人</w:t>
      </w:r>
      <w:r w:rsidR="00552E46" w:rsidRPr="00180DDB">
        <w:rPr>
          <w:rFonts w:hint="eastAsia"/>
          <w:szCs w:val="32"/>
        </w:rPr>
        <w:t>11</w:t>
      </w:r>
      <w:r w:rsidR="008A5F63" w:rsidRPr="00180DDB">
        <w:rPr>
          <w:szCs w:val="32"/>
        </w:rPr>
        <w:t>1</w:t>
      </w:r>
      <w:r w:rsidR="00F30CF5" w:rsidRPr="00180DDB">
        <w:rPr>
          <w:rFonts w:hint="eastAsia"/>
          <w:szCs w:val="32"/>
        </w:rPr>
        <w:t>年度收支營運</w:t>
      </w:r>
      <w:r w:rsidRPr="00180DDB">
        <w:rPr>
          <w:rFonts w:hint="eastAsia"/>
          <w:szCs w:val="32"/>
        </w:rPr>
        <w:t>及資產負債情形，分別列表如次：</w:t>
      </w:r>
    </w:p>
    <w:p w:rsidR="00044A92" w:rsidRPr="00180DDB" w:rsidRDefault="00044A92" w:rsidP="00044A92">
      <w:pPr>
        <w:pStyle w:val="3T010116P"/>
        <w:spacing w:after="48"/>
        <w:rPr>
          <w:spacing w:val="0"/>
        </w:rPr>
      </w:pPr>
      <w:r w:rsidRPr="00180DDB">
        <w:rPr>
          <w:rFonts w:hint="eastAsia"/>
          <w:spacing w:val="0"/>
        </w:rPr>
        <w:lastRenderedPageBreak/>
        <w:t xml:space="preserve">　國家災害防救科技中心收支營運表　</w:t>
      </w:r>
    </w:p>
    <w:p w:rsidR="00044A92" w:rsidRPr="00180DDB" w:rsidRDefault="00044A92" w:rsidP="00044A92">
      <w:pPr>
        <w:pStyle w:val="3T0201"/>
      </w:pPr>
      <w:r w:rsidRPr="00180DDB">
        <w:rPr>
          <w:rFonts w:hint="eastAsia"/>
        </w:rPr>
        <w:t>中華民國11</w:t>
      </w:r>
      <w:r w:rsidR="008A5F63" w:rsidRPr="00180DDB">
        <w:t>1</w:t>
      </w:r>
      <w:r w:rsidRPr="00180DDB">
        <w:rPr>
          <w:rFonts w:hint="eastAsia"/>
        </w:rPr>
        <w:t>年度                  單位：新臺幣千元</w:t>
      </w:r>
    </w:p>
    <w:tbl>
      <w:tblPr>
        <w:tblW w:w="99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620"/>
        <w:gridCol w:w="784"/>
        <w:gridCol w:w="1637"/>
        <w:gridCol w:w="802"/>
        <w:gridCol w:w="1641"/>
        <w:gridCol w:w="802"/>
      </w:tblGrid>
      <w:tr w:rsidR="00044A92" w:rsidRPr="00180DDB" w:rsidTr="006D5774">
        <w:trPr>
          <w:trHeight w:val="340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科目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預算數</w:t>
            </w:r>
          </w:p>
        </w:tc>
        <w:tc>
          <w:tcPr>
            <w:tcW w:w="243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kern w:val="0"/>
                <w:sz w:val="24"/>
                <w:szCs w:val="24"/>
              </w:rPr>
              <w:t>決算數</w:t>
            </w:r>
          </w:p>
        </w:tc>
        <w:tc>
          <w:tcPr>
            <w:tcW w:w="2443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決算數與預算數比較增減</w:t>
            </w:r>
          </w:p>
        </w:tc>
      </w:tr>
      <w:tr w:rsidR="00044A92" w:rsidRPr="00180DDB" w:rsidTr="006D5774">
        <w:trPr>
          <w:trHeight w:val="340"/>
          <w:jc w:val="center"/>
        </w:trPr>
        <w:tc>
          <w:tcPr>
            <w:tcW w:w="26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4A92" w:rsidRPr="00180DDB" w:rsidRDefault="00044A92" w:rsidP="006D5774">
            <w:pPr>
              <w:pStyle w:val="af0"/>
              <w:spacing w:line="240" w:lineRule="exact"/>
              <w:ind w:left="72" w:right="72"/>
              <w:rPr>
                <w:color w:val="000000" w:themeColor="text1"/>
                <w:sz w:val="24"/>
                <w:szCs w:val="24"/>
              </w:rPr>
            </w:pPr>
            <w:r w:rsidRPr="00180DDB">
              <w:rPr>
                <w:rFonts w:hint="eastAsia"/>
                <w:color w:val="000000" w:themeColor="text1"/>
                <w:sz w:val="24"/>
                <w:szCs w:val="24"/>
              </w:rPr>
              <w:t>％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收入合計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383,972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452,542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68,570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17.86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leftChars="100" w:left="240"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383,962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452,523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68,561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17.86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leftChars="100" w:left="240"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業務外收入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18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85.44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支出合計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392,087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102.11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443,029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97.90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50,942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12.99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leftChars="100" w:left="240"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業務成本與費用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392,087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102.11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443,029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97.90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50,942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12.99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B77F94" w:rsidRPr="00180DDB" w:rsidTr="00941C93">
        <w:trPr>
          <w:trHeight w:hRule="exact" w:val="624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1-31"/>
              <w:spacing w:line="240" w:lineRule="exact"/>
              <w:ind w:firstLine="220"/>
              <w:rPr>
                <w:color w:val="000000" w:themeColor="text1"/>
                <w:kern w:val="0"/>
                <w:sz w:val="22"/>
                <w:szCs w:val="22"/>
                <w:highlight w:val="yellow"/>
              </w:rPr>
            </w:pPr>
            <w:r w:rsidRPr="00180DDB">
              <w:rPr>
                <w:rFonts w:hint="eastAsia"/>
                <w:b/>
                <w:color w:val="000000" w:themeColor="text1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62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- 8,115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- 2.11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9,512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2.10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17,627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pStyle w:val="3"/>
              <w:spacing w:line="240" w:lineRule="exact"/>
              <w:ind w:right="11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180DDB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--</w:t>
            </w:r>
            <w:r w:rsidRPr="00180DDB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</w:tbl>
    <w:p w:rsidR="00F30CF5" w:rsidRPr="00180DDB" w:rsidRDefault="00F30CF5" w:rsidP="00A55B15">
      <w:pPr>
        <w:pStyle w:val="3021"/>
        <w:snapToGrid w:val="0"/>
        <w:spacing w:line="360" w:lineRule="auto"/>
        <w:ind w:firstLineChars="0" w:firstLine="0"/>
        <w:rPr>
          <w:b w:val="0"/>
          <w:sz w:val="32"/>
          <w:szCs w:val="32"/>
        </w:rPr>
      </w:pPr>
    </w:p>
    <w:p w:rsidR="007062B0" w:rsidRPr="00180DDB" w:rsidRDefault="007062B0" w:rsidP="00A55B15">
      <w:pPr>
        <w:pStyle w:val="3021"/>
        <w:snapToGrid w:val="0"/>
        <w:spacing w:line="360" w:lineRule="auto"/>
        <w:ind w:firstLineChars="0" w:firstLine="0"/>
        <w:rPr>
          <w:b w:val="0"/>
          <w:sz w:val="16"/>
          <w:szCs w:val="16"/>
        </w:rPr>
      </w:pP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620"/>
        <w:gridCol w:w="784"/>
        <w:gridCol w:w="1637"/>
        <w:gridCol w:w="802"/>
        <w:gridCol w:w="1641"/>
        <w:gridCol w:w="802"/>
      </w:tblGrid>
      <w:tr w:rsidR="00044A92" w:rsidRPr="00180DDB" w:rsidTr="006D5774">
        <w:trPr>
          <w:trHeight w:val="387"/>
          <w:jc w:val="center"/>
        </w:trPr>
        <w:tc>
          <w:tcPr>
            <w:tcW w:w="991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4A92" w:rsidRPr="00180DDB" w:rsidRDefault="00044A92" w:rsidP="00705F26">
            <w:pPr>
              <w:pStyle w:val="3T010116P"/>
              <w:spacing w:after="48"/>
              <w:rPr>
                <w:b w:val="0"/>
                <w:spacing w:val="0"/>
              </w:rPr>
            </w:pPr>
            <w:r w:rsidRPr="00180DDB">
              <w:rPr>
                <w:rFonts w:hint="eastAsia"/>
                <w:spacing w:val="0"/>
              </w:rPr>
              <w:t xml:space="preserve">　國家災害防救科技中心平衡表　</w:t>
            </w:r>
          </w:p>
          <w:p w:rsidR="00044A92" w:rsidRPr="00180DDB" w:rsidRDefault="00044A92" w:rsidP="00044A92">
            <w:pPr>
              <w:widowControl/>
              <w:tabs>
                <w:tab w:val="left" w:pos="4080"/>
                <w:tab w:val="left" w:pos="4560"/>
              </w:tabs>
              <w:snapToGrid w:val="0"/>
              <w:jc w:val="right"/>
              <w:rPr>
                <w:rFonts w:ascii="標楷體" w:eastAsia="標楷體" w:hAnsi="標楷體" w:cs="標楷體"/>
                <w:b/>
                <w:color w:val="000000" w:themeColor="text1"/>
                <w:szCs w:val="24"/>
                <w:u w:val="single"/>
              </w:rPr>
            </w:pPr>
            <w:r w:rsidRPr="00180DD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中華民國11</w:t>
            </w:r>
            <w:r w:rsidR="008A5F63" w:rsidRPr="00180DDB">
              <w:rPr>
                <w:rFonts w:ascii="標楷體" w:eastAsia="標楷體" w:hAnsi="標楷體" w:cs="標楷體"/>
                <w:color w:val="000000" w:themeColor="text1"/>
                <w:szCs w:val="24"/>
              </w:rPr>
              <w:t>1</w:t>
            </w:r>
            <w:r w:rsidRPr="00180DDB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年12月31日              單位：新臺幣千元</w:t>
            </w:r>
          </w:p>
        </w:tc>
      </w:tr>
      <w:tr w:rsidR="00044A92" w:rsidRPr="00180DDB" w:rsidTr="006D5774">
        <w:tblPrEx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科目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180DDB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11</w:t>
            </w:r>
            <w:r w:rsidR="008A5F63" w:rsidRPr="00180DDB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  <w:r w:rsidRPr="00180DDB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年12月31日</w:t>
            </w:r>
          </w:p>
        </w:tc>
        <w:tc>
          <w:tcPr>
            <w:tcW w:w="243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180DDB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</w:t>
            </w:r>
            <w:r w:rsidR="008A5F63" w:rsidRPr="00180DDB">
              <w:rPr>
                <w:rFonts w:ascii="標楷體" w:eastAsia="標楷體" w:hAnsi="標楷體" w:cs="Times New Roman"/>
                <w:color w:val="000000" w:themeColor="text1"/>
                <w:szCs w:val="24"/>
              </w:rPr>
              <w:t>10</w:t>
            </w:r>
            <w:r w:rsidRPr="00180DDB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年12月31日</w:t>
            </w:r>
          </w:p>
        </w:tc>
        <w:tc>
          <w:tcPr>
            <w:tcW w:w="2443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比較增減</w:t>
            </w:r>
          </w:p>
        </w:tc>
      </w:tr>
      <w:tr w:rsidR="00044A92" w:rsidRPr="00180DDB" w:rsidTr="006D5774">
        <w:tblPrEx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2624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6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02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4A92" w:rsidRPr="00180DDB" w:rsidRDefault="00044A92" w:rsidP="00044A92">
            <w:pPr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 w:hAnsi="Times New Roman" w:cs="Times New Roman"/>
                <w:color w:val="000000" w:themeColor="text1"/>
                <w:szCs w:val="24"/>
              </w:rPr>
            </w:pPr>
            <w:r w:rsidRPr="00180DDB">
              <w:rPr>
                <w:rFonts w:ascii="華康楷書體W5" w:eastAsia="標楷體" w:hAnsi="Times New Roman" w:cs="Times New Roman" w:hint="eastAsia"/>
                <w:color w:val="000000" w:themeColor="text1"/>
                <w:szCs w:val="24"/>
              </w:rPr>
              <w:t>％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spacing w:line="240" w:lineRule="exact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highlight w:val="yellow"/>
              </w:rPr>
            </w:pPr>
            <w:r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資產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344,480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347,643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- 3,162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- 0.91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136,411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39.60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142,267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40.92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- 5,856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- 4.12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基金及投資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289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284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5,035.02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不動產、廠房及設備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29,926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8.69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33,268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9.57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- 3,342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- 10.05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無形資產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100,157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29.08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90,190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25.94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9,967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11.05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其他資產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0.27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1,183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0.34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- 249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- 21.04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代管資產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76,760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22.28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80,726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23.22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- 3,966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- 4.91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spacing w:line="240" w:lineRule="exact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highlight w:val="yellow"/>
              </w:rPr>
            </w:pPr>
            <w:r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負債</w:t>
            </w:r>
            <w:r w:rsidR="00990E6C"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及</w:t>
            </w:r>
            <w:r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淨值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344,480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347,643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- 3,162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- 0.91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highlight w:val="yellow"/>
              </w:rPr>
            </w:pPr>
            <w:r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負債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277,923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80.68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290,599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83.59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- 12,675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- 4.36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200" w:left="48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120,766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35.06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121,671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35.00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- 905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- 0.74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200" w:left="48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157,157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45.62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168,927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48.59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- 11,770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- 6.97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100" w:left="24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AF16FF">
              <w:rPr>
                <w:rFonts w:ascii="Times New Roman" w:eastAsia="標楷體" w:hAnsi="Times New Roman" w:cs="新細明體" w:hint="eastAsia"/>
                <w:b/>
                <w:color w:val="000000" w:themeColor="text1"/>
                <w:kern w:val="0"/>
              </w:rPr>
              <w:t>淨值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66,556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19.32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57,043</w:t>
            </w:r>
          </w:p>
        </w:tc>
        <w:tc>
          <w:tcPr>
            <w:tcW w:w="8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16.41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9,512</w:t>
            </w:r>
          </w:p>
        </w:tc>
        <w:tc>
          <w:tcPr>
            <w:tcW w:w="8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16.68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  <w:tr w:rsidR="00B77F94" w:rsidRPr="00180DDB" w:rsidTr="00941C93">
        <w:tblPrEx>
          <w:tblCellMar>
            <w:left w:w="0" w:type="dxa"/>
            <w:right w:w="0" w:type="dxa"/>
          </w:tblCellMar>
        </w:tblPrEx>
        <w:trPr>
          <w:trHeight w:val="454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180DDB" w:rsidRDefault="00B77F94" w:rsidP="00B77F94">
            <w:pPr>
              <w:spacing w:line="240" w:lineRule="exact"/>
              <w:ind w:leftChars="200" w:left="480"/>
              <w:jc w:val="distribute"/>
              <w:rPr>
                <w:rFonts w:ascii="Times New Roman" w:eastAsia="標楷體" w:hAnsi="Times New Roman" w:cs="新細明體"/>
                <w:color w:val="000000" w:themeColor="text1"/>
                <w:kern w:val="0"/>
                <w:sz w:val="22"/>
                <w:highlight w:val="yellow"/>
              </w:rPr>
            </w:pPr>
            <w:r w:rsidRPr="00180DDB">
              <w:rPr>
                <w:rFonts w:ascii="Times New Roman" w:eastAsia="標楷體" w:hAnsi="Times New Roman" w:cs="新細明體" w:hint="eastAsia"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62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66,556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19.32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3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57,043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16.41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64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9,512</w:t>
            </w:r>
          </w:p>
        </w:tc>
        <w:tc>
          <w:tcPr>
            <w:tcW w:w="80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77F94" w:rsidRPr="00AF16FF" w:rsidRDefault="00B77F94" w:rsidP="00B77F94">
            <w:pPr>
              <w:pStyle w:val="3"/>
              <w:spacing w:line="240" w:lineRule="exact"/>
              <w:ind w:right="28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AF16FF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16.68</w:t>
            </w:r>
            <w:r w:rsidRPr="00AF16FF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:rsidR="007A03B5" w:rsidRPr="00180DDB" w:rsidRDefault="00F30CF5" w:rsidP="00941C93">
      <w:pPr>
        <w:widowControl/>
        <w:tabs>
          <w:tab w:val="center" w:pos="4800"/>
        </w:tabs>
        <w:overflowPunct w:val="0"/>
        <w:spacing w:line="240" w:lineRule="exact"/>
        <w:ind w:left="360" w:hangingChars="200" w:hanging="360"/>
        <w:jc w:val="both"/>
        <w:rPr>
          <w:rFonts w:ascii="標楷體" w:eastAsia="標楷體" w:hAnsi="標楷體" w:cs="標楷體"/>
          <w:color w:val="000000" w:themeColor="text1"/>
          <w:sz w:val="18"/>
          <w:szCs w:val="24"/>
        </w:rPr>
      </w:pPr>
      <w:r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註：信託代理與保證資產（負債），</w:t>
      </w:r>
      <w:r w:rsidR="00ED78E1" w:rsidRPr="00180DDB">
        <w:rPr>
          <w:rFonts w:ascii="標楷體" w:eastAsia="標楷體" w:hAnsi="標楷體" w:cs="標楷體"/>
          <w:color w:val="000000" w:themeColor="text1"/>
          <w:sz w:val="18"/>
          <w:szCs w:val="24"/>
        </w:rPr>
        <w:t>111</w:t>
      </w:r>
      <w:r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年底及1</w:t>
      </w:r>
      <w:r w:rsidR="00ED78E1" w:rsidRPr="00180DDB">
        <w:rPr>
          <w:rFonts w:ascii="標楷體" w:eastAsia="標楷體" w:hAnsi="標楷體" w:cs="標楷體"/>
          <w:color w:val="000000" w:themeColor="text1"/>
          <w:sz w:val="18"/>
          <w:szCs w:val="24"/>
        </w:rPr>
        <w:t>10</w:t>
      </w:r>
      <w:r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年底各有</w:t>
      </w:r>
      <w:r w:rsidR="00D25629" w:rsidRPr="00180DDB">
        <w:rPr>
          <w:rFonts w:ascii="標楷體" w:eastAsia="標楷體" w:hAnsi="標楷體" w:cs="標楷體"/>
          <w:color w:val="000000" w:themeColor="text1"/>
          <w:sz w:val="18"/>
          <w:szCs w:val="24"/>
        </w:rPr>
        <w:t>5,400,000</w:t>
      </w:r>
      <w:r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元及</w:t>
      </w:r>
      <w:r w:rsidR="00ED78E1"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10,586,395</w:t>
      </w:r>
      <w:r w:rsidRPr="00180DDB">
        <w:rPr>
          <w:rFonts w:ascii="標楷體" w:eastAsia="標楷體" w:hAnsi="標楷體" w:cs="標楷體" w:hint="eastAsia"/>
          <w:color w:val="000000" w:themeColor="text1"/>
          <w:sz w:val="18"/>
          <w:szCs w:val="24"/>
        </w:rPr>
        <w:t>元。</w:t>
      </w:r>
    </w:p>
    <w:sectPr w:rsidR="007A03B5" w:rsidRPr="00180DDB" w:rsidSect="008B3B91">
      <w:footerReference w:type="even" r:id="rId7"/>
      <w:footerReference w:type="default" r:id="rId8"/>
      <w:pgSz w:w="11906" w:h="16838" w:code="9"/>
      <w:pgMar w:top="1418" w:right="851" w:bottom="1418" w:left="851" w:header="1021" w:footer="737" w:gutter="284"/>
      <w:pgNumType w:start="5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F5F" w:rsidRDefault="00C62F5F" w:rsidP="007A4BFE">
      <w:r>
        <w:separator/>
      </w:r>
    </w:p>
  </w:endnote>
  <w:endnote w:type="continuationSeparator" w:id="0">
    <w:p w:rsidR="00C62F5F" w:rsidRDefault="00C62F5F" w:rsidP="007A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56283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A65757" w:rsidRPr="00F30CF5" w:rsidRDefault="00A65757">
        <w:pPr>
          <w:pStyle w:val="a7"/>
          <w:jc w:val="center"/>
          <w:rPr>
            <w:rFonts w:ascii="標楷體" w:eastAsia="標楷體" w:hAnsi="標楷體"/>
          </w:rPr>
        </w:pPr>
        <w:r w:rsidRPr="00F30CF5">
          <w:rPr>
            <w:rFonts w:ascii="標楷體" w:eastAsia="標楷體" w:hAnsi="標楷體"/>
          </w:rPr>
          <w:fldChar w:fldCharType="begin"/>
        </w:r>
        <w:r w:rsidRPr="00F30CF5">
          <w:rPr>
            <w:rFonts w:ascii="標楷體" w:eastAsia="標楷體" w:hAnsi="標楷體"/>
          </w:rPr>
          <w:instrText>PAGE   \* MERGEFORMAT</w:instrText>
        </w:r>
        <w:r w:rsidRPr="00F30CF5">
          <w:rPr>
            <w:rFonts w:ascii="標楷體" w:eastAsia="標楷體" w:hAnsi="標楷體"/>
          </w:rPr>
          <w:fldChar w:fldCharType="separate"/>
        </w:r>
        <w:r w:rsidR="00F86D66" w:rsidRPr="00F86D66">
          <w:rPr>
            <w:rFonts w:ascii="標楷體" w:eastAsia="標楷體" w:hAnsi="標楷體"/>
            <w:noProof/>
            <w:lang w:val="zh-TW"/>
          </w:rPr>
          <w:t>4</w:t>
        </w:r>
        <w:r w:rsidRPr="00F30CF5">
          <w:rPr>
            <w:rFonts w:ascii="標楷體" w:eastAsia="標楷體" w:hAnsi="標楷體"/>
          </w:rPr>
          <w:fldChar w:fldCharType="end"/>
        </w:r>
      </w:p>
    </w:sdtContent>
  </w:sdt>
  <w:p w:rsidR="00A65757" w:rsidRDefault="00A657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66" w:rsidRDefault="00F86D66" w:rsidP="00F86D66">
    <w:pPr>
      <w:tabs>
        <w:tab w:val="left" w:pos="4608"/>
      </w:tabs>
      <w:ind w:leftChars="-5" w:left="2" w:hangingChars="7" w:hanging="14"/>
      <w:jc w:val="center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</w:rPr>
      <w:t>戊-</w:t>
    </w:r>
    <w:r>
      <w:rPr>
        <w:rFonts w:ascii="標楷體" w:eastAsia="標楷體" w:hAnsi="標楷體" w:hint="eastAsia"/>
        <w:sz w:val="20"/>
      </w:rPr>
      <w:fldChar w:fldCharType="begin"/>
    </w:r>
    <w:r>
      <w:rPr>
        <w:rFonts w:ascii="標楷體" w:eastAsia="標楷體" w:hAnsi="標楷體" w:hint="eastAsia"/>
        <w:sz w:val="20"/>
      </w:rPr>
      <w:instrText xml:space="preserve"> PAGE </w:instrText>
    </w:r>
    <w:r>
      <w:rPr>
        <w:rFonts w:ascii="標楷體" w:eastAsia="標楷體" w:hAnsi="標楷體" w:hint="eastAsia"/>
        <w:sz w:val="20"/>
      </w:rPr>
      <w:fldChar w:fldCharType="separate"/>
    </w:r>
    <w:r w:rsidR="00731569">
      <w:rPr>
        <w:rFonts w:ascii="標楷體" w:eastAsia="標楷體" w:hAnsi="標楷體"/>
        <w:noProof/>
        <w:sz w:val="20"/>
      </w:rPr>
      <w:t>55</w:t>
    </w:r>
    <w:r>
      <w:rPr>
        <w:rFonts w:ascii="標楷體" w:eastAsia="標楷體" w:hAnsi="標楷體" w:hint="eastAsia"/>
        <w:sz w:val="20"/>
      </w:rPr>
      <w:fldChar w:fldCharType="end"/>
    </w:r>
  </w:p>
  <w:p w:rsidR="00F30CF5" w:rsidRDefault="00F30CF5" w:rsidP="00F86D6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F5F" w:rsidRDefault="00C62F5F" w:rsidP="007A4BFE">
      <w:r>
        <w:separator/>
      </w:r>
    </w:p>
  </w:footnote>
  <w:footnote w:type="continuationSeparator" w:id="0">
    <w:p w:rsidR="00C62F5F" w:rsidRDefault="00C62F5F" w:rsidP="007A4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DA"/>
    <w:rsid w:val="00023901"/>
    <w:rsid w:val="00044A92"/>
    <w:rsid w:val="00045C08"/>
    <w:rsid w:val="000600DA"/>
    <w:rsid w:val="00076711"/>
    <w:rsid w:val="000A4F87"/>
    <w:rsid w:val="000B123E"/>
    <w:rsid w:val="000C3F1F"/>
    <w:rsid w:val="001413C7"/>
    <w:rsid w:val="0015687D"/>
    <w:rsid w:val="00162E6C"/>
    <w:rsid w:val="00165BE5"/>
    <w:rsid w:val="00172607"/>
    <w:rsid w:val="00180DDB"/>
    <w:rsid w:val="00184D3D"/>
    <w:rsid w:val="001B53DB"/>
    <w:rsid w:val="001D0AEF"/>
    <w:rsid w:val="001E4F78"/>
    <w:rsid w:val="001F5B77"/>
    <w:rsid w:val="00242D2E"/>
    <w:rsid w:val="00284EE9"/>
    <w:rsid w:val="00293B31"/>
    <w:rsid w:val="002D16A8"/>
    <w:rsid w:val="0032493B"/>
    <w:rsid w:val="00355F3C"/>
    <w:rsid w:val="00362219"/>
    <w:rsid w:val="00397DD6"/>
    <w:rsid w:val="003B0DB5"/>
    <w:rsid w:val="003B2A04"/>
    <w:rsid w:val="003B2E30"/>
    <w:rsid w:val="003E4A27"/>
    <w:rsid w:val="00412F43"/>
    <w:rsid w:val="00415AE4"/>
    <w:rsid w:val="004251CC"/>
    <w:rsid w:val="0042545A"/>
    <w:rsid w:val="00455E90"/>
    <w:rsid w:val="00481BC6"/>
    <w:rsid w:val="00482F55"/>
    <w:rsid w:val="00493977"/>
    <w:rsid w:val="004A393A"/>
    <w:rsid w:val="004E38B2"/>
    <w:rsid w:val="004F0496"/>
    <w:rsid w:val="00532EFE"/>
    <w:rsid w:val="005415A1"/>
    <w:rsid w:val="00552E46"/>
    <w:rsid w:val="00567EA2"/>
    <w:rsid w:val="00571F43"/>
    <w:rsid w:val="005776AE"/>
    <w:rsid w:val="005819DC"/>
    <w:rsid w:val="00593640"/>
    <w:rsid w:val="005B3047"/>
    <w:rsid w:val="005C4B6C"/>
    <w:rsid w:val="005D2F4A"/>
    <w:rsid w:val="005E3AAE"/>
    <w:rsid w:val="005F0D90"/>
    <w:rsid w:val="005F1B1C"/>
    <w:rsid w:val="0061077C"/>
    <w:rsid w:val="00611791"/>
    <w:rsid w:val="00616AFF"/>
    <w:rsid w:val="00637A0F"/>
    <w:rsid w:val="00645EC2"/>
    <w:rsid w:val="00650250"/>
    <w:rsid w:val="006911CE"/>
    <w:rsid w:val="006A09E0"/>
    <w:rsid w:val="006B67F5"/>
    <w:rsid w:val="006C5AD3"/>
    <w:rsid w:val="0070398B"/>
    <w:rsid w:val="00704049"/>
    <w:rsid w:val="00705F26"/>
    <w:rsid w:val="007062B0"/>
    <w:rsid w:val="007149B0"/>
    <w:rsid w:val="00731569"/>
    <w:rsid w:val="00753779"/>
    <w:rsid w:val="00765744"/>
    <w:rsid w:val="007A03B5"/>
    <w:rsid w:val="007A4BFE"/>
    <w:rsid w:val="007B015D"/>
    <w:rsid w:val="007C60E4"/>
    <w:rsid w:val="007D5C3C"/>
    <w:rsid w:val="007D5CB0"/>
    <w:rsid w:val="00800D30"/>
    <w:rsid w:val="008020BF"/>
    <w:rsid w:val="00805318"/>
    <w:rsid w:val="00811851"/>
    <w:rsid w:val="008504C8"/>
    <w:rsid w:val="00852ACF"/>
    <w:rsid w:val="00862021"/>
    <w:rsid w:val="00874015"/>
    <w:rsid w:val="0088596E"/>
    <w:rsid w:val="008949E3"/>
    <w:rsid w:val="008A2EF2"/>
    <w:rsid w:val="008A56D1"/>
    <w:rsid w:val="008A5F63"/>
    <w:rsid w:val="008B0F9C"/>
    <w:rsid w:val="008B3B91"/>
    <w:rsid w:val="008B6A82"/>
    <w:rsid w:val="008E610F"/>
    <w:rsid w:val="00911B8E"/>
    <w:rsid w:val="0091257A"/>
    <w:rsid w:val="00941C93"/>
    <w:rsid w:val="00953E6A"/>
    <w:rsid w:val="0095442A"/>
    <w:rsid w:val="00966D58"/>
    <w:rsid w:val="00990E6C"/>
    <w:rsid w:val="009D605F"/>
    <w:rsid w:val="009F0F93"/>
    <w:rsid w:val="00A21741"/>
    <w:rsid w:val="00A45820"/>
    <w:rsid w:val="00A55B15"/>
    <w:rsid w:val="00A65757"/>
    <w:rsid w:val="00A76A5B"/>
    <w:rsid w:val="00A76EEF"/>
    <w:rsid w:val="00A85947"/>
    <w:rsid w:val="00A87807"/>
    <w:rsid w:val="00A91752"/>
    <w:rsid w:val="00A9239A"/>
    <w:rsid w:val="00AA6A0C"/>
    <w:rsid w:val="00AB1F27"/>
    <w:rsid w:val="00AC468F"/>
    <w:rsid w:val="00AD1383"/>
    <w:rsid w:val="00AF16FF"/>
    <w:rsid w:val="00AF5BA1"/>
    <w:rsid w:val="00B02E5D"/>
    <w:rsid w:val="00B156A7"/>
    <w:rsid w:val="00B2236A"/>
    <w:rsid w:val="00B61CE0"/>
    <w:rsid w:val="00B66370"/>
    <w:rsid w:val="00B77F94"/>
    <w:rsid w:val="00B96E8A"/>
    <w:rsid w:val="00BA117E"/>
    <w:rsid w:val="00BC4583"/>
    <w:rsid w:val="00BD1413"/>
    <w:rsid w:val="00C070C9"/>
    <w:rsid w:val="00C07E1F"/>
    <w:rsid w:val="00C15555"/>
    <w:rsid w:val="00C41FE1"/>
    <w:rsid w:val="00C62F5F"/>
    <w:rsid w:val="00C74CB3"/>
    <w:rsid w:val="00C964D7"/>
    <w:rsid w:val="00CA233F"/>
    <w:rsid w:val="00CC5870"/>
    <w:rsid w:val="00CF5686"/>
    <w:rsid w:val="00CF750E"/>
    <w:rsid w:val="00D0747C"/>
    <w:rsid w:val="00D22DD2"/>
    <w:rsid w:val="00D25629"/>
    <w:rsid w:val="00D32DA1"/>
    <w:rsid w:val="00D3416D"/>
    <w:rsid w:val="00D577A4"/>
    <w:rsid w:val="00D9754D"/>
    <w:rsid w:val="00DB4B9D"/>
    <w:rsid w:val="00DC4AE9"/>
    <w:rsid w:val="00DE7AD8"/>
    <w:rsid w:val="00DF0F68"/>
    <w:rsid w:val="00DF154B"/>
    <w:rsid w:val="00E754D9"/>
    <w:rsid w:val="00ED78E1"/>
    <w:rsid w:val="00F03B02"/>
    <w:rsid w:val="00F11433"/>
    <w:rsid w:val="00F30CF5"/>
    <w:rsid w:val="00F422F9"/>
    <w:rsid w:val="00F45FBC"/>
    <w:rsid w:val="00F57087"/>
    <w:rsid w:val="00F57AEB"/>
    <w:rsid w:val="00F61C1E"/>
    <w:rsid w:val="00F86D66"/>
    <w:rsid w:val="00FC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78CC5D75-94DF-4D7B-9CAC-22EBBE82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12">
    <w:name w:val="3廳_內文01_縮2"/>
    <w:qFormat/>
    <w:rsid w:val="007A03B5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4">
    <w:name w:val="3廳_標題04_機關名稱"/>
    <w:qFormat/>
    <w:rsid w:val="007A03B5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616AF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table" w:styleId="a3">
    <w:name w:val="Table Grid"/>
    <w:basedOn w:val="a1"/>
    <w:uiPriority w:val="59"/>
    <w:rsid w:val="00616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新標題三"/>
    <w:basedOn w:val="a"/>
    <w:uiPriority w:val="99"/>
    <w:qFormat/>
    <w:rsid w:val="00616AFF"/>
    <w:pPr>
      <w:snapToGrid w:val="0"/>
      <w:spacing w:line="600" w:lineRule="exact"/>
      <w:ind w:leftChars="300" w:left="1360" w:hangingChars="200" w:hanging="640"/>
      <w:jc w:val="both"/>
    </w:pPr>
    <w:rPr>
      <w:rFonts w:ascii="標楷體" w:eastAsia="標楷體" w:hAnsi="標楷體" w:cs="Times New Roman"/>
      <w:kern w:val="0"/>
      <w:sz w:val="32"/>
      <w:szCs w:val="20"/>
    </w:rPr>
  </w:style>
  <w:style w:type="table" w:customStyle="1" w:styleId="5">
    <w:name w:val="表格格線5"/>
    <w:basedOn w:val="a1"/>
    <w:next w:val="a3"/>
    <w:uiPriority w:val="59"/>
    <w:rsid w:val="00BA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A4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A4BF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A4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A4BFE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284EE9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84EE9"/>
  </w:style>
  <w:style w:type="character" w:customStyle="1" w:styleId="ab">
    <w:name w:val="註解文字 字元"/>
    <w:basedOn w:val="a0"/>
    <w:link w:val="aa"/>
    <w:uiPriority w:val="99"/>
    <w:semiHidden/>
    <w:rsid w:val="00284EE9"/>
  </w:style>
  <w:style w:type="paragraph" w:styleId="ac">
    <w:name w:val="annotation subject"/>
    <w:basedOn w:val="aa"/>
    <w:next w:val="aa"/>
    <w:link w:val="ad"/>
    <w:uiPriority w:val="99"/>
    <w:semiHidden/>
    <w:unhideWhenUsed/>
    <w:rsid w:val="00284EE9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284EE9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84E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284EE9"/>
    <w:rPr>
      <w:rFonts w:asciiTheme="majorHAnsi" w:eastAsiaTheme="majorEastAsia" w:hAnsiTheme="majorHAnsi" w:cstheme="majorBidi"/>
      <w:sz w:val="18"/>
      <w:szCs w:val="18"/>
    </w:rPr>
  </w:style>
  <w:style w:type="paragraph" w:customStyle="1" w:styleId="3T010116P">
    <w:name w:val="3廳_T01表頭標題01_16P標楷"/>
    <w:qFormat/>
    <w:rsid w:val="00A87807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szCs w:val="24"/>
      <w:u w:val="single" w:color="000000" w:themeColor="text1"/>
    </w:rPr>
  </w:style>
  <w:style w:type="paragraph" w:customStyle="1" w:styleId="3T0201">
    <w:name w:val="3廳_T02表01_中華民國"/>
    <w:qFormat/>
    <w:rsid w:val="00044A92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">
    <w:name w:val="表格欄3數字"/>
    <w:basedOn w:val="a"/>
    <w:rsid w:val="00044A92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af0">
    <w:name w:val="表頭"/>
    <w:basedOn w:val="a"/>
    <w:rsid w:val="00044A92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customStyle="1" w:styleId="1-31">
    <w:name w:val="表格欄1-3退1 字元 字元"/>
    <w:basedOn w:val="a"/>
    <w:link w:val="1-310"/>
    <w:rsid w:val="00044A92"/>
    <w:pPr>
      <w:ind w:firstLineChars="100" w:firstLine="100"/>
      <w:jc w:val="distribute"/>
    </w:pPr>
    <w:rPr>
      <w:rFonts w:ascii="Times New Roman" w:eastAsia="標楷體" w:hAnsi="Times New Roman" w:cs="新細明體"/>
      <w:sz w:val="18"/>
      <w:szCs w:val="18"/>
    </w:rPr>
  </w:style>
  <w:style w:type="character" w:customStyle="1" w:styleId="1-310">
    <w:name w:val="表格欄1-3退1 字元 字元 字元"/>
    <w:link w:val="1-31"/>
    <w:rsid w:val="00044A92"/>
    <w:rPr>
      <w:rFonts w:ascii="Times New Roman" w:eastAsia="標楷體" w:hAnsi="Times New Roman" w:cs="新細明體"/>
      <w:sz w:val="18"/>
      <w:szCs w:val="18"/>
    </w:rPr>
  </w:style>
  <w:style w:type="table" w:customStyle="1" w:styleId="1">
    <w:name w:val="表格格線1"/>
    <w:basedOn w:val="a1"/>
    <w:next w:val="a3"/>
    <w:uiPriority w:val="39"/>
    <w:rsid w:val="0014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0C6AB-FA8A-4ED9-8900-2E7A5909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715</Words>
  <Characters>4077</Characters>
  <Application>Microsoft Office Word</Application>
  <DocSecurity>0</DocSecurity>
  <Lines>33</Lines>
  <Paragraphs>9</Paragraphs>
  <ScaleCrop>false</ScaleCrop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naonb</dc:creator>
  <cp:lastModifiedBy>莊惠婷</cp:lastModifiedBy>
  <cp:revision>9</cp:revision>
  <cp:lastPrinted>2023-06-09T09:24:00Z</cp:lastPrinted>
  <dcterms:created xsi:type="dcterms:W3CDTF">2023-06-17T06:43:00Z</dcterms:created>
  <dcterms:modified xsi:type="dcterms:W3CDTF">2023-07-18T06:00:00Z</dcterms:modified>
</cp:coreProperties>
</file>