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5302" w:rsidRPr="00B06650" w:rsidRDefault="001015F9" w:rsidP="00C47C98">
      <w:pPr>
        <w:pStyle w:val="303"/>
        <w:overflowPunct w:val="0"/>
        <w:rPr>
          <w:color w:val="auto"/>
          <w:szCs w:val="28"/>
        </w:rPr>
      </w:pPr>
      <w:r>
        <w:rPr>
          <w:rFonts w:hint="eastAsia"/>
          <w:color w:val="auto"/>
        </w:rPr>
        <w:t>七</w:t>
      </w:r>
      <w:r w:rsidR="000C0C87" w:rsidRPr="00B06650">
        <w:rPr>
          <w:rFonts w:hint="eastAsia"/>
          <w:color w:val="auto"/>
        </w:rPr>
        <w:t>、</w:t>
      </w:r>
      <w:r w:rsidR="000C0C87" w:rsidRPr="00B06650">
        <w:rPr>
          <w:rFonts w:hint="eastAsia"/>
          <w:color w:val="auto"/>
          <w:szCs w:val="28"/>
        </w:rPr>
        <w:t>公務人員退休撫</w:t>
      </w:r>
      <w:proofErr w:type="gramStart"/>
      <w:r w:rsidR="000C0C87" w:rsidRPr="00B06650">
        <w:rPr>
          <w:rFonts w:hint="eastAsia"/>
          <w:color w:val="auto"/>
          <w:szCs w:val="28"/>
        </w:rPr>
        <w:t>卹</w:t>
      </w:r>
      <w:proofErr w:type="gramEnd"/>
      <w:r w:rsidR="000C0C87" w:rsidRPr="00B06650">
        <w:rPr>
          <w:rFonts w:hint="eastAsia"/>
          <w:color w:val="auto"/>
          <w:szCs w:val="28"/>
        </w:rPr>
        <w:t>基金</w:t>
      </w:r>
    </w:p>
    <w:p w:rsidR="000C0C87" w:rsidRPr="00B06650" w:rsidRDefault="00C81262" w:rsidP="00DF7F6D">
      <w:pPr>
        <w:pStyle w:val="3012"/>
        <w:spacing w:line="520" w:lineRule="exact"/>
        <w:ind w:firstLine="480"/>
        <w:rPr>
          <w:b/>
          <w:color w:val="auto"/>
          <w:szCs w:val="28"/>
        </w:rPr>
      </w:pPr>
      <w:r w:rsidRPr="00B06650">
        <w:rPr>
          <w:rFonts w:hint="eastAsia"/>
          <w:color w:val="auto"/>
        </w:rPr>
        <w:t>公務人員退休撫</w:t>
      </w:r>
      <w:proofErr w:type="gramStart"/>
      <w:r w:rsidRPr="00B06650">
        <w:rPr>
          <w:rFonts w:hint="eastAsia"/>
          <w:color w:val="auto"/>
        </w:rPr>
        <w:t>卹</w:t>
      </w:r>
      <w:proofErr w:type="gramEnd"/>
      <w:r w:rsidRPr="00B06650">
        <w:rPr>
          <w:rFonts w:hint="eastAsia"/>
          <w:color w:val="auto"/>
        </w:rPr>
        <w:t>基金係依據公務人員退休撫</w:t>
      </w:r>
      <w:proofErr w:type="gramStart"/>
      <w:r w:rsidRPr="00B06650">
        <w:rPr>
          <w:rFonts w:hint="eastAsia"/>
          <w:color w:val="auto"/>
        </w:rPr>
        <w:t>卹</w:t>
      </w:r>
      <w:proofErr w:type="gramEnd"/>
      <w:r w:rsidRPr="00B06650">
        <w:rPr>
          <w:rFonts w:hint="eastAsia"/>
          <w:color w:val="auto"/>
        </w:rPr>
        <w:t>基金管理條例設置，截至</w:t>
      </w:r>
      <w:r w:rsidR="007A379F" w:rsidRPr="00B06650">
        <w:rPr>
          <w:color w:val="auto"/>
        </w:rPr>
        <w:t>11</w:t>
      </w:r>
      <w:r w:rsidR="007A379F" w:rsidRPr="00B06650">
        <w:rPr>
          <w:rFonts w:hint="eastAsia"/>
          <w:color w:val="auto"/>
        </w:rPr>
        <w:t>1</w:t>
      </w:r>
      <w:r w:rsidRPr="00B06650">
        <w:rPr>
          <w:color w:val="auto"/>
        </w:rPr>
        <w:t>年12月31日止，參加該基金之機關（構）及學校數共7千餘</w:t>
      </w:r>
      <w:proofErr w:type="gramStart"/>
      <w:r w:rsidRPr="00B06650">
        <w:rPr>
          <w:color w:val="auto"/>
        </w:rPr>
        <w:t>個</w:t>
      </w:r>
      <w:proofErr w:type="gramEnd"/>
      <w:r w:rsidRPr="00B06650">
        <w:rPr>
          <w:color w:val="auto"/>
        </w:rPr>
        <w:t>，總人數6</w:t>
      </w:r>
      <w:r w:rsidR="007A379F" w:rsidRPr="00B06650">
        <w:rPr>
          <w:rFonts w:hint="eastAsia"/>
          <w:color w:val="auto"/>
        </w:rPr>
        <w:t>6</w:t>
      </w:r>
      <w:r w:rsidRPr="00B06650">
        <w:rPr>
          <w:color w:val="auto"/>
        </w:rPr>
        <w:t>萬餘人。基金來源包括：各級政府</w:t>
      </w:r>
      <w:proofErr w:type="gramStart"/>
      <w:r w:rsidRPr="00B06650">
        <w:rPr>
          <w:color w:val="auto"/>
        </w:rPr>
        <w:t>依法撥繳之</w:t>
      </w:r>
      <w:proofErr w:type="gramEnd"/>
      <w:r w:rsidRPr="00B06650">
        <w:rPr>
          <w:color w:val="auto"/>
        </w:rPr>
        <w:t>費用；軍、公、教、政務人員依法自繳之費用；基金孳息收入及運用收益；經政府核定撥交之補助款項及其他有關收入等。基金用途為軍、公、教、政務人員之退休金、退職酬勞金、退伍金、退休</w:t>
      </w:r>
      <w:proofErr w:type="gramStart"/>
      <w:r w:rsidRPr="00B06650">
        <w:rPr>
          <w:color w:val="auto"/>
        </w:rPr>
        <w:t>俸</w:t>
      </w:r>
      <w:proofErr w:type="gramEnd"/>
      <w:r w:rsidRPr="00B06650">
        <w:rPr>
          <w:color w:val="auto"/>
        </w:rPr>
        <w:t>、贍養金、撫卹金、撫慰金、資遣給與及中途離職者之退費，茲將該基金</w:t>
      </w:r>
      <w:proofErr w:type="gramStart"/>
      <w:r w:rsidR="007A379F" w:rsidRPr="00B06650">
        <w:rPr>
          <w:color w:val="auto"/>
        </w:rPr>
        <w:t>111</w:t>
      </w:r>
      <w:proofErr w:type="gramEnd"/>
      <w:r w:rsidR="007A379F" w:rsidRPr="00B06650">
        <w:rPr>
          <w:color w:val="auto"/>
        </w:rPr>
        <w:t>年度</w:t>
      </w:r>
      <w:r w:rsidRPr="00B06650">
        <w:rPr>
          <w:color w:val="auto"/>
        </w:rPr>
        <w:t>決算之審核結果說明如次：</w:t>
      </w:r>
    </w:p>
    <w:p w:rsidR="000B6C38" w:rsidRPr="00B06650" w:rsidRDefault="00C47C98" w:rsidP="007C72FB">
      <w:pPr>
        <w:pStyle w:val="304"/>
        <w:spacing w:line="540" w:lineRule="exact"/>
        <w:ind w:firstLine="420"/>
        <w:rPr>
          <w:color w:val="auto"/>
        </w:rPr>
      </w:pPr>
      <w:r w:rsidRPr="00B06650">
        <w:rPr>
          <w:rFonts w:hint="eastAsia"/>
          <w:color w:val="auto"/>
          <w:szCs w:val="32"/>
        </w:rPr>
        <w:t>（</w:t>
      </w:r>
      <w:r w:rsidR="00EA4A61" w:rsidRPr="00B06650">
        <w:rPr>
          <w:rFonts w:hint="eastAsia"/>
          <w:color w:val="auto"/>
          <w:szCs w:val="32"/>
        </w:rPr>
        <w:t>一</w:t>
      </w:r>
      <w:r w:rsidRPr="00B06650">
        <w:rPr>
          <w:rFonts w:hint="eastAsia"/>
          <w:color w:val="auto"/>
          <w:szCs w:val="32"/>
        </w:rPr>
        <w:t>）</w:t>
      </w:r>
      <w:r w:rsidR="00EA4A61" w:rsidRPr="00B06650">
        <w:rPr>
          <w:color w:val="auto"/>
          <w:szCs w:val="28"/>
        </w:rPr>
        <w:t xml:space="preserve">　</w:t>
      </w:r>
      <w:r w:rsidR="000B6C38" w:rsidRPr="00B06650">
        <w:rPr>
          <w:rFonts w:hint="eastAsia"/>
          <w:color w:val="auto"/>
        </w:rPr>
        <w:t>作業收支之審核</w:t>
      </w:r>
    </w:p>
    <w:p w:rsidR="000B6C38" w:rsidRPr="00B06650" w:rsidRDefault="007A379F" w:rsidP="00DF7F6D">
      <w:pPr>
        <w:pStyle w:val="3012"/>
        <w:spacing w:line="520" w:lineRule="exact"/>
        <w:ind w:firstLine="476"/>
        <w:rPr>
          <w:color w:val="auto"/>
          <w:spacing w:val="-1"/>
        </w:rPr>
      </w:pPr>
      <w:proofErr w:type="gramStart"/>
      <w:r w:rsidRPr="00B06650">
        <w:rPr>
          <w:color w:val="auto"/>
          <w:spacing w:val="-1"/>
        </w:rPr>
        <w:t>111</w:t>
      </w:r>
      <w:proofErr w:type="gramEnd"/>
      <w:r w:rsidRPr="00B06650">
        <w:rPr>
          <w:color w:val="auto"/>
          <w:spacing w:val="-1"/>
        </w:rPr>
        <w:t>年度</w:t>
      </w:r>
      <w:r w:rsidR="00C81262" w:rsidRPr="00B06650">
        <w:rPr>
          <w:color w:val="auto"/>
          <w:spacing w:val="-1"/>
        </w:rPr>
        <w:t>營運結果，計列收入</w:t>
      </w:r>
      <w:r w:rsidRPr="00B06650">
        <w:rPr>
          <w:rFonts w:hint="eastAsia"/>
          <w:color w:val="auto"/>
          <w:spacing w:val="-1"/>
        </w:rPr>
        <w:t>342</w:t>
      </w:r>
      <w:r w:rsidR="00C81262" w:rsidRPr="00B06650">
        <w:rPr>
          <w:color w:val="auto"/>
          <w:spacing w:val="-1"/>
        </w:rPr>
        <w:t>億</w:t>
      </w:r>
      <w:r w:rsidRPr="00B06650">
        <w:rPr>
          <w:rFonts w:hint="eastAsia"/>
          <w:color w:val="auto"/>
          <w:spacing w:val="-1"/>
        </w:rPr>
        <w:t>8</w:t>
      </w:r>
      <w:r w:rsidRPr="00B06650">
        <w:rPr>
          <w:color w:val="auto"/>
          <w:spacing w:val="-1"/>
        </w:rPr>
        <w:t>,</w:t>
      </w:r>
      <w:r w:rsidRPr="00B06650">
        <w:rPr>
          <w:rFonts w:hint="eastAsia"/>
          <w:color w:val="auto"/>
          <w:spacing w:val="-1"/>
        </w:rPr>
        <w:t>015</w:t>
      </w:r>
      <w:r w:rsidR="00C81262" w:rsidRPr="00B06650">
        <w:rPr>
          <w:color w:val="auto"/>
          <w:spacing w:val="-1"/>
        </w:rPr>
        <w:t>萬餘元，支出</w:t>
      </w:r>
      <w:r w:rsidRPr="00B06650">
        <w:rPr>
          <w:rFonts w:hint="eastAsia"/>
          <w:color w:val="auto"/>
          <w:spacing w:val="-1"/>
        </w:rPr>
        <w:t>741</w:t>
      </w:r>
      <w:r w:rsidR="00C81262" w:rsidRPr="00B06650">
        <w:rPr>
          <w:color w:val="auto"/>
          <w:spacing w:val="-1"/>
        </w:rPr>
        <w:t>億</w:t>
      </w:r>
      <w:r w:rsidRPr="00B06650">
        <w:rPr>
          <w:rFonts w:hint="eastAsia"/>
          <w:color w:val="auto"/>
          <w:spacing w:val="-1"/>
        </w:rPr>
        <w:t>8</w:t>
      </w:r>
      <w:r w:rsidRPr="00B06650">
        <w:rPr>
          <w:color w:val="auto"/>
          <w:spacing w:val="-1"/>
        </w:rPr>
        <w:t>,</w:t>
      </w:r>
      <w:r w:rsidRPr="00B06650">
        <w:rPr>
          <w:rFonts w:hint="eastAsia"/>
          <w:color w:val="auto"/>
          <w:spacing w:val="-1"/>
        </w:rPr>
        <w:t>723</w:t>
      </w:r>
      <w:r w:rsidRPr="00B06650">
        <w:rPr>
          <w:color w:val="auto"/>
          <w:spacing w:val="-1"/>
        </w:rPr>
        <w:t>萬餘元，收支相抵，本期</w:t>
      </w:r>
      <w:r w:rsidRPr="00B06650">
        <w:rPr>
          <w:rFonts w:hint="eastAsia"/>
          <w:color w:val="auto"/>
          <w:spacing w:val="-1"/>
        </w:rPr>
        <w:t>短</w:t>
      </w:r>
      <w:proofErr w:type="gramStart"/>
      <w:r w:rsidRPr="00B06650">
        <w:rPr>
          <w:rFonts w:hint="eastAsia"/>
          <w:color w:val="auto"/>
          <w:spacing w:val="-1"/>
        </w:rPr>
        <w:t>絀</w:t>
      </w:r>
      <w:proofErr w:type="gramEnd"/>
      <w:r w:rsidRPr="00B06650">
        <w:rPr>
          <w:rFonts w:hint="eastAsia"/>
          <w:color w:val="auto"/>
          <w:spacing w:val="-1"/>
        </w:rPr>
        <w:t>399</w:t>
      </w:r>
      <w:r w:rsidR="00C81262" w:rsidRPr="00B06650">
        <w:rPr>
          <w:color w:val="auto"/>
          <w:spacing w:val="-1"/>
        </w:rPr>
        <w:t>億</w:t>
      </w:r>
      <w:r w:rsidRPr="00B06650">
        <w:rPr>
          <w:rFonts w:hint="eastAsia"/>
          <w:color w:val="auto"/>
          <w:spacing w:val="-1"/>
        </w:rPr>
        <w:t>708</w:t>
      </w:r>
      <w:r w:rsidR="00C81262" w:rsidRPr="00B06650">
        <w:rPr>
          <w:color w:val="auto"/>
          <w:spacing w:val="-1"/>
        </w:rPr>
        <w:t>萬餘元，</w:t>
      </w:r>
      <w:r w:rsidRPr="00B06650">
        <w:rPr>
          <w:color w:val="auto"/>
          <w:spacing w:val="-1"/>
        </w:rPr>
        <w:t>加計其他綜合</w:t>
      </w:r>
      <w:r w:rsidRPr="00B06650">
        <w:rPr>
          <w:rFonts w:hint="eastAsia"/>
          <w:color w:val="auto"/>
          <w:spacing w:val="-1"/>
        </w:rPr>
        <w:t>短</w:t>
      </w:r>
      <w:proofErr w:type="gramStart"/>
      <w:r w:rsidRPr="00B06650">
        <w:rPr>
          <w:rFonts w:hint="eastAsia"/>
          <w:color w:val="auto"/>
          <w:spacing w:val="-1"/>
        </w:rPr>
        <w:t>絀</w:t>
      </w:r>
      <w:proofErr w:type="gramEnd"/>
      <w:r w:rsidRPr="00B06650">
        <w:rPr>
          <w:rFonts w:hint="eastAsia"/>
          <w:color w:val="auto"/>
          <w:spacing w:val="-1"/>
        </w:rPr>
        <w:t>79</w:t>
      </w:r>
      <w:r w:rsidR="00F102E9" w:rsidRPr="00B06650">
        <w:rPr>
          <w:color w:val="auto"/>
          <w:spacing w:val="-1"/>
        </w:rPr>
        <w:t>億</w:t>
      </w:r>
      <w:r w:rsidRPr="00B06650">
        <w:rPr>
          <w:rFonts w:hint="eastAsia"/>
          <w:color w:val="auto"/>
          <w:spacing w:val="-1"/>
        </w:rPr>
        <w:t>3</w:t>
      </w:r>
      <w:r w:rsidRPr="00B06650">
        <w:rPr>
          <w:color w:val="auto"/>
          <w:spacing w:val="-1"/>
        </w:rPr>
        <w:t>,</w:t>
      </w:r>
      <w:r w:rsidRPr="00B06650">
        <w:rPr>
          <w:rFonts w:hint="eastAsia"/>
          <w:color w:val="auto"/>
          <w:spacing w:val="-1"/>
        </w:rPr>
        <w:t>859</w:t>
      </w:r>
      <w:r w:rsidRPr="00B06650">
        <w:rPr>
          <w:color w:val="auto"/>
          <w:spacing w:val="-1"/>
        </w:rPr>
        <w:t>萬餘元，本期綜合</w:t>
      </w:r>
      <w:r w:rsidRPr="00B06650">
        <w:rPr>
          <w:rFonts w:hint="eastAsia"/>
          <w:color w:val="auto"/>
          <w:spacing w:val="-1"/>
        </w:rPr>
        <w:t>短</w:t>
      </w:r>
      <w:proofErr w:type="gramStart"/>
      <w:r w:rsidRPr="00B06650">
        <w:rPr>
          <w:rFonts w:hint="eastAsia"/>
          <w:color w:val="auto"/>
          <w:spacing w:val="-1"/>
        </w:rPr>
        <w:t>絀</w:t>
      </w:r>
      <w:proofErr w:type="gramEnd"/>
      <w:r w:rsidRPr="00B06650">
        <w:rPr>
          <w:rFonts w:hint="eastAsia"/>
          <w:color w:val="auto"/>
          <w:spacing w:val="-1"/>
        </w:rPr>
        <w:t>478</w:t>
      </w:r>
      <w:r w:rsidR="00F102E9" w:rsidRPr="00B06650">
        <w:rPr>
          <w:color w:val="auto"/>
          <w:spacing w:val="-1"/>
        </w:rPr>
        <w:t>億</w:t>
      </w:r>
      <w:r w:rsidRPr="00B06650">
        <w:rPr>
          <w:rFonts w:hint="eastAsia"/>
          <w:color w:val="auto"/>
          <w:spacing w:val="-1"/>
        </w:rPr>
        <w:t>4</w:t>
      </w:r>
      <w:r w:rsidRPr="00B06650">
        <w:rPr>
          <w:color w:val="auto"/>
          <w:spacing w:val="-1"/>
        </w:rPr>
        <w:t>,</w:t>
      </w:r>
      <w:r w:rsidRPr="00B06650">
        <w:rPr>
          <w:rFonts w:hint="eastAsia"/>
          <w:color w:val="auto"/>
          <w:spacing w:val="-1"/>
        </w:rPr>
        <w:t>567</w:t>
      </w:r>
      <w:r w:rsidR="00F102E9" w:rsidRPr="00B06650">
        <w:rPr>
          <w:color w:val="auto"/>
          <w:spacing w:val="-1"/>
        </w:rPr>
        <w:t>萬餘元，</w:t>
      </w:r>
      <w:r w:rsidR="00F045EC" w:rsidRPr="00B06650">
        <w:rPr>
          <w:rFonts w:hint="eastAsia"/>
          <w:color w:val="auto"/>
          <w:spacing w:val="-1"/>
        </w:rPr>
        <w:t>與</w:t>
      </w:r>
      <w:r w:rsidR="00C81262" w:rsidRPr="00B06650">
        <w:rPr>
          <w:color w:val="auto"/>
          <w:spacing w:val="-1"/>
        </w:rPr>
        <w:t>預算</w:t>
      </w:r>
      <w:r w:rsidR="00F102E9" w:rsidRPr="00B06650">
        <w:rPr>
          <w:color w:val="auto"/>
          <w:spacing w:val="-1"/>
        </w:rPr>
        <w:t>綜合</w:t>
      </w:r>
      <w:r w:rsidRPr="00B06650">
        <w:rPr>
          <w:color w:val="auto"/>
          <w:spacing w:val="-1"/>
        </w:rPr>
        <w:t>賸餘</w:t>
      </w:r>
      <w:r w:rsidR="00F045EC" w:rsidRPr="00B06650">
        <w:rPr>
          <w:rFonts w:hint="eastAsia"/>
          <w:color w:val="auto"/>
          <w:spacing w:val="-1"/>
        </w:rPr>
        <w:t>261</w:t>
      </w:r>
      <w:r w:rsidR="00F045EC" w:rsidRPr="00B06650">
        <w:rPr>
          <w:color w:val="auto"/>
          <w:spacing w:val="-1"/>
        </w:rPr>
        <w:t>億</w:t>
      </w:r>
      <w:r w:rsidR="00F045EC" w:rsidRPr="00B06650">
        <w:rPr>
          <w:rFonts w:hint="eastAsia"/>
          <w:color w:val="auto"/>
          <w:spacing w:val="-1"/>
        </w:rPr>
        <w:t>1</w:t>
      </w:r>
      <w:r w:rsidR="00F045EC" w:rsidRPr="00B06650">
        <w:rPr>
          <w:color w:val="auto"/>
          <w:spacing w:val="-1"/>
        </w:rPr>
        <w:t>,</w:t>
      </w:r>
      <w:r w:rsidR="00F045EC" w:rsidRPr="00B06650">
        <w:rPr>
          <w:rFonts w:hint="eastAsia"/>
          <w:color w:val="auto"/>
          <w:spacing w:val="-1"/>
        </w:rPr>
        <w:t>066</w:t>
      </w:r>
      <w:r w:rsidR="00F045EC" w:rsidRPr="00B06650">
        <w:rPr>
          <w:color w:val="auto"/>
          <w:spacing w:val="-1"/>
        </w:rPr>
        <w:t>萬餘元</w:t>
      </w:r>
      <w:r w:rsidR="00F045EC" w:rsidRPr="00B06650">
        <w:rPr>
          <w:rFonts w:hint="eastAsia"/>
          <w:color w:val="auto"/>
          <w:spacing w:val="-1"/>
        </w:rPr>
        <w:t>，</w:t>
      </w:r>
      <w:r w:rsidRPr="00B06650">
        <w:rPr>
          <w:rFonts w:hint="eastAsia"/>
          <w:color w:val="auto"/>
          <w:spacing w:val="-1"/>
        </w:rPr>
        <w:t>相距</w:t>
      </w:r>
      <w:r w:rsidR="009D244A" w:rsidRPr="00B06650">
        <w:rPr>
          <w:rFonts w:hint="eastAsia"/>
          <w:color w:val="auto"/>
          <w:spacing w:val="-1"/>
        </w:rPr>
        <w:t>739</w:t>
      </w:r>
      <w:r w:rsidR="00C81262" w:rsidRPr="00B06650">
        <w:rPr>
          <w:color w:val="auto"/>
          <w:spacing w:val="-1"/>
        </w:rPr>
        <w:t>億</w:t>
      </w:r>
      <w:r w:rsidR="00F102E9" w:rsidRPr="00B06650">
        <w:rPr>
          <w:color w:val="auto"/>
          <w:spacing w:val="-1"/>
        </w:rPr>
        <w:t>5</w:t>
      </w:r>
      <w:r w:rsidR="00C81262" w:rsidRPr="00B06650">
        <w:rPr>
          <w:color w:val="auto"/>
          <w:spacing w:val="-1"/>
        </w:rPr>
        <w:t>,</w:t>
      </w:r>
      <w:r w:rsidR="009D244A" w:rsidRPr="00B06650">
        <w:rPr>
          <w:rFonts w:hint="eastAsia"/>
          <w:color w:val="auto"/>
          <w:spacing w:val="-1"/>
        </w:rPr>
        <w:t>633</w:t>
      </w:r>
      <w:r w:rsidRPr="00B06650">
        <w:rPr>
          <w:color w:val="auto"/>
          <w:spacing w:val="-1"/>
        </w:rPr>
        <w:t>萬餘元</w:t>
      </w:r>
      <w:r w:rsidR="00F102E9" w:rsidRPr="00B06650">
        <w:rPr>
          <w:color w:val="auto"/>
          <w:spacing w:val="-1"/>
        </w:rPr>
        <w:t>，</w:t>
      </w:r>
      <w:r w:rsidR="009D244A" w:rsidRPr="00B06650">
        <w:rPr>
          <w:rFonts w:hint="eastAsia"/>
          <w:color w:val="auto"/>
          <w:spacing w:val="-1"/>
        </w:rPr>
        <w:t>主要係受俄烏戰爭、美中關係緊張等國際情勢影響，國</w:t>
      </w:r>
      <w:r w:rsidR="009D244A" w:rsidRPr="001015F9">
        <w:rPr>
          <w:rFonts w:hint="eastAsia"/>
          <w:color w:val="auto"/>
          <w:spacing w:val="-1"/>
        </w:rPr>
        <w:t>際</w:t>
      </w:r>
      <w:r w:rsidR="009D244A" w:rsidRPr="001015F9">
        <w:rPr>
          <w:rFonts w:hint="eastAsia"/>
          <w:color w:val="auto"/>
          <w:szCs w:val="28"/>
        </w:rPr>
        <w:t>金融市場</w:t>
      </w:r>
      <w:r w:rsidR="009D244A" w:rsidRPr="001015F9">
        <w:rPr>
          <w:rFonts w:hint="eastAsia"/>
          <w:color w:val="auto"/>
          <w:spacing w:val="-1"/>
        </w:rPr>
        <w:t>大幅</w:t>
      </w:r>
      <w:r w:rsidR="009D244A" w:rsidRPr="00B06650">
        <w:rPr>
          <w:rFonts w:hint="eastAsia"/>
          <w:color w:val="auto"/>
          <w:spacing w:val="-1"/>
        </w:rPr>
        <w:t>波動，股、債市同步走跌，</w:t>
      </w:r>
      <w:r w:rsidR="00C47C98" w:rsidRPr="00B06650">
        <w:rPr>
          <w:rFonts w:hint="eastAsia"/>
          <w:color w:val="auto"/>
          <w:spacing w:val="-1"/>
        </w:rPr>
        <w:t>致</w:t>
      </w:r>
      <w:r w:rsidR="00C81262" w:rsidRPr="00B06650">
        <w:rPr>
          <w:color w:val="auto"/>
          <w:spacing w:val="-1"/>
        </w:rPr>
        <w:t>金融資產評價</w:t>
      </w:r>
      <w:r w:rsidR="009E7CE1">
        <w:rPr>
          <w:rFonts w:hint="eastAsia"/>
          <w:color w:val="auto"/>
          <w:spacing w:val="-1"/>
        </w:rPr>
        <w:t>損失</w:t>
      </w:r>
      <w:r w:rsidR="00C81262" w:rsidRPr="00B06650">
        <w:rPr>
          <w:color w:val="auto"/>
          <w:spacing w:val="-1"/>
        </w:rPr>
        <w:t>較預期</w:t>
      </w:r>
      <w:r w:rsidR="009E7CE1">
        <w:rPr>
          <w:rFonts w:hint="eastAsia"/>
          <w:color w:val="auto"/>
          <w:spacing w:val="-1"/>
        </w:rPr>
        <w:t>增加</w:t>
      </w:r>
      <w:r w:rsidR="00C81262" w:rsidRPr="00B06650">
        <w:rPr>
          <w:color w:val="auto"/>
          <w:spacing w:val="-1"/>
        </w:rPr>
        <w:t>。</w:t>
      </w:r>
    </w:p>
    <w:p w:rsidR="000B6C38" w:rsidRPr="00B06650" w:rsidRDefault="00C47C98" w:rsidP="007C72FB">
      <w:pPr>
        <w:pStyle w:val="304"/>
        <w:spacing w:line="540" w:lineRule="exact"/>
        <w:ind w:firstLine="420"/>
        <w:rPr>
          <w:color w:val="auto"/>
          <w:szCs w:val="32"/>
        </w:rPr>
      </w:pPr>
      <w:r w:rsidRPr="00B06650">
        <w:rPr>
          <w:rFonts w:hint="eastAsia"/>
          <w:color w:val="auto"/>
          <w:szCs w:val="32"/>
        </w:rPr>
        <w:t>（</w:t>
      </w:r>
      <w:r w:rsidR="00EA4A61" w:rsidRPr="00B06650">
        <w:rPr>
          <w:rFonts w:hint="eastAsia"/>
          <w:color w:val="auto"/>
          <w:szCs w:val="32"/>
        </w:rPr>
        <w:t>二</w:t>
      </w:r>
      <w:r w:rsidRPr="00B06650">
        <w:rPr>
          <w:rFonts w:hint="eastAsia"/>
          <w:color w:val="auto"/>
          <w:szCs w:val="32"/>
        </w:rPr>
        <w:t>）</w:t>
      </w:r>
      <w:r w:rsidR="00EA4A61" w:rsidRPr="00B06650">
        <w:rPr>
          <w:color w:val="auto"/>
          <w:szCs w:val="32"/>
        </w:rPr>
        <w:t xml:space="preserve">　</w:t>
      </w:r>
      <w:r w:rsidR="000B6C38" w:rsidRPr="00B06650">
        <w:rPr>
          <w:rFonts w:hint="eastAsia"/>
          <w:color w:val="auto"/>
          <w:szCs w:val="32"/>
        </w:rPr>
        <w:t>資產負債及基金餘</w:t>
      </w:r>
      <w:proofErr w:type="gramStart"/>
      <w:r w:rsidR="000B6C38" w:rsidRPr="00B06650">
        <w:rPr>
          <w:rFonts w:hint="eastAsia"/>
          <w:color w:val="auto"/>
          <w:szCs w:val="32"/>
        </w:rPr>
        <w:t>絀</w:t>
      </w:r>
      <w:proofErr w:type="gramEnd"/>
      <w:r w:rsidR="000B6C38" w:rsidRPr="00B06650">
        <w:rPr>
          <w:rFonts w:hint="eastAsia"/>
          <w:color w:val="auto"/>
          <w:szCs w:val="32"/>
        </w:rPr>
        <w:t>之查核</w:t>
      </w:r>
    </w:p>
    <w:p w:rsidR="000B6C38" w:rsidRPr="00B06650" w:rsidRDefault="009D244A" w:rsidP="00DF7F6D">
      <w:pPr>
        <w:pStyle w:val="3012"/>
        <w:spacing w:line="520" w:lineRule="exact"/>
        <w:ind w:firstLine="480"/>
        <w:rPr>
          <w:color w:val="auto"/>
        </w:rPr>
      </w:pPr>
      <w:r w:rsidRPr="00B06650">
        <w:rPr>
          <w:rFonts w:hint="eastAsia"/>
          <w:color w:val="auto"/>
        </w:rPr>
        <w:t>111</w:t>
      </w:r>
      <w:r w:rsidR="00C81262" w:rsidRPr="00B06650">
        <w:rPr>
          <w:color w:val="auto"/>
        </w:rPr>
        <w:t>年12月31日資產總額7,</w:t>
      </w:r>
      <w:r w:rsidRPr="00B06650">
        <w:rPr>
          <w:rFonts w:hint="eastAsia"/>
          <w:color w:val="auto"/>
        </w:rPr>
        <w:t>152</w:t>
      </w:r>
      <w:r w:rsidR="00C81262" w:rsidRPr="00B06650">
        <w:rPr>
          <w:color w:val="auto"/>
        </w:rPr>
        <w:t>億</w:t>
      </w:r>
      <w:r w:rsidRPr="00B06650">
        <w:rPr>
          <w:rFonts w:hint="eastAsia"/>
          <w:color w:val="auto"/>
        </w:rPr>
        <w:t>349</w:t>
      </w:r>
      <w:r w:rsidR="00C81262" w:rsidRPr="00B06650">
        <w:rPr>
          <w:color w:val="auto"/>
        </w:rPr>
        <w:t>萬餘元；負債總額</w:t>
      </w:r>
      <w:r w:rsidRPr="00B06650">
        <w:rPr>
          <w:rFonts w:hint="eastAsia"/>
          <w:color w:val="auto"/>
        </w:rPr>
        <w:t>80</w:t>
      </w:r>
      <w:r w:rsidR="00C81262" w:rsidRPr="00B06650">
        <w:rPr>
          <w:color w:val="auto"/>
        </w:rPr>
        <w:t>億</w:t>
      </w:r>
      <w:r w:rsidRPr="00B06650">
        <w:rPr>
          <w:rFonts w:hint="eastAsia"/>
          <w:color w:val="auto"/>
        </w:rPr>
        <w:t>4</w:t>
      </w:r>
      <w:r w:rsidRPr="00B06650">
        <w:rPr>
          <w:color w:val="auto"/>
        </w:rPr>
        <w:t>,</w:t>
      </w:r>
      <w:r w:rsidRPr="00B06650">
        <w:rPr>
          <w:rFonts w:hint="eastAsia"/>
          <w:color w:val="auto"/>
        </w:rPr>
        <w:t>516</w:t>
      </w:r>
      <w:r w:rsidR="00C81262" w:rsidRPr="00B06650">
        <w:rPr>
          <w:color w:val="auto"/>
        </w:rPr>
        <w:t>萬餘元，占資產總額1.</w:t>
      </w:r>
      <w:r w:rsidRPr="00B06650">
        <w:rPr>
          <w:rFonts w:hint="eastAsia"/>
          <w:color w:val="auto"/>
        </w:rPr>
        <w:t>12</w:t>
      </w:r>
      <w:r w:rsidR="00C81262" w:rsidRPr="00B06650">
        <w:rPr>
          <w:color w:val="auto"/>
        </w:rPr>
        <w:t>％；委託人權益7,</w:t>
      </w:r>
      <w:r w:rsidRPr="00B06650">
        <w:rPr>
          <w:rFonts w:hint="eastAsia"/>
          <w:color w:val="auto"/>
        </w:rPr>
        <w:t>071</w:t>
      </w:r>
      <w:r w:rsidR="00C81262" w:rsidRPr="00B06650">
        <w:rPr>
          <w:color w:val="auto"/>
        </w:rPr>
        <w:t>億</w:t>
      </w:r>
      <w:r w:rsidRPr="00B06650">
        <w:rPr>
          <w:rFonts w:hint="eastAsia"/>
          <w:color w:val="auto"/>
        </w:rPr>
        <w:t>5</w:t>
      </w:r>
      <w:r w:rsidRPr="00B06650">
        <w:rPr>
          <w:color w:val="auto"/>
        </w:rPr>
        <w:t>,</w:t>
      </w:r>
      <w:r w:rsidRPr="00B06650">
        <w:rPr>
          <w:rFonts w:hint="eastAsia"/>
          <w:color w:val="auto"/>
        </w:rPr>
        <w:t>833</w:t>
      </w:r>
      <w:r w:rsidR="00C81262" w:rsidRPr="00B06650">
        <w:rPr>
          <w:color w:val="auto"/>
        </w:rPr>
        <w:t>萬餘元，占資產總額98.</w:t>
      </w:r>
      <w:r w:rsidRPr="00B06650">
        <w:rPr>
          <w:rFonts w:hint="eastAsia"/>
          <w:color w:val="auto"/>
        </w:rPr>
        <w:t>88</w:t>
      </w:r>
      <w:r w:rsidR="00C81262" w:rsidRPr="00B06650">
        <w:rPr>
          <w:color w:val="auto"/>
        </w:rPr>
        <w:t>％，包括基金7,</w:t>
      </w:r>
      <w:r w:rsidRPr="00B06650">
        <w:rPr>
          <w:rFonts w:hint="eastAsia"/>
          <w:color w:val="auto"/>
        </w:rPr>
        <w:t>021</w:t>
      </w:r>
      <w:r w:rsidR="00C81262" w:rsidRPr="00B06650">
        <w:rPr>
          <w:color w:val="auto"/>
        </w:rPr>
        <w:t>億</w:t>
      </w:r>
      <w:r w:rsidRPr="00B06650">
        <w:rPr>
          <w:rFonts w:hint="eastAsia"/>
          <w:color w:val="auto"/>
        </w:rPr>
        <w:t>5</w:t>
      </w:r>
      <w:r w:rsidRPr="00B06650">
        <w:rPr>
          <w:color w:val="auto"/>
        </w:rPr>
        <w:t>,</w:t>
      </w:r>
      <w:r w:rsidRPr="00B06650">
        <w:rPr>
          <w:rFonts w:hint="eastAsia"/>
          <w:color w:val="auto"/>
        </w:rPr>
        <w:t>561</w:t>
      </w:r>
      <w:r w:rsidR="00C81262" w:rsidRPr="00B06650">
        <w:rPr>
          <w:color w:val="auto"/>
        </w:rPr>
        <w:t>萬餘元及累積其他綜合賸餘</w:t>
      </w:r>
      <w:r w:rsidR="00B53E9E" w:rsidRPr="00B06650">
        <w:rPr>
          <w:rFonts w:hint="eastAsia"/>
          <w:color w:val="auto"/>
        </w:rPr>
        <w:t>50</w:t>
      </w:r>
      <w:r w:rsidR="00C81262" w:rsidRPr="00B06650">
        <w:rPr>
          <w:color w:val="auto"/>
        </w:rPr>
        <w:t>億</w:t>
      </w:r>
      <w:r w:rsidR="00B53E9E" w:rsidRPr="00B06650">
        <w:rPr>
          <w:rFonts w:hint="eastAsia"/>
          <w:color w:val="auto"/>
        </w:rPr>
        <w:t>271</w:t>
      </w:r>
      <w:r w:rsidR="00C81262" w:rsidRPr="00B06650">
        <w:rPr>
          <w:color w:val="auto"/>
        </w:rPr>
        <w:t>萬餘元。</w:t>
      </w:r>
    </w:p>
    <w:p w:rsidR="000B6C38" w:rsidRPr="00B06650" w:rsidRDefault="00C47C98" w:rsidP="007C72FB">
      <w:pPr>
        <w:pStyle w:val="304"/>
        <w:spacing w:line="540" w:lineRule="exact"/>
        <w:ind w:firstLine="420"/>
        <w:rPr>
          <w:color w:val="auto"/>
          <w:szCs w:val="32"/>
        </w:rPr>
      </w:pPr>
      <w:r w:rsidRPr="00B06650">
        <w:rPr>
          <w:rFonts w:hint="eastAsia"/>
          <w:color w:val="auto"/>
          <w:szCs w:val="32"/>
        </w:rPr>
        <w:t>（</w:t>
      </w:r>
      <w:r w:rsidR="00EA4A61" w:rsidRPr="00B06650">
        <w:rPr>
          <w:rFonts w:hint="eastAsia"/>
          <w:color w:val="auto"/>
          <w:szCs w:val="32"/>
        </w:rPr>
        <w:t>三</w:t>
      </w:r>
      <w:r w:rsidRPr="00B06650">
        <w:rPr>
          <w:rFonts w:hint="eastAsia"/>
          <w:color w:val="auto"/>
          <w:szCs w:val="32"/>
        </w:rPr>
        <w:t>）</w:t>
      </w:r>
      <w:r w:rsidR="00EA4A61" w:rsidRPr="00B06650">
        <w:rPr>
          <w:color w:val="auto"/>
          <w:szCs w:val="32"/>
        </w:rPr>
        <w:t xml:space="preserve">　</w:t>
      </w:r>
      <w:r w:rsidR="000B6C38" w:rsidRPr="00B06650">
        <w:rPr>
          <w:rFonts w:hint="eastAsia"/>
          <w:color w:val="auto"/>
          <w:szCs w:val="32"/>
        </w:rPr>
        <w:t>基金運用情形之查核</w:t>
      </w:r>
    </w:p>
    <w:p w:rsidR="000B6C38" w:rsidRPr="00B06650" w:rsidRDefault="000B6C38" w:rsidP="007C72FB">
      <w:pPr>
        <w:pStyle w:val="3021"/>
        <w:overflowPunct w:val="0"/>
        <w:snapToGrid w:val="0"/>
        <w:spacing w:line="540" w:lineRule="exact"/>
        <w:ind w:firstLine="1261"/>
        <w:rPr>
          <w:color w:val="auto"/>
          <w:szCs w:val="28"/>
        </w:rPr>
      </w:pPr>
      <w:r w:rsidRPr="00B06650">
        <w:rPr>
          <w:rFonts w:hint="eastAsia"/>
          <w:color w:val="auto"/>
          <w:szCs w:val="28"/>
        </w:rPr>
        <w:t>1.　基金運用計畫</w:t>
      </w:r>
    </w:p>
    <w:p w:rsidR="000B6C38" w:rsidRPr="00B06650" w:rsidRDefault="007A379F" w:rsidP="00DF7F6D">
      <w:pPr>
        <w:pStyle w:val="3012"/>
        <w:spacing w:line="520" w:lineRule="exact"/>
        <w:ind w:firstLine="480"/>
        <w:rPr>
          <w:color w:val="auto"/>
        </w:rPr>
      </w:pPr>
      <w:proofErr w:type="gramStart"/>
      <w:r w:rsidRPr="00B06650">
        <w:rPr>
          <w:color w:val="auto"/>
        </w:rPr>
        <w:t>111</w:t>
      </w:r>
      <w:proofErr w:type="gramEnd"/>
      <w:r w:rsidRPr="00B06650">
        <w:rPr>
          <w:color w:val="auto"/>
        </w:rPr>
        <w:t>年度</w:t>
      </w:r>
      <w:r w:rsidR="00C81262" w:rsidRPr="00B06650">
        <w:rPr>
          <w:color w:val="auto"/>
        </w:rPr>
        <w:t>基金計畫運用金額6,</w:t>
      </w:r>
      <w:r w:rsidR="00E12CFA" w:rsidRPr="00B06650">
        <w:rPr>
          <w:rFonts w:hint="eastAsia"/>
          <w:color w:val="auto"/>
        </w:rPr>
        <w:t>955</w:t>
      </w:r>
      <w:r w:rsidR="00C81262" w:rsidRPr="00B06650">
        <w:rPr>
          <w:color w:val="auto"/>
        </w:rPr>
        <w:t>億餘元，國內與國外運用項目配置比率分別為</w:t>
      </w:r>
      <w:r w:rsidR="00E12CFA" w:rsidRPr="00B06650">
        <w:rPr>
          <w:rFonts w:hint="eastAsia"/>
          <w:color w:val="auto"/>
        </w:rPr>
        <w:t>50.3</w:t>
      </w:r>
      <w:r w:rsidR="00C81262" w:rsidRPr="00B06650">
        <w:rPr>
          <w:color w:val="auto"/>
        </w:rPr>
        <w:t>％（3,</w:t>
      </w:r>
      <w:r w:rsidR="00E12CFA" w:rsidRPr="00B06650">
        <w:rPr>
          <w:rFonts w:hint="eastAsia"/>
          <w:color w:val="auto"/>
        </w:rPr>
        <w:t>498</w:t>
      </w:r>
      <w:r w:rsidR="00C81262" w:rsidRPr="00B06650">
        <w:rPr>
          <w:color w:val="auto"/>
        </w:rPr>
        <w:t>億餘元）及</w:t>
      </w:r>
      <w:r w:rsidR="00E12CFA" w:rsidRPr="00B06650">
        <w:rPr>
          <w:rFonts w:hint="eastAsia"/>
          <w:color w:val="auto"/>
        </w:rPr>
        <w:t>49.7</w:t>
      </w:r>
      <w:r w:rsidR="00C81262" w:rsidRPr="00B06650">
        <w:rPr>
          <w:color w:val="auto"/>
        </w:rPr>
        <w:t>％（3,</w:t>
      </w:r>
      <w:r w:rsidR="00E12CFA" w:rsidRPr="00B06650">
        <w:rPr>
          <w:rFonts w:hint="eastAsia"/>
          <w:color w:val="auto"/>
        </w:rPr>
        <w:t>457</w:t>
      </w:r>
      <w:r w:rsidR="00C81262" w:rsidRPr="00B06650">
        <w:rPr>
          <w:color w:val="auto"/>
        </w:rPr>
        <w:t>億餘元），</w:t>
      </w:r>
      <w:proofErr w:type="gramStart"/>
      <w:r w:rsidR="00C81262" w:rsidRPr="00B06650">
        <w:rPr>
          <w:color w:val="auto"/>
        </w:rPr>
        <w:t>倘依自</w:t>
      </w:r>
      <w:proofErr w:type="gramEnd"/>
      <w:r w:rsidR="00C81262" w:rsidRPr="00B06650">
        <w:rPr>
          <w:color w:val="auto"/>
        </w:rPr>
        <w:t>營與委託經營區分，則自營與委託經營計畫配置比率分別為</w:t>
      </w:r>
      <w:r w:rsidR="00E12CFA" w:rsidRPr="00B06650">
        <w:rPr>
          <w:rFonts w:hint="eastAsia"/>
          <w:color w:val="auto"/>
        </w:rPr>
        <w:t>49.5</w:t>
      </w:r>
      <w:r w:rsidR="00C81262" w:rsidRPr="00B06650">
        <w:rPr>
          <w:color w:val="auto"/>
        </w:rPr>
        <w:t>％（</w:t>
      </w:r>
      <w:r w:rsidR="00790F89" w:rsidRPr="00B06650">
        <w:rPr>
          <w:color w:val="auto"/>
        </w:rPr>
        <w:t>3</w:t>
      </w:r>
      <w:r w:rsidR="00C81262" w:rsidRPr="00B06650">
        <w:rPr>
          <w:color w:val="auto"/>
        </w:rPr>
        <w:t>,</w:t>
      </w:r>
      <w:r w:rsidR="00E12CFA" w:rsidRPr="00B06650">
        <w:rPr>
          <w:rFonts w:hint="eastAsia"/>
          <w:color w:val="auto"/>
        </w:rPr>
        <w:t>443</w:t>
      </w:r>
      <w:r w:rsidR="00C81262" w:rsidRPr="00B06650">
        <w:rPr>
          <w:color w:val="auto"/>
        </w:rPr>
        <w:t>億餘元）及</w:t>
      </w:r>
      <w:r w:rsidR="00E12CFA" w:rsidRPr="00B06650">
        <w:rPr>
          <w:rFonts w:hint="eastAsia"/>
          <w:color w:val="auto"/>
        </w:rPr>
        <w:t>50.5</w:t>
      </w:r>
      <w:r w:rsidR="00C81262" w:rsidRPr="00B06650">
        <w:rPr>
          <w:color w:val="auto"/>
        </w:rPr>
        <w:t>％（</w:t>
      </w:r>
      <w:r w:rsidR="00790F89" w:rsidRPr="00B06650">
        <w:rPr>
          <w:color w:val="auto"/>
        </w:rPr>
        <w:t>3</w:t>
      </w:r>
      <w:r w:rsidR="00C81262" w:rsidRPr="00B06650">
        <w:rPr>
          <w:color w:val="auto"/>
        </w:rPr>
        <w:t>,</w:t>
      </w:r>
      <w:r w:rsidR="00E12CFA" w:rsidRPr="00B06650">
        <w:rPr>
          <w:rFonts w:hint="eastAsia"/>
          <w:color w:val="auto"/>
        </w:rPr>
        <w:t>512</w:t>
      </w:r>
      <w:r w:rsidR="00C81262" w:rsidRPr="00B06650">
        <w:rPr>
          <w:color w:val="auto"/>
        </w:rPr>
        <w:t>億餘元）。執行結果，</w:t>
      </w:r>
      <w:proofErr w:type="gramStart"/>
      <w:r w:rsidRPr="00B06650">
        <w:rPr>
          <w:color w:val="auto"/>
        </w:rPr>
        <w:t>111</w:t>
      </w:r>
      <w:proofErr w:type="gramEnd"/>
      <w:r w:rsidRPr="00B06650">
        <w:rPr>
          <w:color w:val="auto"/>
        </w:rPr>
        <w:t>年度</w:t>
      </w:r>
      <w:r w:rsidR="00C81262" w:rsidRPr="00B06650">
        <w:rPr>
          <w:color w:val="auto"/>
        </w:rPr>
        <w:t>基金實際運用金額</w:t>
      </w:r>
      <w:r w:rsidR="00933FE5" w:rsidRPr="00B06650">
        <w:rPr>
          <w:rFonts w:hint="eastAsia"/>
          <w:color w:val="auto"/>
        </w:rPr>
        <w:t>6</w:t>
      </w:r>
      <w:r w:rsidR="00933FE5" w:rsidRPr="00B06650">
        <w:rPr>
          <w:color w:val="auto"/>
        </w:rPr>
        <w:t>,</w:t>
      </w:r>
      <w:r w:rsidR="00933FE5" w:rsidRPr="00B06650">
        <w:rPr>
          <w:rFonts w:hint="eastAsia"/>
          <w:color w:val="auto"/>
        </w:rPr>
        <w:t>947</w:t>
      </w:r>
      <w:r w:rsidR="00C81262" w:rsidRPr="00B06650">
        <w:rPr>
          <w:color w:val="auto"/>
        </w:rPr>
        <w:t>億餘元，國內與國外運用項目實際配置比率分別為</w:t>
      </w:r>
      <w:r w:rsidR="00933FE5" w:rsidRPr="00B06650">
        <w:rPr>
          <w:rFonts w:hint="eastAsia"/>
          <w:color w:val="auto"/>
        </w:rPr>
        <w:t>50</w:t>
      </w:r>
      <w:r w:rsidR="00264754" w:rsidRPr="00B06650">
        <w:rPr>
          <w:color w:val="auto"/>
        </w:rPr>
        <w:t>.01</w:t>
      </w:r>
      <w:r w:rsidR="00C81262" w:rsidRPr="00B06650">
        <w:rPr>
          <w:color w:val="auto"/>
        </w:rPr>
        <w:t>％（3,</w:t>
      </w:r>
      <w:r w:rsidR="00264754" w:rsidRPr="00B06650">
        <w:rPr>
          <w:rFonts w:hint="eastAsia"/>
          <w:color w:val="auto"/>
        </w:rPr>
        <w:t>474</w:t>
      </w:r>
      <w:r w:rsidR="00C81262" w:rsidRPr="00B06650">
        <w:rPr>
          <w:color w:val="auto"/>
        </w:rPr>
        <w:t>億餘元）、</w:t>
      </w:r>
      <w:r w:rsidR="00264754" w:rsidRPr="00B06650">
        <w:rPr>
          <w:rFonts w:hint="eastAsia"/>
          <w:color w:val="auto"/>
        </w:rPr>
        <w:t>49.99</w:t>
      </w:r>
      <w:r w:rsidR="00933FE5" w:rsidRPr="00B06650">
        <w:rPr>
          <w:color w:val="auto"/>
        </w:rPr>
        <w:t>％（3,</w:t>
      </w:r>
      <w:r w:rsidR="00933FE5" w:rsidRPr="00B06650">
        <w:rPr>
          <w:rFonts w:hint="eastAsia"/>
          <w:color w:val="auto"/>
        </w:rPr>
        <w:t>473</w:t>
      </w:r>
      <w:r w:rsidR="00933FE5" w:rsidRPr="00B06650">
        <w:rPr>
          <w:color w:val="auto"/>
        </w:rPr>
        <w:t>億餘元）</w:t>
      </w:r>
      <w:r w:rsidR="00C81262" w:rsidRPr="00B06650">
        <w:rPr>
          <w:color w:val="auto"/>
        </w:rPr>
        <w:t>；自營與委託經營實際配置比率分別為</w:t>
      </w:r>
      <w:r w:rsidR="00264754" w:rsidRPr="00B06650">
        <w:rPr>
          <w:rFonts w:hint="eastAsia"/>
          <w:color w:val="auto"/>
        </w:rPr>
        <w:t>54.44</w:t>
      </w:r>
      <w:r w:rsidR="00C81262" w:rsidRPr="00B06650">
        <w:rPr>
          <w:color w:val="auto"/>
        </w:rPr>
        <w:t>％（</w:t>
      </w:r>
      <w:r w:rsidR="00264754" w:rsidRPr="00B06650">
        <w:rPr>
          <w:color w:val="auto"/>
        </w:rPr>
        <w:t>3,78</w:t>
      </w:r>
      <w:r w:rsidR="00C81262" w:rsidRPr="00B06650">
        <w:rPr>
          <w:color w:val="auto"/>
        </w:rPr>
        <w:t>2億餘元）及</w:t>
      </w:r>
      <w:r w:rsidR="00313D77" w:rsidRPr="00B06650">
        <w:rPr>
          <w:rFonts w:hint="eastAsia"/>
          <w:color w:val="auto"/>
        </w:rPr>
        <w:t>45.56</w:t>
      </w:r>
      <w:r w:rsidR="00C81262" w:rsidRPr="00B06650">
        <w:rPr>
          <w:color w:val="auto"/>
        </w:rPr>
        <w:t>％（</w:t>
      </w:r>
      <w:r w:rsidR="00264754" w:rsidRPr="00B06650">
        <w:rPr>
          <w:color w:val="auto"/>
        </w:rPr>
        <w:t>3,165</w:t>
      </w:r>
      <w:r w:rsidR="00C81262" w:rsidRPr="00B06650">
        <w:rPr>
          <w:color w:val="auto"/>
        </w:rPr>
        <w:t>億</w:t>
      </w:r>
      <w:r w:rsidR="00C81262" w:rsidRPr="00B06650">
        <w:rPr>
          <w:rFonts w:hint="eastAsia"/>
          <w:color w:val="auto"/>
        </w:rPr>
        <w:t>餘元），各運用項目之實際配置比率，尚符合計畫所定允許變動區間（表</w:t>
      </w:r>
      <w:r w:rsidR="00C81262" w:rsidRPr="00B06650">
        <w:rPr>
          <w:color w:val="auto"/>
        </w:rPr>
        <w:t>1）。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7"/>
        <w:gridCol w:w="496"/>
        <w:gridCol w:w="3889"/>
        <w:gridCol w:w="1157"/>
        <w:gridCol w:w="911"/>
        <w:gridCol w:w="911"/>
        <w:gridCol w:w="933"/>
        <w:gridCol w:w="907"/>
      </w:tblGrid>
      <w:tr w:rsidR="0062220A" w:rsidRPr="00B06650" w:rsidTr="00F6422A">
        <w:trPr>
          <w:trHeight w:val="340"/>
          <w:jc w:val="center"/>
        </w:trPr>
        <w:tc>
          <w:tcPr>
            <w:tcW w:w="5000" w:type="pct"/>
            <w:gridSpan w:val="8"/>
            <w:tcBorders>
              <w:top w:val="nil"/>
              <w:left w:val="nil"/>
              <w:right w:val="nil"/>
            </w:tcBorders>
          </w:tcPr>
          <w:p w:rsidR="00FF15AC" w:rsidRPr="00B06650" w:rsidRDefault="00FF15AC" w:rsidP="004557E5">
            <w:pPr>
              <w:pStyle w:val="3-T010114P"/>
              <w:spacing w:beforeLines="50" w:before="180" w:afterLines="0" w:after="0"/>
              <w:rPr>
                <w:color w:val="auto"/>
                <w:sz w:val="24"/>
                <w:szCs w:val="20"/>
                <w:u w:val="none"/>
              </w:rPr>
            </w:pPr>
            <w:r w:rsidRPr="00B06650">
              <w:rPr>
                <w:rFonts w:hint="eastAsia"/>
                <w:color w:val="auto"/>
                <w:sz w:val="24"/>
                <w:szCs w:val="20"/>
                <w:u w:val="none"/>
              </w:rPr>
              <w:lastRenderedPageBreak/>
              <w:t xml:space="preserve">表1　</w:t>
            </w:r>
            <w:proofErr w:type="gramStart"/>
            <w:r w:rsidRPr="00B06650">
              <w:rPr>
                <w:rFonts w:hint="eastAsia"/>
                <w:color w:val="auto"/>
                <w:sz w:val="24"/>
                <w:szCs w:val="20"/>
                <w:u w:val="none"/>
              </w:rPr>
              <w:t>111</w:t>
            </w:r>
            <w:proofErr w:type="gramEnd"/>
            <w:r w:rsidRPr="00B06650">
              <w:rPr>
                <w:rFonts w:hint="eastAsia"/>
                <w:color w:val="auto"/>
                <w:sz w:val="24"/>
                <w:szCs w:val="20"/>
                <w:u w:val="none"/>
              </w:rPr>
              <w:t>年度公務人員退休撫</w:t>
            </w:r>
            <w:proofErr w:type="gramStart"/>
            <w:r w:rsidRPr="00B06650">
              <w:rPr>
                <w:rFonts w:hint="eastAsia"/>
                <w:color w:val="auto"/>
                <w:sz w:val="24"/>
                <w:szCs w:val="20"/>
                <w:u w:val="none"/>
              </w:rPr>
              <w:t>卹</w:t>
            </w:r>
            <w:proofErr w:type="gramEnd"/>
            <w:r w:rsidRPr="00B06650">
              <w:rPr>
                <w:rFonts w:hint="eastAsia"/>
                <w:color w:val="auto"/>
                <w:sz w:val="24"/>
                <w:szCs w:val="20"/>
                <w:u w:val="none"/>
              </w:rPr>
              <w:t>基金運用計畫執行情形</w:t>
            </w:r>
          </w:p>
          <w:p w:rsidR="00FF15AC" w:rsidRPr="00B06650" w:rsidRDefault="00FF15AC" w:rsidP="00321D70">
            <w:pPr>
              <w:pStyle w:val="3-T010110P"/>
              <w:spacing w:beforeLines="0" w:before="0" w:line="240" w:lineRule="auto"/>
              <w:rPr>
                <w:color w:val="auto"/>
                <w:szCs w:val="20"/>
              </w:rPr>
            </w:pPr>
            <w:r w:rsidRPr="00B06650">
              <w:rPr>
                <w:rFonts w:hint="eastAsia"/>
                <w:color w:val="auto"/>
                <w:szCs w:val="20"/>
              </w:rPr>
              <w:t>單位：新臺幣億元、％</w:t>
            </w:r>
          </w:p>
        </w:tc>
      </w:tr>
      <w:tr w:rsidR="0062220A" w:rsidRPr="00B06650" w:rsidTr="00732929">
        <w:trPr>
          <w:trHeight w:val="397"/>
          <w:jc w:val="center"/>
        </w:trPr>
        <w:tc>
          <w:tcPr>
            <w:tcW w:w="2572" w:type="pct"/>
            <w:gridSpan w:val="3"/>
            <w:vMerge w:val="restart"/>
            <w:shd w:val="clear" w:color="auto" w:fill="auto"/>
            <w:vAlign w:val="center"/>
          </w:tcPr>
          <w:p w:rsidR="00FF15AC" w:rsidRPr="00B06650" w:rsidRDefault="00FF15AC" w:rsidP="00F6422A">
            <w:pPr>
              <w:adjustRightInd w:val="0"/>
              <w:snapToGrid w:val="0"/>
              <w:ind w:leftChars="50" w:left="120" w:rightChars="50" w:right="120" w:firstLineChars="0" w:firstLine="0"/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B06650">
              <w:rPr>
                <w:rFonts w:cs="Arial" w:hint="eastAsia"/>
                <w:color w:val="auto"/>
                <w:sz w:val="20"/>
                <w:szCs w:val="20"/>
              </w:rPr>
              <w:t>投資及運用項目</w:t>
            </w:r>
          </w:p>
        </w:tc>
        <w:tc>
          <w:tcPr>
            <w:tcW w:w="583" w:type="pct"/>
            <w:vMerge w:val="restart"/>
            <w:shd w:val="clear" w:color="auto" w:fill="auto"/>
            <w:vAlign w:val="center"/>
          </w:tcPr>
          <w:p w:rsidR="00FF15AC" w:rsidRPr="00B06650" w:rsidRDefault="00FF15AC" w:rsidP="00A7428E">
            <w:pPr>
              <w:ind w:leftChars="50" w:left="120" w:rightChars="50" w:right="120" w:firstLineChars="0" w:firstLine="0"/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B06650">
              <w:rPr>
                <w:rFonts w:cs="Arial" w:hint="eastAsia"/>
                <w:color w:val="auto"/>
                <w:sz w:val="20"/>
                <w:szCs w:val="20"/>
              </w:rPr>
              <w:t>預期配置比率</w:t>
            </w:r>
          </w:p>
        </w:tc>
        <w:tc>
          <w:tcPr>
            <w:tcW w:w="918" w:type="pct"/>
            <w:gridSpan w:val="2"/>
            <w:shd w:val="clear" w:color="auto" w:fill="auto"/>
            <w:vAlign w:val="center"/>
          </w:tcPr>
          <w:p w:rsidR="00FF15AC" w:rsidRPr="00B06650" w:rsidRDefault="00FF15AC" w:rsidP="00F6422A">
            <w:pPr>
              <w:adjustRightInd w:val="0"/>
              <w:snapToGrid w:val="0"/>
              <w:ind w:leftChars="50" w:left="120" w:rightChars="50" w:right="120" w:firstLineChars="0" w:firstLine="0"/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B06650">
              <w:rPr>
                <w:rFonts w:cs="Arial" w:hint="eastAsia"/>
                <w:color w:val="auto"/>
                <w:sz w:val="20"/>
                <w:szCs w:val="20"/>
              </w:rPr>
              <w:t>允許變動區間</w:t>
            </w:r>
          </w:p>
        </w:tc>
        <w:tc>
          <w:tcPr>
            <w:tcW w:w="927" w:type="pct"/>
            <w:gridSpan w:val="2"/>
            <w:shd w:val="clear" w:color="auto" w:fill="auto"/>
            <w:vAlign w:val="center"/>
          </w:tcPr>
          <w:p w:rsidR="00FF15AC" w:rsidRPr="00B06650" w:rsidRDefault="00FF15AC" w:rsidP="00F6422A">
            <w:pPr>
              <w:adjustRightInd w:val="0"/>
              <w:snapToGrid w:val="0"/>
              <w:ind w:leftChars="50" w:left="120" w:rightChars="50" w:right="120" w:firstLineChars="0" w:firstLine="0"/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B06650">
              <w:rPr>
                <w:rFonts w:cs="Arial" w:hint="eastAsia"/>
                <w:color w:val="auto"/>
                <w:sz w:val="20"/>
                <w:szCs w:val="20"/>
              </w:rPr>
              <w:t>實際運用配置</w:t>
            </w:r>
          </w:p>
        </w:tc>
      </w:tr>
      <w:tr w:rsidR="0062220A" w:rsidRPr="00B06650" w:rsidTr="00732929">
        <w:trPr>
          <w:trHeight w:val="397"/>
          <w:jc w:val="center"/>
        </w:trPr>
        <w:tc>
          <w:tcPr>
            <w:tcW w:w="2572" w:type="pct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15AC" w:rsidRPr="00B06650" w:rsidRDefault="00FF15AC" w:rsidP="00F6422A">
            <w:pPr>
              <w:adjustRightInd w:val="0"/>
              <w:snapToGrid w:val="0"/>
              <w:ind w:leftChars="50" w:left="120" w:rightChars="50" w:right="120" w:firstLineChars="0" w:firstLine="0"/>
              <w:jc w:val="center"/>
              <w:rPr>
                <w:rFonts w:cs="Arial"/>
                <w:color w:val="auto"/>
                <w:sz w:val="20"/>
                <w:szCs w:val="20"/>
              </w:rPr>
            </w:pPr>
          </w:p>
        </w:tc>
        <w:tc>
          <w:tcPr>
            <w:tcW w:w="58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15AC" w:rsidRPr="00B06650" w:rsidRDefault="00FF15AC" w:rsidP="00F6422A">
            <w:pPr>
              <w:adjustRightInd w:val="0"/>
              <w:snapToGrid w:val="0"/>
              <w:ind w:leftChars="50" w:left="120" w:rightChars="50" w:right="120" w:firstLineChars="0" w:firstLine="0"/>
              <w:jc w:val="center"/>
              <w:rPr>
                <w:rFonts w:cs="Arial"/>
                <w:color w:val="auto"/>
                <w:sz w:val="20"/>
                <w:szCs w:val="20"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15AC" w:rsidRPr="00B06650" w:rsidRDefault="00FF15AC" w:rsidP="00F6422A">
            <w:pPr>
              <w:adjustRightInd w:val="0"/>
              <w:snapToGrid w:val="0"/>
              <w:ind w:leftChars="50" w:left="120" w:rightChars="50" w:right="120" w:firstLineChars="0" w:firstLine="0"/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B06650">
              <w:rPr>
                <w:rFonts w:cs="Arial" w:hint="eastAsia"/>
                <w:color w:val="auto"/>
                <w:sz w:val="20"/>
                <w:szCs w:val="20"/>
              </w:rPr>
              <w:t>下限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:rsidR="00FF15AC" w:rsidRPr="00B06650" w:rsidRDefault="00FF15AC" w:rsidP="00F6422A">
            <w:pPr>
              <w:adjustRightInd w:val="0"/>
              <w:snapToGrid w:val="0"/>
              <w:ind w:leftChars="50" w:left="120" w:rightChars="50" w:right="120" w:firstLineChars="0" w:firstLine="0"/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B06650">
              <w:rPr>
                <w:rFonts w:cs="Arial" w:hint="eastAsia"/>
                <w:color w:val="auto"/>
                <w:sz w:val="20"/>
                <w:szCs w:val="20"/>
              </w:rPr>
              <w:t>上限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15AC" w:rsidRPr="00B06650" w:rsidRDefault="00FF15AC" w:rsidP="00F6422A">
            <w:pPr>
              <w:adjustRightInd w:val="0"/>
              <w:snapToGrid w:val="0"/>
              <w:ind w:leftChars="50" w:left="120" w:rightChars="50" w:right="120" w:firstLineChars="0" w:firstLine="0"/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B06650">
              <w:rPr>
                <w:rFonts w:cs="Arial" w:hint="eastAsia"/>
                <w:color w:val="auto"/>
                <w:sz w:val="20"/>
                <w:szCs w:val="20"/>
              </w:rPr>
              <w:t>比率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15AC" w:rsidRPr="00B06650" w:rsidRDefault="00FF15AC" w:rsidP="00F6422A">
            <w:pPr>
              <w:adjustRightInd w:val="0"/>
              <w:snapToGrid w:val="0"/>
              <w:ind w:leftChars="50" w:left="120" w:rightChars="50" w:right="120" w:firstLineChars="0" w:firstLine="0"/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B06650">
              <w:rPr>
                <w:rFonts w:cs="Arial" w:hint="eastAsia"/>
                <w:color w:val="auto"/>
                <w:sz w:val="20"/>
                <w:szCs w:val="20"/>
              </w:rPr>
              <w:t>金額</w:t>
            </w:r>
          </w:p>
        </w:tc>
      </w:tr>
      <w:tr w:rsidR="0062220A" w:rsidRPr="00B06650" w:rsidTr="00A7428E">
        <w:trPr>
          <w:trHeight w:val="397"/>
          <w:jc w:val="center"/>
        </w:trPr>
        <w:tc>
          <w:tcPr>
            <w:tcW w:w="2572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15AC" w:rsidRPr="00B06650" w:rsidRDefault="00FF15AC" w:rsidP="00F6422A">
            <w:pPr>
              <w:ind w:leftChars="50" w:left="120" w:rightChars="50" w:right="120" w:firstLineChars="0" w:firstLine="0"/>
              <w:jc w:val="distribute"/>
              <w:rPr>
                <w:b/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b/>
                <w:color w:val="auto"/>
                <w:sz w:val="20"/>
                <w:szCs w:val="20"/>
              </w:rPr>
              <w:t>合計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15AC" w:rsidRPr="00B06650" w:rsidRDefault="00FF15AC" w:rsidP="00A7428E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b/>
                <w:color w:val="auto"/>
                <w:sz w:val="20"/>
                <w:szCs w:val="20"/>
              </w:rPr>
              <w:t>100.00</w:t>
            </w:r>
          </w:p>
        </w:tc>
        <w:tc>
          <w:tcPr>
            <w:tcW w:w="918" w:type="pct"/>
            <w:gridSpan w:val="2"/>
            <w:tcBorders>
              <w:bottom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FF15AC" w:rsidRPr="00B06650" w:rsidRDefault="00FF15AC" w:rsidP="00A7428E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15AC" w:rsidRPr="00B06650" w:rsidRDefault="00FF15AC" w:rsidP="00A7428E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  <w:r w:rsidRPr="00B06650">
              <w:rPr>
                <w:b/>
                <w:color w:val="auto"/>
                <w:sz w:val="20"/>
                <w:szCs w:val="20"/>
              </w:rPr>
              <w:t>100.00</w:t>
            </w:r>
          </w:p>
        </w:tc>
        <w:tc>
          <w:tcPr>
            <w:tcW w:w="457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5AC" w:rsidRPr="00B06650" w:rsidRDefault="00FF15AC" w:rsidP="00A7428E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  <w:r w:rsidRPr="00B06650">
              <w:rPr>
                <w:b/>
                <w:color w:val="auto"/>
                <w:sz w:val="20"/>
                <w:szCs w:val="20"/>
              </w:rPr>
              <w:t>6</w:t>
            </w:r>
            <w:r w:rsidRPr="00B06650">
              <w:rPr>
                <w:rFonts w:hint="eastAsia"/>
                <w:b/>
                <w:color w:val="auto"/>
                <w:sz w:val="20"/>
                <w:szCs w:val="20"/>
              </w:rPr>
              <w:t>,947</w:t>
            </w:r>
          </w:p>
        </w:tc>
      </w:tr>
      <w:tr w:rsidR="0062220A" w:rsidRPr="00B06650" w:rsidTr="00A7428E">
        <w:trPr>
          <w:trHeight w:val="397"/>
          <w:jc w:val="center"/>
        </w:trPr>
        <w:tc>
          <w:tcPr>
            <w:tcW w:w="257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15AC" w:rsidRPr="00B06650" w:rsidRDefault="00FF15AC" w:rsidP="00F6422A">
            <w:pPr>
              <w:ind w:leftChars="50" w:left="120" w:rightChars="50" w:right="120" w:firstLineChars="0" w:firstLine="0"/>
              <w:jc w:val="distribute"/>
              <w:rPr>
                <w:b/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b/>
                <w:color w:val="auto"/>
                <w:sz w:val="20"/>
                <w:szCs w:val="20"/>
              </w:rPr>
              <w:t>國內投資</w:t>
            </w: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15AC" w:rsidRPr="00B06650" w:rsidRDefault="00FF15AC" w:rsidP="00A7428E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b/>
                <w:color w:val="auto"/>
                <w:sz w:val="20"/>
                <w:szCs w:val="20"/>
              </w:rPr>
              <w:t>50.</w:t>
            </w:r>
            <w:r w:rsidRPr="00B06650">
              <w:rPr>
                <w:b/>
                <w:color w:val="auto"/>
                <w:sz w:val="20"/>
                <w:szCs w:val="20"/>
              </w:rPr>
              <w:t>3</w:t>
            </w:r>
            <w:r w:rsidRPr="00B06650">
              <w:rPr>
                <w:rFonts w:hint="eastAsia"/>
                <w:b/>
                <w:color w:val="auto"/>
                <w:sz w:val="20"/>
                <w:szCs w:val="20"/>
              </w:rPr>
              <w:t>0</w:t>
            </w:r>
          </w:p>
        </w:tc>
        <w:tc>
          <w:tcPr>
            <w:tcW w:w="918" w:type="pct"/>
            <w:gridSpan w:val="2"/>
            <w:tcBorders>
              <w:top w:val="single" w:sz="4" w:space="0" w:color="auto"/>
              <w:bottom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FF15AC" w:rsidRPr="00B06650" w:rsidRDefault="00FF15AC" w:rsidP="00A7428E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15AC" w:rsidRPr="00B06650" w:rsidRDefault="00FF15AC" w:rsidP="00A7428E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  <w:r w:rsidRPr="00B06650">
              <w:rPr>
                <w:b/>
                <w:color w:val="auto"/>
                <w:sz w:val="20"/>
                <w:szCs w:val="20"/>
              </w:rPr>
              <w:t>50.01</w:t>
            </w: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15AC" w:rsidRPr="00B06650" w:rsidRDefault="00FF15AC" w:rsidP="00A7428E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b/>
                <w:color w:val="auto"/>
                <w:sz w:val="20"/>
                <w:szCs w:val="20"/>
              </w:rPr>
              <w:t>3,474</w:t>
            </w:r>
          </w:p>
        </w:tc>
      </w:tr>
      <w:tr w:rsidR="0062220A" w:rsidRPr="00B06650" w:rsidTr="00A7428E">
        <w:trPr>
          <w:trHeight w:val="397"/>
          <w:jc w:val="center"/>
        </w:trPr>
        <w:tc>
          <w:tcPr>
            <w:tcW w:w="2572" w:type="pct"/>
            <w:gridSpan w:val="3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F15AC" w:rsidRPr="00B06650" w:rsidRDefault="00FF15AC" w:rsidP="00F6422A">
            <w:pPr>
              <w:ind w:leftChars="50" w:left="120" w:rightChars="50" w:right="120" w:firstLineChars="0" w:firstLine="0"/>
              <w:jc w:val="distribute"/>
              <w:rPr>
                <w:b/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b/>
                <w:color w:val="auto"/>
                <w:sz w:val="20"/>
                <w:szCs w:val="20"/>
              </w:rPr>
              <w:t>國外投資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F15AC" w:rsidRPr="00B06650" w:rsidRDefault="00FF15AC" w:rsidP="00A7428E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b/>
                <w:color w:val="auto"/>
                <w:sz w:val="20"/>
                <w:szCs w:val="20"/>
              </w:rPr>
              <w:t>49.70</w:t>
            </w:r>
          </w:p>
        </w:tc>
        <w:tc>
          <w:tcPr>
            <w:tcW w:w="918" w:type="pct"/>
            <w:gridSpan w:val="2"/>
            <w:tcBorders>
              <w:bottom w:val="doub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FF15AC" w:rsidRPr="00B06650" w:rsidRDefault="00FF15AC" w:rsidP="00A7428E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47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F15AC" w:rsidRPr="00B06650" w:rsidRDefault="00FF15AC" w:rsidP="00A7428E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  <w:r w:rsidRPr="00B06650">
              <w:rPr>
                <w:b/>
                <w:color w:val="auto"/>
                <w:sz w:val="20"/>
                <w:szCs w:val="20"/>
              </w:rPr>
              <w:t>49.99</w:t>
            </w:r>
          </w:p>
        </w:tc>
        <w:tc>
          <w:tcPr>
            <w:tcW w:w="457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F15AC" w:rsidRPr="00B06650" w:rsidRDefault="00FF15AC" w:rsidP="00A7428E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b/>
                <w:color w:val="auto"/>
                <w:sz w:val="20"/>
                <w:szCs w:val="20"/>
              </w:rPr>
              <w:t>3,473</w:t>
            </w:r>
          </w:p>
        </w:tc>
      </w:tr>
      <w:tr w:rsidR="0062220A" w:rsidRPr="00B06650" w:rsidTr="00A7428E">
        <w:trPr>
          <w:trHeight w:val="397"/>
          <w:jc w:val="center"/>
        </w:trPr>
        <w:tc>
          <w:tcPr>
            <w:tcW w:w="2572" w:type="pct"/>
            <w:gridSpan w:val="3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15AC" w:rsidRPr="00B06650" w:rsidRDefault="00FF15AC" w:rsidP="00F6422A">
            <w:pPr>
              <w:ind w:leftChars="50" w:left="120" w:rightChars="50" w:right="120" w:firstLineChars="0" w:firstLine="0"/>
              <w:jc w:val="distribute"/>
              <w:rPr>
                <w:b/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b/>
                <w:color w:val="auto"/>
                <w:sz w:val="20"/>
                <w:szCs w:val="20"/>
              </w:rPr>
              <w:t>自行經營小計</w:t>
            </w:r>
          </w:p>
        </w:tc>
        <w:tc>
          <w:tcPr>
            <w:tcW w:w="583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15AC" w:rsidRPr="00B06650" w:rsidRDefault="00FF15AC" w:rsidP="00A7428E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  <w:r w:rsidRPr="00B06650">
              <w:rPr>
                <w:b/>
                <w:color w:val="auto"/>
                <w:sz w:val="20"/>
                <w:szCs w:val="20"/>
              </w:rPr>
              <w:t>49.50</w:t>
            </w:r>
          </w:p>
        </w:tc>
        <w:tc>
          <w:tcPr>
            <w:tcW w:w="918" w:type="pct"/>
            <w:gridSpan w:val="2"/>
            <w:tcBorders>
              <w:top w:val="double" w:sz="4" w:space="0" w:color="auto"/>
              <w:bottom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FF15AC" w:rsidRPr="00B06650" w:rsidRDefault="00FF15AC" w:rsidP="00A7428E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470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15AC" w:rsidRPr="00B06650" w:rsidRDefault="00FF15AC" w:rsidP="00A7428E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  <w:r w:rsidRPr="00B06650">
              <w:rPr>
                <w:b/>
                <w:color w:val="auto"/>
                <w:sz w:val="20"/>
                <w:szCs w:val="20"/>
              </w:rPr>
              <w:t>54.44</w:t>
            </w:r>
          </w:p>
        </w:tc>
        <w:tc>
          <w:tcPr>
            <w:tcW w:w="457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F15AC" w:rsidRPr="00B06650" w:rsidRDefault="00FF15AC" w:rsidP="00A7428E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b/>
                <w:color w:val="auto"/>
                <w:sz w:val="20"/>
                <w:szCs w:val="20"/>
              </w:rPr>
              <w:t>3,</w:t>
            </w:r>
            <w:r w:rsidRPr="00B06650">
              <w:rPr>
                <w:b/>
                <w:color w:val="auto"/>
                <w:sz w:val="20"/>
                <w:szCs w:val="20"/>
              </w:rPr>
              <w:t>782</w:t>
            </w:r>
          </w:p>
        </w:tc>
      </w:tr>
      <w:tr w:rsidR="0062220A" w:rsidRPr="00B06650" w:rsidTr="0062220A">
        <w:trPr>
          <w:trHeight w:val="397"/>
          <w:jc w:val="center"/>
        </w:trPr>
        <w:tc>
          <w:tcPr>
            <w:tcW w:w="3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1D70" w:rsidRPr="00B06650" w:rsidRDefault="00321D70" w:rsidP="00F6422A">
            <w:pPr>
              <w:ind w:leftChars="50" w:left="120" w:rightChars="50" w:right="120" w:firstLineChars="0" w:firstLine="0"/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B06650">
              <w:rPr>
                <w:rFonts w:cs="Arial" w:hint="eastAsia"/>
                <w:color w:val="auto"/>
                <w:sz w:val="20"/>
                <w:szCs w:val="20"/>
              </w:rPr>
              <w:t>國內</w:t>
            </w:r>
          </w:p>
        </w:tc>
        <w:tc>
          <w:tcPr>
            <w:tcW w:w="25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1D70" w:rsidRPr="00B06650" w:rsidRDefault="00321D70" w:rsidP="00F6422A">
            <w:pPr>
              <w:ind w:leftChars="50" w:left="120" w:rightChars="50" w:right="120" w:firstLineChars="0" w:firstLine="0"/>
              <w:jc w:val="center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1</w:t>
            </w:r>
          </w:p>
        </w:tc>
        <w:tc>
          <w:tcPr>
            <w:tcW w:w="19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1D70" w:rsidRPr="00B06650" w:rsidRDefault="00321D70" w:rsidP="00F6422A">
            <w:pPr>
              <w:ind w:leftChars="50" w:left="120" w:rightChars="50" w:right="120" w:firstLineChars="0" w:firstLine="0"/>
              <w:rPr>
                <w:rFonts w:cs="Arial"/>
                <w:color w:val="auto"/>
                <w:sz w:val="20"/>
                <w:szCs w:val="20"/>
              </w:rPr>
            </w:pPr>
            <w:r w:rsidRPr="00B06650">
              <w:rPr>
                <w:rFonts w:cs="Arial"/>
                <w:color w:val="auto"/>
                <w:sz w:val="20"/>
                <w:szCs w:val="20"/>
              </w:rPr>
              <w:t>上市</w:t>
            </w:r>
            <w:r w:rsidRPr="00B06650">
              <w:rPr>
                <w:rFonts w:cs="Arial" w:hint="eastAsia"/>
                <w:color w:val="auto"/>
                <w:sz w:val="20"/>
                <w:szCs w:val="20"/>
              </w:rPr>
              <w:t>（</w:t>
            </w:r>
            <w:r w:rsidRPr="00B06650">
              <w:rPr>
                <w:rFonts w:cs="Arial"/>
                <w:color w:val="auto"/>
                <w:sz w:val="20"/>
                <w:szCs w:val="20"/>
              </w:rPr>
              <w:t>上櫃</w:t>
            </w:r>
            <w:r w:rsidRPr="00B06650">
              <w:rPr>
                <w:rFonts w:cs="Arial" w:hint="eastAsia"/>
                <w:color w:val="auto"/>
                <w:sz w:val="20"/>
                <w:szCs w:val="20"/>
              </w:rPr>
              <w:t>）</w:t>
            </w:r>
            <w:r w:rsidRPr="00B06650">
              <w:rPr>
                <w:rFonts w:cs="Arial"/>
                <w:color w:val="auto"/>
                <w:sz w:val="20"/>
                <w:szCs w:val="20"/>
              </w:rPr>
              <w:t>公司股票及ETF</w:t>
            </w: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1D70" w:rsidRPr="00B06650" w:rsidRDefault="00321D70" w:rsidP="00A7428E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15.00</w:t>
            </w:r>
          </w:p>
        </w:tc>
        <w:tc>
          <w:tcPr>
            <w:tcW w:w="4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1D70" w:rsidRPr="00B06650" w:rsidRDefault="00321D70" w:rsidP="00A7428E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10.00</w:t>
            </w:r>
          </w:p>
        </w:tc>
        <w:tc>
          <w:tcPr>
            <w:tcW w:w="459" w:type="pct"/>
            <w:tcBorders>
              <w:top w:val="single" w:sz="4" w:space="0" w:color="auto"/>
            </w:tcBorders>
            <w:vAlign w:val="center"/>
          </w:tcPr>
          <w:p w:rsidR="00321D70" w:rsidRPr="00B06650" w:rsidRDefault="00321D70" w:rsidP="00A7428E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20.00</w:t>
            </w: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1D70" w:rsidRPr="00B06650" w:rsidRDefault="00321D70" w:rsidP="00A7428E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14.53</w:t>
            </w:r>
          </w:p>
        </w:tc>
        <w:tc>
          <w:tcPr>
            <w:tcW w:w="45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21D70" w:rsidRPr="00B06650" w:rsidRDefault="00321D70" w:rsidP="00A7428E">
            <w:pPr>
              <w:overflowPunct/>
              <w:ind w:leftChars="50" w:left="120" w:rightChars="50" w:right="120" w:firstLineChars="0" w:firstLine="0"/>
              <w:jc w:val="right"/>
              <w:rPr>
                <w:rFonts w:cs="新細明體"/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1,009</w:t>
            </w:r>
          </w:p>
        </w:tc>
      </w:tr>
      <w:tr w:rsidR="0062220A" w:rsidRPr="00B06650" w:rsidTr="0062220A">
        <w:trPr>
          <w:trHeight w:val="397"/>
          <w:jc w:val="center"/>
        </w:trPr>
        <w:tc>
          <w:tcPr>
            <w:tcW w:w="362" w:type="pct"/>
            <w:vMerge/>
            <w:shd w:val="clear" w:color="auto" w:fill="auto"/>
            <w:vAlign w:val="center"/>
          </w:tcPr>
          <w:p w:rsidR="00321D70" w:rsidRPr="00B06650" w:rsidRDefault="00321D70" w:rsidP="00F6422A">
            <w:pPr>
              <w:ind w:leftChars="50" w:left="120" w:rightChars="50" w:right="120" w:firstLineChars="0" w:firstLine="0"/>
              <w:jc w:val="distribute"/>
              <w:rPr>
                <w:rFonts w:cs="Arial"/>
                <w:color w:val="auto"/>
                <w:sz w:val="20"/>
                <w:szCs w:val="20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:rsidR="00321D70" w:rsidRPr="00B06650" w:rsidRDefault="00321D70" w:rsidP="00F6422A">
            <w:pPr>
              <w:ind w:leftChars="50" w:left="120" w:rightChars="50" w:right="120" w:firstLineChars="0" w:firstLine="0"/>
              <w:jc w:val="center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2</w:t>
            </w:r>
          </w:p>
        </w:tc>
        <w:tc>
          <w:tcPr>
            <w:tcW w:w="1959" w:type="pct"/>
            <w:shd w:val="clear" w:color="auto" w:fill="auto"/>
            <w:vAlign w:val="center"/>
          </w:tcPr>
          <w:p w:rsidR="00321D70" w:rsidRPr="00B06650" w:rsidRDefault="00321D70" w:rsidP="00F6422A">
            <w:pPr>
              <w:ind w:leftChars="50" w:left="120" w:rightChars="50" w:right="120" w:firstLineChars="0" w:firstLine="0"/>
              <w:rPr>
                <w:rFonts w:cs="Arial"/>
                <w:color w:val="auto"/>
                <w:sz w:val="20"/>
                <w:szCs w:val="20"/>
              </w:rPr>
            </w:pPr>
            <w:r w:rsidRPr="00B06650">
              <w:rPr>
                <w:rFonts w:cs="Arial"/>
                <w:color w:val="auto"/>
                <w:sz w:val="20"/>
                <w:szCs w:val="20"/>
              </w:rPr>
              <w:t>受益憑證及共同信託基金</w:t>
            </w:r>
            <w:r w:rsidR="00C47C98" w:rsidRPr="00B06650">
              <w:rPr>
                <w:rFonts w:cs="Arial" w:hint="eastAsia"/>
                <w:color w:val="auto"/>
                <w:sz w:val="20"/>
                <w:szCs w:val="20"/>
              </w:rPr>
              <w:t>－</w:t>
            </w:r>
            <w:r w:rsidRPr="00B06650">
              <w:rPr>
                <w:rFonts w:cs="Arial"/>
                <w:color w:val="auto"/>
                <w:sz w:val="20"/>
                <w:szCs w:val="20"/>
              </w:rPr>
              <w:t>資本</w:t>
            </w:r>
            <w:proofErr w:type="gramStart"/>
            <w:r w:rsidRPr="00B06650">
              <w:rPr>
                <w:rFonts w:cs="Arial"/>
                <w:color w:val="auto"/>
                <w:sz w:val="20"/>
                <w:szCs w:val="20"/>
              </w:rPr>
              <w:t>利得型</w:t>
            </w:r>
            <w:proofErr w:type="gramEnd"/>
          </w:p>
        </w:tc>
        <w:tc>
          <w:tcPr>
            <w:tcW w:w="583" w:type="pct"/>
            <w:shd w:val="clear" w:color="auto" w:fill="auto"/>
            <w:vAlign w:val="center"/>
          </w:tcPr>
          <w:p w:rsidR="00321D70" w:rsidRPr="00B06650" w:rsidRDefault="00321D70" w:rsidP="00A7428E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2.00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321D70" w:rsidRPr="00B06650" w:rsidRDefault="00321D70" w:rsidP="00A7428E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0.10</w:t>
            </w:r>
          </w:p>
        </w:tc>
        <w:tc>
          <w:tcPr>
            <w:tcW w:w="459" w:type="pct"/>
            <w:vAlign w:val="center"/>
          </w:tcPr>
          <w:p w:rsidR="00321D70" w:rsidRPr="00B06650" w:rsidRDefault="00321D70" w:rsidP="00A7428E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4.00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321D70" w:rsidRPr="00B06650" w:rsidRDefault="00321D70" w:rsidP="00A7428E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1.48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321D70" w:rsidRPr="00B06650" w:rsidRDefault="00321D70" w:rsidP="00A7428E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102</w:t>
            </w:r>
          </w:p>
        </w:tc>
      </w:tr>
      <w:tr w:rsidR="0062220A" w:rsidRPr="00B06650" w:rsidTr="0062220A">
        <w:trPr>
          <w:trHeight w:val="397"/>
          <w:jc w:val="center"/>
        </w:trPr>
        <w:tc>
          <w:tcPr>
            <w:tcW w:w="362" w:type="pct"/>
            <w:vMerge/>
            <w:shd w:val="clear" w:color="auto" w:fill="auto"/>
            <w:vAlign w:val="center"/>
          </w:tcPr>
          <w:p w:rsidR="00321D70" w:rsidRPr="00B06650" w:rsidRDefault="00321D70" w:rsidP="00F6422A">
            <w:pPr>
              <w:ind w:leftChars="50" w:left="120" w:rightChars="50" w:right="120" w:firstLineChars="0" w:firstLine="0"/>
              <w:jc w:val="distribute"/>
              <w:rPr>
                <w:rFonts w:cs="Arial"/>
                <w:color w:val="auto"/>
                <w:sz w:val="20"/>
                <w:szCs w:val="20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:rsidR="00321D70" w:rsidRPr="00B06650" w:rsidRDefault="00321D70" w:rsidP="00F6422A">
            <w:pPr>
              <w:ind w:leftChars="50" w:left="120" w:rightChars="50" w:right="120" w:firstLineChars="0" w:firstLine="0"/>
              <w:jc w:val="center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3</w:t>
            </w:r>
          </w:p>
        </w:tc>
        <w:tc>
          <w:tcPr>
            <w:tcW w:w="1959" w:type="pct"/>
            <w:shd w:val="clear" w:color="auto" w:fill="auto"/>
            <w:vAlign w:val="center"/>
          </w:tcPr>
          <w:p w:rsidR="00321D70" w:rsidRPr="00B06650" w:rsidRDefault="00321D70" w:rsidP="00F6422A">
            <w:pPr>
              <w:ind w:leftChars="50" w:left="120" w:rightChars="50" w:right="120" w:firstLineChars="0" w:firstLine="0"/>
              <w:rPr>
                <w:rFonts w:cs="Arial"/>
                <w:color w:val="auto"/>
                <w:sz w:val="20"/>
                <w:szCs w:val="20"/>
              </w:rPr>
            </w:pPr>
            <w:r w:rsidRPr="00B06650">
              <w:rPr>
                <w:rFonts w:cs="Arial" w:hint="eastAsia"/>
                <w:color w:val="auto"/>
                <w:sz w:val="20"/>
                <w:szCs w:val="20"/>
              </w:rPr>
              <w:t>新臺幣銀行存款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321D70" w:rsidRPr="00B06650" w:rsidRDefault="00321D70" w:rsidP="00A7428E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5.50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321D70" w:rsidRPr="00B06650" w:rsidRDefault="00321D70" w:rsidP="00A7428E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4.80</w:t>
            </w:r>
          </w:p>
        </w:tc>
        <w:tc>
          <w:tcPr>
            <w:tcW w:w="459" w:type="pct"/>
            <w:vAlign w:val="center"/>
          </w:tcPr>
          <w:p w:rsidR="00321D70" w:rsidRPr="00B06650" w:rsidRDefault="00321D70" w:rsidP="00A7428E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10.00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321D70" w:rsidRPr="00B06650" w:rsidRDefault="00321D70" w:rsidP="00A7428E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6.99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321D70" w:rsidRPr="00B06650" w:rsidRDefault="00321D70" w:rsidP="00A7428E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485</w:t>
            </w:r>
          </w:p>
        </w:tc>
      </w:tr>
      <w:tr w:rsidR="0062220A" w:rsidRPr="00B06650" w:rsidTr="0062220A">
        <w:trPr>
          <w:trHeight w:val="397"/>
          <w:jc w:val="center"/>
        </w:trPr>
        <w:tc>
          <w:tcPr>
            <w:tcW w:w="362" w:type="pct"/>
            <w:vMerge/>
            <w:shd w:val="clear" w:color="auto" w:fill="auto"/>
            <w:vAlign w:val="center"/>
          </w:tcPr>
          <w:p w:rsidR="00321D70" w:rsidRPr="00B06650" w:rsidRDefault="00321D70" w:rsidP="00F6422A">
            <w:pPr>
              <w:ind w:leftChars="50" w:left="120" w:rightChars="50" w:right="120" w:firstLineChars="0" w:firstLine="0"/>
              <w:jc w:val="distribute"/>
              <w:rPr>
                <w:rFonts w:cs="Arial"/>
                <w:color w:val="auto"/>
                <w:sz w:val="20"/>
                <w:szCs w:val="20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:rsidR="00321D70" w:rsidRPr="00B06650" w:rsidRDefault="00321D70" w:rsidP="00F6422A">
            <w:pPr>
              <w:ind w:leftChars="50" w:left="120" w:rightChars="50" w:right="120" w:firstLineChars="0" w:firstLine="0"/>
              <w:jc w:val="center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4</w:t>
            </w:r>
          </w:p>
        </w:tc>
        <w:tc>
          <w:tcPr>
            <w:tcW w:w="1959" w:type="pct"/>
            <w:shd w:val="clear" w:color="auto" w:fill="auto"/>
            <w:vAlign w:val="center"/>
          </w:tcPr>
          <w:p w:rsidR="00321D70" w:rsidRPr="00B06650" w:rsidRDefault="00321D70" w:rsidP="00F6422A">
            <w:pPr>
              <w:ind w:leftChars="50" w:left="120" w:rightChars="50" w:right="120" w:firstLineChars="0" w:firstLine="0"/>
              <w:rPr>
                <w:rFonts w:cs="Arial"/>
                <w:color w:val="auto"/>
                <w:sz w:val="20"/>
                <w:szCs w:val="20"/>
              </w:rPr>
            </w:pPr>
            <w:r w:rsidRPr="00B06650">
              <w:rPr>
                <w:rFonts w:cs="Arial" w:hint="eastAsia"/>
                <w:color w:val="auto"/>
                <w:sz w:val="20"/>
                <w:szCs w:val="20"/>
              </w:rPr>
              <w:t>短期票</w:t>
            </w:r>
            <w:proofErr w:type="gramStart"/>
            <w:r w:rsidRPr="00B06650">
              <w:rPr>
                <w:rFonts w:cs="Arial" w:hint="eastAsia"/>
                <w:color w:val="auto"/>
                <w:sz w:val="20"/>
                <w:szCs w:val="20"/>
              </w:rPr>
              <w:t>券</w:t>
            </w:r>
            <w:proofErr w:type="gramEnd"/>
            <w:r w:rsidRPr="00B06650">
              <w:rPr>
                <w:rFonts w:cs="Arial" w:hint="eastAsia"/>
                <w:color w:val="auto"/>
                <w:sz w:val="20"/>
                <w:szCs w:val="20"/>
              </w:rPr>
              <w:t>及庫</w:t>
            </w:r>
            <w:proofErr w:type="gramStart"/>
            <w:r w:rsidRPr="00B06650">
              <w:rPr>
                <w:rFonts w:cs="Arial" w:hint="eastAsia"/>
                <w:color w:val="auto"/>
                <w:sz w:val="20"/>
                <w:szCs w:val="20"/>
              </w:rPr>
              <w:t>券</w:t>
            </w:r>
            <w:proofErr w:type="gramEnd"/>
          </w:p>
        </w:tc>
        <w:tc>
          <w:tcPr>
            <w:tcW w:w="583" w:type="pct"/>
            <w:shd w:val="clear" w:color="auto" w:fill="auto"/>
            <w:vAlign w:val="center"/>
          </w:tcPr>
          <w:p w:rsidR="00321D70" w:rsidRPr="00B06650" w:rsidRDefault="00321D70" w:rsidP="00A7428E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3.00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321D70" w:rsidRPr="00B06650" w:rsidRDefault="00321D70" w:rsidP="00A7428E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2.00</w:t>
            </w:r>
          </w:p>
        </w:tc>
        <w:tc>
          <w:tcPr>
            <w:tcW w:w="459" w:type="pct"/>
            <w:vAlign w:val="center"/>
          </w:tcPr>
          <w:p w:rsidR="00321D70" w:rsidRPr="00B06650" w:rsidRDefault="00321D70" w:rsidP="00A7428E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6.00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321D70" w:rsidRPr="00B06650" w:rsidRDefault="00321D70" w:rsidP="00A7428E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4.07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321D70" w:rsidRPr="00B06650" w:rsidRDefault="00321D70" w:rsidP="00A7428E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282</w:t>
            </w:r>
          </w:p>
        </w:tc>
      </w:tr>
      <w:tr w:rsidR="0062220A" w:rsidRPr="00B06650" w:rsidTr="0062220A">
        <w:trPr>
          <w:trHeight w:val="397"/>
          <w:jc w:val="center"/>
        </w:trPr>
        <w:tc>
          <w:tcPr>
            <w:tcW w:w="362" w:type="pct"/>
            <w:vMerge/>
            <w:shd w:val="clear" w:color="auto" w:fill="auto"/>
            <w:textDirection w:val="tbRlV"/>
            <w:vAlign w:val="bottom"/>
          </w:tcPr>
          <w:p w:rsidR="00321D70" w:rsidRPr="00B06650" w:rsidRDefault="00321D70" w:rsidP="00F6422A">
            <w:pPr>
              <w:ind w:leftChars="50" w:left="120" w:rightChars="50" w:right="120" w:firstLineChars="0" w:firstLine="0"/>
              <w:jc w:val="distribute"/>
              <w:rPr>
                <w:rFonts w:cs="Arial"/>
                <w:color w:val="auto"/>
                <w:sz w:val="20"/>
                <w:szCs w:val="20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:rsidR="00321D70" w:rsidRPr="00B06650" w:rsidRDefault="00321D70" w:rsidP="00F6422A">
            <w:pPr>
              <w:ind w:leftChars="50" w:left="120" w:rightChars="50" w:right="120" w:firstLineChars="0" w:firstLine="0"/>
              <w:jc w:val="center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5</w:t>
            </w:r>
          </w:p>
        </w:tc>
        <w:tc>
          <w:tcPr>
            <w:tcW w:w="1959" w:type="pct"/>
            <w:shd w:val="clear" w:color="auto" w:fill="auto"/>
            <w:vAlign w:val="center"/>
          </w:tcPr>
          <w:p w:rsidR="00321D70" w:rsidRPr="00B06650" w:rsidRDefault="00321D70" w:rsidP="00F6422A">
            <w:pPr>
              <w:ind w:leftChars="50" w:left="120" w:rightChars="50" w:right="120" w:firstLineChars="0" w:firstLine="0"/>
              <w:rPr>
                <w:rFonts w:cs="Arial"/>
                <w:color w:val="auto"/>
                <w:sz w:val="20"/>
                <w:szCs w:val="20"/>
              </w:rPr>
            </w:pPr>
            <w:r w:rsidRPr="00B06650">
              <w:rPr>
                <w:rFonts w:cs="Arial" w:hint="eastAsia"/>
                <w:color w:val="auto"/>
                <w:sz w:val="20"/>
                <w:szCs w:val="20"/>
              </w:rPr>
              <w:t>債券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321D70" w:rsidRPr="00B06650" w:rsidRDefault="00321D70" w:rsidP="00A7428E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8.60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321D70" w:rsidRPr="00B06650" w:rsidRDefault="00321D70" w:rsidP="00A7428E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4.50</w:t>
            </w:r>
          </w:p>
        </w:tc>
        <w:tc>
          <w:tcPr>
            <w:tcW w:w="459" w:type="pct"/>
            <w:vAlign w:val="center"/>
          </w:tcPr>
          <w:p w:rsidR="00321D70" w:rsidRPr="00B06650" w:rsidRDefault="00321D70" w:rsidP="00A7428E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12.00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321D70" w:rsidRPr="00B06650" w:rsidRDefault="00321D70" w:rsidP="00A7428E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8.87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321D70" w:rsidRPr="00B06650" w:rsidRDefault="00321D70" w:rsidP="00A7428E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616</w:t>
            </w:r>
          </w:p>
        </w:tc>
      </w:tr>
      <w:tr w:rsidR="0062220A" w:rsidRPr="00B06650" w:rsidTr="0062220A">
        <w:trPr>
          <w:trHeight w:val="397"/>
          <w:jc w:val="center"/>
        </w:trPr>
        <w:tc>
          <w:tcPr>
            <w:tcW w:w="362" w:type="pct"/>
            <w:vMerge/>
            <w:shd w:val="clear" w:color="auto" w:fill="auto"/>
            <w:vAlign w:val="center"/>
          </w:tcPr>
          <w:p w:rsidR="0062220A" w:rsidRPr="00B06650" w:rsidRDefault="0062220A" w:rsidP="0062220A">
            <w:pPr>
              <w:ind w:leftChars="50" w:left="120" w:rightChars="50" w:right="120" w:firstLineChars="0" w:firstLine="0"/>
              <w:jc w:val="distribute"/>
              <w:rPr>
                <w:rFonts w:cs="Arial"/>
                <w:color w:val="auto"/>
                <w:sz w:val="20"/>
                <w:szCs w:val="20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:rsidR="0062220A" w:rsidRPr="00B06650" w:rsidRDefault="0062220A" w:rsidP="0062220A">
            <w:pPr>
              <w:ind w:leftChars="50" w:left="120" w:rightChars="50" w:right="120" w:firstLineChars="0" w:firstLine="0"/>
              <w:jc w:val="center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6</w:t>
            </w:r>
          </w:p>
        </w:tc>
        <w:tc>
          <w:tcPr>
            <w:tcW w:w="1959" w:type="pct"/>
            <w:shd w:val="clear" w:color="auto" w:fill="auto"/>
            <w:vAlign w:val="center"/>
          </w:tcPr>
          <w:p w:rsidR="0062220A" w:rsidRPr="00B06650" w:rsidRDefault="0062220A" w:rsidP="0062220A">
            <w:pPr>
              <w:ind w:leftChars="50" w:left="120" w:rightChars="50" w:right="120" w:firstLineChars="0" w:firstLine="0"/>
              <w:rPr>
                <w:rFonts w:cs="Arial"/>
                <w:color w:val="auto"/>
                <w:sz w:val="20"/>
                <w:szCs w:val="20"/>
              </w:rPr>
            </w:pPr>
            <w:r w:rsidRPr="00B06650">
              <w:rPr>
                <w:rFonts w:cs="Arial" w:hint="eastAsia"/>
                <w:color w:val="auto"/>
                <w:sz w:val="20"/>
                <w:szCs w:val="20"/>
              </w:rPr>
              <w:t>與公務人員福利有關設施之投資及貸款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62220A" w:rsidRPr="00B06650" w:rsidRDefault="0062220A" w:rsidP="0062220A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0.10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62220A" w:rsidRPr="00B06650" w:rsidRDefault="0062220A" w:rsidP="0062220A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－</w:t>
            </w:r>
          </w:p>
        </w:tc>
        <w:tc>
          <w:tcPr>
            <w:tcW w:w="459" w:type="pct"/>
            <w:vAlign w:val="center"/>
          </w:tcPr>
          <w:p w:rsidR="0062220A" w:rsidRPr="00B06650" w:rsidRDefault="0062220A" w:rsidP="0062220A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0.12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62220A" w:rsidRPr="00B06650" w:rsidRDefault="0062220A" w:rsidP="0062220A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－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62220A" w:rsidRPr="00B06650" w:rsidRDefault="0062220A" w:rsidP="0062220A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－</w:t>
            </w:r>
          </w:p>
        </w:tc>
      </w:tr>
      <w:tr w:rsidR="0062220A" w:rsidRPr="00B06650" w:rsidTr="0062220A">
        <w:trPr>
          <w:trHeight w:val="397"/>
          <w:jc w:val="center"/>
        </w:trPr>
        <w:tc>
          <w:tcPr>
            <w:tcW w:w="362" w:type="pct"/>
            <w:vMerge/>
            <w:shd w:val="clear" w:color="auto" w:fill="auto"/>
            <w:vAlign w:val="center"/>
          </w:tcPr>
          <w:p w:rsidR="0062220A" w:rsidRPr="00B06650" w:rsidRDefault="0062220A" w:rsidP="0062220A">
            <w:pPr>
              <w:ind w:leftChars="50" w:left="120" w:rightChars="50" w:right="120" w:firstLineChars="0" w:firstLine="0"/>
              <w:jc w:val="distribute"/>
              <w:rPr>
                <w:rFonts w:cs="Arial"/>
                <w:color w:val="auto"/>
                <w:sz w:val="20"/>
                <w:szCs w:val="20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:rsidR="0062220A" w:rsidRPr="00B06650" w:rsidRDefault="0062220A" w:rsidP="0062220A">
            <w:pPr>
              <w:ind w:leftChars="50" w:left="120" w:rightChars="50" w:right="120" w:firstLineChars="0" w:firstLine="0"/>
              <w:jc w:val="center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7</w:t>
            </w:r>
          </w:p>
        </w:tc>
        <w:tc>
          <w:tcPr>
            <w:tcW w:w="1959" w:type="pct"/>
            <w:shd w:val="clear" w:color="auto" w:fill="auto"/>
            <w:vAlign w:val="center"/>
          </w:tcPr>
          <w:p w:rsidR="0062220A" w:rsidRPr="00B06650" w:rsidRDefault="0062220A" w:rsidP="0062220A">
            <w:pPr>
              <w:ind w:leftChars="50" w:left="120" w:rightChars="50" w:right="120" w:firstLineChars="0" w:firstLine="0"/>
              <w:rPr>
                <w:rFonts w:cs="Arial"/>
                <w:color w:val="auto"/>
                <w:sz w:val="20"/>
                <w:szCs w:val="20"/>
              </w:rPr>
            </w:pPr>
            <w:r w:rsidRPr="00B06650">
              <w:rPr>
                <w:rFonts w:cs="Arial" w:hint="eastAsia"/>
                <w:color w:val="auto"/>
                <w:sz w:val="20"/>
                <w:szCs w:val="20"/>
              </w:rPr>
              <w:t>各級政府或公營事業辦理經濟建設之貸款或投資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62220A" w:rsidRPr="00B06650" w:rsidRDefault="0062220A" w:rsidP="0062220A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0.10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62220A" w:rsidRPr="00B06650" w:rsidRDefault="0062220A" w:rsidP="0062220A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－</w:t>
            </w:r>
          </w:p>
        </w:tc>
        <w:tc>
          <w:tcPr>
            <w:tcW w:w="459" w:type="pct"/>
            <w:vAlign w:val="center"/>
          </w:tcPr>
          <w:p w:rsidR="0062220A" w:rsidRPr="00B06650" w:rsidRDefault="0062220A" w:rsidP="0062220A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5.00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62220A" w:rsidRPr="00B06650" w:rsidRDefault="0062220A" w:rsidP="0062220A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－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62220A" w:rsidRPr="00B06650" w:rsidRDefault="0062220A" w:rsidP="0062220A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－</w:t>
            </w:r>
          </w:p>
        </w:tc>
      </w:tr>
      <w:tr w:rsidR="0062220A" w:rsidRPr="00B06650" w:rsidTr="0062220A">
        <w:trPr>
          <w:trHeight w:val="397"/>
          <w:jc w:val="center"/>
        </w:trPr>
        <w:tc>
          <w:tcPr>
            <w:tcW w:w="362" w:type="pct"/>
            <w:vMerge w:val="restart"/>
            <w:shd w:val="clear" w:color="auto" w:fill="auto"/>
            <w:vAlign w:val="center"/>
          </w:tcPr>
          <w:p w:rsidR="00321D70" w:rsidRPr="00B06650" w:rsidRDefault="00321D70" w:rsidP="00F6422A">
            <w:pPr>
              <w:ind w:leftChars="50" w:left="120" w:rightChars="50" w:right="120" w:firstLineChars="0" w:firstLine="0"/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B06650">
              <w:rPr>
                <w:rFonts w:cs="Arial" w:hint="eastAsia"/>
                <w:color w:val="auto"/>
                <w:sz w:val="20"/>
                <w:szCs w:val="20"/>
              </w:rPr>
              <w:t>國外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321D70" w:rsidRPr="00B06650" w:rsidRDefault="00321D70" w:rsidP="00F6422A">
            <w:pPr>
              <w:ind w:leftChars="50" w:left="120" w:rightChars="50" w:right="120" w:firstLineChars="0" w:firstLine="0"/>
              <w:jc w:val="center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8</w:t>
            </w:r>
          </w:p>
        </w:tc>
        <w:tc>
          <w:tcPr>
            <w:tcW w:w="1959" w:type="pct"/>
            <w:shd w:val="clear" w:color="auto" w:fill="auto"/>
            <w:vAlign w:val="center"/>
          </w:tcPr>
          <w:p w:rsidR="00321D70" w:rsidRPr="00B06650" w:rsidRDefault="00321D70" w:rsidP="00F6422A">
            <w:pPr>
              <w:ind w:leftChars="50" w:left="120" w:rightChars="50" w:right="120" w:firstLineChars="0" w:firstLine="0"/>
              <w:rPr>
                <w:rFonts w:cs="Arial"/>
                <w:color w:val="auto"/>
                <w:sz w:val="20"/>
                <w:szCs w:val="20"/>
              </w:rPr>
            </w:pPr>
            <w:r w:rsidRPr="00B06650">
              <w:rPr>
                <w:rFonts w:cs="Arial" w:hint="eastAsia"/>
                <w:color w:val="auto"/>
                <w:sz w:val="20"/>
                <w:szCs w:val="20"/>
              </w:rPr>
              <w:t>受益憑證及共同信託基金－資本</w:t>
            </w:r>
            <w:proofErr w:type="gramStart"/>
            <w:r w:rsidRPr="00B06650">
              <w:rPr>
                <w:rFonts w:cs="Arial" w:hint="eastAsia"/>
                <w:color w:val="auto"/>
                <w:sz w:val="20"/>
                <w:szCs w:val="20"/>
              </w:rPr>
              <w:t>利得型</w:t>
            </w:r>
            <w:proofErr w:type="gramEnd"/>
          </w:p>
        </w:tc>
        <w:tc>
          <w:tcPr>
            <w:tcW w:w="583" w:type="pct"/>
            <w:shd w:val="clear" w:color="auto" w:fill="auto"/>
            <w:vAlign w:val="center"/>
          </w:tcPr>
          <w:p w:rsidR="00321D70" w:rsidRPr="00B06650" w:rsidRDefault="00321D70" w:rsidP="00A7428E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1.40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321D70" w:rsidRPr="00B06650" w:rsidRDefault="00321D70" w:rsidP="00A7428E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0.50</w:t>
            </w:r>
          </w:p>
        </w:tc>
        <w:tc>
          <w:tcPr>
            <w:tcW w:w="459" w:type="pct"/>
            <w:vAlign w:val="center"/>
          </w:tcPr>
          <w:p w:rsidR="00321D70" w:rsidRPr="00B06650" w:rsidRDefault="00321D70" w:rsidP="00A7428E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2.00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321D70" w:rsidRPr="00B06650" w:rsidRDefault="00321D70" w:rsidP="00A7428E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1.14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321D70" w:rsidRPr="00B06650" w:rsidRDefault="00321D70" w:rsidP="00A7428E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79</w:t>
            </w:r>
          </w:p>
        </w:tc>
      </w:tr>
      <w:tr w:rsidR="0062220A" w:rsidRPr="00B06650" w:rsidTr="0062220A">
        <w:trPr>
          <w:trHeight w:val="397"/>
          <w:jc w:val="center"/>
        </w:trPr>
        <w:tc>
          <w:tcPr>
            <w:tcW w:w="362" w:type="pct"/>
            <w:vMerge/>
            <w:shd w:val="clear" w:color="auto" w:fill="auto"/>
            <w:vAlign w:val="center"/>
          </w:tcPr>
          <w:p w:rsidR="00321D70" w:rsidRPr="00B06650" w:rsidRDefault="00321D70" w:rsidP="00F6422A">
            <w:pPr>
              <w:ind w:leftChars="50" w:left="120" w:rightChars="50" w:right="120" w:firstLineChars="0" w:firstLine="0"/>
              <w:jc w:val="distribute"/>
              <w:rPr>
                <w:rFonts w:cs="Arial"/>
                <w:color w:val="auto"/>
                <w:sz w:val="20"/>
                <w:szCs w:val="20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:rsidR="00321D70" w:rsidRPr="00B06650" w:rsidRDefault="00321D70" w:rsidP="00F6422A">
            <w:pPr>
              <w:ind w:leftChars="50" w:left="120" w:rightChars="50" w:right="120" w:firstLineChars="0" w:firstLine="0"/>
              <w:jc w:val="center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9</w:t>
            </w:r>
          </w:p>
        </w:tc>
        <w:tc>
          <w:tcPr>
            <w:tcW w:w="1959" w:type="pct"/>
            <w:shd w:val="clear" w:color="auto" w:fill="auto"/>
            <w:vAlign w:val="center"/>
          </w:tcPr>
          <w:p w:rsidR="00321D70" w:rsidRPr="00B06650" w:rsidRDefault="00321D70" w:rsidP="00F6422A">
            <w:pPr>
              <w:ind w:leftChars="50" w:left="120" w:rightChars="50" w:right="120" w:firstLineChars="0" w:firstLine="0"/>
              <w:rPr>
                <w:rFonts w:cs="Arial"/>
                <w:color w:val="auto"/>
                <w:sz w:val="20"/>
                <w:szCs w:val="20"/>
              </w:rPr>
            </w:pPr>
            <w:r w:rsidRPr="00B06650">
              <w:rPr>
                <w:rFonts w:cs="Arial" w:hint="eastAsia"/>
                <w:color w:val="auto"/>
                <w:sz w:val="20"/>
                <w:szCs w:val="20"/>
              </w:rPr>
              <w:t>受益憑證及共同信託基金－固定收益型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321D70" w:rsidRPr="00B06650" w:rsidRDefault="00321D70" w:rsidP="00A7428E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0.50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321D70" w:rsidRPr="00B06650" w:rsidRDefault="00321D70" w:rsidP="00A7428E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0.10</w:t>
            </w:r>
          </w:p>
        </w:tc>
        <w:tc>
          <w:tcPr>
            <w:tcW w:w="459" w:type="pct"/>
            <w:vAlign w:val="center"/>
          </w:tcPr>
          <w:p w:rsidR="00321D70" w:rsidRPr="00B06650" w:rsidRDefault="00321D70" w:rsidP="00A7428E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2.00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321D70" w:rsidRPr="00B06650" w:rsidRDefault="00321D70" w:rsidP="00A7428E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0.54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321D70" w:rsidRPr="00B06650" w:rsidRDefault="00321D70" w:rsidP="00A7428E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37</w:t>
            </w:r>
          </w:p>
        </w:tc>
      </w:tr>
      <w:tr w:rsidR="0062220A" w:rsidRPr="00B06650" w:rsidTr="0062220A">
        <w:trPr>
          <w:trHeight w:val="397"/>
          <w:jc w:val="center"/>
        </w:trPr>
        <w:tc>
          <w:tcPr>
            <w:tcW w:w="362" w:type="pct"/>
            <w:vMerge/>
            <w:shd w:val="clear" w:color="auto" w:fill="auto"/>
            <w:vAlign w:val="center"/>
          </w:tcPr>
          <w:p w:rsidR="00321D70" w:rsidRPr="00B06650" w:rsidRDefault="00321D70" w:rsidP="00F6422A">
            <w:pPr>
              <w:ind w:leftChars="50" w:left="120" w:rightChars="50" w:right="120" w:firstLineChars="0" w:firstLine="0"/>
              <w:jc w:val="distribute"/>
              <w:rPr>
                <w:rFonts w:cs="Arial"/>
                <w:color w:val="auto"/>
                <w:sz w:val="20"/>
                <w:szCs w:val="20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:rsidR="00321D70" w:rsidRPr="00B06650" w:rsidRDefault="00321D70" w:rsidP="00F6422A">
            <w:pPr>
              <w:ind w:leftChars="50" w:left="120" w:rightChars="50" w:right="120" w:firstLineChars="0" w:firstLine="0"/>
              <w:jc w:val="center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10</w:t>
            </w:r>
          </w:p>
        </w:tc>
        <w:tc>
          <w:tcPr>
            <w:tcW w:w="1959" w:type="pct"/>
            <w:shd w:val="clear" w:color="auto" w:fill="auto"/>
            <w:vAlign w:val="center"/>
          </w:tcPr>
          <w:p w:rsidR="00321D70" w:rsidRPr="00B06650" w:rsidRDefault="00321D70" w:rsidP="00F6422A">
            <w:pPr>
              <w:ind w:leftChars="50" w:left="120" w:rightChars="50" w:right="120" w:firstLineChars="0" w:firstLine="0"/>
              <w:rPr>
                <w:rFonts w:cs="Arial"/>
                <w:color w:val="auto"/>
                <w:sz w:val="20"/>
                <w:szCs w:val="20"/>
              </w:rPr>
            </w:pPr>
            <w:r w:rsidRPr="00B06650">
              <w:rPr>
                <w:rFonts w:cs="Arial" w:hint="eastAsia"/>
                <w:color w:val="auto"/>
                <w:sz w:val="20"/>
                <w:szCs w:val="20"/>
              </w:rPr>
              <w:t>受益憑證及共同</w:t>
            </w:r>
            <w:proofErr w:type="gramStart"/>
            <w:r w:rsidRPr="00B06650">
              <w:rPr>
                <w:rFonts w:cs="Arial" w:hint="eastAsia"/>
                <w:color w:val="auto"/>
                <w:sz w:val="20"/>
                <w:szCs w:val="20"/>
              </w:rPr>
              <w:t>信託基金－另類</w:t>
            </w:r>
            <w:proofErr w:type="gramEnd"/>
            <w:r w:rsidRPr="00B06650">
              <w:rPr>
                <w:rFonts w:cs="Arial" w:hint="eastAsia"/>
                <w:color w:val="auto"/>
                <w:sz w:val="20"/>
                <w:szCs w:val="20"/>
              </w:rPr>
              <w:t>投資型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321D70" w:rsidRPr="00B06650" w:rsidRDefault="00321D70" w:rsidP="00A7428E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0.80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321D70" w:rsidRPr="00B06650" w:rsidRDefault="00321D70" w:rsidP="00A7428E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0.10</w:t>
            </w:r>
          </w:p>
        </w:tc>
        <w:tc>
          <w:tcPr>
            <w:tcW w:w="459" w:type="pct"/>
            <w:vAlign w:val="center"/>
          </w:tcPr>
          <w:p w:rsidR="00321D70" w:rsidRPr="00B06650" w:rsidRDefault="00321D70" w:rsidP="00A7428E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1.00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321D70" w:rsidRPr="00B06650" w:rsidRDefault="00321D70" w:rsidP="00A7428E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0.82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321D70" w:rsidRPr="00B06650" w:rsidRDefault="00321D70" w:rsidP="00A7428E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56</w:t>
            </w:r>
          </w:p>
        </w:tc>
      </w:tr>
      <w:tr w:rsidR="0062220A" w:rsidRPr="00B06650" w:rsidTr="0062220A">
        <w:trPr>
          <w:trHeight w:val="397"/>
          <w:jc w:val="center"/>
        </w:trPr>
        <w:tc>
          <w:tcPr>
            <w:tcW w:w="362" w:type="pct"/>
            <w:vMerge/>
            <w:shd w:val="clear" w:color="auto" w:fill="auto"/>
            <w:vAlign w:val="center"/>
          </w:tcPr>
          <w:p w:rsidR="00321D70" w:rsidRPr="00B06650" w:rsidRDefault="00321D70" w:rsidP="00F6422A">
            <w:pPr>
              <w:ind w:leftChars="50" w:left="120" w:rightChars="50" w:right="120" w:firstLineChars="0" w:firstLine="0"/>
              <w:jc w:val="distribute"/>
              <w:rPr>
                <w:rFonts w:cs="Arial"/>
                <w:color w:val="auto"/>
                <w:sz w:val="20"/>
                <w:szCs w:val="20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:rsidR="00321D70" w:rsidRPr="00B06650" w:rsidRDefault="00321D70" w:rsidP="00F6422A">
            <w:pPr>
              <w:ind w:leftChars="50" w:left="120" w:rightChars="50" w:right="120" w:firstLineChars="0" w:firstLine="0"/>
              <w:jc w:val="center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11</w:t>
            </w:r>
          </w:p>
        </w:tc>
        <w:tc>
          <w:tcPr>
            <w:tcW w:w="1959" w:type="pct"/>
            <w:shd w:val="clear" w:color="auto" w:fill="auto"/>
            <w:vAlign w:val="center"/>
          </w:tcPr>
          <w:p w:rsidR="00321D70" w:rsidRPr="00B06650" w:rsidRDefault="00321D70" w:rsidP="00F6422A">
            <w:pPr>
              <w:ind w:leftChars="50" w:left="120" w:rightChars="50" w:right="120" w:firstLineChars="0" w:firstLine="0"/>
              <w:rPr>
                <w:rFonts w:cs="Arial"/>
                <w:color w:val="auto"/>
                <w:sz w:val="20"/>
                <w:szCs w:val="20"/>
              </w:rPr>
            </w:pPr>
            <w:r w:rsidRPr="00B06650">
              <w:rPr>
                <w:rFonts w:cs="Arial" w:hint="eastAsia"/>
                <w:color w:val="auto"/>
                <w:sz w:val="20"/>
                <w:szCs w:val="20"/>
              </w:rPr>
              <w:t>外幣銀行存款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321D70" w:rsidRPr="00B06650" w:rsidRDefault="00321D70" w:rsidP="00A7428E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1.00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321D70" w:rsidRPr="00B06650" w:rsidRDefault="00321D70" w:rsidP="00A7428E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0.50</w:t>
            </w:r>
          </w:p>
        </w:tc>
        <w:tc>
          <w:tcPr>
            <w:tcW w:w="459" w:type="pct"/>
            <w:vAlign w:val="center"/>
          </w:tcPr>
          <w:p w:rsidR="00321D70" w:rsidRPr="00B06650" w:rsidRDefault="00321D70" w:rsidP="00A7428E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5.00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321D70" w:rsidRPr="00B06650" w:rsidRDefault="00321D70" w:rsidP="00A7428E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3.32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321D70" w:rsidRPr="00B06650" w:rsidRDefault="00321D70" w:rsidP="00A7428E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230</w:t>
            </w:r>
          </w:p>
        </w:tc>
      </w:tr>
      <w:tr w:rsidR="0062220A" w:rsidRPr="00B06650" w:rsidTr="0062220A">
        <w:trPr>
          <w:trHeight w:val="397"/>
          <w:jc w:val="center"/>
        </w:trPr>
        <w:tc>
          <w:tcPr>
            <w:tcW w:w="362" w:type="pct"/>
            <w:vMerge/>
            <w:shd w:val="clear" w:color="auto" w:fill="auto"/>
            <w:vAlign w:val="center"/>
          </w:tcPr>
          <w:p w:rsidR="00321D70" w:rsidRPr="00B06650" w:rsidRDefault="00321D70" w:rsidP="00F6422A">
            <w:pPr>
              <w:ind w:leftChars="50" w:left="120" w:rightChars="50" w:right="120" w:firstLineChars="0" w:firstLine="0"/>
              <w:jc w:val="distribute"/>
              <w:rPr>
                <w:rFonts w:cs="Arial"/>
                <w:color w:val="auto"/>
                <w:sz w:val="20"/>
                <w:szCs w:val="20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:rsidR="00321D70" w:rsidRPr="00B06650" w:rsidRDefault="00321D70" w:rsidP="00F6422A">
            <w:pPr>
              <w:ind w:leftChars="50" w:left="120" w:rightChars="50" w:right="120" w:firstLineChars="0" w:firstLine="0"/>
              <w:jc w:val="center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12</w:t>
            </w:r>
          </w:p>
        </w:tc>
        <w:tc>
          <w:tcPr>
            <w:tcW w:w="1959" w:type="pct"/>
            <w:shd w:val="clear" w:color="auto" w:fill="auto"/>
            <w:vAlign w:val="center"/>
          </w:tcPr>
          <w:p w:rsidR="00321D70" w:rsidRPr="00B06650" w:rsidRDefault="00321D70" w:rsidP="00F6422A">
            <w:pPr>
              <w:ind w:leftChars="50" w:left="120" w:rightChars="50" w:right="120" w:firstLineChars="0" w:firstLine="0"/>
              <w:rPr>
                <w:rFonts w:cs="Arial"/>
                <w:color w:val="auto"/>
                <w:sz w:val="20"/>
                <w:szCs w:val="20"/>
              </w:rPr>
            </w:pPr>
            <w:r w:rsidRPr="00B06650">
              <w:rPr>
                <w:rFonts w:cs="Arial"/>
                <w:color w:val="auto"/>
                <w:sz w:val="20"/>
                <w:szCs w:val="20"/>
              </w:rPr>
              <w:t>債券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321D70" w:rsidRPr="00B06650" w:rsidRDefault="00321D70" w:rsidP="00A7428E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11.50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321D70" w:rsidRPr="00B06650" w:rsidRDefault="00321D70" w:rsidP="00A7428E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4.00</w:t>
            </w:r>
          </w:p>
        </w:tc>
        <w:tc>
          <w:tcPr>
            <w:tcW w:w="459" w:type="pct"/>
            <w:vAlign w:val="center"/>
          </w:tcPr>
          <w:p w:rsidR="00321D70" w:rsidRPr="00B06650" w:rsidRDefault="00321D70" w:rsidP="00A7428E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25.00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321D70" w:rsidRPr="00B06650" w:rsidRDefault="00321D70" w:rsidP="00A7428E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12.69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1D70" w:rsidRPr="00B06650" w:rsidRDefault="00321D70" w:rsidP="00A7428E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881</w:t>
            </w:r>
          </w:p>
        </w:tc>
      </w:tr>
      <w:tr w:rsidR="0062220A" w:rsidRPr="00B06650" w:rsidTr="00A7428E">
        <w:trPr>
          <w:trHeight w:val="397"/>
          <w:jc w:val="center"/>
        </w:trPr>
        <w:tc>
          <w:tcPr>
            <w:tcW w:w="2572" w:type="pct"/>
            <w:gridSpan w:val="3"/>
            <w:shd w:val="clear" w:color="auto" w:fill="auto"/>
            <w:vAlign w:val="center"/>
          </w:tcPr>
          <w:p w:rsidR="00FF15AC" w:rsidRPr="00B06650" w:rsidRDefault="00FF15AC" w:rsidP="00F6422A">
            <w:pPr>
              <w:ind w:leftChars="50" w:left="120" w:rightChars="50" w:right="120" w:firstLineChars="0" w:firstLine="0"/>
              <w:jc w:val="distribute"/>
              <w:rPr>
                <w:b/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b/>
                <w:color w:val="auto"/>
                <w:sz w:val="20"/>
                <w:szCs w:val="20"/>
              </w:rPr>
              <w:t>委託經營小計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FF15AC" w:rsidRPr="00B06650" w:rsidRDefault="00FF15AC" w:rsidP="00A7428E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  <w:r w:rsidRPr="00B06650">
              <w:rPr>
                <w:b/>
                <w:color w:val="auto"/>
                <w:sz w:val="20"/>
                <w:szCs w:val="20"/>
              </w:rPr>
              <w:t>50.50</w:t>
            </w:r>
          </w:p>
        </w:tc>
        <w:tc>
          <w:tcPr>
            <w:tcW w:w="918" w:type="pct"/>
            <w:gridSpan w:val="2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FF15AC" w:rsidRPr="00B06650" w:rsidRDefault="00FF15AC" w:rsidP="00A7428E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470" w:type="pct"/>
            <w:shd w:val="clear" w:color="auto" w:fill="auto"/>
            <w:vAlign w:val="center"/>
          </w:tcPr>
          <w:p w:rsidR="00FF15AC" w:rsidRPr="00B06650" w:rsidRDefault="00FF15AC" w:rsidP="00A7428E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  <w:r w:rsidRPr="00B06650">
              <w:rPr>
                <w:b/>
                <w:color w:val="auto"/>
                <w:sz w:val="20"/>
                <w:szCs w:val="20"/>
              </w:rPr>
              <w:t>45.56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FF15AC" w:rsidRPr="00B06650" w:rsidRDefault="00FF15AC" w:rsidP="00A7428E">
            <w:pPr>
              <w:ind w:leftChars="50" w:left="120" w:rightChars="50" w:right="120" w:firstLineChars="0" w:firstLine="0"/>
              <w:jc w:val="right"/>
              <w:rPr>
                <w:b/>
                <w:color w:val="auto"/>
                <w:sz w:val="20"/>
                <w:szCs w:val="20"/>
              </w:rPr>
            </w:pPr>
            <w:r w:rsidRPr="00B06650">
              <w:rPr>
                <w:b/>
                <w:color w:val="auto"/>
                <w:sz w:val="20"/>
                <w:szCs w:val="20"/>
              </w:rPr>
              <w:t>3,165</w:t>
            </w:r>
          </w:p>
        </w:tc>
      </w:tr>
      <w:tr w:rsidR="0062220A" w:rsidRPr="00B06650" w:rsidTr="0062220A">
        <w:trPr>
          <w:cantSplit/>
          <w:trHeight w:val="397"/>
          <w:jc w:val="center"/>
        </w:trPr>
        <w:tc>
          <w:tcPr>
            <w:tcW w:w="362" w:type="pct"/>
            <w:shd w:val="clear" w:color="auto" w:fill="auto"/>
            <w:vAlign w:val="center"/>
          </w:tcPr>
          <w:p w:rsidR="00321D70" w:rsidRPr="00B06650" w:rsidRDefault="00321D70" w:rsidP="00F6422A">
            <w:pPr>
              <w:ind w:leftChars="50" w:left="120" w:rightChars="50" w:right="120" w:firstLineChars="0" w:firstLine="0"/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B06650">
              <w:rPr>
                <w:rFonts w:cs="Arial" w:hint="eastAsia"/>
                <w:color w:val="auto"/>
                <w:sz w:val="20"/>
                <w:szCs w:val="20"/>
              </w:rPr>
              <w:t>國內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321D70" w:rsidRPr="00B06650" w:rsidRDefault="00321D70" w:rsidP="00F6422A">
            <w:pPr>
              <w:ind w:leftChars="50" w:left="120" w:rightChars="50" w:right="120" w:firstLineChars="0" w:firstLine="0"/>
              <w:jc w:val="center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13</w:t>
            </w:r>
          </w:p>
        </w:tc>
        <w:tc>
          <w:tcPr>
            <w:tcW w:w="1959" w:type="pct"/>
            <w:shd w:val="clear" w:color="auto" w:fill="auto"/>
            <w:vAlign w:val="center"/>
          </w:tcPr>
          <w:p w:rsidR="00321D70" w:rsidRPr="00B06650" w:rsidRDefault="00321D70" w:rsidP="00F6422A">
            <w:pPr>
              <w:ind w:leftChars="50" w:left="120" w:rightChars="50" w:right="120" w:firstLineChars="0" w:firstLine="0"/>
              <w:rPr>
                <w:rFonts w:cs="Arial"/>
                <w:color w:val="auto"/>
                <w:sz w:val="20"/>
                <w:szCs w:val="20"/>
              </w:rPr>
            </w:pPr>
            <w:r w:rsidRPr="00B06650">
              <w:rPr>
                <w:rFonts w:cs="Arial" w:hint="eastAsia"/>
                <w:color w:val="auto"/>
                <w:sz w:val="20"/>
                <w:szCs w:val="20"/>
              </w:rPr>
              <w:t>資本</w:t>
            </w:r>
            <w:proofErr w:type="gramStart"/>
            <w:r w:rsidRPr="00B06650">
              <w:rPr>
                <w:rFonts w:cs="Arial" w:hint="eastAsia"/>
                <w:color w:val="auto"/>
                <w:sz w:val="20"/>
                <w:szCs w:val="20"/>
              </w:rPr>
              <w:t>利得型</w:t>
            </w:r>
            <w:proofErr w:type="gramEnd"/>
          </w:p>
        </w:tc>
        <w:tc>
          <w:tcPr>
            <w:tcW w:w="583" w:type="pct"/>
            <w:shd w:val="clear" w:color="auto" w:fill="auto"/>
            <w:vAlign w:val="center"/>
          </w:tcPr>
          <w:p w:rsidR="00321D70" w:rsidRPr="00B06650" w:rsidRDefault="00321D70" w:rsidP="00A7428E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16.00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321D70" w:rsidRPr="00B06650" w:rsidRDefault="00321D70" w:rsidP="00A7428E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7.50</w:t>
            </w:r>
          </w:p>
        </w:tc>
        <w:tc>
          <w:tcPr>
            <w:tcW w:w="459" w:type="pct"/>
            <w:vAlign w:val="center"/>
          </w:tcPr>
          <w:p w:rsidR="00321D70" w:rsidRPr="00B06650" w:rsidRDefault="00321D70" w:rsidP="00A7428E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20.00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321D70" w:rsidRPr="00B06650" w:rsidRDefault="00321D70" w:rsidP="00A7428E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14.07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321D70" w:rsidRPr="00B06650" w:rsidRDefault="00321D70" w:rsidP="00A7428E">
            <w:pPr>
              <w:overflowPunct/>
              <w:ind w:leftChars="50" w:left="120" w:rightChars="50" w:right="120" w:firstLineChars="0" w:firstLine="0"/>
              <w:jc w:val="right"/>
              <w:rPr>
                <w:rFonts w:cs="新細明體"/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977</w:t>
            </w:r>
          </w:p>
        </w:tc>
      </w:tr>
      <w:tr w:rsidR="0062220A" w:rsidRPr="00B06650" w:rsidTr="0062220A">
        <w:trPr>
          <w:cantSplit/>
          <w:trHeight w:val="397"/>
          <w:jc w:val="center"/>
        </w:trPr>
        <w:tc>
          <w:tcPr>
            <w:tcW w:w="362" w:type="pct"/>
            <w:vMerge w:val="restart"/>
            <w:shd w:val="clear" w:color="auto" w:fill="auto"/>
            <w:vAlign w:val="center"/>
          </w:tcPr>
          <w:p w:rsidR="00321D70" w:rsidRPr="00B06650" w:rsidRDefault="00321D70" w:rsidP="00F6422A">
            <w:pPr>
              <w:ind w:leftChars="50" w:left="120" w:rightChars="50" w:right="120" w:firstLineChars="0" w:firstLine="0"/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B06650">
              <w:rPr>
                <w:rFonts w:cs="Arial" w:hint="eastAsia"/>
                <w:color w:val="auto"/>
                <w:sz w:val="20"/>
                <w:szCs w:val="20"/>
              </w:rPr>
              <w:t>國外</w:t>
            </w:r>
          </w:p>
        </w:tc>
        <w:tc>
          <w:tcPr>
            <w:tcW w:w="250" w:type="pct"/>
            <w:shd w:val="clear" w:color="auto" w:fill="auto"/>
            <w:vAlign w:val="center"/>
          </w:tcPr>
          <w:p w:rsidR="00321D70" w:rsidRPr="00B06650" w:rsidRDefault="00321D70" w:rsidP="00F6422A">
            <w:pPr>
              <w:ind w:leftChars="50" w:left="120" w:rightChars="50" w:right="120" w:firstLineChars="0" w:firstLine="0"/>
              <w:jc w:val="center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14</w:t>
            </w:r>
          </w:p>
        </w:tc>
        <w:tc>
          <w:tcPr>
            <w:tcW w:w="1959" w:type="pct"/>
            <w:shd w:val="clear" w:color="auto" w:fill="auto"/>
            <w:vAlign w:val="center"/>
          </w:tcPr>
          <w:p w:rsidR="00321D70" w:rsidRPr="00B06650" w:rsidRDefault="00321D70" w:rsidP="00F6422A">
            <w:pPr>
              <w:ind w:leftChars="50" w:left="120" w:rightChars="50" w:right="120" w:firstLineChars="0" w:firstLine="0"/>
              <w:rPr>
                <w:rFonts w:cs="Arial"/>
                <w:color w:val="auto"/>
                <w:sz w:val="20"/>
                <w:szCs w:val="20"/>
              </w:rPr>
            </w:pPr>
            <w:r w:rsidRPr="00B06650">
              <w:rPr>
                <w:rFonts w:cs="Arial" w:hint="eastAsia"/>
                <w:color w:val="auto"/>
                <w:sz w:val="20"/>
                <w:szCs w:val="20"/>
              </w:rPr>
              <w:t>資本</w:t>
            </w:r>
            <w:proofErr w:type="gramStart"/>
            <w:r w:rsidRPr="00B06650">
              <w:rPr>
                <w:rFonts w:cs="Arial" w:hint="eastAsia"/>
                <w:color w:val="auto"/>
                <w:sz w:val="20"/>
                <w:szCs w:val="20"/>
              </w:rPr>
              <w:t>利得型</w:t>
            </w:r>
            <w:proofErr w:type="gramEnd"/>
          </w:p>
        </w:tc>
        <w:tc>
          <w:tcPr>
            <w:tcW w:w="583" w:type="pct"/>
            <w:shd w:val="clear" w:color="auto" w:fill="auto"/>
            <w:vAlign w:val="center"/>
          </w:tcPr>
          <w:p w:rsidR="00321D70" w:rsidRPr="00B06650" w:rsidRDefault="00321D70" w:rsidP="00A7428E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19.50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321D70" w:rsidRPr="00B06650" w:rsidRDefault="00321D70" w:rsidP="00A7428E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9.00</w:t>
            </w:r>
          </w:p>
        </w:tc>
        <w:tc>
          <w:tcPr>
            <w:tcW w:w="459" w:type="pct"/>
            <w:vAlign w:val="center"/>
          </w:tcPr>
          <w:p w:rsidR="00321D70" w:rsidRPr="00B06650" w:rsidRDefault="00321D70" w:rsidP="00A7428E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25.00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321D70" w:rsidRPr="00B06650" w:rsidRDefault="00321D70" w:rsidP="00A7428E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17.57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321D70" w:rsidRPr="00B06650" w:rsidRDefault="00321D70" w:rsidP="00A7428E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1,220</w:t>
            </w:r>
          </w:p>
        </w:tc>
      </w:tr>
      <w:tr w:rsidR="0062220A" w:rsidRPr="00B06650" w:rsidTr="0062220A">
        <w:trPr>
          <w:cantSplit/>
          <w:trHeight w:val="397"/>
          <w:jc w:val="center"/>
        </w:trPr>
        <w:tc>
          <w:tcPr>
            <w:tcW w:w="362" w:type="pct"/>
            <w:vMerge/>
            <w:shd w:val="clear" w:color="auto" w:fill="auto"/>
            <w:vAlign w:val="center"/>
          </w:tcPr>
          <w:p w:rsidR="00321D70" w:rsidRPr="00B06650" w:rsidRDefault="00321D70" w:rsidP="00F6422A">
            <w:pPr>
              <w:ind w:leftChars="50" w:left="120" w:rightChars="50" w:right="120" w:firstLineChars="0"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:rsidR="00321D70" w:rsidRPr="00B06650" w:rsidRDefault="00321D70" w:rsidP="00F6422A">
            <w:pPr>
              <w:ind w:leftChars="50" w:left="120" w:rightChars="50" w:right="120" w:firstLineChars="0" w:firstLine="0"/>
              <w:jc w:val="center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15</w:t>
            </w:r>
          </w:p>
        </w:tc>
        <w:tc>
          <w:tcPr>
            <w:tcW w:w="1959" w:type="pct"/>
            <w:shd w:val="clear" w:color="auto" w:fill="auto"/>
            <w:vAlign w:val="center"/>
          </w:tcPr>
          <w:p w:rsidR="00321D70" w:rsidRPr="00B06650" w:rsidRDefault="00321D70" w:rsidP="00F6422A">
            <w:pPr>
              <w:ind w:leftChars="50" w:left="120" w:rightChars="50" w:right="120" w:firstLineChars="0" w:firstLine="0"/>
              <w:rPr>
                <w:rFonts w:cs="Arial"/>
                <w:color w:val="auto"/>
                <w:sz w:val="20"/>
                <w:szCs w:val="20"/>
              </w:rPr>
            </w:pPr>
            <w:r w:rsidRPr="00B06650">
              <w:rPr>
                <w:rFonts w:cs="Arial" w:hint="eastAsia"/>
                <w:color w:val="auto"/>
                <w:sz w:val="20"/>
                <w:szCs w:val="20"/>
              </w:rPr>
              <w:t>固定收益型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321D70" w:rsidRPr="00B06650" w:rsidRDefault="00321D70" w:rsidP="00A7428E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8.00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321D70" w:rsidRPr="00B06650" w:rsidRDefault="00321D70" w:rsidP="00A7428E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2.00</w:t>
            </w:r>
          </w:p>
        </w:tc>
        <w:tc>
          <w:tcPr>
            <w:tcW w:w="459" w:type="pct"/>
            <w:vAlign w:val="center"/>
          </w:tcPr>
          <w:p w:rsidR="00321D70" w:rsidRPr="00B06650" w:rsidRDefault="00321D70" w:rsidP="00A7428E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10.00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321D70" w:rsidRPr="00B06650" w:rsidRDefault="00321D70" w:rsidP="00A7428E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7.39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321D70" w:rsidRPr="00B06650" w:rsidRDefault="00321D70" w:rsidP="00A7428E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513</w:t>
            </w:r>
          </w:p>
        </w:tc>
      </w:tr>
      <w:tr w:rsidR="0062220A" w:rsidRPr="00B06650" w:rsidTr="0062220A">
        <w:trPr>
          <w:cantSplit/>
          <w:trHeight w:val="397"/>
          <w:jc w:val="center"/>
        </w:trPr>
        <w:tc>
          <w:tcPr>
            <w:tcW w:w="362" w:type="pct"/>
            <w:vMerge/>
            <w:shd w:val="clear" w:color="auto" w:fill="auto"/>
            <w:vAlign w:val="center"/>
          </w:tcPr>
          <w:p w:rsidR="00321D70" w:rsidRPr="00B06650" w:rsidRDefault="00321D70" w:rsidP="00F6422A">
            <w:pPr>
              <w:ind w:leftChars="50" w:left="120" w:rightChars="50" w:right="120" w:firstLineChars="0" w:firstLine="0"/>
              <w:rPr>
                <w:color w:val="auto"/>
                <w:sz w:val="20"/>
                <w:szCs w:val="20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:rsidR="00321D70" w:rsidRPr="00B06650" w:rsidRDefault="00321D70" w:rsidP="00F6422A">
            <w:pPr>
              <w:ind w:leftChars="50" w:left="120" w:rightChars="50" w:right="120" w:firstLineChars="0" w:firstLine="0"/>
              <w:jc w:val="center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16</w:t>
            </w:r>
          </w:p>
        </w:tc>
        <w:tc>
          <w:tcPr>
            <w:tcW w:w="1959" w:type="pct"/>
            <w:shd w:val="clear" w:color="auto" w:fill="auto"/>
            <w:vAlign w:val="center"/>
          </w:tcPr>
          <w:p w:rsidR="00321D70" w:rsidRPr="00B06650" w:rsidRDefault="00321D70" w:rsidP="00F6422A">
            <w:pPr>
              <w:ind w:leftChars="50" w:left="120" w:rightChars="50" w:right="120" w:firstLineChars="0" w:firstLine="0"/>
              <w:rPr>
                <w:rFonts w:cs="Arial"/>
                <w:color w:val="auto"/>
                <w:sz w:val="20"/>
                <w:szCs w:val="20"/>
              </w:rPr>
            </w:pPr>
            <w:r w:rsidRPr="00B06650">
              <w:rPr>
                <w:rFonts w:cs="Arial" w:hint="eastAsia"/>
                <w:color w:val="auto"/>
                <w:sz w:val="20"/>
                <w:szCs w:val="20"/>
              </w:rPr>
              <w:t>另類投資型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321D70" w:rsidRPr="00B06650" w:rsidRDefault="00321D70" w:rsidP="00A7428E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7.00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321D70" w:rsidRPr="00B06650" w:rsidRDefault="00321D70" w:rsidP="00A7428E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2.00</w:t>
            </w:r>
          </w:p>
        </w:tc>
        <w:tc>
          <w:tcPr>
            <w:tcW w:w="459" w:type="pct"/>
            <w:vAlign w:val="center"/>
          </w:tcPr>
          <w:p w:rsidR="00321D70" w:rsidRPr="00B06650" w:rsidRDefault="00321D70" w:rsidP="00A7428E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10.00</w:t>
            </w:r>
          </w:p>
        </w:tc>
        <w:tc>
          <w:tcPr>
            <w:tcW w:w="470" w:type="pct"/>
            <w:shd w:val="clear" w:color="auto" w:fill="auto"/>
            <w:vAlign w:val="center"/>
          </w:tcPr>
          <w:p w:rsidR="00321D70" w:rsidRPr="00B06650" w:rsidRDefault="00321D70" w:rsidP="00A7428E">
            <w:pPr>
              <w:overflowPunct/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6.53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1D70" w:rsidRPr="00B06650" w:rsidRDefault="00321D70" w:rsidP="00A7428E">
            <w:pPr>
              <w:ind w:leftChars="50" w:left="120" w:rightChars="50" w:right="120" w:firstLineChars="0" w:firstLine="0"/>
              <w:jc w:val="right"/>
              <w:rPr>
                <w:color w:val="auto"/>
                <w:sz w:val="20"/>
                <w:szCs w:val="20"/>
              </w:rPr>
            </w:pPr>
            <w:r w:rsidRPr="00B06650">
              <w:rPr>
                <w:rFonts w:hint="eastAsia"/>
                <w:color w:val="auto"/>
                <w:sz w:val="20"/>
                <w:szCs w:val="20"/>
              </w:rPr>
              <w:t>453</w:t>
            </w:r>
          </w:p>
        </w:tc>
      </w:tr>
      <w:tr w:rsidR="0062220A" w:rsidRPr="00B06650" w:rsidTr="007C72FB">
        <w:trPr>
          <w:trHeight w:val="397"/>
          <w:jc w:val="center"/>
        </w:trPr>
        <w:tc>
          <w:tcPr>
            <w:tcW w:w="5000" w:type="pct"/>
            <w:gridSpan w:val="8"/>
            <w:tcBorders>
              <w:left w:val="nil"/>
              <w:bottom w:val="nil"/>
              <w:right w:val="nil"/>
            </w:tcBorders>
          </w:tcPr>
          <w:p w:rsidR="00FF15AC" w:rsidRPr="00B06650" w:rsidRDefault="00FF15AC" w:rsidP="008654E2">
            <w:pPr>
              <w:pStyle w:val="3-T03019P"/>
              <w:ind w:left="0" w:firstLineChars="0" w:firstLine="0"/>
              <w:rPr>
                <w:color w:val="auto"/>
                <w:szCs w:val="20"/>
              </w:rPr>
            </w:pPr>
            <w:r w:rsidRPr="00B06650">
              <w:rPr>
                <w:rFonts w:hint="eastAsia"/>
                <w:color w:val="auto"/>
                <w:szCs w:val="20"/>
              </w:rPr>
              <w:t>資料來源：整理自</w:t>
            </w:r>
            <w:proofErr w:type="gramStart"/>
            <w:r w:rsidRPr="00B06650">
              <w:rPr>
                <w:rFonts w:hint="eastAsia"/>
                <w:color w:val="auto"/>
                <w:szCs w:val="20"/>
              </w:rPr>
              <w:t>111</w:t>
            </w:r>
            <w:proofErr w:type="gramEnd"/>
            <w:r w:rsidRPr="00B06650">
              <w:rPr>
                <w:rFonts w:hint="eastAsia"/>
                <w:color w:val="auto"/>
                <w:szCs w:val="20"/>
              </w:rPr>
              <w:t>年度公務人員退休撫</w:t>
            </w:r>
            <w:proofErr w:type="gramStart"/>
            <w:r w:rsidRPr="00B06650">
              <w:rPr>
                <w:rFonts w:hint="eastAsia"/>
                <w:color w:val="auto"/>
                <w:szCs w:val="20"/>
              </w:rPr>
              <w:t>卹</w:t>
            </w:r>
            <w:proofErr w:type="gramEnd"/>
            <w:r w:rsidRPr="00B06650">
              <w:rPr>
                <w:rFonts w:hint="eastAsia"/>
                <w:color w:val="auto"/>
                <w:szCs w:val="20"/>
              </w:rPr>
              <w:t>基金預算及決算資料。</w:t>
            </w:r>
          </w:p>
        </w:tc>
      </w:tr>
    </w:tbl>
    <w:p w:rsidR="000B6C38" w:rsidRPr="00B06650" w:rsidRDefault="000B6C38" w:rsidP="007C72FB">
      <w:pPr>
        <w:pStyle w:val="3021"/>
        <w:overflowPunct w:val="0"/>
        <w:snapToGrid w:val="0"/>
        <w:spacing w:line="540" w:lineRule="exact"/>
        <w:ind w:firstLine="1261"/>
        <w:rPr>
          <w:color w:val="auto"/>
          <w:szCs w:val="28"/>
        </w:rPr>
      </w:pPr>
      <w:r w:rsidRPr="00B06650">
        <w:rPr>
          <w:rFonts w:hint="eastAsia"/>
          <w:color w:val="auto"/>
          <w:szCs w:val="28"/>
        </w:rPr>
        <w:t>2.　基金運用收益</w:t>
      </w:r>
    </w:p>
    <w:p w:rsidR="000B6C38" w:rsidRPr="00B06650" w:rsidRDefault="007A379F" w:rsidP="00DF7F6D">
      <w:pPr>
        <w:pStyle w:val="3012"/>
        <w:spacing w:line="520" w:lineRule="exact"/>
        <w:ind w:firstLine="480"/>
        <w:rPr>
          <w:color w:val="auto"/>
        </w:rPr>
      </w:pPr>
      <w:proofErr w:type="gramStart"/>
      <w:r w:rsidRPr="00B06650">
        <w:rPr>
          <w:color w:val="auto"/>
        </w:rPr>
        <w:t>111</w:t>
      </w:r>
      <w:proofErr w:type="gramEnd"/>
      <w:r w:rsidRPr="00B06650">
        <w:rPr>
          <w:color w:val="auto"/>
        </w:rPr>
        <w:t>年度</w:t>
      </w:r>
      <w:r w:rsidR="00F04EFE" w:rsidRPr="00B06650">
        <w:rPr>
          <w:color w:val="auto"/>
        </w:rPr>
        <w:t>基金運用</w:t>
      </w:r>
      <w:r w:rsidR="00EA4C34" w:rsidRPr="00B06650">
        <w:rPr>
          <w:rFonts w:hint="eastAsia"/>
          <w:color w:val="auto"/>
        </w:rPr>
        <w:t>損失</w:t>
      </w:r>
      <w:r w:rsidR="00F04EFE" w:rsidRPr="00B06650">
        <w:rPr>
          <w:color w:val="auto"/>
        </w:rPr>
        <w:t>為</w:t>
      </w:r>
      <w:r w:rsidR="00EA4C34" w:rsidRPr="00B06650">
        <w:rPr>
          <w:rFonts w:hint="eastAsia"/>
          <w:color w:val="auto"/>
        </w:rPr>
        <w:t>478</w:t>
      </w:r>
      <w:r w:rsidR="00F04EFE" w:rsidRPr="00B06650">
        <w:rPr>
          <w:color w:val="auto"/>
        </w:rPr>
        <w:t>億</w:t>
      </w:r>
      <w:r w:rsidR="00EA4C34" w:rsidRPr="00B06650">
        <w:rPr>
          <w:rFonts w:hint="eastAsia"/>
          <w:color w:val="auto"/>
        </w:rPr>
        <w:t>4</w:t>
      </w:r>
      <w:r w:rsidR="00EA4C34" w:rsidRPr="00B06650">
        <w:rPr>
          <w:color w:val="auto"/>
        </w:rPr>
        <w:t>,</w:t>
      </w:r>
      <w:r w:rsidR="00EA4C34" w:rsidRPr="00B06650">
        <w:rPr>
          <w:rFonts w:hint="eastAsia"/>
          <w:color w:val="auto"/>
        </w:rPr>
        <w:t>390</w:t>
      </w:r>
      <w:r w:rsidR="00F04EFE" w:rsidRPr="00B06650">
        <w:rPr>
          <w:color w:val="auto"/>
        </w:rPr>
        <w:t>萬餘元，收益率</w:t>
      </w:r>
      <w:r w:rsidR="00EA4C34" w:rsidRPr="00B06650">
        <w:rPr>
          <w:rFonts w:hint="eastAsia"/>
          <w:color w:val="auto"/>
        </w:rPr>
        <w:t>負</w:t>
      </w:r>
      <w:r w:rsidR="00EA4C34" w:rsidRPr="00B06650">
        <w:rPr>
          <w:color w:val="auto"/>
        </w:rPr>
        <w:t>6.73</w:t>
      </w:r>
      <w:r w:rsidR="00F04EFE" w:rsidRPr="00B06650">
        <w:rPr>
          <w:color w:val="auto"/>
        </w:rPr>
        <w:t>％，其中已實現利益</w:t>
      </w:r>
      <w:r w:rsidR="00EA4C34" w:rsidRPr="00B06650">
        <w:rPr>
          <w:color w:val="auto"/>
        </w:rPr>
        <w:t>138</w:t>
      </w:r>
      <w:r w:rsidR="00F04EFE" w:rsidRPr="00B06650">
        <w:rPr>
          <w:color w:val="auto"/>
        </w:rPr>
        <w:t>億</w:t>
      </w:r>
      <w:r w:rsidR="00EA4C34" w:rsidRPr="00B06650">
        <w:rPr>
          <w:color w:val="auto"/>
        </w:rPr>
        <w:t>6,863萬餘元、未實現</w:t>
      </w:r>
      <w:r w:rsidR="00EA4C34" w:rsidRPr="00B06650">
        <w:rPr>
          <w:rFonts w:hint="eastAsia"/>
          <w:color w:val="auto"/>
        </w:rPr>
        <w:t>損失</w:t>
      </w:r>
      <w:r w:rsidR="00F04EFE" w:rsidRPr="00B06650">
        <w:rPr>
          <w:color w:val="auto"/>
        </w:rPr>
        <w:t>（包含已處分備供出售持股之新舊成本差額、持有供交易之金融資產投資評價損</w:t>
      </w:r>
      <w:r w:rsidR="00B06650" w:rsidRPr="00B06650">
        <w:rPr>
          <w:rFonts w:hint="eastAsia"/>
          <w:color w:val="auto"/>
        </w:rPr>
        <w:t>失</w:t>
      </w:r>
      <w:r w:rsidR="00B06650" w:rsidRPr="00B06650">
        <w:rPr>
          <w:color w:val="auto"/>
        </w:rPr>
        <w:t>及未實現匯兌</w:t>
      </w:r>
      <w:r w:rsidR="00B06650" w:rsidRPr="00B06650">
        <w:rPr>
          <w:rFonts w:hint="eastAsia"/>
          <w:color w:val="auto"/>
        </w:rPr>
        <w:t>利益）</w:t>
      </w:r>
      <w:r w:rsidR="00EA4C34" w:rsidRPr="00B06650">
        <w:rPr>
          <w:color w:val="auto"/>
        </w:rPr>
        <w:t>537</w:t>
      </w:r>
      <w:r w:rsidR="00F04EFE" w:rsidRPr="00B06650">
        <w:rPr>
          <w:color w:val="auto"/>
        </w:rPr>
        <w:t>億</w:t>
      </w:r>
      <w:r w:rsidR="00EA4C34" w:rsidRPr="00B06650">
        <w:rPr>
          <w:color w:val="auto"/>
        </w:rPr>
        <w:t>7,394</w:t>
      </w:r>
      <w:r w:rsidR="00F04EFE" w:rsidRPr="00B06650">
        <w:rPr>
          <w:color w:val="auto"/>
        </w:rPr>
        <w:t>萬餘元，及備供出售金融資產投資評價</w:t>
      </w:r>
      <w:r w:rsidR="00572014" w:rsidRPr="00B06650">
        <w:rPr>
          <w:rFonts w:hint="eastAsia"/>
          <w:color w:val="auto"/>
        </w:rPr>
        <w:t>損失</w:t>
      </w:r>
      <w:r w:rsidR="00DA2972" w:rsidRPr="00B06650">
        <w:rPr>
          <w:color w:val="auto"/>
        </w:rPr>
        <w:t>79</w:t>
      </w:r>
      <w:r w:rsidR="00F04EFE" w:rsidRPr="00B06650">
        <w:rPr>
          <w:color w:val="auto"/>
        </w:rPr>
        <w:t>億</w:t>
      </w:r>
      <w:r w:rsidR="00572014" w:rsidRPr="00B06650">
        <w:rPr>
          <w:color w:val="auto"/>
        </w:rPr>
        <w:t>3,859</w:t>
      </w:r>
      <w:r w:rsidR="00F04EFE" w:rsidRPr="00B06650">
        <w:rPr>
          <w:color w:val="auto"/>
        </w:rPr>
        <w:t>萬餘元</w:t>
      </w:r>
      <w:r w:rsidR="00251652" w:rsidRPr="00B06650">
        <w:rPr>
          <w:color w:val="auto"/>
        </w:rPr>
        <w:t>（表2）</w:t>
      </w:r>
      <w:r w:rsidR="00F04EFE" w:rsidRPr="00B06650">
        <w:rPr>
          <w:color w:val="auto"/>
        </w:rPr>
        <w:t>。截至</w:t>
      </w:r>
      <w:r w:rsidR="00572014" w:rsidRPr="00B06650">
        <w:rPr>
          <w:color w:val="auto"/>
        </w:rPr>
        <w:t>111</w:t>
      </w:r>
      <w:r w:rsidR="00F04EFE" w:rsidRPr="00B06650">
        <w:rPr>
          <w:color w:val="auto"/>
        </w:rPr>
        <w:t>年底止，基金已實現累計運用淨利益為3,</w:t>
      </w:r>
      <w:r w:rsidR="00DA2972" w:rsidRPr="00B06650">
        <w:rPr>
          <w:color w:val="auto"/>
        </w:rPr>
        <w:t>448</w:t>
      </w:r>
      <w:r w:rsidR="00F04EFE" w:rsidRPr="00B06650">
        <w:rPr>
          <w:color w:val="auto"/>
        </w:rPr>
        <w:t>億</w:t>
      </w:r>
      <w:r w:rsidR="00DA2972" w:rsidRPr="00B06650">
        <w:rPr>
          <w:color w:val="auto"/>
        </w:rPr>
        <w:t>5,287</w:t>
      </w:r>
      <w:r w:rsidR="00F04EFE" w:rsidRPr="00B06650">
        <w:rPr>
          <w:color w:val="auto"/>
        </w:rPr>
        <w:t>萬</w:t>
      </w:r>
      <w:r w:rsidR="00F04EFE" w:rsidRPr="00B06650">
        <w:rPr>
          <w:color w:val="auto"/>
        </w:rPr>
        <w:lastRenderedPageBreak/>
        <w:t>餘元</w:t>
      </w:r>
      <w:r w:rsidR="002909BE" w:rsidRPr="00B06650">
        <w:rPr>
          <w:color w:val="auto"/>
        </w:rPr>
        <w:t>，</w:t>
      </w:r>
      <w:r w:rsidR="00F04EFE" w:rsidRPr="00B06650">
        <w:rPr>
          <w:color w:val="auto"/>
        </w:rPr>
        <w:t>近</w:t>
      </w:r>
      <w:proofErr w:type="gramStart"/>
      <w:r w:rsidR="00F04EFE" w:rsidRPr="00B06650">
        <w:rPr>
          <w:color w:val="auto"/>
        </w:rPr>
        <w:t>3</w:t>
      </w:r>
      <w:proofErr w:type="gramEnd"/>
      <w:r w:rsidR="00F04EFE" w:rsidRPr="00B06650">
        <w:rPr>
          <w:color w:val="auto"/>
        </w:rPr>
        <w:t>年度</w:t>
      </w:r>
      <w:r w:rsidR="002909BE" w:rsidRPr="00B06650">
        <w:rPr>
          <w:rFonts w:hint="eastAsia"/>
          <w:color w:val="auto"/>
        </w:rPr>
        <w:t>（</w:t>
      </w:r>
      <w:r w:rsidR="00F04EFE" w:rsidRPr="00B06650">
        <w:rPr>
          <w:color w:val="auto"/>
        </w:rPr>
        <w:t>10</w:t>
      </w:r>
      <w:r w:rsidR="00572014" w:rsidRPr="00B06650">
        <w:rPr>
          <w:color w:val="auto"/>
        </w:rPr>
        <w:t>9</w:t>
      </w:r>
      <w:r w:rsidR="00F04EFE" w:rsidRPr="00B06650">
        <w:rPr>
          <w:color w:val="auto"/>
        </w:rPr>
        <w:t>至</w:t>
      </w:r>
      <w:r w:rsidRPr="00B06650">
        <w:rPr>
          <w:color w:val="auto"/>
        </w:rPr>
        <w:t>111年度</w:t>
      </w:r>
      <w:r w:rsidR="002909BE" w:rsidRPr="00B06650">
        <w:rPr>
          <w:rFonts w:hint="eastAsia"/>
          <w:color w:val="auto"/>
        </w:rPr>
        <w:t>）</w:t>
      </w:r>
      <w:r w:rsidR="00F04EFE" w:rsidRPr="00B06650">
        <w:rPr>
          <w:color w:val="auto"/>
        </w:rPr>
        <w:t>平均最低年收益為</w:t>
      </w:r>
      <w:r w:rsidR="00EF2AC9" w:rsidRPr="00B06650">
        <w:rPr>
          <w:color w:val="auto"/>
        </w:rPr>
        <w:t>279</w:t>
      </w:r>
      <w:r w:rsidR="00F04EFE" w:rsidRPr="00B06650">
        <w:rPr>
          <w:color w:val="auto"/>
        </w:rPr>
        <w:t>億</w:t>
      </w:r>
      <w:r w:rsidR="00EF2AC9" w:rsidRPr="00B06650">
        <w:rPr>
          <w:color w:val="auto"/>
        </w:rPr>
        <w:t>7,425</w:t>
      </w:r>
      <w:r w:rsidR="00F04EFE" w:rsidRPr="00B06650">
        <w:rPr>
          <w:color w:val="auto"/>
        </w:rPr>
        <w:t>萬餘元，高於臺灣銀行2年期定期存款利率計算之收益數</w:t>
      </w:r>
      <w:r w:rsidR="00EF2AC9" w:rsidRPr="00B06650">
        <w:rPr>
          <w:color w:val="auto"/>
        </w:rPr>
        <w:t>42</w:t>
      </w:r>
      <w:r w:rsidR="00F04EFE" w:rsidRPr="00B06650">
        <w:rPr>
          <w:color w:val="auto"/>
        </w:rPr>
        <w:t>億</w:t>
      </w:r>
      <w:r w:rsidR="00EF2AC9" w:rsidRPr="00B06650">
        <w:rPr>
          <w:color w:val="auto"/>
        </w:rPr>
        <w:t>1,296</w:t>
      </w:r>
      <w:r w:rsidR="00F04EFE" w:rsidRPr="00B06650">
        <w:rPr>
          <w:color w:val="auto"/>
        </w:rPr>
        <w:t>萬餘元</w:t>
      </w:r>
      <w:r w:rsidR="00251652" w:rsidRPr="00B06650">
        <w:rPr>
          <w:color w:val="auto"/>
        </w:rPr>
        <w:t>（表2）</w:t>
      </w:r>
      <w:r w:rsidR="00F04EFE" w:rsidRPr="00B06650">
        <w:rPr>
          <w:color w:val="auto"/>
        </w:rPr>
        <w:t>，無需</w:t>
      </w:r>
      <w:r w:rsidR="00F04EFE" w:rsidRPr="00B06650">
        <w:rPr>
          <w:rFonts w:hint="eastAsia"/>
          <w:color w:val="auto"/>
        </w:rPr>
        <w:t>國庫撥補。</w:t>
      </w:r>
    </w:p>
    <w:tbl>
      <w:tblPr>
        <w:tblStyle w:val="af1"/>
        <w:tblW w:w="5000" w:type="pct"/>
        <w:tblLook w:val="04A0" w:firstRow="1" w:lastRow="0" w:firstColumn="1" w:lastColumn="0" w:noHBand="0" w:noVBand="1"/>
      </w:tblPr>
      <w:tblGrid>
        <w:gridCol w:w="1769"/>
        <w:gridCol w:w="1387"/>
        <w:gridCol w:w="2081"/>
        <w:gridCol w:w="1171"/>
        <w:gridCol w:w="1171"/>
        <w:gridCol w:w="1171"/>
        <w:gridCol w:w="1171"/>
      </w:tblGrid>
      <w:tr w:rsidR="0050125E" w:rsidRPr="00B06650" w:rsidTr="0083388F">
        <w:trPr>
          <w:trHeight w:val="397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125E" w:rsidRPr="00B06650" w:rsidRDefault="0050125E" w:rsidP="004557E5">
            <w:pPr>
              <w:pStyle w:val="3-T010114P"/>
              <w:spacing w:beforeLines="50" w:before="180" w:afterLines="0" w:after="0"/>
              <w:rPr>
                <w:color w:val="auto"/>
                <w:sz w:val="24"/>
                <w:szCs w:val="20"/>
                <w:u w:val="none"/>
              </w:rPr>
            </w:pPr>
            <w:r w:rsidRPr="00B06650">
              <w:rPr>
                <w:rFonts w:hint="eastAsia"/>
                <w:color w:val="auto"/>
                <w:sz w:val="24"/>
                <w:szCs w:val="20"/>
                <w:u w:val="none"/>
              </w:rPr>
              <w:t>表2　歷年公務人員退休撫</w:t>
            </w:r>
            <w:proofErr w:type="gramStart"/>
            <w:r w:rsidRPr="00B06650">
              <w:rPr>
                <w:rFonts w:hint="eastAsia"/>
                <w:color w:val="auto"/>
                <w:sz w:val="24"/>
                <w:szCs w:val="20"/>
                <w:u w:val="none"/>
              </w:rPr>
              <w:t>卹</w:t>
            </w:r>
            <w:proofErr w:type="gramEnd"/>
            <w:r w:rsidRPr="00B06650">
              <w:rPr>
                <w:rFonts w:hint="eastAsia"/>
                <w:color w:val="auto"/>
                <w:sz w:val="24"/>
                <w:szCs w:val="20"/>
                <w:u w:val="none"/>
              </w:rPr>
              <w:t>基金運用收益情形</w:t>
            </w:r>
          </w:p>
          <w:p w:rsidR="0050125E" w:rsidRPr="00B06650" w:rsidRDefault="0050125E" w:rsidP="0050125E">
            <w:pPr>
              <w:pStyle w:val="3-T010110P"/>
              <w:spacing w:beforeLines="0" w:before="0"/>
              <w:rPr>
                <w:color w:val="auto"/>
                <w:sz w:val="24"/>
                <w:shd w:val="clear" w:color="auto" w:fill="FFFFFF"/>
              </w:rPr>
            </w:pPr>
            <w:r w:rsidRPr="00B06650">
              <w:rPr>
                <w:rFonts w:hint="eastAsia"/>
                <w:color w:val="auto"/>
              </w:rPr>
              <w:t>單位：新臺幣百萬元、％</w:t>
            </w:r>
          </w:p>
        </w:tc>
      </w:tr>
      <w:tr w:rsidR="00EF2AC9" w:rsidRPr="00B06650" w:rsidTr="00F045EC">
        <w:trPr>
          <w:trHeight w:val="397"/>
        </w:trPr>
        <w:tc>
          <w:tcPr>
            <w:tcW w:w="892" w:type="pct"/>
            <w:tcBorders>
              <w:top w:val="single" w:sz="4" w:space="0" w:color="auto"/>
            </w:tcBorders>
            <w:vAlign w:val="center"/>
          </w:tcPr>
          <w:p w:rsidR="0050125E" w:rsidRPr="00B06650" w:rsidRDefault="0050125E" w:rsidP="00F6422A">
            <w:pPr>
              <w:tabs>
                <w:tab w:val="left" w:pos="426"/>
              </w:tabs>
              <w:spacing w:line="280" w:lineRule="exact"/>
              <w:ind w:firstLineChars="0" w:firstLine="0"/>
              <w:jc w:val="center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年度</w:t>
            </w:r>
          </w:p>
        </w:tc>
        <w:tc>
          <w:tcPr>
            <w:tcW w:w="699" w:type="pct"/>
            <w:tcBorders>
              <w:top w:val="single" w:sz="4" w:space="0" w:color="auto"/>
            </w:tcBorders>
            <w:vAlign w:val="center"/>
          </w:tcPr>
          <w:p w:rsidR="0050125E" w:rsidRPr="00B06650" w:rsidRDefault="0050125E" w:rsidP="00F6422A">
            <w:pPr>
              <w:tabs>
                <w:tab w:val="left" w:pos="426"/>
              </w:tabs>
              <w:spacing w:line="280" w:lineRule="exact"/>
              <w:ind w:firstLineChars="0" w:firstLine="0"/>
              <w:jc w:val="center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已實現損益</w:t>
            </w:r>
          </w:p>
        </w:tc>
        <w:tc>
          <w:tcPr>
            <w:tcW w:w="1049" w:type="pct"/>
            <w:tcBorders>
              <w:top w:val="single" w:sz="4" w:space="0" w:color="auto"/>
            </w:tcBorders>
            <w:vAlign w:val="center"/>
          </w:tcPr>
          <w:p w:rsidR="0050125E" w:rsidRPr="00B06650" w:rsidRDefault="0050125E" w:rsidP="00F6422A">
            <w:pPr>
              <w:tabs>
                <w:tab w:val="left" w:pos="426"/>
              </w:tabs>
              <w:spacing w:line="280" w:lineRule="exact"/>
              <w:ind w:firstLineChars="0" w:firstLine="0"/>
              <w:jc w:val="center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未實現損益</w:t>
            </w:r>
          </w:p>
          <w:p w:rsidR="0050125E" w:rsidRPr="00B06650" w:rsidRDefault="0050125E" w:rsidP="00F6422A">
            <w:pPr>
              <w:tabs>
                <w:tab w:val="left" w:pos="426"/>
              </w:tabs>
              <w:spacing w:line="280" w:lineRule="exact"/>
              <w:ind w:firstLineChars="0" w:firstLine="0"/>
              <w:jc w:val="center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（含備供出售金融資產之投資評價損益）</w:t>
            </w:r>
          </w:p>
        </w:tc>
        <w:tc>
          <w:tcPr>
            <w:tcW w:w="590" w:type="pct"/>
            <w:tcBorders>
              <w:top w:val="single" w:sz="4" w:space="0" w:color="auto"/>
            </w:tcBorders>
            <w:vAlign w:val="center"/>
          </w:tcPr>
          <w:p w:rsidR="00EF2AC9" w:rsidRPr="00B06650" w:rsidRDefault="0050125E" w:rsidP="00F6422A">
            <w:pPr>
              <w:tabs>
                <w:tab w:val="left" w:pos="426"/>
              </w:tabs>
              <w:spacing w:line="280" w:lineRule="exact"/>
              <w:ind w:firstLineChars="0" w:firstLine="0"/>
              <w:jc w:val="center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實際</w:t>
            </w:r>
          </w:p>
          <w:p w:rsidR="0050125E" w:rsidRPr="00B06650" w:rsidRDefault="0050125E" w:rsidP="00F6422A">
            <w:pPr>
              <w:tabs>
                <w:tab w:val="left" w:pos="426"/>
              </w:tabs>
              <w:spacing w:line="280" w:lineRule="exact"/>
              <w:ind w:firstLineChars="0" w:firstLine="0"/>
              <w:jc w:val="center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收益數</w:t>
            </w: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F2AC9" w:rsidRPr="00B06650" w:rsidRDefault="0050125E" w:rsidP="00F6422A">
            <w:pPr>
              <w:tabs>
                <w:tab w:val="left" w:pos="426"/>
              </w:tabs>
              <w:spacing w:line="280" w:lineRule="exact"/>
              <w:ind w:firstLineChars="0" w:firstLine="0"/>
              <w:jc w:val="center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實際</w:t>
            </w:r>
          </w:p>
          <w:p w:rsidR="0050125E" w:rsidRPr="00B06650" w:rsidRDefault="0050125E" w:rsidP="00F6422A">
            <w:pPr>
              <w:tabs>
                <w:tab w:val="left" w:pos="426"/>
              </w:tabs>
              <w:spacing w:line="280" w:lineRule="exact"/>
              <w:ind w:firstLineChars="0" w:firstLine="0"/>
              <w:jc w:val="center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收益率</w:t>
            </w:r>
          </w:p>
        </w:tc>
        <w:tc>
          <w:tcPr>
            <w:tcW w:w="590" w:type="pct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:rsidR="0050125E" w:rsidRPr="00B06650" w:rsidRDefault="0050125E" w:rsidP="00A7428E">
            <w:pPr>
              <w:tabs>
                <w:tab w:val="left" w:pos="426"/>
              </w:tabs>
              <w:spacing w:line="280" w:lineRule="exact"/>
              <w:ind w:firstLineChars="0" w:firstLine="0"/>
              <w:jc w:val="center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保證最低收益數</w:t>
            </w: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125E" w:rsidRPr="00B06650" w:rsidRDefault="0050125E" w:rsidP="00F6422A">
            <w:pPr>
              <w:tabs>
                <w:tab w:val="left" w:pos="426"/>
              </w:tabs>
              <w:spacing w:line="280" w:lineRule="exact"/>
              <w:ind w:firstLineChars="0" w:firstLine="0"/>
              <w:jc w:val="center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保證最低收益率</w:t>
            </w:r>
          </w:p>
        </w:tc>
      </w:tr>
      <w:tr w:rsidR="00EF2AC9" w:rsidRPr="00B06650" w:rsidTr="00F045EC">
        <w:trPr>
          <w:trHeight w:val="397"/>
        </w:trPr>
        <w:tc>
          <w:tcPr>
            <w:tcW w:w="892" w:type="pct"/>
            <w:vAlign w:val="center"/>
          </w:tcPr>
          <w:p w:rsidR="0050125E" w:rsidRPr="00B06650" w:rsidRDefault="0050125E" w:rsidP="0050125E">
            <w:pPr>
              <w:overflowPunct/>
              <w:ind w:firstLineChars="0" w:firstLine="0"/>
              <w:jc w:val="center"/>
              <w:rPr>
                <w:rFonts w:cs="新細明體"/>
                <w:b/>
                <w:bCs/>
                <w:color w:val="auto"/>
              </w:rPr>
            </w:pPr>
            <w:r w:rsidRPr="00B06650">
              <w:rPr>
                <w:rFonts w:hint="eastAsia"/>
                <w:b/>
                <w:bCs/>
                <w:color w:val="auto"/>
              </w:rPr>
              <w:t>合計</w:t>
            </w:r>
          </w:p>
        </w:tc>
        <w:tc>
          <w:tcPr>
            <w:tcW w:w="699" w:type="pct"/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/>
                <w:color w:val="auto"/>
              </w:rPr>
            </w:pPr>
            <w:r w:rsidRPr="00B06650">
              <w:rPr>
                <w:rFonts w:hint="eastAsia"/>
                <w:b/>
                <w:color w:val="auto"/>
              </w:rPr>
              <w:t>344,852</w:t>
            </w:r>
          </w:p>
        </w:tc>
        <w:tc>
          <w:tcPr>
            <w:tcW w:w="1049" w:type="pct"/>
            <w:vAlign w:val="center"/>
          </w:tcPr>
          <w:p w:rsidR="0050125E" w:rsidRPr="00B06650" w:rsidRDefault="00F714B0" w:rsidP="0050125E">
            <w:pPr>
              <w:ind w:firstLineChars="0" w:firstLine="0"/>
              <w:jc w:val="right"/>
              <w:rPr>
                <w:b/>
                <w:color w:val="auto"/>
              </w:rPr>
            </w:pPr>
            <w:r w:rsidRPr="00B06650">
              <w:rPr>
                <w:rFonts w:hint="eastAsia"/>
                <w:b/>
                <w:color w:val="auto"/>
              </w:rPr>
              <w:t>17,985</w:t>
            </w:r>
          </w:p>
        </w:tc>
        <w:tc>
          <w:tcPr>
            <w:tcW w:w="590" w:type="pct"/>
            <w:vAlign w:val="center"/>
          </w:tcPr>
          <w:p w:rsidR="0050125E" w:rsidRPr="00B06650" w:rsidRDefault="00F714B0" w:rsidP="002824CD">
            <w:pPr>
              <w:ind w:firstLineChars="0" w:firstLine="0"/>
              <w:jc w:val="right"/>
              <w:rPr>
                <w:b/>
                <w:color w:val="auto"/>
              </w:rPr>
            </w:pPr>
            <w:r w:rsidRPr="00B06650">
              <w:rPr>
                <w:rFonts w:hint="eastAsia"/>
                <w:b/>
                <w:color w:val="auto"/>
              </w:rPr>
              <w:t>3</w:t>
            </w:r>
            <w:r w:rsidR="002824CD" w:rsidRPr="00B06650">
              <w:rPr>
                <w:b/>
                <w:color w:val="auto"/>
              </w:rPr>
              <w:t>6</w:t>
            </w:r>
            <w:r w:rsidRPr="00B06650">
              <w:rPr>
                <w:rFonts w:hint="eastAsia"/>
                <w:b/>
                <w:color w:val="auto"/>
              </w:rPr>
              <w:t>2,838</w:t>
            </w:r>
          </w:p>
        </w:tc>
        <w:tc>
          <w:tcPr>
            <w:tcW w:w="590" w:type="pct"/>
            <w:tcBorders>
              <w:bottom w:val="single" w:sz="4" w:space="0" w:color="auto"/>
              <w:right w:val="double" w:sz="4" w:space="0" w:color="auto"/>
              <w:tl2br w:val="single" w:sz="4" w:space="0" w:color="auto"/>
            </w:tcBorders>
            <w:vAlign w:val="center"/>
          </w:tcPr>
          <w:p w:rsidR="0050125E" w:rsidRPr="00B06650" w:rsidRDefault="0050125E" w:rsidP="0050125E">
            <w:pPr>
              <w:overflowPunct/>
              <w:ind w:firstLineChars="0" w:firstLine="0"/>
              <w:jc w:val="right"/>
              <w:rPr>
                <w:rFonts w:cs="新細明體"/>
                <w:b/>
                <w:color w:val="auto"/>
              </w:rPr>
            </w:pPr>
          </w:p>
        </w:tc>
        <w:tc>
          <w:tcPr>
            <w:tcW w:w="590" w:type="pct"/>
            <w:tcBorders>
              <w:left w:val="double" w:sz="4" w:space="0" w:color="auto"/>
            </w:tcBorders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/>
                <w:color w:val="auto"/>
              </w:rPr>
            </w:pPr>
            <w:r w:rsidRPr="00B06650">
              <w:rPr>
                <w:rFonts w:hint="eastAsia"/>
                <w:b/>
                <w:color w:val="auto"/>
              </w:rPr>
              <w:t>146,643</w:t>
            </w:r>
          </w:p>
        </w:tc>
        <w:tc>
          <w:tcPr>
            <w:tcW w:w="590" w:type="pct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/>
                <w:color w:val="auto"/>
              </w:rPr>
            </w:pPr>
          </w:p>
        </w:tc>
      </w:tr>
      <w:tr w:rsidR="00EF2AC9" w:rsidRPr="00B06650" w:rsidTr="00F045EC">
        <w:trPr>
          <w:trHeight w:val="397"/>
        </w:trPr>
        <w:tc>
          <w:tcPr>
            <w:tcW w:w="892" w:type="pct"/>
            <w:vAlign w:val="center"/>
          </w:tcPr>
          <w:p w:rsidR="0050125E" w:rsidRPr="00B06650" w:rsidRDefault="0050125E" w:rsidP="0050125E">
            <w:pPr>
              <w:ind w:firstLineChars="0" w:firstLine="0"/>
              <w:jc w:val="center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85至101</w:t>
            </w:r>
          </w:p>
        </w:tc>
        <w:tc>
          <w:tcPr>
            <w:tcW w:w="699" w:type="pct"/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color w:val="auto"/>
              </w:rPr>
            </w:pPr>
            <w:r w:rsidRPr="00B06650">
              <w:rPr>
                <w:rFonts w:hint="eastAsia"/>
                <w:color w:val="auto"/>
              </w:rPr>
              <w:t>130,848</w:t>
            </w:r>
          </w:p>
        </w:tc>
        <w:tc>
          <w:tcPr>
            <w:tcW w:w="1049" w:type="pct"/>
            <w:vAlign w:val="center"/>
          </w:tcPr>
          <w:p w:rsidR="0050125E" w:rsidRPr="00B06650" w:rsidRDefault="00377A9F" w:rsidP="00377A9F">
            <w:pPr>
              <w:ind w:firstLineChars="0" w:firstLine="0"/>
              <w:jc w:val="right"/>
              <w:rPr>
                <w:color w:val="auto"/>
              </w:rPr>
            </w:pPr>
            <w:r w:rsidRPr="00B06650">
              <w:rPr>
                <w:rFonts w:hint="eastAsia"/>
                <w:color w:val="auto"/>
              </w:rPr>
              <w:t xml:space="preserve">- </w:t>
            </w:r>
            <w:r w:rsidR="0050125E" w:rsidRPr="00B06650">
              <w:rPr>
                <w:rFonts w:hint="eastAsia"/>
                <w:color w:val="auto"/>
              </w:rPr>
              <w:t>35,277</w:t>
            </w:r>
          </w:p>
        </w:tc>
        <w:tc>
          <w:tcPr>
            <w:tcW w:w="590" w:type="pct"/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color w:val="auto"/>
              </w:rPr>
            </w:pPr>
            <w:r w:rsidRPr="00B06650">
              <w:rPr>
                <w:rFonts w:hint="eastAsia"/>
                <w:color w:val="auto"/>
              </w:rPr>
              <w:t>95,570</w:t>
            </w:r>
          </w:p>
        </w:tc>
        <w:tc>
          <w:tcPr>
            <w:tcW w:w="590" w:type="pct"/>
            <w:tcBorders>
              <w:right w:val="double" w:sz="4" w:space="0" w:color="auto"/>
              <w:tl2br w:val="single" w:sz="4" w:space="0" w:color="auto"/>
            </w:tcBorders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color w:val="auto"/>
              </w:rPr>
            </w:pPr>
          </w:p>
        </w:tc>
        <w:tc>
          <w:tcPr>
            <w:tcW w:w="590" w:type="pct"/>
            <w:tcBorders>
              <w:left w:val="double" w:sz="4" w:space="0" w:color="auto"/>
            </w:tcBorders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color w:val="auto"/>
              </w:rPr>
            </w:pPr>
            <w:r w:rsidRPr="00B06650">
              <w:rPr>
                <w:rFonts w:hint="eastAsia"/>
                <w:color w:val="auto"/>
              </w:rPr>
              <w:t>92,632</w:t>
            </w:r>
          </w:p>
        </w:tc>
        <w:tc>
          <w:tcPr>
            <w:tcW w:w="590" w:type="pct"/>
            <w:tcBorders>
              <w:tl2br w:val="single" w:sz="4" w:space="0" w:color="auto"/>
            </w:tcBorders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color w:val="auto"/>
              </w:rPr>
            </w:pPr>
          </w:p>
        </w:tc>
      </w:tr>
      <w:tr w:rsidR="00EF2AC9" w:rsidRPr="00B06650" w:rsidTr="00F045EC">
        <w:trPr>
          <w:trHeight w:val="397"/>
        </w:trPr>
        <w:tc>
          <w:tcPr>
            <w:tcW w:w="892" w:type="pct"/>
            <w:vAlign w:val="center"/>
          </w:tcPr>
          <w:p w:rsidR="0050125E" w:rsidRPr="00B06650" w:rsidRDefault="0050125E" w:rsidP="0050125E">
            <w:pPr>
              <w:ind w:firstLineChars="0" w:firstLine="0"/>
              <w:jc w:val="center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102</w:t>
            </w:r>
          </w:p>
        </w:tc>
        <w:tc>
          <w:tcPr>
            <w:tcW w:w="699" w:type="pct"/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20,592</w:t>
            </w:r>
          </w:p>
        </w:tc>
        <w:tc>
          <w:tcPr>
            <w:tcW w:w="1049" w:type="pct"/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22,175</w:t>
            </w:r>
          </w:p>
        </w:tc>
        <w:tc>
          <w:tcPr>
            <w:tcW w:w="590" w:type="pct"/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42,768</w:t>
            </w:r>
          </w:p>
        </w:tc>
        <w:tc>
          <w:tcPr>
            <w:tcW w:w="590" w:type="pct"/>
            <w:tcBorders>
              <w:right w:val="double" w:sz="4" w:space="0" w:color="auto"/>
            </w:tcBorders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8.30</w:t>
            </w:r>
          </w:p>
        </w:tc>
        <w:tc>
          <w:tcPr>
            <w:tcW w:w="590" w:type="pct"/>
            <w:tcBorders>
              <w:left w:val="double" w:sz="4" w:space="0" w:color="auto"/>
            </w:tcBorders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7,040</w:t>
            </w:r>
          </w:p>
        </w:tc>
        <w:tc>
          <w:tcPr>
            <w:tcW w:w="590" w:type="pct"/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1.40</w:t>
            </w:r>
          </w:p>
        </w:tc>
      </w:tr>
      <w:tr w:rsidR="00EF2AC9" w:rsidRPr="00B06650" w:rsidTr="00F045EC">
        <w:trPr>
          <w:trHeight w:val="397"/>
        </w:trPr>
        <w:tc>
          <w:tcPr>
            <w:tcW w:w="892" w:type="pct"/>
            <w:vAlign w:val="center"/>
          </w:tcPr>
          <w:p w:rsidR="0050125E" w:rsidRPr="00B06650" w:rsidRDefault="0050125E" w:rsidP="0050125E">
            <w:pPr>
              <w:ind w:firstLineChars="0" w:firstLine="0"/>
              <w:jc w:val="center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103</w:t>
            </w:r>
          </w:p>
        </w:tc>
        <w:tc>
          <w:tcPr>
            <w:tcW w:w="699" w:type="pct"/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25,211</w:t>
            </w:r>
          </w:p>
        </w:tc>
        <w:tc>
          <w:tcPr>
            <w:tcW w:w="1049" w:type="pct"/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10,435</w:t>
            </w:r>
          </w:p>
        </w:tc>
        <w:tc>
          <w:tcPr>
            <w:tcW w:w="590" w:type="pct"/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35,646</w:t>
            </w:r>
          </w:p>
        </w:tc>
        <w:tc>
          <w:tcPr>
            <w:tcW w:w="590" w:type="pct"/>
            <w:tcBorders>
              <w:right w:val="double" w:sz="4" w:space="0" w:color="auto"/>
            </w:tcBorders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6.50</w:t>
            </w:r>
          </w:p>
        </w:tc>
        <w:tc>
          <w:tcPr>
            <w:tcW w:w="590" w:type="pct"/>
            <w:tcBorders>
              <w:left w:val="double" w:sz="4" w:space="0" w:color="auto"/>
            </w:tcBorders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7,106</w:t>
            </w:r>
          </w:p>
        </w:tc>
        <w:tc>
          <w:tcPr>
            <w:tcW w:w="590" w:type="pct"/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1.40</w:t>
            </w:r>
          </w:p>
        </w:tc>
      </w:tr>
      <w:tr w:rsidR="00EF2AC9" w:rsidRPr="00B06650" w:rsidTr="00F045EC">
        <w:trPr>
          <w:trHeight w:val="397"/>
        </w:trPr>
        <w:tc>
          <w:tcPr>
            <w:tcW w:w="892" w:type="pct"/>
            <w:vAlign w:val="center"/>
          </w:tcPr>
          <w:p w:rsidR="0050125E" w:rsidRPr="00B06650" w:rsidRDefault="0050125E" w:rsidP="0050125E">
            <w:pPr>
              <w:ind w:firstLineChars="0" w:firstLine="0"/>
              <w:jc w:val="center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104</w:t>
            </w:r>
          </w:p>
        </w:tc>
        <w:tc>
          <w:tcPr>
            <w:tcW w:w="699" w:type="pct"/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13,129</w:t>
            </w:r>
          </w:p>
        </w:tc>
        <w:tc>
          <w:tcPr>
            <w:tcW w:w="1049" w:type="pct"/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-</w:t>
            </w:r>
            <w:r w:rsidR="00377A9F" w:rsidRPr="00B06650">
              <w:rPr>
                <w:bCs/>
                <w:color w:val="auto"/>
              </w:rPr>
              <w:t xml:space="preserve"> </w:t>
            </w:r>
            <w:r w:rsidRPr="00B06650">
              <w:rPr>
                <w:rFonts w:hint="eastAsia"/>
                <w:bCs/>
                <w:color w:val="auto"/>
              </w:rPr>
              <w:t>24,005</w:t>
            </w:r>
          </w:p>
        </w:tc>
        <w:tc>
          <w:tcPr>
            <w:tcW w:w="590" w:type="pct"/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-</w:t>
            </w:r>
            <w:r w:rsidR="00377A9F" w:rsidRPr="00B06650">
              <w:rPr>
                <w:bCs/>
                <w:color w:val="auto"/>
              </w:rPr>
              <w:t xml:space="preserve"> </w:t>
            </w:r>
            <w:r w:rsidRPr="00B06650">
              <w:rPr>
                <w:rFonts w:hint="eastAsia"/>
                <w:bCs/>
                <w:color w:val="auto"/>
              </w:rPr>
              <w:t>10,876</w:t>
            </w:r>
          </w:p>
        </w:tc>
        <w:tc>
          <w:tcPr>
            <w:tcW w:w="590" w:type="pct"/>
            <w:tcBorders>
              <w:right w:val="double" w:sz="4" w:space="0" w:color="auto"/>
            </w:tcBorders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-</w:t>
            </w:r>
            <w:r w:rsidR="00377A9F" w:rsidRPr="00B06650">
              <w:rPr>
                <w:bCs/>
                <w:color w:val="auto"/>
              </w:rPr>
              <w:t xml:space="preserve"> </w:t>
            </w:r>
            <w:r w:rsidRPr="00B06650">
              <w:rPr>
                <w:rFonts w:hint="eastAsia"/>
                <w:bCs/>
                <w:color w:val="auto"/>
              </w:rPr>
              <w:t>1.94</w:t>
            </w:r>
          </w:p>
        </w:tc>
        <w:tc>
          <w:tcPr>
            <w:tcW w:w="590" w:type="pct"/>
            <w:tcBorders>
              <w:left w:val="double" w:sz="4" w:space="0" w:color="auto"/>
            </w:tcBorders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6,996</w:t>
            </w:r>
          </w:p>
        </w:tc>
        <w:tc>
          <w:tcPr>
            <w:tcW w:w="590" w:type="pct"/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1.38</w:t>
            </w:r>
          </w:p>
        </w:tc>
      </w:tr>
      <w:tr w:rsidR="00EF2AC9" w:rsidRPr="00B06650" w:rsidTr="00F045EC">
        <w:trPr>
          <w:trHeight w:val="397"/>
        </w:trPr>
        <w:tc>
          <w:tcPr>
            <w:tcW w:w="892" w:type="pct"/>
            <w:vAlign w:val="center"/>
          </w:tcPr>
          <w:p w:rsidR="0050125E" w:rsidRPr="00B06650" w:rsidRDefault="0050125E" w:rsidP="0050125E">
            <w:pPr>
              <w:ind w:firstLineChars="0" w:firstLine="0"/>
              <w:jc w:val="center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105</w:t>
            </w:r>
          </w:p>
        </w:tc>
        <w:tc>
          <w:tcPr>
            <w:tcW w:w="699" w:type="pct"/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11,074</w:t>
            </w:r>
          </w:p>
        </w:tc>
        <w:tc>
          <w:tcPr>
            <w:tcW w:w="1049" w:type="pct"/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12,618</w:t>
            </w:r>
          </w:p>
        </w:tc>
        <w:tc>
          <w:tcPr>
            <w:tcW w:w="590" w:type="pct"/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23,693</w:t>
            </w:r>
          </w:p>
        </w:tc>
        <w:tc>
          <w:tcPr>
            <w:tcW w:w="590" w:type="pct"/>
            <w:tcBorders>
              <w:right w:val="double" w:sz="4" w:space="0" w:color="auto"/>
            </w:tcBorders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4.29</w:t>
            </w:r>
          </w:p>
        </w:tc>
        <w:tc>
          <w:tcPr>
            <w:tcW w:w="590" w:type="pct"/>
            <w:tcBorders>
              <w:left w:val="double" w:sz="4" w:space="0" w:color="auto"/>
            </w:tcBorders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5,552</w:t>
            </w:r>
          </w:p>
        </w:tc>
        <w:tc>
          <w:tcPr>
            <w:tcW w:w="590" w:type="pct"/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1.12</w:t>
            </w:r>
          </w:p>
        </w:tc>
      </w:tr>
      <w:tr w:rsidR="00EF2AC9" w:rsidRPr="00B06650" w:rsidTr="00F045EC">
        <w:trPr>
          <w:trHeight w:val="397"/>
        </w:trPr>
        <w:tc>
          <w:tcPr>
            <w:tcW w:w="892" w:type="pct"/>
            <w:vAlign w:val="center"/>
          </w:tcPr>
          <w:p w:rsidR="0050125E" w:rsidRPr="00B06650" w:rsidRDefault="0050125E" w:rsidP="0050125E">
            <w:pPr>
              <w:ind w:firstLineChars="0" w:firstLine="0"/>
              <w:jc w:val="center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106</w:t>
            </w:r>
          </w:p>
        </w:tc>
        <w:tc>
          <w:tcPr>
            <w:tcW w:w="699" w:type="pct"/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21,201</w:t>
            </w:r>
          </w:p>
        </w:tc>
        <w:tc>
          <w:tcPr>
            <w:tcW w:w="1049" w:type="pct"/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18,506</w:t>
            </w:r>
          </w:p>
        </w:tc>
        <w:tc>
          <w:tcPr>
            <w:tcW w:w="590" w:type="pct"/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39,708</w:t>
            </w:r>
          </w:p>
        </w:tc>
        <w:tc>
          <w:tcPr>
            <w:tcW w:w="590" w:type="pct"/>
            <w:tcBorders>
              <w:right w:val="double" w:sz="4" w:space="0" w:color="auto"/>
            </w:tcBorders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7.15</w:t>
            </w:r>
          </w:p>
        </w:tc>
        <w:tc>
          <w:tcPr>
            <w:tcW w:w="590" w:type="pct"/>
            <w:tcBorders>
              <w:left w:val="double" w:sz="4" w:space="0" w:color="auto"/>
            </w:tcBorders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4,975</w:t>
            </w:r>
          </w:p>
        </w:tc>
        <w:tc>
          <w:tcPr>
            <w:tcW w:w="590" w:type="pct"/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1.04</w:t>
            </w:r>
          </w:p>
        </w:tc>
      </w:tr>
      <w:tr w:rsidR="00EF2AC9" w:rsidRPr="00B06650" w:rsidTr="00F045EC">
        <w:trPr>
          <w:trHeight w:val="397"/>
        </w:trPr>
        <w:tc>
          <w:tcPr>
            <w:tcW w:w="892" w:type="pct"/>
            <w:vAlign w:val="center"/>
          </w:tcPr>
          <w:p w:rsidR="0050125E" w:rsidRPr="00B06650" w:rsidRDefault="0050125E" w:rsidP="0050125E">
            <w:pPr>
              <w:ind w:firstLineChars="0" w:firstLine="0"/>
              <w:jc w:val="center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107</w:t>
            </w:r>
          </w:p>
        </w:tc>
        <w:tc>
          <w:tcPr>
            <w:tcW w:w="699" w:type="pct"/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18,132</w:t>
            </w:r>
          </w:p>
        </w:tc>
        <w:tc>
          <w:tcPr>
            <w:tcW w:w="1049" w:type="pct"/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-</w:t>
            </w:r>
            <w:r w:rsidR="00377A9F" w:rsidRPr="00B06650">
              <w:rPr>
                <w:bCs/>
                <w:color w:val="auto"/>
              </w:rPr>
              <w:t xml:space="preserve"> </w:t>
            </w:r>
            <w:r w:rsidRPr="00B06650">
              <w:rPr>
                <w:rFonts w:hint="eastAsia"/>
                <w:bCs/>
                <w:color w:val="auto"/>
              </w:rPr>
              <w:t>24,664</w:t>
            </w:r>
          </w:p>
        </w:tc>
        <w:tc>
          <w:tcPr>
            <w:tcW w:w="590" w:type="pct"/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-</w:t>
            </w:r>
            <w:r w:rsidR="002A0CFE" w:rsidRPr="00B06650">
              <w:rPr>
                <w:bCs/>
                <w:color w:val="auto"/>
              </w:rPr>
              <w:t xml:space="preserve"> </w:t>
            </w:r>
            <w:r w:rsidRPr="00B06650">
              <w:rPr>
                <w:rFonts w:hint="eastAsia"/>
                <w:bCs/>
                <w:color w:val="auto"/>
              </w:rPr>
              <w:t>6,531</w:t>
            </w:r>
          </w:p>
        </w:tc>
        <w:tc>
          <w:tcPr>
            <w:tcW w:w="590" w:type="pct"/>
            <w:tcBorders>
              <w:right w:val="double" w:sz="4" w:space="0" w:color="auto"/>
            </w:tcBorders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-</w:t>
            </w:r>
            <w:r w:rsidR="00F714B0" w:rsidRPr="00B06650">
              <w:rPr>
                <w:rFonts w:hint="eastAsia"/>
                <w:bCs/>
                <w:color w:val="auto"/>
              </w:rPr>
              <w:t xml:space="preserve"> </w:t>
            </w:r>
            <w:r w:rsidRPr="00B06650">
              <w:rPr>
                <w:rFonts w:hint="eastAsia"/>
                <w:bCs/>
                <w:color w:val="auto"/>
              </w:rPr>
              <w:t>1.14</w:t>
            </w:r>
          </w:p>
        </w:tc>
        <w:tc>
          <w:tcPr>
            <w:tcW w:w="590" w:type="pct"/>
            <w:tcBorders>
              <w:left w:val="double" w:sz="4" w:space="0" w:color="auto"/>
            </w:tcBorders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4,902</w:t>
            </w:r>
          </w:p>
        </w:tc>
        <w:tc>
          <w:tcPr>
            <w:tcW w:w="590" w:type="pct"/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1.04</w:t>
            </w:r>
          </w:p>
        </w:tc>
      </w:tr>
      <w:tr w:rsidR="00EF2AC9" w:rsidRPr="00B06650" w:rsidTr="00F045EC">
        <w:trPr>
          <w:trHeight w:val="397"/>
        </w:trPr>
        <w:tc>
          <w:tcPr>
            <w:tcW w:w="892" w:type="pct"/>
            <w:vAlign w:val="center"/>
          </w:tcPr>
          <w:p w:rsidR="0050125E" w:rsidRPr="00B06650" w:rsidRDefault="0050125E" w:rsidP="0050125E">
            <w:pPr>
              <w:ind w:firstLineChars="0" w:firstLine="0"/>
              <w:jc w:val="center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108</w:t>
            </w:r>
          </w:p>
        </w:tc>
        <w:tc>
          <w:tcPr>
            <w:tcW w:w="699" w:type="pct"/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20,740</w:t>
            </w:r>
          </w:p>
        </w:tc>
        <w:tc>
          <w:tcPr>
            <w:tcW w:w="1049" w:type="pct"/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40,513</w:t>
            </w:r>
          </w:p>
        </w:tc>
        <w:tc>
          <w:tcPr>
            <w:tcW w:w="590" w:type="pct"/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61,253</w:t>
            </w:r>
          </w:p>
        </w:tc>
        <w:tc>
          <w:tcPr>
            <w:tcW w:w="590" w:type="pct"/>
            <w:tcBorders>
              <w:right w:val="double" w:sz="4" w:space="0" w:color="auto"/>
            </w:tcBorders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10.62</w:t>
            </w:r>
          </w:p>
        </w:tc>
        <w:tc>
          <w:tcPr>
            <w:tcW w:w="590" w:type="pct"/>
            <w:tcBorders>
              <w:left w:val="double" w:sz="4" w:space="0" w:color="auto"/>
            </w:tcBorders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4,797</w:t>
            </w:r>
          </w:p>
        </w:tc>
        <w:tc>
          <w:tcPr>
            <w:tcW w:w="590" w:type="pct"/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1.04</w:t>
            </w:r>
          </w:p>
        </w:tc>
      </w:tr>
      <w:tr w:rsidR="00EF2AC9" w:rsidRPr="00B06650" w:rsidTr="00F045EC">
        <w:trPr>
          <w:trHeight w:val="397"/>
        </w:trPr>
        <w:tc>
          <w:tcPr>
            <w:tcW w:w="892" w:type="pct"/>
            <w:vAlign w:val="center"/>
          </w:tcPr>
          <w:p w:rsidR="0050125E" w:rsidRPr="00B06650" w:rsidRDefault="0050125E" w:rsidP="0050125E">
            <w:pPr>
              <w:ind w:firstLineChars="0" w:firstLine="0"/>
              <w:jc w:val="center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109</w:t>
            </w:r>
          </w:p>
        </w:tc>
        <w:tc>
          <w:tcPr>
            <w:tcW w:w="699" w:type="pct"/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13,656</w:t>
            </w:r>
          </w:p>
        </w:tc>
        <w:tc>
          <w:tcPr>
            <w:tcW w:w="1049" w:type="pct"/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36,291</w:t>
            </w:r>
          </w:p>
        </w:tc>
        <w:tc>
          <w:tcPr>
            <w:tcW w:w="590" w:type="pct"/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49,947</w:t>
            </w:r>
          </w:p>
        </w:tc>
        <w:tc>
          <w:tcPr>
            <w:tcW w:w="590" w:type="pct"/>
            <w:tcBorders>
              <w:right w:val="double" w:sz="4" w:space="0" w:color="auto"/>
            </w:tcBorders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8.46</w:t>
            </w:r>
          </w:p>
        </w:tc>
        <w:tc>
          <w:tcPr>
            <w:tcW w:w="590" w:type="pct"/>
            <w:tcBorders>
              <w:left w:val="double" w:sz="4" w:space="0" w:color="auto"/>
            </w:tcBorders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3,785</w:t>
            </w:r>
          </w:p>
        </w:tc>
        <w:tc>
          <w:tcPr>
            <w:tcW w:w="590" w:type="pct"/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0.83</w:t>
            </w:r>
          </w:p>
        </w:tc>
      </w:tr>
      <w:tr w:rsidR="00EF2AC9" w:rsidRPr="00B06650" w:rsidTr="00F045EC">
        <w:trPr>
          <w:trHeight w:val="397"/>
        </w:trPr>
        <w:tc>
          <w:tcPr>
            <w:tcW w:w="892" w:type="pct"/>
            <w:vAlign w:val="center"/>
          </w:tcPr>
          <w:p w:rsidR="0050125E" w:rsidRPr="00B06650" w:rsidRDefault="0050125E" w:rsidP="0050125E">
            <w:pPr>
              <w:ind w:firstLineChars="0" w:firstLine="0"/>
              <w:jc w:val="center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110</w:t>
            </w:r>
          </w:p>
        </w:tc>
        <w:tc>
          <w:tcPr>
            <w:tcW w:w="699" w:type="pct"/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56,397</w:t>
            </w:r>
          </w:p>
        </w:tc>
        <w:tc>
          <w:tcPr>
            <w:tcW w:w="1049" w:type="pct"/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23,104</w:t>
            </w:r>
          </w:p>
        </w:tc>
        <w:tc>
          <w:tcPr>
            <w:tcW w:w="590" w:type="pct"/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79,502</w:t>
            </w:r>
          </w:p>
        </w:tc>
        <w:tc>
          <w:tcPr>
            <w:tcW w:w="590" w:type="pct"/>
            <w:tcBorders>
              <w:right w:val="double" w:sz="4" w:space="0" w:color="auto"/>
            </w:tcBorders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11.85</w:t>
            </w:r>
          </w:p>
        </w:tc>
        <w:tc>
          <w:tcPr>
            <w:tcW w:w="590" w:type="pct"/>
            <w:tcBorders>
              <w:left w:val="double" w:sz="4" w:space="0" w:color="auto"/>
            </w:tcBorders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3,531</w:t>
            </w:r>
          </w:p>
        </w:tc>
        <w:tc>
          <w:tcPr>
            <w:tcW w:w="590" w:type="pct"/>
            <w:vAlign w:val="center"/>
          </w:tcPr>
          <w:p w:rsidR="0050125E" w:rsidRPr="00B06650" w:rsidRDefault="0050125E" w:rsidP="0050125E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0.76</w:t>
            </w:r>
          </w:p>
        </w:tc>
      </w:tr>
      <w:tr w:rsidR="00EF2AC9" w:rsidRPr="00B06650" w:rsidTr="00F045EC">
        <w:trPr>
          <w:trHeight w:val="397"/>
        </w:trPr>
        <w:tc>
          <w:tcPr>
            <w:tcW w:w="892" w:type="pct"/>
            <w:tcBorders>
              <w:bottom w:val="double" w:sz="4" w:space="0" w:color="auto"/>
            </w:tcBorders>
            <w:vAlign w:val="center"/>
          </w:tcPr>
          <w:p w:rsidR="00377A9F" w:rsidRPr="00B06650" w:rsidRDefault="00377A9F" w:rsidP="00377A9F">
            <w:pPr>
              <w:ind w:firstLineChars="0" w:firstLine="0"/>
              <w:jc w:val="center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111</w:t>
            </w:r>
          </w:p>
        </w:tc>
        <w:tc>
          <w:tcPr>
            <w:tcW w:w="699" w:type="pct"/>
            <w:tcBorders>
              <w:bottom w:val="double" w:sz="4" w:space="0" w:color="auto"/>
            </w:tcBorders>
            <w:vAlign w:val="center"/>
          </w:tcPr>
          <w:p w:rsidR="00377A9F" w:rsidRPr="00B06650" w:rsidRDefault="00377A9F" w:rsidP="00377A9F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13,868</w:t>
            </w:r>
          </w:p>
        </w:tc>
        <w:tc>
          <w:tcPr>
            <w:tcW w:w="1049" w:type="pct"/>
            <w:tcBorders>
              <w:bottom w:val="double" w:sz="4" w:space="0" w:color="auto"/>
            </w:tcBorders>
            <w:vAlign w:val="center"/>
          </w:tcPr>
          <w:p w:rsidR="00377A9F" w:rsidRPr="00B06650" w:rsidRDefault="00377A9F" w:rsidP="00377A9F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-</w:t>
            </w:r>
            <w:r w:rsidRPr="00B06650">
              <w:rPr>
                <w:bCs/>
                <w:color w:val="auto"/>
              </w:rPr>
              <w:t xml:space="preserve"> </w:t>
            </w:r>
            <w:r w:rsidRPr="00B06650">
              <w:rPr>
                <w:rFonts w:hint="eastAsia"/>
                <w:bCs/>
                <w:color w:val="auto"/>
              </w:rPr>
              <w:t>61,712</w:t>
            </w:r>
          </w:p>
        </w:tc>
        <w:tc>
          <w:tcPr>
            <w:tcW w:w="590" w:type="pct"/>
            <w:tcBorders>
              <w:bottom w:val="double" w:sz="4" w:space="0" w:color="auto"/>
            </w:tcBorders>
            <w:vAlign w:val="center"/>
          </w:tcPr>
          <w:p w:rsidR="00377A9F" w:rsidRPr="00B06650" w:rsidRDefault="00377A9F" w:rsidP="00377A9F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-</w:t>
            </w:r>
            <w:r w:rsidRPr="00B06650">
              <w:rPr>
                <w:bCs/>
                <w:color w:val="auto"/>
              </w:rPr>
              <w:t xml:space="preserve"> </w:t>
            </w:r>
            <w:r w:rsidRPr="00B06650">
              <w:rPr>
                <w:rFonts w:hint="eastAsia"/>
                <w:bCs/>
                <w:color w:val="auto"/>
              </w:rPr>
              <w:t>47,843</w:t>
            </w:r>
          </w:p>
        </w:tc>
        <w:tc>
          <w:tcPr>
            <w:tcW w:w="590" w:type="pct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377A9F" w:rsidRPr="00B06650" w:rsidRDefault="00377A9F" w:rsidP="00377A9F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-</w:t>
            </w:r>
            <w:r w:rsidRPr="00B06650">
              <w:rPr>
                <w:bCs/>
                <w:color w:val="auto"/>
              </w:rPr>
              <w:t xml:space="preserve"> </w:t>
            </w:r>
            <w:r w:rsidRPr="00B06650">
              <w:rPr>
                <w:rFonts w:hint="eastAsia"/>
                <w:bCs/>
                <w:color w:val="auto"/>
              </w:rPr>
              <w:t>6.73</w:t>
            </w:r>
          </w:p>
        </w:tc>
        <w:tc>
          <w:tcPr>
            <w:tcW w:w="590" w:type="pct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77A9F" w:rsidRPr="00B06650" w:rsidRDefault="00377A9F" w:rsidP="00377A9F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5,321</w:t>
            </w:r>
          </w:p>
        </w:tc>
        <w:tc>
          <w:tcPr>
            <w:tcW w:w="590" w:type="pct"/>
            <w:tcBorders>
              <w:bottom w:val="double" w:sz="4" w:space="0" w:color="auto"/>
            </w:tcBorders>
            <w:vAlign w:val="center"/>
          </w:tcPr>
          <w:p w:rsidR="00377A9F" w:rsidRPr="00B06650" w:rsidRDefault="00377A9F" w:rsidP="00377A9F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1.10</w:t>
            </w:r>
          </w:p>
        </w:tc>
      </w:tr>
      <w:tr w:rsidR="00EF2AC9" w:rsidRPr="00B06650" w:rsidTr="00F045EC">
        <w:trPr>
          <w:trHeight w:val="397"/>
        </w:trPr>
        <w:tc>
          <w:tcPr>
            <w:tcW w:w="892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EF2AC9" w:rsidRPr="00B06650" w:rsidRDefault="00EF2AC9" w:rsidP="00EF2AC9">
            <w:pPr>
              <w:ind w:firstLineChars="0" w:firstLine="0"/>
              <w:jc w:val="center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109至111平均值</w:t>
            </w:r>
          </w:p>
        </w:tc>
        <w:tc>
          <w:tcPr>
            <w:tcW w:w="699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EF2AC9" w:rsidRPr="00B06650" w:rsidRDefault="00EF2AC9" w:rsidP="00EF2AC9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27,974</w:t>
            </w:r>
          </w:p>
        </w:tc>
        <w:tc>
          <w:tcPr>
            <w:tcW w:w="1049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EF2AC9" w:rsidRPr="00B06650" w:rsidRDefault="00EF2AC9" w:rsidP="00EF2AC9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-</w:t>
            </w:r>
            <w:r w:rsidR="002A0CFE" w:rsidRPr="00B06650">
              <w:rPr>
                <w:rFonts w:hint="eastAsia"/>
                <w:bCs/>
                <w:color w:val="auto"/>
              </w:rPr>
              <w:t xml:space="preserve"> </w:t>
            </w:r>
            <w:r w:rsidRPr="00B06650">
              <w:rPr>
                <w:rFonts w:hint="eastAsia"/>
                <w:bCs/>
                <w:color w:val="auto"/>
              </w:rPr>
              <w:t>772</w:t>
            </w:r>
          </w:p>
        </w:tc>
        <w:tc>
          <w:tcPr>
            <w:tcW w:w="590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EF2AC9" w:rsidRPr="00B06650" w:rsidRDefault="00EF2AC9" w:rsidP="00EF2AC9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27,202</w:t>
            </w:r>
          </w:p>
        </w:tc>
        <w:tc>
          <w:tcPr>
            <w:tcW w:w="590" w:type="pct"/>
            <w:tcBorders>
              <w:top w:val="double" w:sz="4" w:space="0" w:color="auto"/>
              <w:bottom w:val="single" w:sz="4" w:space="0" w:color="auto"/>
              <w:right w:val="double" w:sz="4" w:space="0" w:color="auto"/>
              <w:tl2br w:val="single" w:sz="4" w:space="0" w:color="auto"/>
            </w:tcBorders>
            <w:vAlign w:val="center"/>
          </w:tcPr>
          <w:p w:rsidR="00EF2AC9" w:rsidRPr="00B06650" w:rsidRDefault="00EF2AC9" w:rsidP="00EF2AC9">
            <w:pPr>
              <w:overflowPunct/>
              <w:ind w:firstLineChars="0" w:firstLine="0"/>
              <w:jc w:val="right"/>
              <w:rPr>
                <w:rFonts w:cs="新細明體"/>
                <w:b/>
                <w:color w:val="auto"/>
              </w:rPr>
            </w:pPr>
          </w:p>
        </w:tc>
        <w:tc>
          <w:tcPr>
            <w:tcW w:w="590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EF2AC9" w:rsidRPr="00B06650" w:rsidRDefault="00EF2AC9" w:rsidP="00EF2AC9">
            <w:pPr>
              <w:ind w:firstLineChars="0" w:firstLine="0"/>
              <w:jc w:val="right"/>
              <w:rPr>
                <w:bCs/>
                <w:color w:val="auto"/>
              </w:rPr>
            </w:pPr>
            <w:r w:rsidRPr="00B06650">
              <w:rPr>
                <w:rFonts w:hint="eastAsia"/>
                <w:bCs/>
                <w:color w:val="auto"/>
              </w:rPr>
              <w:t>4,212</w:t>
            </w:r>
          </w:p>
        </w:tc>
        <w:tc>
          <w:tcPr>
            <w:tcW w:w="590" w:type="pct"/>
            <w:tcBorders>
              <w:top w:val="double" w:sz="4" w:space="0" w:color="auto"/>
              <w:bottom w:val="single" w:sz="4" w:space="0" w:color="auto"/>
              <w:tl2br w:val="single" w:sz="4" w:space="0" w:color="auto"/>
            </w:tcBorders>
            <w:vAlign w:val="center"/>
          </w:tcPr>
          <w:p w:rsidR="00EF2AC9" w:rsidRPr="00B06650" w:rsidRDefault="00EF2AC9" w:rsidP="00EF2AC9">
            <w:pPr>
              <w:ind w:firstLineChars="0" w:firstLine="0"/>
              <w:jc w:val="right"/>
              <w:rPr>
                <w:bCs/>
                <w:color w:val="auto"/>
              </w:rPr>
            </w:pPr>
          </w:p>
        </w:tc>
      </w:tr>
      <w:tr w:rsidR="00EF2AC9" w:rsidRPr="00B06650" w:rsidTr="0083388F">
        <w:trPr>
          <w:trHeight w:val="2268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2AC9" w:rsidRPr="00B06650" w:rsidRDefault="00EF2AC9" w:rsidP="00EF2AC9">
            <w:pPr>
              <w:spacing w:line="240" w:lineRule="exact"/>
              <w:ind w:firstLineChars="0" w:firstLine="0"/>
              <w:rPr>
                <w:rFonts w:cs="Arial"/>
                <w:color w:val="auto"/>
                <w:sz w:val="18"/>
                <w:szCs w:val="18"/>
              </w:rPr>
            </w:pPr>
            <w:proofErr w:type="gramStart"/>
            <w:r w:rsidRPr="00B06650">
              <w:rPr>
                <w:rFonts w:cs="Arial" w:hint="eastAsia"/>
                <w:color w:val="auto"/>
                <w:sz w:val="18"/>
                <w:szCs w:val="18"/>
              </w:rPr>
              <w:t>註</w:t>
            </w:r>
            <w:proofErr w:type="gramEnd"/>
            <w:r w:rsidRPr="00B06650">
              <w:rPr>
                <w:rFonts w:cs="Arial" w:hint="eastAsia"/>
                <w:color w:val="auto"/>
                <w:sz w:val="18"/>
                <w:szCs w:val="18"/>
              </w:rPr>
              <w:t>：1.公務人員退休撫</w:t>
            </w:r>
            <w:proofErr w:type="gramStart"/>
            <w:r w:rsidRPr="00B06650">
              <w:rPr>
                <w:rFonts w:cs="Arial" w:hint="eastAsia"/>
                <w:color w:val="auto"/>
                <w:sz w:val="18"/>
                <w:szCs w:val="18"/>
              </w:rPr>
              <w:t>卹</w:t>
            </w:r>
            <w:proofErr w:type="gramEnd"/>
            <w:r w:rsidRPr="00B06650">
              <w:rPr>
                <w:rFonts w:cs="Arial" w:hint="eastAsia"/>
                <w:color w:val="auto"/>
                <w:sz w:val="18"/>
                <w:szCs w:val="18"/>
              </w:rPr>
              <w:t>基金於84年7月1日成立；自</w:t>
            </w:r>
            <w:proofErr w:type="gramStart"/>
            <w:r w:rsidRPr="00B06650">
              <w:rPr>
                <w:rFonts w:cs="Arial" w:hint="eastAsia"/>
                <w:color w:val="auto"/>
                <w:sz w:val="18"/>
                <w:szCs w:val="18"/>
              </w:rPr>
              <w:t>105</w:t>
            </w:r>
            <w:proofErr w:type="gramEnd"/>
            <w:r w:rsidRPr="00B06650">
              <w:rPr>
                <w:rFonts w:cs="Arial" w:hint="eastAsia"/>
                <w:color w:val="auto"/>
                <w:sz w:val="18"/>
                <w:szCs w:val="18"/>
              </w:rPr>
              <w:t>年度起參</w:t>
            </w:r>
            <w:proofErr w:type="gramStart"/>
            <w:r w:rsidRPr="00B06650">
              <w:rPr>
                <w:rFonts w:cs="Arial" w:hint="eastAsia"/>
                <w:color w:val="auto"/>
                <w:sz w:val="18"/>
                <w:szCs w:val="18"/>
              </w:rPr>
              <w:t>採</w:t>
            </w:r>
            <w:proofErr w:type="gramEnd"/>
            <w:r w:rsidRPr="00B06650">
              <w:rPr>
                <w:rFonts w:cs="Arial" w:hint="eastAsia"/>
                <w:color w:val="auto"/>
                <w:sz w:val="18"/>
                <w:szCs w:val="18"/>
              </w:rPr>
              <w:t>國際財務報導準則基礎編製。</w:t>
            </w:r>
          </w:p>
          <w:p w:rsidR="00EF2AC9" w:rsidRPr="00B06650" w:rsidRDefault="00EF2AC9" w:rsidP="00EF2AC9">
            <w:pPr>
              <w:spacing w:line="240" w:lineRule="exact"/>
              <w:ind w:leftChars="150" w:left="540" w:hangingChars="100" w:hanging="180"/>
              <w:rPr>
                <w:rFonts w:cs="Arial"/>
                <w:color w:val="auto"/>
                <w:sz w:val="18"/>
                <w:szCs w:val="18"/>
              </w:rPr>
            </w:pPr>
            <w:r w:rsidRPr="00B06650">
              <w:rPr>
                <w:rFonts w:cs="Arial" w:hint="eastAsia"/>
                <w:color w:val="auto"/>
                <w:sz w:val="18"/>
                <w:szCs w:val="18"/>
              </w:rPr>
              <w:t>2.以111年12月31日為基準計算之3年、5年、10年平均收益率（期間累計淨損益／期間累計平均可運用資金數）分別為4.14％、4.37％、4.57％（包含備供出售金融資產之投資評價損益）。</w:t>
            </w:r>
          </w:p>
          <w:p w:rsidR="00EF2AC9" w:rsidRPr="00B06650" w:rsidRDefault="00EF2AC9" w:rsidP="00EF2AC9">
            <w:pPr>
              <w:spacing w:line="240" w:lineRule="exact"/>
              <w:ind w:leftChars="150" w:left="540" w:hangingChars="100" w:hanging="180"/>
              <w:rPr>
                <w:rFonts w:cs="Arial"/>
                <w:color w:val="auto"/>
                <w:sz w:val="18"/>
                <w:szCs w:val="18"/>
              </w:rPr>
            </w:pPr>
            <w:r w:rsidRPr="00B06650">
              <w:rPr>
                <w:rFonts w:cs="Arial" w:hint="eastAsia"/>
                <w:color w:val="auto"/>
                <w:sz w:val="18"/>
                <w:szCs w:val="18"/>
              </w:rPr>
              <w:t>3.本表所列</w:t>
            </w:r>
            <w:proofErr w:type="gramStart"/>
            <w:r w:rsidRPr="00B06650">
              <w:rPr>
                <w:rFonts w:cs="Arial" w:hint="eastAsia"/>
                <w:color w:val="auto"/>
                <w:sz w:val="18"/>
                <w:szCs w:val="18"/>
              </w:rPr>
              <w:t>111</w:t>
            </w:r>
            <w:proofErr w:type="gramEnd"/>
            <w:r w:rsidRPr="00B06650">
              <w:rPr>
                <w:rFonts w:cs="Arial" w:hint="eastAsia"/>
                <w:color w:val="auto"/>
                <w:sz w:val="18"/>
                <w:szCs w:val="18"/>
              </w:rPr>
              <w:t>年度實際收益數為負</w:t>
            </w:r>
            <w:r w:rsidRPr="00B06650">
              <w:rPr>
                <w:rFonts w:cs="Arial"/>
                <w:color w:val="auto"/>
                <w:sz w:val="18"/>
                <w:szCs w:val="18"/>
              </w:rPr>
              <w:t>47,843,900,066</w:t>
            </w:r>
            <w:r w:rsidRPr="00B06650">
              <w:rPr>
                <w:rFonts w:cs="Arial" w:hint="eastAsia"/>
                <w:color w:val="auto"/>
                <w:sz w:val="18"/>
                <w:szCs w:val="18"/>
              </w:rPr>
              <w:t>元，係本期綜合短</w:t>
            </w:r>
            <w:proofErr w:type="gramStart"/>
            <w:r w:rsidRPr="00B06650">
              <w:rPr>
                <w:rFonts w:cs="Arial" w:hint="eastAsia"/>
                <w:color w:val="auto"/>
                <w:sz w:val="18"/>
                <w:szCs w:val="18"/>
              </w:rPr>
              <w:t>絀</w:t>
            </w:r>
            <w:proofErr w:type="gramEnd"/>
            <w:r w:rsidRPr="00B06650">
              <w:rPr>
                <w:rFonts w:cs="Arial"/>
                <w:color w:val="auto"/>
                <w:sz w:val="18"/>
                <w:szCs w:val="18"/>
              </w:rPr>
              <w:t>47,845,671,999元</w:t>
            </w:r>
            <w:r w:rsidRPr="00B06650">
              <w:rPr>
                <w:rFonts w:cs="Arial" w:hint="eastAsia"/>
                <w:color w:val="auto"/>
                <w:sz w:val="18"/>
                <w:szCs w:val="18"/>
              </w:rPr>
              <w:t>，扣除非運用項目產生遞延利息及購買年資孳息</w:t>
            </w:r>
            <w:r w:rsidRPr="00B06650">
              <w:rPr>
                <w:rFonts w:cs="Arial"/>
                <w:color w:val="auto"/>
                <w:sz w:val="18"/>
                <w:szCs w:val="18"/>
              </w:rPr>
              <w:t>9,722,020</w:t>
            </w:r>
            <w:r w:rsidRPr="00B06650">
              <w:rPr>
                <w:rFonts w:cs="Arial" w:hint="eastAsia"/>
                <w:color w:val="auto"/>
                <w:sz w:val="18"/>
                <w:szCs w:val="18"/>
              </w:rPr>
              <w:t>元及加計提列呆帳費用</w:t>
            </w:r>
            <w:r w:rsidRPr="00B06650">
              <w:rPr>
                <w:rFonts w:cs="Arial"/>
                <w:color w:val="auto"/>
                <w:sz w:val="18"/>
                <w:szCs w:val="18"/>
              </w:rPr>
              <w:t>11,493,953</w:t>
            </w:r>
            <w:r w:rsidRPr="00B06650">
              <w:rPr>
                <w:rFonts w:cs="Arial" w:hint="eastAsia"/>
                <w:color w:val="auto"/>
                <w:sz w:val="18"/>
                <w:szCs w:val="18"/>
              </w:rPr>
              <w:t>元。</w:t>
            </w:r>
          </w:p>
          <w:p w:rsidR="00EF2AC9" w:rsidRPr="00B06650" w:rsidRDefault="00EF2AC9" w:rsidP="00EF2AC9">
            <w:pPr>
              <w:spacing w:line="240" w:lineRule="exact"/>
              <w:ind w:leftChars="150" w:left="540" w:hangingChars="100" w:hanging="180"/>
              <w:rPr>
                <w:rFonts w:cs="Arial"/>
                <w:color w:val="auto"/>
                <w:sz w:val="18"/>
                <w:szCs w:val="18"/>
              </w:rPr>
            </w:pPr>
            <w:r w:rsidRPr="00B06650">
              <w:rPr>
                <w:rFonts w:cs="Arial" w:hint="eastAsia"/>
                <w:color w:val="auto"/>
                <w:sz w:val="18"/>
                <w:szCs w:val="18"/>
              </w:rPr>
              <w:t>4.依據公務人員退休撫</w:t>
            </w:r>
            <w:proofErr w:type="gramStart"/>
            <w:r w:rsidRPr="00B06650">
              <w:rPr>
                <w:rFonts w:cs="Arial" w:hint="eastAsia"/>
                <w:color w:val="auto"/>
                <w:sz w:val="18"/>
                <w:szCs w:val="18"/>
              </w:rPr>
              <w:t>卹</w:t>
            </w:r>
            <w:proofErr w:type="gramEnd"/>
            <w:r w:rsidRPr="00B06650">
              <w:rPr>
                <w:rFonts w:cs="Arial" w:hint="eastAsia"/>
                <w:color w:val="auto"/>
                <w:sz w:val="18"/>
                <w:szCs w:val="18"/>
              </w:rPr>
              <w:t>基金管理條例第5條第3項規定，</w:t>
            </w:r>
            <w:r w:rsidRPr="00B06650">
              <w:rPr>
                <w:rFonts w:cs="Arial"/>
                <w:color w:val="auto"/>
                <w:sz w:val="18"/>
                <w:szCs w:val="18"/>
              </w:rPr>
              <w:t>基金之運用，其</w:t>
            </w:r>
            <w:r w:rsidRPr="00B06650">
              <w:rPr>
                <w:rFonts w:cs="Arial" w:hint="eastAsia"/>
                <w:color w:val="auto"/>
                <w:sz w:val="18"/>
                <w:szCs w:val="18"/>
              </w:rPr>
              <w:t>3</w:t>
            </w:r>
            <w:r w:rsidRPr="00B06650">
              <w:rPr>
                <w:rFonts w:cs="Arial"/>
                <w:color w:val="auto"/>
                <w:sz w:val="18"/>
                <w:szCs w:val="18"/>
              </w:rPr>
              <w:t>年內平均最低年收益不得低於臺灣銀行</w:t>
            </w:r>
            <w:r w:rsidRPr="00B06650">
              <w:rPr>
                <w:rFonts w:cs="Arial" w:hint="eastAsia"/>
                <w:color w:val="auto"/>
                <w:sz w:val="18"/>
                <w:szCs w:val="18"/>
              </w:rPr>
              <w:t>2</w:t>
            </w:r>
            <w:r w:rsidRPr="00B06650">
              <w:rPr>
                <w:rFonts w:cs="Arial"/>
                <w:color w:val="auto"/>
                <w:sz w:val="18"/>
                <w:szCs w:val="18"/>
              </w:rPr>
              <w:t>年期定期存款利率計算之收益。如運用所得未達規定之最低收益者，由國庫補足其差額。</w:t>
            </w:r>
          </w:p>
          <w:p w:rsidR="00EF2AC9" w:rsidRPr="00B06650" w:rsidRDefault="00EF2AC9" w:rsidP="00EF2AC9">
            <w:pPr>
              <w:spacing w:line="240" w:lineRule="exact"/>
              <w:ind w:leftChars="150" w:left="540" w:hangingChars="100" w:hanging="180"/>
              <w:rPr>
                <w:rFonts w:cs="Arial"/>
                <w:color w:val="auto"/>
                <w:sz w:val="18"/>
                <w:szCs w:val="18"/>
              </w:rPr>
            </w:pPr>
            <w:r w:rsidRPr="00B06650">
              <w:rPr>
                <w:rFonts w:cs="Arial" w:hint="eastAsia"/>
                <w:color w:val="auto"/>
                <w:sz w:val="18"/>
                <w:szCs w:val="18"/>
              </w:rPr>
              <w:t>5.資料來源：整理自</w:t>
            </w:r>
            <w:r w:rsidR="00A7428E" w:rsidRPr="00B06650">
              <w:rPr>
                <w:rFonts w:cs="Arial" w:hint="eastAsia"/>
                <w:color w:val="auto"/>
                <w:sz w:val="18"/>
                <w:szCs w:val="18"/>
              </w:rPr>
              <w:t>歷年</w:t>
            </w:r>
            <w:r w:rsidRPr="00B06650">
              <w:rPr>
                <w:rFonts w:hint="eastAsia"/>
                <w:color w:val="auto"/>
                <w:sz w:val="18"/>
              </w:rPr>
              <w:t>公務人員退休撫</w:t>
            </w:r>
            <w:proofErr w:type="gramStart"/>
            <w:r w:rsidRPr="00B06650">
              <w:rPr>
                <w:rFonts w:hint="eastAsia"/>
                <w:color w:val="auto"/>
                <w:sz w:val="18"/>
              </w:rPr>
              <w:t>卹</w:t>
            </w:r>
            <w:proofErr w:type="gramEnd"/>
            <w:r w:rsidRPr="00B06650">
              <w:rPr>
                <w:rFonts w:hint="eastAsia"/>
                <w:color w:val="auto"/>
                <w:sz w:val="18"/>
              </w:rPr>
              <w:t>基金決算</w:t>
            </w:r>
            <w:r w:rsidRPr="00B06650">
              <w:rPr>
                <w:rFonts w:cs="Arial" w:hint="eastAsia"/>
                <w:color w:val="auto"/>
                <w:sz w:val="18"/>
                <w:szCs w:val="18"/>
              </w:rPr>
              <w:t>、公務人員退休撫</w:t>
            </w:r>
            <w:proofErr w:type="gramStart"/>
            <w:r w:rsidRPr="00B06650">
              <w:rPr>
                <w:rFonts w:cs="Arial" w:hint="eastAsia"/>
                <w:color w:val="auto"/>
                <w:sz w:val="18"/>
                <w:szCs w:val="18"/>
              </w:rPr>
              <w:t>卹</w:t>
            </w:r>
            <w:proofErr w:type="gramEnd"/>
            <w:r w:rsidRPr="00B06650">
              <w:rPr>
                <w:rFonts w:cs="Arial" w:hint="eastAsia"/>
                <w:color w:val="auto"/>
                <w:sz w:val="18"/>
                <w:szCs w:val="18"/>
              </w:rPr>
              <w:t>基金統計年報及公務人員退休撫</w:t>
            </w:r>
            <w:proofErr w:type="gramStart"/>
            <w:r w:rsidRPr="00B06650">
              <w:rPr>
                <w:rFonts w:cs="Arial" w:hint="eastAsia"/>
                <w:color w:val="auto"/>
                <w:sz w:val="18"/>
                <w:szCs w:val="18"/>
              </w:rPr>
              <w:t>卹</w:t>
            </w:r>
            <w:proofErr w:type="gramEnd"/>
            <w:r w:rsidRPr="00B06650">
              <w:rPr>
                <w:rFonts w:cs="Arial" w:hint="eastAsia"/>
                <w:color w:val="auto"/>
                <w:sz w:val="18"/>
                <w:szCs w:val="18"/>
              </w:rPr>
              <w:t>基金管理委員會提供資料。</w:t>
            </w:r>
          </w:p>
        </w:tc>
      </w:tr>
    </w:tbl>
    <w:p w:rsidR="000B6C38" w:rsidRPr="00B06650" w:rsidRDefault="00EE5064" w:rsidP="00F714B0">
      <w:pPr>
        <w:pStyle w:val="304"/>
        <w:spacing w:line="540" w:lineRule="exact"/>
        <w:ind w:firstLine="420"/>
        <w:rPr>
          <w:color w:val="auto"/>
          <w:szCs w:val="32"/>
        </w:rPr>
      </w:pPr>
      <w:r w:rsidRPr="00B06650">
        <w:rPr>
          <w:color w:val="auto"/>
          <w:szCs w:val="32"/>
        </w:rPr>
        <w:t>(</w:t>
      </w:r>
      <w:r w:rsidRPr="00B06650">
        <w:rPr>
          <w:rFonts w:hint="eastAsia"/>
          <w:color w:val="auto"/>
          <w:szCs w:val="32"/>
        </w:rPr>
        <w:t>四</w:t>
      </w:r>
      <w:r w:rsidRPr="00B06650">
        <w:rPr>
          <w:color w:val="auto"/>
          <w:szCs w:val="32"/>
        </w:rPr>
        <w:t xml:space="preserve">)　</w:t>
      </w:r>
      <w:r w:rsidR="000B6C38" w:rsidRPr="00B06650">
        <w:rPr>
          <w:rFonts w:hint="eastAsia"/>
          <w:color w:val="auto"/>
          <w:szCs w:val="32"/>
        </w:rPr>
        <w:t>重要審核意見</w:t>
      </w:r>
    </w:p>
    <w:p w:rsidR="000B6C38" w:rsidRPr="00B06650" w:rsidRDefault="000B6C38" w:rsidP="00A409BF">
      <w:pPr>
        <w:pStyle w:val="3021"/>
        <w:widowControl w:val="0"/>
        <w:overflowPunct w:val="0"/>
        <w:snapToGrid w:val="0"/>
        <w:spacing w:line="540" w:lineRule="exact"/>
        <w:ind w:firstLine="1261"/>
        <w:rPr>
          <w:b w:val="0"/>
          <w:color w:val="auto"/>
          <w:szCs w:val="28"/>
        </w:rPr>
      </w:pPr>
      <w:r w:rsidRPr="00B06650">
        <w:rPr>
          <w:rFonts w:hint="eastAsia"/>
          <w:color w:val="auto"/>
          <w:szCs w:val="28"/>
        </w:rPr>
        <w:t xml:space="preserve">1.　</w:t>
      </w:r>
      <w:r w:rsidR="00511278" w:rsidRPr="00B06650">
        <w:rPr>
          <w:rFonts w:hint="eastAsia"/>
          <w:color w:val="auto"/>
          <w:szCs w:val="28"/>
        </w:rPr>
        <w:t>政府為</w:t>
      </w:r>
      <w:r w:rsidR="003B7F53" w:rsidRPr="00B06650">
        <w:rPr>
          <w:rFonts w:hint="eastAsia"/>
          <w:color w:val="auto"/>
          <w:szCs w:val="28"/>
        </w:rPr>
        <w:t>建構全新及永續發展之退撫制度</w:t>
      </w:r>
      <w:r w:rsidR="00511278" w:rsidRPr="00B06650">
        <w:rPr>
          <w:rFonts w:hint="eastAsia"/>
          <w:color w:val="auto"/>
          <w:szCs w:val="28"/>
        </w:rPr>
        <w:t>，自</w:t>
      </w:r>
      <w:r w:rsidR="00511278" w:rsidRPr="00B06650">
        <w:rPr>
          <w:color w:val="auto"/>
          <w:szCs w:val="28"/>
        </w:rPr>
        <w:t>112年7月起</w:t>
      </w:r>
      <w:r w:rsidR="00511278" w:rsidRPr="00B06650">
        <w:rPr>
          <w:rFonts w:hint="eastAsia"/>
          <w:color w:val="auto"/>
          <w:szCs w:val="28"/>
        </w:rPr>
        <w:t>推動</w:t>
      </w:r>
      <w:r w:rsidR="00511278" w:rsidRPr="00B06650">
        <w:rPr>
          <w:color w:val="auto"/>
        </w:rPr>
        <w:t>初任</w:t>
      </w:r>
      <w:r w:rsidR="00511278" w:rsidRPr="00B06650">
        <w:rPr>
          <w:rFonts w:hint="eastAsia"/>
          <w:color w:val="auto"/>
        </w:rPr>
        <w:t>公務</w:t>
      </w:r>
      <w:r w:rsidR="00511278" w:rsidRPr="00B06650">
        <w:rPr>
          <w:color w:val="auto"/>
        </w:rPr>
        <w:t>人員退撫新制</w:t>
      </w:r>
      <w:r w:rsidR="00511278" w:rsidRPr="00B06650">
        <w:rPr>
          <w:rFonts w:hint="eastAsia"/>
          <w:color w:val="auto"/>
        </w:rPr>
        <w:t>，</w:t>
      </w:r>
      <w:r w:rsidR="00AB511A" w:rsidRPr="00B06650">
        <w:rPr>
          <w:rFonts w:hint="eastAsia"/>
          <w:color w:val="auto"/>
        </w:rPr>
        <w:t>陸續完備法制作業及</w:t>
      </w:r>
      <w:r w:rsidR="00E31CB6" w:rsidRPr="00B06650">
        <w:rPr>
          <w:rFonts w:hint="eastAsia"/>
          <w:color w:val="auto"/>
        </w:rPr>
        <w:t>機關組織調整，</w:t>
      </w:r>
      <w:r w:rsidR="00511278" w:rsidRPr="00B06650">
        <w:rPr>
          <w:rFonts w:hint="eastAsia"/>
          <w:color w:val="auto"/>
        </w:rPr>
        <w:t>惟</w:t>
      </w:r>
      <w:r w:rsidR="00511278" w:rsidRPr="00B06650">
        <w:rPr>
          <w:color w:val="auto"/>
        </w:rPr>
        <w:t>初任</w:t>
      </w:r>
      <w:r w:rsidR="00F6422A" w:rsidRPr="00B06650">
        <w:rPr>
          <w:rFonts w:hint="eastAsia"/>
          <w:color w:val="auto"/>
        </w:rPr>
        <w:t>公務</w:t>
      </w:r>
      <w:r w:rsidR="00F6422A" w:rsidRPr="00B06650">
        <w:rPr>
          <w:color w:val="auto"/>
        </w:rPr>
        <w:t>人員</w:t>
      </w:r>
      <w:r w:rsidR="00ED4714" w:rsidRPr="00B06650">
        <w:rPr>
          <w:color w:val="auto"/>
        </w:rPr>
        <w:t>個人專戶之收繳給付、投資運用、提存準備</w:t>
      </w:r>
      <w:r w:rsidR="00E31CB6" w:rsidRPr="00B06650">
        <w:rPr>
          <w:rFonts w:hint="eastAsia"/>
          <w:color w:val="auto"/>
        </w:rPr>
        <w:t>及</w:t>
      </w:r>
      <w:r w:rsidR="00ED4714" w:rsidRPr="00B06650">
        <w:rPr>
          <w:color w:val="auto"/>
        </w:rPr>
        <w:t>監理機制等</w:t>
      </w:r>
      <w:r w:rsidR="00E31CB6" w:rsidRPr="00B06650">
        <w:rPr>
          <w:rFonts w:hint="eastAsia"/>
          <w:color w:val="auto"/>
        </w:rPr>
        <w:t>仍待</w:t>
      </w:r>
      <w:r w:rsidR="00ED4714" w:rsidRPr="00B06650">
        <w:rPr>
          <w:rFonts w:hint="eastAsia"/>
          <w:color w:val="auto"/>
        </w:rPr>
        <w:t>建置</w:t>
      </w:r>
      <w:r w:rsidR="00ED4714" w:rsidRPr="00B06650">
        <w:rPr>
          <w:color w:val="auto"/>
        </w:rPr>
        <w:t>，</w:t>
      </w:r>
      <w:r w:rsidR="00F6422A" w:rsidRPr="00B06650">
        <w:rPr>
          <w:rFonts w:hint="eastAsia"/>
          <w:color w:val="auto"/>
        </w:rPr>
        <w:t>允宜</w:t>
      </w:r>
      <w:proofErr w:type="gramStart"/>
      <w:r w:rsidR="00F6422A" w:rsidRPr="00B06650">
        <w:rPr>
          <w:rFonts w:hint="eastAsia"/>
          <w:color w:val="auto"/>
        </w:rPr>
        <w:t>賡</w:t>
      </w:r>
      <w:proofErr w:type="gramEnd"/>
      <w:r w:rsidR="00F6422A" w:rsidRPr="00B06650">
        <w:rPr>
          <w:rFonts w:hint="eastAsia"/>
          <w:color w:val="auto"/>
        </w:rPr>
        <w:t>續積極</w:t>
      </w:r>
      <w:proofErr w:type="gramStart"/>
      <w:r w:rsidR="00F6422A" w:rsidRPr="00B06650">
        <w:rPr>
          <w:rFonts w:hint="eastAsia"/>
          <w:color w:val="auto"/>
        </w:rPr>
        <w:t>研</w:t>
      </w:r>
      <w:proofErr w:type="gramEnd"/>
      <w:r w:rsidR="00F6422A" w:rsidRPr="00B06650">
        <w:rPr>
          <w:rFonts w:hint="eastAsia"/>
          <w:color w:val="auto"/>
        </w:rPr>
        <w:t>擬</w:t>
      </w:r>
      <w:r w:rsidR="00ED4714" w:rsidRPr="00B06650">
        <w:rPr>
          <w:color w:val="auto"/>
        </w:rPr>
        <w:t>相關配套措施</w:t>
      </w:r>
      <w:r w:rsidR="00F6422A" w:rsidRPr="00B06650">
        <w:rPr>
          <w:rFonts w:hint="eastAsia"/>
          <w:color w:val="auto"/>
        </w:rPr>
        <w:t>，以利</w:t>
      </w:r>
      <w:r w:rsidR="00F6422A" w:rsidRPr="00B06650">
        <w:rPr>
          <w:color w:val="auto"/>
        </w:rPr>
        <w:t>退撫新制</w:t>
      </w:r>
      <w:r w:rsidR="00F6422A" w:rsidRPr="00B06650">
        <w:rPr>
          <w:rFonts w:hint="eastAsia"/>
          <w:color w:val="auto"/>
        </w:rPr>
        <w:t>業務推展</w:t>
      </w:r>
      <w:r w:rsidR="00C20107" w:rsidRPr="00B06650">
        <w:rPr>
          <w:color w:val="auto"/>
          <w:szCs w:val="28"/>
        </w:rPr>
        <w:t>。</w:t>
      </w:r>
    </w:p>
    <w:p w:rsidR="007C72FB" w:rsidRPr="00B06650" w:rsidRDefault="00BE79B7" w:rsidP="00DF7F6D">
      <w:pPr>
        <w:pStyle w:val="3012"/>
        <w:spacing w:line="520" w:lineRule="exact"/>
        <w:ind w:firstLine="480"/>
        <w:rPr>
          <w:color w:val="auto"/>
        </w:rPr>
      </w:pPr>
      <w:r w:rsidRPr="00B06650">
        <w:rPr>
          <w:color w:val="auto"/>
        </w:rPr>
        <w:t>依公務人員退休資遣撫</w:t>
      </w:r>
      <w:proofErr w:type="gramStart"/>
      <w:r w:rsidRPr="00B06650">
        <w:rPr>
          <w:color w:val="auto"/>
        </w:rPr>
        <w:t>卹</w:t>
      </w:r>
      <w:proofErr w:type="gramEnd"/>
      <w:r w:rsidRPr="00B06650">
        <w:rPr>
          <w:color w:val="auto"/>
        </w:rPr>
        <w:t>法第93條規定</w:t>
      </w:r>
      <w:r w:rsidR="00D909A1" w:rsidRPr="00B06650">
        <w:rPr>
          <w:rFonts w:hint="eastAsia"/>
          <w:color w:val="auto"/>
        </w:rPr>
        <w:t>：「</w:t>
      </w:r>
      <w:r w:rsidRPr="00B06650">
        <w:rPr>
          <w:color w:val="auto"/>
        </w:rPr>
        <w:t>112年7月1日以後之初任公務人員</w:t>
      </w:r>
      <w:r w:rsidR="00FF64BB" w:rsidRPr="00B06650">
        <w:rPr>
          <w:rFonts w:hint="eastAsia"/>
          <w:color w:val="auto"/>
        </w:rPr>
        <w:t>者</w:t>
      </w:r>
      <w:r w:rsidRPr="00B06650">
        <w:rPr>
          <w:color w:val="auto"/>
        </w:rPr>
        <w:t>，</w:t>
      </w:r>
      <w:r w:rsidR="00FF64BB" w:rsidRPr="00B06650">
        <w:rPr>
          <w:rFonts w:hint="eastAsia"/>
          <w:color w:val="auto"/>
        </w:rPr>
        <w:t>其退撫制度由</w:t>
      </w:r>
      <w:r w:rsidR="00FF64BB" w:rsidRPr="00B06650">
        <w:rPr>
          <w:color w:val="auto"/>
        </w:rPr>
        <w:t>主管機關</w:t>
      </w:r>
      <w:r w:rsidRPr="00B06650">
        <w:rPr>
          <w:color w:val="auto"/>
        </w:rPr>
        <w:t>重新建立</w:t>
      </w:r>
      <w:r w:rsidR="00B95DE0" w:rsidRPr="00B06650">
        <w:rPr>
          <w:rFonts w:hint="eastAsia"/>
          <w:color w:val="auto"/>
        </w:rPr>
        <w:t>，並另以法律定之。」</w:t>
      </w:r>
      <w:r w:rsidR="003B7F53" w:rsidRPr="00B06650">
        <w:rPr>
          <w:rFonts w:hint="eastAsia"/>
          <w:color w:val="auto"/>
        </w:rPr>
        <w:t>政府</w:t>
      </w:r>
      <w:r w:rsidR="00C179AB" w:rsidRPr="00B06650">
        <w:rPr>
          <w:rFonts w:hint="eastAsia"/>
          <w:color w:val="auto"/>
        </w:rPr>
        <w:t>為建構全新及永續發展之退撫制度</w:t>
      </w:r>
      <w:r w:rsidR="00D35D44" w:rsidRPr="00B06650">
        <w:rPr>
          <w:rFonts w:hint="eastAsia"/>
          <w:color w:val="auto"/>
        </w:rPr>
        <w:t>，考</w:t>
      </w:r>
      <w:r w:rsidR="00D35D44" w:rsidRPr="00B06650">
        <w:rPr>
          <w:rFonts w:hint="eastAsia"/>
          <w:color w:val="auto"/>
        </w:rPr>
        <w:lastRenderedPageBreak/>
        <w:t>試院於111年</w:t>
      </w:r>
      <w:r w:rsidR="00D35D44" w:rsidRPr="00B06650">
        <w:rPr>
          <w:color w:val="auto"/>
        </w:rPr>
        <w:t>3月3日通過公務人員個人</w:t>
      </w:r>
      <w:proofErr w:type="gramStart"/>
      <w:r w:rsidR="00D35D44" w:rsidRPr="00B06650">
        <w:rPr>
          <w:color w:val="auto"/>
        </w:rPr>
        <w:t>專戶制退休</w:t>
      </w:r>
      <w:proofErr w:type="gramEnd"/>
      <w:r w:rsidR="00D35D44" w:rsidRPr="00B06650">
        <w:rPr>
          <w:color w:val="auto"/>
        </w:rPr>
        <w:t>資遣撫</w:t>
      </w:r>
      <w:proofErr w:type="gramStart"/>
      <w:r w:rsidR="00D35D44" w:rsidRPr="00B06650">
        <w:rPr>
          <w:color w:val="auto"/>
        </w:rPr>
        <w:t>卹</w:t>
      </w:r>
      <w:proofErr w:type="gramEnd"/>
      <w:r w:rsidR="00D35D44" w:rsidRPr="00B06650">
        <w:rPr>
          <w:color w:val="auto"/>
        </w:rPr>
        <w:t>法草案</w:t>
      </w:r>
      <w:r w:rsidR="00D35D44" w:rsidRPr="00B06650">
        <w:rPr>
          <w:rFonts w:hint="eastAsia"/>
          <w:color w:val="auto"/>
        </w:rPr>
        <w:t>送立法院審議</w:t>
      </w:r>
      <w:r w:rsidR="00C179AB" w:rsidRPr="00B06650">
        <w:rPr>
          <w:rFonts w:hint="eastAsia"/>
          <w:color w:val="auto"/>
        </w:rPr>
        <w:t>，</w:t>
      </w:r>
      <w:r w:rsidR="00D35D44" w:rsidRPr="00B06650">
        <w:rPr>
          <w:rFonts w:hint="eastAsia"/>
          <w:color w:val="auto"/>
        </w:rPr>
        <w:t>並與</w:t>
      </w:r>
      <w:r w:rsidR="00FF64BB" w:rsidRPr="00B06650">
        <w:rPr>
          <w:rFonts w:hint="eastAsia"/>
          <w:color w:val="auto"/>
        </w:rPr>
        <w:t>行政院於111年3月10日公布</w:t>
      </w:r>
      <w:r w:rsidR="00C179AB" w:rsidRPr="00B06650">
        <w:rPr>
          <w:rFonts w:hint="eastAsia"/>
          <w:color w:val="auto"/>
        </w:rPr>
        <w:t>112年7月1日</w:t>
      </w:r>
      <w:r w:rsidR="00D909A1" w:rsidRPr="00B06650">
        <w:rPr>
          <w:rFonts w:hint="eastAsia"/>
          <w:color w:val="auto"/>
        </w:rPr>
        <w:t>初任公教人員新退撫制度方案</w:t>
      </w:r>
      <w:r w:rsidR="00C179AB" w:rsidRPr="00B06650">
        <w:rPr>
          <w:rFonts w:hint="eastAsia"/>
          <w:color w:val="auto"/>
        </w:rPr>
        <w:t>（下稱退撫新制）。</w:t>
      </w:r>
      <w:proofErr w:type="gramStart"/>
      <w:r w:rsidR="001F6318">
        <w:rPr>
          <w:rFonts w:hint="eastAsia"/>
          <w:color w:val="auto"/>
        </w:rPr>
        <w:t>嗣</w:t>
      </w:r>
      <w:proofErr w:type="gramEnd"/>
      <w:r w:rsidR="00FF64BB" w:rsidRPr="00B06650">
        <w:rPr>
          <w:rFonts w:hint="eastAsia"/>
          <w:color w:val="auto"/>
        </w:rPr>
        <w:t>112年1月11日</w:t>
      </w:r>
      <w:r w:rsidR="001F6318">
        <w:rPr>
          <w:rFonts w:hint="eastAsia"/>
          <w:color w:val="auto"/>
        </w:rPr>
        <w:t>總統令制定</w:t>
      </w:r>
      <w:r w:rsidR="00494862">
        <w:rPr>
          <w:color w:val="auto"/>
        </w:rPr>
        <w:t>公布</w:t>
      </w:r>
      <w:r w:rsidRPr="00B06650">
        <w:rPr>
          <w:color w:val="auto"/>
        </w:rPr>
        <w:t>公務人員個人</w:t>
      </w:r>
      <w:proofErr w:type="gramStart"/>
      <w:r w:rsidRPr="00B06650">
        <w:rPr>
          <w:color w:val="auto"/>
        </w:rPr>
        <w:t>專戶制退休</w:t>
      </w:r>
      <w:proofErr w:type="gramEnd"/>
      <w:r w:rsidRPr="00B06650">
        <w:rPr>
          <w:color w:val="auto"/>
        </w:rPr>
        <w:t>資遣撫</w:t>
      </w:r>
      <w:proofErr w:type="gramStart"/>
      <w:r w:rsidRPr="00B06650">
        <w:rPr>
          <w:color w:val="auto"/>
        </w:rPr>
        <w:t>卹</w:t>
      </w:r>
      <w:proofErr w:type="gramEnd"/>
      <w:r w:rsidRPr="00B06650">
        <w:rPr>
          <w:color w:val="auto"/>
        </w:rPr>
        <w:t>法，</w:t>
      </w:r>
      <w:r w:rsidR="00D659B0" w:rsidRPr="00B06650">
        <w:rPr>
          <w:rFonts w:hint="eastAsia"/>
          <w:color w:val="auto"/>
        </w:rPr>
        <w:t>112年7月1日</w:t>
      </w:r>
      <w:proofErr w:type="gramStart"/>
      <w:r w:rsidR="00D659B0" w:rsidRPr="00B06650">
        <w:rPr>
          <w:rFonts w:hint="eastAsia"/>
          <w:color w:val="auto"/>
        </w:rPr>
        <w:t>以後</w:t>
      </w:r>
      <w:r w:rsidR="00D909A1" w:rsidRPr="00B06650">
        <w:rPr>
          <w:color w:val="auto"/>
        </w:rPr>
        <w:t>初</w:t>
      </w:r>
      <w:proofErr w:type="gramEnd"/>
      <w:r w:rsidR="00D909A1" w:rsidRPr="00B06650">
        <w:rPr>
          <w:color w:val="auto"/>
        </w:rPr>
        <w:t>任公務人員</w:t>
      </w:r>
      <w:r w:rsidRPr="00B06650">
        <w:rPr>
          <w:color w:val="auto"/>
        </w:rPr>
        <w:t>不再參加</w:t>
      </w:r>
      <w:r w:rsidR="00D909A1" w:rsidRPr="00B06650">
        <w:rPr>
          <w:rFonts w:hint="eastAsia"/>
          <w:color w:val="auto"/>
        </w:rPr>
        <w:t>公務人員退休撫</w:t>
      </w:r>
      <w:proofErr w:type="gramStart"/>
      <w:r w:rsidR="00D909A1" w:rsidRPr="00B06650">
        <w:rPr>
          <w:rFonts w:hint="eastAsia"/>
          <w:color w:val="auto"/>
        </w:rPr>
        <w:t>卹</w:t>
      </w:r>
      <w:proofErr w:type="gramEnd"/>
      <w:r w:rsidR="00D909A1" w:rsidRPr="00B06650">
        <w:rPr>
          <w:rFonts w:hint="eastAsia"/>
          <w:color w:val="auto"/>
        </w:rPr>
        <w:t>基金（下稱</w:t>
      </w:r>
      <w:r w:rsidR="00A32286" w:rsidRPr="00B06650">
        <w:rPr>
          <w:color w:val="auto"/>
        </w:rPr>
        <w:t>退撫基金</w:t>
      </w:r>
      <w:r w:rsidR="00D909A1" w:rsidRPr="00B06650">
        <w:rPr>
          <w:rFonts w:hint="eastAsia"/>
          <w:color w:val="auto"/>
        </w:rPr>
        <w:t>）</w:t>
      </w:r>
      <w:r w:rsidR="002579D1" w:rsidRPr="00B06650">
        <w:rPr>
          <w:color w:val="auto"/>
        </w:rPr>
        <w:t>，改</w:t>
      </w:r>
      <w:proofErr w:type="gramStart"/>
      <w:r w:rsidR="002579D1" w:rsidRPr="00B06650">
        <w:rPr>
          <w:color w:val="auto"/>
        </w:rPr>
        <w:t>採</w:t>
      </w:r>
      <w:proofErr w:type="gramEnd"/>
      <w:r w:rsidR="002579D1" w:rsidRPr="00B06650">
        <w:rPr>
          <w:color w:val="auto"/>
        </w:rPr>
        <w:t>設立個人退休金專戶方式，收繳給付完全與現</w:t>
      </w:r>
      <w:r w:rsidR="002579D1" w:rsidRPr="00B06650">
        <w:rPr>
          <w:rFonts w:hint="eastAsia"/>
          <w:color w:val="auto"/>
        </w:rPr>
        <w:t>行</w:t>
      </w:r>
      <w:r w:rsidRPr="00B06650">
        <w:rPr>
          <w:color w:val="auto"/>
        </w:rPr>
        <w:t>退撫基金脫</w:t>
      </w:r>
      <w:r w:rsidRPr="00B06650">
        <w:rPr>
          <w:rFonts w:hint="eastAsia"/>
          <w:color w:val="auto"/>
        </w:rPr>
        <w:t>鈎，退撫給與方式亦由確定給付制改為確定提撥制</w:t>
      </w:r>
      <w:r w:rsidR="00F52E5C" w:rsidRPr="00B06650">
        <w:rPr>
          <w:rFonts w:hint="eastAsia"/>
          <w:color w:val="auto"/>
        </w:rPr>
        <w:t>，未來</w:t>
      </w:r>
      <w:r w:rsidR="00D909A1" w:rsidRPr="00B06650">
        <w:rPr>
          <w:color w:val="auto"/>
        </w:rPr>
        <w:t>初任公務人員</w:t>
      </w:r>
      <w:r w:rsidR="00F52E5C" w:rsidRPr="00B06650">
        <w:rPr>
          <w:rFonts w:hint="eastAsia"/>
          <w:color w:val="auto"/>
        </w:rPr>
        <w:t>在職期間與政府共同按月撥繳退撫儲金費用存入其個人退休金專戶，作為退休、撫卹或資遣給與</w:t>
      </w:r>
      <w:r w:rsidR="00A32286" w:rsidRPr="00B06650">
        <w:rPr>
          <w:rFonts w:hint="eastAsia"/>
          <w:color w:val="auto"/>
        </w:rPr>
        <w:t>之</w:t>
      </w:r>
      <w:r w:rsidR="00F52E5C" w:rsidRPr="00B06650">
        <w:rPr>
          <w:rFonts w:hint="eastAsia"/>
          <w:color w:val="auto"/>
        </w:rPr>
        <w:t>提存準備</w:t>
      </w:r>
      <w:r w:rsidRPr="00B06650">
        <w:rPr>
          <w:rFonts w:hint="eastAsia"/>
          <w:color w:val="auto"/>
        </w:rPr>
        <w:t>，並</w:t>
      </w:r>
      <w:r w:rsidR="00A32286" w:rsidRPr="00B06650">
        <w:rPr>
          <w:rFonts w:cs="Arial"/>
          <w:color w:val="auto"/>
        </w:rPr>
        <w:t>納入自主管理精神，</w:t>
      </w:r>
      <w:r w:rsidR="00A32286" w:rsidRPr="00B06650">
        <w:rPr>
          <w:rFonts w:cs="Arial" w:hint="eastAsia"/>
          <w:color w:val="auto"/>
        </w:rPr>
        <w:t>將</w:t>
      </w:r>
      <w:r w:rsidRPr="00B06650">
        <w:rPr>
          <w:rFonts w:hint="eastAsia"/>
          <w:color w:val="auto"/>
        </w:rPr>
        <w:t>配合建立自主投資平臺</w:t>
      </w:r>
      <w:r w:rsidR="00F52E5C" w:rsidRPr="00B06650">
        <w:rPr>
          <w:rFonts w:cs="Arial"/>
          <w:color w:val="auto"/>
        </w:rPr>
        <w:t>，</w:t>
      </w:r>
      <w:r w:rsidR="00A32286" w:rsidRPr="00B06650">
        <w:rPr>
          <w:rFonts w:cs="Arial"/>
          <w:color w:val="auto"/>
        </w:rPr>
        <w:t>由退撫基金管理機關設計不同投資標的組合供</w:t>
      </w:r>
      <w:r w:rsidR="001F6318">
        <w:rPr>
          <w:rFonts w:cs="Arial" w:hint="eastAsia"/>
          <w:color w:val="auto"/>
        </w:rPr>
        <w:t>適用退撫新制之</w:t>
      </w:r>
      <w:r w:rsidR="00D909A1" w:rsidRPr="00B06650">
        <w:rPr>
          <w:color w:val="auto"/>
        </w:rPr>
        <w:t>公務人員</w:t>
      </w:r>
      <w:r w:rsidR="00A32286" w:rsidRPr="00B06650">
        <w:rPr>
          <w:rFonts w:cs="Arial"/>
          <w:color w:val="auto"/>
        </w:rPr>
        <w:t>選擇</w:t>
      </w:r>
      <w:r w:rsidR="00C179AB" w:rsidRPr="00B06650">
        <w:rPr>
          <w:rFonts w:cs="Arial" w:hint="eastAsia"/>
          <w:color w:val="auto"/>
        </w:rPr>
        <w:t>，</w:t>
      </w:r>
      <w:r w:rsidR="00C179AB" w:rsidRPr="00B06650">
        <w:rPr>
          <w:rFonts w:hint="eastAsia"/>
          <w:color w:val="auto"/>
        </w:rPr>
        <w:t>開啟公教人員退休金朝向自主管理之新紀元</w:t>
      </w:r>
      <w:r w:rsidR="00A32286" w:rsidRPr="00B06650">
        <w:rPr>
          <w:rFonts w:cs="Arial"/>
          <w:color w:val="auto"/>
        </w:rPr>
        <w:t>。</w:t>
      </w:r>
      <w:r w:rsidR="001F6318">
        <w:rPr>
          <w:rFonts w:cs="Arial" w:hint="eastAsia"/>
          <w:color w:val="auto"/>
        </w:rPr>
        <w:t>經</w:t>
      </w:r>
      <w:r w:rsidR="00C179AB" w:rsidRPr="00B06650">
        <w:rPr>
          <w:rFonts w:cs="Arial" w:hint="eastAsia"/>
          <w:color w:val="auto"/>
        </w:rPr>
        <w:t>查</w:t>
      </w:r>
      <w:r w:rsidR="002579D1" w:rsidRPr="00B06650">
        <w:rPr>
          <w:rFonts w:hint="eastAsia"/>
          <w:color w:val="auto"/>
        </w:rPr>
        <w:t>考試</w:t>
      </w:r>
      <w:r w:rsidRPr="00B06650">
        <w:rPr>
          <w:rFonts w:hint="eastAsia"/>
          <w:color w:val="auto"/>
        </w:rPr>
        <w:t>院為因應</w:t>
      </w:r>
      <w:r w:rsidR="00A32286" w:rsidRPr="00B06650">
        <w:rPr>
          <w:color w:val="auto"/>
        </w:rPr>
        <w:t>退撫新制，</w:t>
      </w:r>
      <w:r w:rsidR="001F6318">
        <w:rPr>
          <w:rFonts w:hint="eastAsia"/>
          <w:color w:val="auto"/>
        </w:rPr>
        <w:t>已</w:t>
      </w:r>
      <w:r w:rsidR="0031394D" w:rsidRPr="00B06650">
        <w:rPr>
          <w:color w:val="auto"/>
        </w:rPr>
        <w:t>配合啟動組織改造，</w:t>
      </w:r>
      <w:r w:rsidR="00D659B0" w:rsidRPr="00B06650">
        <w:rPr>
          <w:rFonts w:hint="eastAsia"/>
          <w:color w:val="auto"/>
        </w:rPr>
        <w:t>依112年4月26</w:t>
      </w:r>
      <w:r w:rsidR="00494862">
        <w:rPr>
          <w:rFonts w:hint="eastAsia"/>
          <w:color w:val="auto"/>
        </w:rPr>
        <w:t>日</w:t>
      </w:r>
      <w:r w:rsidR="00D659B0" w:rsidRPr="00B06650">
        <w:rPr>
          <w:rFonts w:hint="eastAsia"/>
          <w:color w:val="auto"/>
        </w:rPr>
        <w:t>修正公布之考試院組織法、銓敘部組織法等規定</w:t>
      </w:r>
      <w:r w:rsidR="0031394D" w:rsidRPr="00B06650">
        <w:rPr>
          <w:rFonts w:hint="eastAsia"/>
          <w:color w:val="auto"/>
        </w:rPr>
        <w:t>，</w:t>
      </w:r>
      <w:r w:rsidR="00D659B0" w:rsidRPr="00B06650">
        <w:rPr>
          <w:rFonts w:hint="eastAsia"/>
          <w:color w:val="auto"/>
        </w:rPr>
        <w:t>將現行</w:t>
      </w:r>
      <w:r w:rsidR="0031394D" w:rsidRPr="00B06650">
        <w:rPr>
          <w:color w:val="auto"/>
        </w:rPr>
        <w:t>考選部、銓敘部、公務人員保障暨培訓委員會、公務人員退休撫</w:t>
      </w:r>
      <w:proofErr w:type="gramStart"/>
      <w:r w:rsidR="0031394D" w:rsidRPr="00B06650">
        <w:rPr>
          <w:color w:val="auto"/>
        </w:rPr>
        <w:t>卹</w:t>
      </w:r>
      <w:proofErr w:type="gramEnd"/>
      <w:r w:rsidR="0031394D" w:rsidRPr="00B06650">
        <w:rPr>
          <w:color w:val="auto"/>
        </w:rPr>
        <w:t>基金監理委員會</w:t>
      </w:r>
      <w:r w:rsidR="0031394D" w:rsidRPr="00B06650">
        <w:rPr>
          <w:rFonts w:hint="eastAsia"/>
          <w:color w:val="auto"/>
        </w:rPr>
        <w:t>（下稱監理委員會）之二部二會組織架構</w:t>
      </w:r>
      <w:r w:rsidR="00D659B0" w:rsidRPr="00B06650">
        <w:rPr>
          <w:rFonts w:hint="eastAsia"/>
          <w:color w:val="auto"/>
        </w:rPr>
        <w:t>，</w:t>
      </w:r>
      <w:r w:rsidR="0031394D" w:rsidRPr="00B06650">
        <w:rPr>
          <w:color w:val="auto"/>
        </w:rPr>
        <w:t>調整為二部一會，</w:t>
      </w:r>
      <w:r w:rsidR="00D659B0" w:rsidRPr="00B06650">
        <w:rPr>
          <w:rFonts w:hint="eastAsia"/>
          <w:color w:val="auto"/>
        </w:rPr>
        <w:t>其中</w:t>
      </w:r>
      <w:r w:rsidR="00511278" w:rsidRPr="00B06650">
        <w:rPr>
          <w:color w:val="auto"/>
        </w:rPr>
        <w:t>公務人員退休撫</w:t>
      </w:r>
      <w:proofErr w:type="gramStart"/>
      <w:r w:rsidR="00511278" w:rsidRPr="00B06650">
        <w:rPr>
          <w:color w:val="auto"/>
        </w:rPr>
        <w:t>卹</w:t>
      </w:r>
      <w:proofErr w:type="gramEnd"/>
      <w:r w:rsidR="00511278" w:rsidRPr="00B06650">
        <w:rPr>
          <w:color w:val="auto"/>
        </w:rPr>
        <w:t>基金</w:t>
      </w:r>
      <w:r w:rsidR="001F6318">
        <w:rPr>
          <w:rFonts w:hint="eastAsia"/>
          <w:color w:val="auto"/>
        </w:rPr>
        <w:t>管理委員會</w:t>
      </w:r>
      <w:r w:rsidR="00CA5CBF" w:rsidRPr="00B06650">
        <w:rPr>
          <w:rFonts w:hint="eastAsia"/>
          <w:color w:val="auto"/>
        </w:rPr>
        <w:t>已</w:t>
      </w:r>
      <w:r w:rsidR="00511278" w:rsidRPr="00B06650">
        <w:rPr>
          <w:rFonts w:hint="eastAsia"/>
          <w:color w:val="auto"/>
        </w:rPr>
        <w:t>於</w:t>
      </w:r>
      <w:r w:rsidR="00511278" w:rsidRPr="00B06650">
        <w:rPr>
          <w:color w:val="auto"/>
        </w:rPr>
        <w:t>112年4月</w:t>
      </w:r>
      <w:r w:rsidR="00511278" w:rsidRPr="00B06650">
        <w:rPr>
          <w:rFonts w:hint="eastAsia"/>
          <w:color w:val="auto"/>
        </w:rPr>
        <w:t>30日改制為公務人員退休撫</w:t>
      </w:r>
      <w:proofErr w:type="gramStart"/>
      <w:r w:rsidR="00511278" w:rsidRPr="00B06650">
        <w:rPr>
          <w:rFonts w:hint="eastAsia"/>
          <w:color w:val="auto"/>
        </w:rPr>
        <w:t>卹</w:t>
      </w:r>
      <w:proofErr w:type="gramEnd"/>
      <w:r w:rsidR="00511278" w:rsidRPr="00B06650">
        <w:rPr>
          <w:rFonts w:hint="eastAsia"/>
          <w:color w:val="auto"/>
        </w:rPr>
        <w:t>基金管理局（下稱基金管理局），</w:t>
      </w:r>
      <w:r w:rsidR="00D659B0" w:rsidRPr="00B06650">
        <w:rPr>
          <w:rFonts w:hint="eastAsia"/>
          <w:color w:val="auto"/>
        </w:rPr>
        <w:t>負責</w:t>
      </w:r>
      <w:r w:rsidR="00511278" w:rsidRPr="00B06650">
        <w:rPr>
          <w:rFonts w:hint="eastAsia"/>
          <w:color w:val="auto"/>
        </w:rPr>
        <w:t>辦理</w:t>
      </w:r>
      <w:r w:rsidR="00D659B0" w:rsidRPr="00B06650">
        <w:rPr>
          <w:color w:val="auto"/>
        </w:rPr>
        <w:t>112年7月1日</w:t>
      </w:r>
      <w:proofErr w:type="gramStart"/>
      <w:r w:rsidR="00D659B0" w:rsidRPr="00B06650">
        <w:rPr>
          <w:color w:val="auto"/>
        </w:rPr>
        <w:t>以後</w:t>
      </w:r>
      <w:r w:rsidR="00511278" w:rsidRPr="00B06650">
        <w:rPr>
          <w:rFonts w:hint="eastAsia"/>
          <w:color w:val="auto"/>
        </w:rPr>
        <w:t>初</w:t>
      </w:r>
      <w:proofErr w:type="gramEnd"/>
      <w:r w:rsidR="00511278" w:rsidRPr="00B06650">
        <w:rPr>
          <w:rFonts w:hint="eastAsia"/>
          <w:color w:val="auto"/>
        </w:rPr>
        <w:t>任</w:t>
      </w:r>
      <w:r w:rsidR="00D659B0" w:rsidRPr="00B06650">
        <w:rPr>
          <w:rFonts w:hint="eastAsia"/>
          <w:color w:val="auto"/>
        </w:rPr>
        <w:t>公務</w:t>
      </w:r>
      <w:r w:rsidR="00511278" w:rsidRPr="00B06650">
        <w:rPr>
          <w:rFonts w:hint="eastAsia"/>
          <w:color w:val="auto"/>
        </w:rPr>
        <w:t>人員退撫儲金之收支、管理及運用等業務；</w:t>
      </w:r>
      <w:proofErr w:type="gramStart"/>
      <w:r w:rsidR="00511278" w:rsidRPr="00B06650">
        <w:rPr>
          <w:rFonts w:hint="eastAsia"/>
          <w:color w:val="auto"/>
        </w:rPr>
        <w:t>另</w:t>
      </w:r>
      <w:r w:rsidR="0031394D" w:rsidRPr="00B06650">
        <w:rPr>
          <w:rFonts w:hint="eastAsia"/>
          <w:color w:val="auto"/>
        </w:rPr>
        <w:t>監理</w:t>
      </w:r>
      <w:proofErr w:type="gramEnd"/>
      <w:r w:rsidR="0031394D" w:rsidRPr="00B06650">
        <w:rPr>
          <w:rFonts w:hint="eastAsia"/>
          <w:color w:val="auto"/>
        </w:rPr>
        <w:t>委員會</w:t>
      </w:r>
      <w:r w:rsidR="0031394D" w:rsidRPr="00B06650">
        <w:rPr>
          <w:color w:val="auto"/>
        </w:rPr>
        <w:t>業務</w:t>
      </w:r>
      <w:r w:rsidR="00511278" w:rsidRPr="00B06650">
        <w:rPr>
          <w:rFonts w:hint="eastAsia"/>
          <w:color w:val="auto"/>
        </w:rPr>
        <w:t>於</w:t>
      </w:r>
      <w:r w:rsidR="00511278" w:rsidRPr="00B06650">
        <w:rPr>
          <w:color w:val="auto"/>
        </w:rPr>
        <w:t>112年</w:t>
      </w:r>
      <w:r w:rsidR="00511278" w:rsidRPr="00B06650">
        <w:rPr>
          <w:rFonts w:hint="eastAsia"/>
          <w:color w:val="auto"/>
        </w:rPr>
        <w:t>6</w:t>
      </w:r>
      <w:r w:rsidR="00511278" w:rsidRPr="00B06650">
        <w:rPr>
          <w:color w:val="auto"/>
        </w:rPr>
        <w:t>月</w:t>
      </w:r>
      <w:r w:rsidR="00511278" w:rsidRPr="00B06650">
        <w:rPr>
          <w:rFonts w:hint="eastAsia"/>
          <w:color w:val="auto"/>
        </w:rPr>
        <w:t>1日</w:t>
      </w:r>
      <w:r w:rsidR="0031394D" w:rsidRPr="00B06650">
        <w:rPr>
          <w:color w:val="auto"/>
        </w:rPr>
        <w:t>整</w:t>
      </w:r>
      <w:proofErr w:type="gramStart"/>
      <w:r w:rsidR="0031394D" w:rsidRPr="00B06650">
        <w:rPr>
          <w:color w:val="auto"/>
        </w:rPr>
        <w:t>併</w:t>
      </w:r>
      <w:proofErr w:type="gramEnd"/>
      <w:r w:rsidR="0031394D" w:rsidRPr="00B06650">
        <w:rPr>
          <w:color w:val="auto"/>
        </w:rPr>
        <w:t>至銓敘部</w:t>
      </w:r>
      <w:r w:rsidR="0031394D" w:rsidRPr="00B06650">
        <w:rPr>
          <w:rFonts w:hint="eastAsia"/>
          <w:color w:val="auto"/>
        </w:rPr>
        <w:t>，</w:t>
      </w:r>
      <w:r w:rsidR="002579D1" w:rsidRPr="00B06650">
        <w:rPr>
          <w:rFonts w:hint="eastAsia"/>
          <w:color w:val="auto"/>
        </w:rPr>
        <w:t>並成立</w:t>
      </w:r>
      <w:proofErr w:type="gramStart"/>
      <w:r w:rsidR="002579D1" w:rsidRPr="00B06650">
        <w:rPr>
          <w:rFonts w:hint="eastAsia"/>
          <w:color w:val="auto"/>
        </w:rPr>
        <w:t>監理司</w:t>
      </w:r>
      <w:proofErr w:type="gramEnd"/>
      <w:r w:rsidR="002579D1" w:rsidRPr="00B06650">
        <w:rPr>
          <w:rFonts w:hint="eastAsia"/>
          <w:color w:val="auto"/>
        </w:rPr>
        <w:t>，</w:t>
      </w:r>
      <w:r w:rsidR="0083388F" w:rsidRPr="00B06650">
        <w:rPr>
          <w:rFonts w:hint="eastAsia"/>
          <w:color w:val="auto"/>
        </w:rPr>
        <w:t>職掌退撫基金、公保準備金及個人專戶新制儲金等</w:t>
      </w:r>
      <w:r w:rsidR="0031394D" w:rsidRPr="00B06650">
        <w:rPr>
          <w:rFonts w:hint="eastAsia"/>
          <w:color w:val="auto"/>
        </w:rPr>
        <w:t>監理業務</w:t>
      </w:r>
      <w:r w:rsidR="00D659B0" w:rsidRPr="00B06650">
        <w:rPr>
          <w:rFonts w:hint="eastAsia"/>
          <w:color w:val="auto"/>
        </w:rPr>
        <w:t>，</w:t>
      </w:r>
      <w:proofErr w:type="gramStart"/>
      <w:r w:rsidR="00D659B0" w:rsidRPr="00B06650">
        <w:rPr>
          <w:rFonts w:hint="eastAsia"/>
          <w:color w:val="auto"/>
        </w:rPr>
        <w:t>惟查</w:t>
      </w:r>
      <w:r w:rsidRPr="00B06650">
        <w:rPr>
          <w:rFonts w:hint="eastAsia"/>
          <w:color w:val="auto"/>
        </w:rPr>
        <w:t>退撫</w:t>
      </w:r>
      <w:proofErr w:type="gramEnd"/>
      <w:r w:rsidRPr="00B06650">
        <w:rPr>
          <w:rFonts w:hint="eastAsia"/>
          <w:color w:val="auto"/>
        </w:rPr>
        <w:t>新制將於</w:t>
      </w:r>
      <w:r w:rsidRPr="00B06650">
        <w:rPr>
          <w:color w:val="auto"/>
        </w:rPr>
        <w:t>112年7月1日正式施行，有關</w:t>
      </w:r>
      <w:r w:rsidR="00D909A1" w:rsidRPr="00B06650">
        <w:rPr>
          <w:color w:val="auto"/>
        </w:rPr>
        <w:t>初任公務人員</w:t>
      </w:r>
      <w:r w:rsidRPr="00B06650">
        <w:rPr>
          <w:color w:val="auto"/>
        </w:rPr>
        <w:t>個人專戶之收繳給付、投資運用、提存準備</w:t>
      </w:r>
      <w:r w:rsidR="00E31CB6" w:rsidRPr="00B06650">
        <w:rPr>
          <w:rFonts w:hint="eastAsia"/>
          <w:color w:val="auto"/>
        </w:rPr>
        <w:t>及</w:t>
      </w:r>
      <w:r w:rsidRPr="00B06650">
        <w:rPr>
          <w:color w:val="auto"/>
        </w:rPr>
        <w:t>監理機制等項，</w:t>
      </w:r>
      <w:r w:rsidR="00D659B0" w:rsidRPr="00B06650">
        <w:rPr>
          <w:rFonts w:hint="eastAsia"/>
          <w:color w:val="auto"/>
        </w:rPr>
        <w:t>仍</w:t>
      </w:r>
      <w:r w:rsidRPr="00B06650">
        <w:rPr>
          <w:color w:val="auto"/>
        </w:rPr>
        <w:t>待建置相關制度及配套措施，</w:t>
      </w:r>
      <w:r w:rsidR="002579D1" w:rsidRPr="00B06650">
        <w:rPr>
          <w:color w:val="auto"/>
        </w:rPr>
        <w:t>經函請</w:t>
      </w:r>
      <w:r w:rsidR="002579D1" w:rsidRPr="00B06650">
        <w:rPr>
          <w:rFonts w:hint="eastAsia"/>
          <w:color w:val="auto"/>
        </w:rPr>
        <w:t>考試院</w:t>
      </w:r>
      <w:proofErr w:type="gramStart"/>
      <w:r w:rsidR="003B7F53" w:rsidRPr="00B06650">
        <w:rPr>
          <w:rFonts w:hint="eastAsia"/>
          <w:color w:val="auto"/>
        </w:rPr>
        <w:t>賡</w:t>
      </w:r>
      <w:proofErr w:type="gramEnd"/>
      <w:r w:rsidR="003B7F53" w:rsidRPr="00B06650">
        <w:rPr>
          <w:rFonts w:hint="eastAsia"/>
          <w:color w:val="auto"/>
        </w:rPr>
        <w:t>續積極</w:t>
      </w:r>
      <w:proofErr w:type="gramStart"/>
      <w:r w:rsidR="003B7F53" w:rsidRPr="00B06650">
        <w:rPr>
          <w:rFonts w:hint="eastAsia"/>
          <w:color w:val="auto"/>
        </w:rPr>
        <w:t>研</w:t>
      </w:r>
      <w:proofErr w:type="gramEnd"/>
      <w:r w:rsidR="003B7F53" w:rsidRPr="00B06650">
        <w:rPr>
          <w:rFonts w:hint="eastAsia"/>
          <w:color w:val="auto"/>
        </w:rPr>
        <w:t>擬相關配套措施，以利退撫新制業務推展</w:t>
      </w:r>
      <w:r w:rsidRPr="00B06650">
        <w:rPr>
          <w:color w:val="auto"/>
        </w:rPr>
        <w:t>。</w:t>
      </w:r>
      <w:r w:rsidR="002579D1" w:rsidRPr="00B06650">
        <w:rPr>
          <w:rFonts w:hint="eastAsia"/>
          <w:color w:val="auto"/>
        </w:rPr>
        <w:t>據復：</w:t>
      </w:r>
      <w:proofErr w:type="gramStart"/>
      <w:r w:rsidR="0031394D" w:rsidRPr="00B06650">
        <w:rPr>
          <w:rFonts w:hint="eastAsia"/>
          <w:color w:val="auto"/>
        </w:rPr>
        <w:t>銓敘部已</w:t>
      </w:r>
      <w:r w:rsidR="0031394D" w:rsidRPr="00B06650">
        <w:rPr>
          <w:color w:val="auto"/>
        </w:rPr>
        <w:t>公告</w:t>
      </w:r>
      <w:proofErr w:type="gramEnd"/>
      <w:r w:rsidR="0031394D" w:rsidRPr="00B06650">
        <w:rPr>
          <w:color w:val="auto"/>
        </w:rPr>
        <w:t>委任</w:t>
      </w:r>
      <w:r w:rsidR="00D659B0" w:rsidRPr="00B06650">
        <w:rPr>
          <w:rFonts w:hint="eastAsia"/>
          <w:color w:val="auto"/>
        </w:rPr>
        <w:t>由</w:t>
      </w:r>
      <w:r w:rsidR="009164B3" w:rsidRPr="00B06650">
        <w:rPr>
          <w:rFonts w:hint="eastAsia"/>
          <w:color w:val="auto"/>
        </w:rPr>
        <w:t>基金管理局</w:t>
      </w:r>
      <w:r w:rsidR="0031394D" w:rsidRPr="00B06650">
        <w:rPr>
          <w:rFonts w:hint="eastAsia"/>
          <w:color w:val="auto"/>
        </w:rPr>
        <w:t>辦理初任公務人員退撫儲金之收支、管理及運用等業務，並</w:t>
      </w:r>
      <w:proofErr w:type="gramStart"/>
      <w:r w:rsidR="0031394D" w:rsidRPr="00B06650">
        <w:rPr>
          <w:rFonts w:hint="eastAsia"/>
          <w:color w:val="auto"/>
        </w:rPr>
        <w:t>賡</w:t>
      </w:r>
      <w:proofErr w:type="gramEnd"/>
      <w:r w:rsidR="0031394D" w:rsidRPr="00B06650">
        <w:rPr>
          <w:rFonts w:hint="eastAsia"/>
          <w:color w:val="auto"/>
        </w:rPr>
        <w:t>續積極</w:t>
      </w:r>
      <w:proofErr w:type="gramStart"/>
      <w:r w:rsidR="0031394D" w:rsidRPr="00B06650">
        <w:rPr>
          <w:rFonts w:hint="eastAsia"/>
          <w:color w:val="auto"/>
        </w:rPr>
        <w:t>研</w:t>
      </w:r>
      <w:proofErr w:type="gramEnd"/>
      <w:r w:rsidR="0031394D" w:rsidRPr="00B06650">
        <w:rPr>
          <w:rFonts w:hint="eastAsia"/>
          <w:color w:val="auto"/>
        </w:rPr>
        <w:t>擬相關執行性及細節性之配套措施</w:t>
      </w:r>
      <w:r w:rsidR="00D659B0" w:rsidRPr="00B06650">
        <w:rPr>
          <w:rFonts w:hint="eastAsia"/>
          <w:color w:val="auto"/>
        </w:rPr>
        <w:t>；至</w:t>
      </w:r>
      <w:r w:rsidR="00BA7834" w:rsidRPr="00B06650">
        <w:rPr>
          <w:color w:val="auto"/>
        </w:rPr>
        <w:t>公務人員個人</w:t>
      </w:r>
      <w:proofErr w:type="gramStart"/>
      <w:r w:rsidR="00BA7834" w:rsidRPr="00B06650">
        <w:rPr>
          <w:color w:val="auto"/>
        </w:rPr>
        <w:t>專戶制退休</w:t>
      </w:r>
      <w:proofErr w:type="gramEnd"/>
      <w:r w:rsidR="00BA7834" w:rsidRPr="00B06650">
        <w:rPr>
          <w:color w:val="auto"/>
        </w:rPr>
        <w:t>資遣撫</w:t>
      </w:r>
      <w:proofErr w:type="gramStart"/>
      <w:r w:rsidR="00BA7834" w:rsidRPr="00B06650">
        <w:rPr>
          <w:color w:val="auto"/>
        </w:rPr>
        <w:t>卹</w:t>
      </w:r>
      <w:proofErr w:type="gramEnd"/>
      <w:r w:rsidR="00BA7834" w:rsidRPr="00B06650">
        <w:rPr>
          <w:color w:val="auto"/>
        </w:rPr>
        <w:t>法</w:t>
      </w:r>
      <w:r w:rsidR="0031394D" w:rsidRPr="00B06650">
        <w:rPr>
          <w:rFonts w:hint="eastAsia"/>
          <w:color w:val="auto"/>
        </w:rPr>
        <w:t>施行細則草案已於</w:t>
      </w:r>
      <w:r w:rsidR="009164B3" w:rsidRPr="00B06650">
        <w:rPr>
          <w:color w:val="auto"/>
        </w:rPr>
        <w:t>112年</w:t>
      </w:r>
      <w:r w:rsidR="0031394D" w:rsidRPr="00B06650">
        <w:rPr>
          <w:color w:val="auto"/>
        </w:rPr>
        <w:t>4月25日進行預告程序</w:t>
      </w:r>
      <w:r w:rsidR="00130169" w:rsidRPr="00B06650">
        <w:rPr>
          <w:rFonts w:hint="eastAsia"/>
          <w:color w:val="auto"/>
        </w:rPr>
        <w:t>，</w:t>
      </w:r>
      <w:r w:rsidR="00005BAD" w:rsidRPr="00B06650">
        <w:rPr>
          <w:rFonts w:hint="eastAsia"/>
          <w:color w:val="auto"/>
        </w:rPr>
        <w:t>後續將依法制作業程序儘速通過發布</w:t>
      </w:r>
      <w:r w:rsidR="0031394D" w:rsidRPr="00B06650">
        <w:rPr>
          <w:color w:val="auto"/>
        </w:rPr>
        <w:t>；</w:t>
      </w:r>
      <w:r w:rsidR="00005BAD" w:rsidRPr="00B06650">
        <w:rPr>
          <w:rFonts w:hint="eastAsia"/>
          <w:color w:val="auto"/>
        </w:rPr>
        <w:t>另</w:t>
      </w:r>
      <w:r w:rsidR="0031394D" w:rsidRPr="00B06650">
        <w:rPr>
          <w:color w:val="auto"/>
        </w:rPr>
        <w:t>基金管理局</w:t>
      </w:r>
      <w:r w:rsidR="00130169" w:rsidRPr="00B06650">
        <w:rPr>
          <w:rFonts w:hint="eastAsia"/>
          <w:color w:val="auto"/>
        </w:rPr>
        <w:t>已</w:t>
      </w:r>
      <w:r w:rsidR="0031394D" w:rsidRPr="00B06650">
        <w:rPr>
          <w:color w:val="auto"/>
        </w:rPr>
        <w:t>就涉及</w:t>
      </w:r>
      <w:r w:rsidR="0031394D" w:rsidRPr="00B06650">
        <w:rPr>
          <w:rFonts w:hint="eastAsia"/>
          <w:color w:val="auto"/>
        </w:rPr>
        <w:t>退撫儲金管理之各項業務，</w:t>
      </w:r>
      <w:proofErr w:type="gramStart"/>
      <w:r w:rsidR="00130169" w:rsidRPr="00B06650">
        <w:rPr>
          <w:rFonts w:hint="eastAsia"/>
          <w:color w:val="auto"/>
        </w:rPr>
        <w:t>研</w:t>
      </w:r>
      <w:proofErr w:type="gramEnd"/>
      <w:r w:rsidR="00130169" w:rsidRPr="00B06650">
        <w:rPr>
          <w:rFonts w:hint="eastAsia"/>
          <w:color w:val="auto"/>
        </w:rPr>
        <w:t>擬</w:t>
      </w:r>
      <w:r w:rsidR="0031394D" w:rsidRPr="00B06650">
        <w:rPr>
          <w:rFonts w:hint="eastAsia"/>
          <w:color w:val="auto"/>
        </w:rPr>
        <w:t>公務人員個人</w:t>
      </w:r>
      <w:proofErr w:type="gramStart"/>
      <w:r w:rsidR="0031394D" w:rsidRPr="00B06650">
        <w:rPr>
          <w:rFonts w:hint="eastAsia"/>
          <w:color w:val="auto"/>
        </w:rPr>
        <w:t>專戶制之</w:t>
      </w:r>
      <w:proofErr w:type="gramEnd"/>
      <w:r w:rsidR="0031394D" w:rsidRPr="00B06650">
        <w:rPr>
          <w:rFonts w:hint="eastAsia"/>
          <w:color w:val="auto"/>
        </w:rPr>
        <w:t>退撫儲金委託經營辦法、投資選擇實施辦法、收支管理運用辦法等相關子法，</w:t>
      </w:r>
      <w:r w:rsidR="00130169" w:rsidRPr="00B06650">
        <w:rPr>
          <w:rFonts w:hint="eastAsia"/>
          <w:color w:val="auto"/>
        </w:rPr>
        <w:t>並依規劃期程</w:t>
      </w:r>
      <w:r w:rsidR="0031394D" w:rsidRPr="00B06650">
        <w:rPr>
          <w:rFonts w:hint="eastAsia"/>
          <w:color w:val="auto"/>
        </w:rPr>
        <w:t>建立公務人員個人退休金專戶</w:t>
      </w:r>
      <w:r w:rsidR="00130169" w:rsidRPr="00B06650">
        <w:rPr>
          <w:rFonts w:hint="eastAsia"/>
          <w:color w:val="auto"/>
        </w:rPr>
        <w:t>及</w:t>
      </w:r>
      <w:r w:rsidR="0031394D" w:rsidRPr="00B06650">
        <w:rPr>
          <w:rFonts w:hint="eastAsia"/>
          <w:color w:val="auto"/>
        </w:rPr>
        <w:t>設置自主投資平</w:t>
      </w:r>
      <w:proofErr w:type="gramStart"/>
      <w:r w:rsidR="0031394D" w:rsidRPr="00B06650">
        <w:rPr>
          <w:rFonts w:hint="eastAsia"/>
          <w:color w:val="auto"/>
        </w:rPr>
        <w:t>臺</w:t>
      </w:r>
      <w:proofErr w:type="gramEnd"/>
      <w:r w:rsidR="0031394D" w:rsidRPr="00B06650">
        <w:rPr>
          <w:rFonts w:hint="eastAsia"/>
          <w:color w:val="auto"/>
        </w:rPr>
        <w:t>等</w:t>
      </w:r>
      <w:r w:rsidR="00130169" w:rsidRPr="00B06650">
        <w:rPr>
          <w:rFonts w:hint="eastAsia"/>
          <w:color w:val="auto"/>
        </w:rPr>
        <w:t>，</w:t>
      </w:r>
      <w:r w:rsidR="00005BAD" w:rsidRPr="00B06650">
        <w:rPr>
          <w:rFonts w:hint="eastAsia"/>
          <w:color w:val="auto"/>
        </w:rPr>
        <w:t>以利退撫新制業務推展</w:t>
      </w:r>
      <w:r w:rsidR="0031394D" w:rsidRPr="00B06650">
        <w:rPr>
          <w:rFonts w:hint="eastAsia"/>
          <w:color w:val="auto"/>
        </w:rPr>
        <w:t>。</w:t>
      </w:r>
    </w:p>
    <w:p w:rsidR="005959BF" w:rsidRPr="00B06650" w:rsidRDefault="005959BF" w:rsidP="00A409BF">
      <w:pPr>
        <w:pStyle w:val="3021"/>
        <w:widowControl w:val="0"/>
        <w:overflowPunct w:val="0"/>
        <w:snapToGrid w:val="0"/>
        <w:spacing w:line="540" w:lineRule="exact"/>
        <w:ind w:firstLine="1261"/>
        <w:rPr>
          <w:color w:val="auto"/>
          <w:szCs w:val="28"/>
        </w:rPr>
      </w:pPr>
      <w:r w:rsidRPr="00B06650">
        <w:rPr>
          <w:rFonts w:hint="eastAsia"/>
          <w:color w:val="auto"/>
          <w:szCs w:val="28"/>
        </w:rPr>
        <w:t xml:space="preserve">2.　</w:t>
      </w:r>
      <w:proofErr w:type="gramStart"/>
      <w:r w:rsidR="00CA5CBF" w:rsidRPr="00B06650">
        <w:rPr>
          <w:rFonts w:hint="eastAsia"/>
          <w:color w:val="auto"/>
          <w:szCs w:val="28"/>
        </w:rPr>
        <w:t>111</w:t>
      </w:r>
      <w:proofErr w:type="gramEnd"/>
      <w:r w:rsidR="00CA5CBF" w:rsidRPr="00B06650">
        <w:rPr>
          <w:rFonts w:hint="eastAsia"/>
          <w:color w:val="auto"/>
          <w:szCs w:val="28"/>
        </w:rPr>
        <w:t>年度</w:t>
      </w:r>
      <w:r w:rsidR="008654E2" w:rsidRPr="00B06650">
        <w:rPr>
          <w:rFonts w:hint="eastAsia"/>
          <w:color w:val="auto"/>
          <w:szCs w:val="28"/>
        </w:rPr>
        <w:t>基金投資運用績效受國際情勢影響</w:t>
      </w:r>
      <w:r w:rsidR="00BE79B7" w:rsidRPr="00B06650">
        <w:rPr>
          <w:rFonts w:hint="eastAsia"/>
          <w:color w:val="auto"/>
          <w:szCs w:val="28"/>
        </w:rPr>
        <w:t>，為歷年投資運用損失金額</w:t>
      </w:r>
      <w:r w:rsidR="00CA5CBF" w:rsidRPr="00B06650">
        <w:rPr>
          <w:rFonts w:hint="eastAsia"/>
          <w:color w:val="auto"/>
          <w:szCs w:val="28"/>
        </w:rPr>
        <w:t>次</w:t>
      </w:r>
      <w:r w:rsidR="00BE79B7" w:rsidRPr="00B06650">
        <w:rPr>
          <w:rFonts w:hint="eastAsia"/>
          <w:color w:val="auto"/>
          <w:szCs w:val="28"/>
        </w:rPr>
        <w:t>高</w:t>
      </w:r>
      <w:r w:rsidR="008654E2" w:rsidRPr="00B06650">
        <w:rPr>
          <w:rFonts w:hint="eastAsia"/>
          <w:color w:val="auto"/>
          <w:szCs w:val="28"/>
        </w:rPr>
        <w:t>，又</w:t>
      </w:r>
      <w:r w:rsidR="00BE79B7" w:rsidRPr="00B06650">
        <w:rPr>
          <w:rFonts w:hint="eastAsia"/>
          <w:color w:val="auto"/>
          <w:szCs w:val="28"/>
        </w:rPr>
        <w:t>近</w:t>
      </w:r>
      <w:proofErr w:type="gramStart"/>
      <w:r w:rsidR="00BE79B7" w:rsidRPr="00B06650">
        <w:rPr>
          <w:rFonts w:hint="eastAsia"/>
          <w:color w:val="auto"/>
          <w:szCs w:val="28"/>
        </w:rPr>
        <w:t>3</w:t>
      </w:r>
      <w:proofErr w:type="gramEnd"/>
      <w:r w:rsidR="00BE79B7" w:rsidRPr="00B06650">
        <w:rPr>
          <w:rFonts w:hint="eastAsia"/>
          <w:color w:val="auto"/>
          <w:szCs w:val="28"/>
        </w:rPr>
        <w:t>年度自行經營之配置權</w:t>
      </w:r>
      <w:proofErr w:type="gramStart"/>
      <w:r w:rsidR="00BE79B7" w:rsidRPr="00B06650">
        <w:rPr>
          <w:rFonts w:hint="eastAsia"/>
          <w:color w:val="auto"/>
          <w:szCs w:val="28"/>
        </w:rPr>
        <w:t>重呈漸</w:t>
      </w:r>
      <w:proofErr w:type="gramEnd"/>
      <w:r w:rsidR="00BE79B7" w:rsidRPr="00B06650">
        <w:rPr>
          <w:rFonts w:hint="eastAsia"/>
          <w:color w:val="auto"/>
          <w:szCs w:val="28"/>
        </w:rPr>
        <w:t>增趨勢，惟自行經營資本利得部分之績效首次低於委託經營</w:t>
      </w:r>
      <w:r w:rsidR="008654E2" w:rsidRPr="00B06650">
        <w:rPr>
          <w:rFonts w:hint="eastAsia"/>
          <w:color w:val="auto"/>
          <w:szCs w:val="28"/>
        </w:rPr>
        <w:t>，有待</w:t>
      </w:r>
      <w:proofErr w:type="gramStart"/>
      <w:r w:rsidR="008654E2" w:rsidRPr="00B06650">
        <w:rPr>
          <w:rFonts w:hint="eastAsia"/>
          <w:color w:val="auto"/>
          <w:szCs w:val="28"/>
        </w:rPr>
        <w:t>研</w:t>
      </w:r>
      <w:proofErr w:type="gramEnd"/>
      <w:r w:rsidR="008654E2" w:rsidRPr="00B06650">
        <w:rPr>
          <w:rFonts w:hint="eastAsia"/>
          <w:color w:val="auto"/>
          <w:szCs w:val="28"/>
        </w:rPr>
        <w:t>謀提升投資運用績效</w:t>
      </w:r>
      <w:r w:rsidR="004E0EC5" w:rsidRPr="00B06650">
        <w:rPr>
          <w:color w:val="auto"/>
          <w:szCs w:val="28"/>
        </w:rPr>
        <w:t>。</w:t>
      </w:r>
    </w:p>
    <w:tbl>
      <w:tblPr>
        <w:tblStyle w:val="af1"/>
        <w:tblpPr w:leftFromText="180" w:rightFromText="180" w:vertAnchor="text" w:horzAnchor="margin" w:tblpY="270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1"/>
      </w:tblGrid>
      <w:tr w:rsidR="00DF7F6D" w:rsidRPr="00B06650" w:rsidTr="00DF7F6D">
        <w:trPr>
          <w:trHeight w:val="510"/>
        </w:trPr>
        <w:tc>
          <w:tcPr>
            <w:tcW w:w="5000" w:type="pct"/>
          </w:tcPr>
          <w:p w:rsidR="00DF7F6D" w:rsidRPr="00B06650" w:rsidRDefault="00DF7F6D" w:rsidP="00DF7F6D">
            <w:pPr>
              <w:pStyle w:val="3-T010114P"/>
              <w:spacing w:beforeLines="50" w:before="180" w:afterLines="0" w:after="0"/>
              <w:rPr>
                <w:color w:val="auto"/>
                <w:sz w:val="32"/>
              </w:rPr>
            </w:pPr>
            <w:r w:rsidRPr="00B06650">
              <w:rPr>
                <w:rFonts w:hint="eastAsia"/>
                <w:color w:val="auto"/>
                <w:sz w:val="24"/>
                <w:szCs w:val="20"/>
                <w:u w:val="none"/>
              </w:rPr>
              <w:lastRenderedPageBreak/>
              <w:t xml:space="preserve">圖1　</w:t>
            </w:r>
            <w:r w:rsidR="00781E7C" w:rsidRPr="001F6318">
              <w:rPr>
                <w:rFonts w:hint="eastAsia"/>
                <w:color w:val="auto"/>
                <w:sz w:val="24"/>
                <w:szCs w:val="20"/>
                <w:u w:val="none"/>
              </w:rPr>
              <w:t>歷年</w:t>
            </w:r>
            <w:r w:rsidR="009433E2" w:rsidRPr="001F6318">
              <w:rPr>
                <w:rFonts w:hint="eastAsia"/>
                <w:color w:val="auto"/>
                <w:sz w:val="24"/>
                <w:szCs w:val="20"/>
                <w:u w:val="none"/>
              </w:rPr>
              <w:t>公務</w:t>
            </w:r>
            <w:r w:rsidR="009433E2">
              <w:rPr>
                <w:rFonts w:hint="eastAsia"/>
                <w:color w:val="auto"/>
                <w:sz w:val="24"/>
                <w:szCs w:val="20"/>
                <w:u w:val="none"/>
              </w:rPr>
              <w:t>人員退休撫</w:t>
            </w:r>
            <w:proofErr w:type="gramStart"/>
            <w:r w:rsidR="009433E2">
              <w:rPr>
                <w:rFonts w:hint="eastAsia"/>
                <w:color w:val="auto"/>
                <w:sz w:val="24"/>
                <w:szCs w:val="20"/>
                <w:u w:val="none"/>
              </w:rPr>
              <w:t>卹</w:t>
            </w:r>
            <w:proofErr w:type="gramEnd"/>
            <w:r w:rsidR="009433E2">
              <w:rPr>
                <w:rFonts w:hint="eastAsia"/>
                <w:color w:val="auto"/>
                <w:sz w:val="24"/>
                <w:szCs w:val="20"/>
                <w:u w:val="none"/>
              </w:rPr>
              <w:t>基金</w:t>
            </w:r>
            <w:r w:rsidRPr="00B06650">
              <w:rPr>
                <w:rFonts w:hint="eastAsia"/>
                <w:color w:val="auto"/>
                <w:sz w:val="24"/>
                <w:szCs w:val="20"/>
                <w:u w:val="none"/>
              </w:rPr>
              <w:t>投資運用績效</w:t>
            </w:r>
          </w:p>
        </w:tc>
      </w:tr>
      <w:tr w:rsidR="00DF7F6D" w:rsidRPr="00B06650" w:rsidTr="00DF7F6D">
        <w:tc>
          <w:tcPr>
            <w:tcW w:w="5000" w:type="pct"/>
          </w:tcPr>
          <w:p w:rsidR="00DF7F6D" w:rsidRPr="00B06650" w:rsidRDefault="00DF7F6D" w:rsidP="00DF7F6D">
            <w:pPr>
              <w:tabs>
                <w:tab w:val="left" w:pos="7080"/>
              </w:tabs>
              <w:kinsoku w:val="0"/>
              <w:ind w:firstLineChars="0" w:firstLine="0"/>
              <w:rPr>
                <w:color w:val="auto"/>
                <w:sz w:val="32"/>
              </w:rPr>
            </w:pPr>
            <w:r w:rsidRPr="00B06650">
              <w:rPr>
                <w:noProof/>
                <w:color w:val="auto"/>
              </w:rPr>
              <w:drawing>
                <wp:inline distT="0" distB="0" distL="0" distR="0" wp14:anchorId="1F9E18F6" wp14:editId="0F306A57">
                  <wp:extent cx="6156495" cy="2484120"/>
                  <wp:effectExtent l="0" t="0" r="0" b="0"/>
                  <wp:docPr id="2" name="圖表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  <w:tr w:rsidR="00DF7F6D" w:rsidRPr="00BA08B9" w:rsidTr="00DF7F6D">
        <w:trPr>
          <w:trHeight w:val="850"/>
        </w:trPr>
        <w:tc>
          <w:tcPr>
            <w:tcW w:w="5000" w:type="pct"/>
          </w:tcPr>
          <w:p w:rsidR="00DF7F6D" w:rsidRPr="00BA08B9" w:rsidRDefault="00DF7F6D" w:rsidP="00DF7F6D">
            <w:pPr>
              <w:pStyle w:val="TableParagraph"/>
              <w:spacing w:before="0" w:line="240" w:lineRule="exact"/>
              <w:ind w:right="0"/>
              <w:jc w:val="left"/>
              <w:rPr>
                <w:rFonts w:ascii="標楷體" w:eastAsia="標楷體" w:hAnsi="標楷體" w:cs="新細明體"/>
                <w:sz w:val="18"/>
                <w:szCs w:val="18"/>
              </w:rPr>
            </w:pPr>
            <w:proofErr w:type="gramStart"/>
            <w:r w:rsidRPr="00BA08B9">
              <w:rPr>
                <w:rFonts w:ascii="標楷體" w:eastAsia="標楷體" w:hAnsi="標楷體" w:cs="新細明體" w:hint="eastAsia"/>
                <w:sz w:val="18"/>
                <w:szCs w:val="18"/>
              </w:rPr>
              <w:t>註</w:t>
            </w:r>
            <w:proofErr w:type="gramEnd"/>
            <w:r w:rsidRPr="00BA08B9">
              <w:rPr>
                <w:rFonts w:ascii="標楷體" w:eastAsia="標楷體" w:hAnsi="標楷體" w:cs="新細明體" w:hint="eastAsia"/>
                <w:sz w:val="18"/>
                <w:szCs w:val="18"/>
              </w:rPr>
              <w:t>：1.89年度係</w:t>
            </w:r>
            <w:r w:rsidR="00BA08B9">
              <w:rPr>
                <w:rFonts w:ascii="標楷體" w:eastAsia="標楷體" w:hAnsi="標楷體" w:cs="新細明體" w:hint="eastAsia"/>
                <w:sz w:val="18"/>
                <w:szCs w:val="18"/>
              </w:rPr>
              <w:t>為1</w:t>
            </w:r>
            <w:r w:rsidRPr="00BA08B9">
              <w:rPr>
                <w:rFonts w:ascii="標楷體" w:eastAsia="標楷體" w:hAnsi="標楷體" w:cs="新細明體" w:hint="eastAsia"/>
                <w:sz w:val="18"/>
                <w:szCs w:val="18"/>
              </w:rPr>
              <w:t>年半之會計期間。</w:t>
            </w:r>
          </w:p>
          <w:p w:rsidR="00DF7F6D" w:rsidRPr="00BA08B9" w:rsidRDefault="00DF7F6D" w:rsidP="00BA08B9">
            <w:pPr>
              <w:spacing w:line="240" w:lineRule="exact"/>
              <w:ind w:leftChars="100" w:left="240" w:firstLineChars="65" w:firstLine="117"/>
              <w:rPr>
                <w:rFonts w:cs="新細明體"/>
                <w:color w:val="auto"/>
                <w:sz w:val="18"/>
                <w:szCs w:val="18"/>
              </w:rPr>
            </w:pPr>
            <w:r w:rsidRPr="00BA08B9">
              <w:rPr>
                <w:rFonts w:cs="新細明體"/>
                <w:color w:val="auto"/>
                <w:sz w:val="18"/>
                <w:szCs w:val="18"/>
              </w:rPr>
              <w:t>2</w:t>
            </w:r>
            <w:r w:rsidRPr="00BA08B9">
              <w:rPr>
                <w:rFonts w:cs="新細明體" w:hint="eastAsia"/>
                <w:color w:val="auto"/>
                <w:sz w:val="18"/>
                <w:szCs w:val="18"/>
              </w:rPr>
              <w:t>.臺灣銀行</w:t>
            </w:r>
            <w:r w:rsidR="00BA08B9">
              <w:rPr>
                <w:rFonts w:cs="新細明體" w:hint="eastAsia"/>
                <w:color w:val="auto"/>
                <w:sz w:val="18"/>
                <w:szCs w:val="18"/>
              </w:rPr>
              <w:t>2年期定存利率係按臺灣銀行</w:t>
            </w:r>
            <w:proofErr w:type="gramStart"/>
            <w:r w:rsidR="00BA08B9">
              <w:rPr>
                <w:rFonts w:cs="新細明體" w:hint="eastAsia"/>
                <w:color w:val="auto"/>
                <w:sz w:val="18"/>
                <w:szCs w:val="18"/>
              </w:rPr>
              <w:t>每月初牌告</w:t>
            </w:r>
            <w:proofErr w:type="gramEnd"/>
            <w:r w:rsidR="00BA08B9">
              <w:rPr>
                <w:rFonts w:cs="新細明體" w:hint="eastAsia"/>
                <w:color w:val="auto"/>
                <w:sz w:val="18"/>
                <w:szCs w:val="18"/>
              </w:rPr>
              <w:t>2</w:t>
            </w:r>
            <w:r w:rsidRPr="00BA08B9">
              <w:rPr>
                <w:rFonts w:cs="新細明體" w:hint="eastAsia"/>
                <w:color w:val="auto"/>
                <w:sz w:val="18"/>
                <w:szCs w:val="18"/>
              </w:rPr>
              <w:t>年期定存固定利率平均計算。</w:t>
            </w:r>
          </w:p>
          <w:p w:rsidR="00DF7F6D" w:rsidRPr="00BA08B9" w:rsidRDefault="00DF7F6D" w:rsidP="00BA08B9">
            <w:pPr>
              <w:spacing w:line="240" w:lineRule="exact"/>
              <w:ind w:leftChars="100" w:left="240" w:firstLineChars="65" w:firstLine="117"/>
              <w:rPr>
                <w:rFonts w:cs="新細明體"/>
                <w:color w:val="auto"/>
                <w:sz w:val="18"/>
                <w:szCs w:val="18"/>
              </w:rPr>
            </w:pPr>
            <w:r w:rsidRPr="00BA08B9">
              <w:rPr>
                <w:rFonts w:cs="新細明體"/>
                <w:color w:val="auto"/>
                <w:sz w:val="18"/>
                <w:szCs w:val="18"/>
              </w:rPr>
              <w:t>3</w:t>
            </w:r>
            <w:r w:rsidRPr="00BA08B9">
              <w:rPr>
                <w:rFonts w:cs="新細明體" w:hint="eastAsia"/>
                <w:color w:val="auto"/>
                <w:sz w:val="18"/>
                <w:szCs w:val="18"/>
              </w:rPr>
              <w:t>.資料來源：整理自公務人員退休撫</w:t>
            </w:r>
            <w:proofErr w:type="gramStart"/>
            <w:r w:rsidRPr="00BA08B9">
              <w:rPr>
                <w:rFonts w:cs="新細明體" w:hint="eastAsia"/>
                <w:color w:val="auto"/>
                <w:sz w:val="18"/>
                <w:szCs w:val="18"/>
              </w:rPr>
              <w:t>卹</w:t>
            </w:r>
            <w:proofErr w:type="gramEnd"/>
            <w:r w:rsidRPr="00BA08B9">
              <w:rPr>
                <w:rFonts w:cs="新細明體" w:hint="eastAsia"/>
                <w:color w:val="auto"/>
                <w:sz w:val="18"/>
                <w:szCs w:val="18"/>
              </w:rPr>
              <w:t>基金管理委員會網站「基金績效及運用情形」統計資料。</w:t>
            </w:r>
          </w:p>
        </w:tc>
      </w:tr>
    </w:tbl>
    <w:tbl>
      <w:tblPr>
        <w:tblStyle w:val="af1"/>
        <w:tblpPr w:leftFromText="180" w:rightFromText="180" w:vertAnchor="text" w:horzAnchor="margin" w:tblpXSpec="right" w:tblpY="10646"/>
        <w:tblW w:w="0" w:type="auto"/>
        <w:tblLayout w:type="fixed"/>
        <w:tblLook w:val="04A0" w:firstRow="1" w:lastRow="0" w:firstColumn="1" w:lastColumn="0" w:noHBand="0" w:noVBand="1"/>
      </w:tblPr>
      <w:tblGrid>
        <w:gridCol w:w="671"/>
        <w:gridCol w:w="1325"/>
        <w:gridCol w:w="1298"/>
        <w:gridCol w:w="1299"/>
        <w:gridCol w:w="1107"/>
        <w:gridCol w:w="1303"/>
        <w:gridCol w:w="1303"/>
      </w:tblGrid>
      <w:tr w:rsidR="00DF7F6D" w:rsidRPr="00B06650" w:rsidTr="00DF7F6D">
        <w:trPr>
          <w:trHeight w:val="20"/>
        </w:trPr>
        <w:tc>
          <w:tcPr>
            <w:tcW w:w="830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F7F6D" w:rsidRPr="001F6318" w:rsidRDefault="00DF7F6D" w:rsidP="00DF7F6D">
            <w:pPr>
              <w:pStyle w:val="3-T010114P"/>
              <w:spacing w:beforeLines="50" w:before="180" w:afterLines="0" w:after="0"/>
              <w:rPr>
                <w:color w:val="auto"/>
                <w:sz w:val="24"/>
                <w:szCs w:val="20"/>
                <w:u w:val="none"/>
              </w:rPr>
            </w:pPr>
            <w:r w:rsidRPr="00B06650">
              <w:rPr>
                <w:rFonts w:hint="eastAsia"/>
                <w:color w:val="auto"/>
                <w:sz w:val="24"/>
                <w:szCs w:val="20"/>
                <w:u w:val="none"/>
              </w:rPr>
              <w:t xml:space="preserve">表3　</w:t>
            </w:r>
            <w:r w:rsidR="009433E2" w:rsidRPr="009433E2">
              <w:rPr>
                <w:rFonts w:hint="eastAsia"/>
                <w:color w:val="auto"/>
                <w:sz w:val="24"/>
                <w:szCs w:val="20"/>
                <w:u w:val="none"/>
              </w:rPr>
              <w:t>公務人員退休撫</w:t>
            </w:r>
            <w:proofErr w:type="gramStart"/>
            <w:r w:rsidR="009433E2" w:rsidRPr="009433E2">
              <w:rPr>
                <w:rFonts w:hint="eastAsia"/>
                <w:color w:val="auto"/>
                <w:sz w:val="24"/>
                <w:szCs w:val="20"/>
                <w:u w:val="none"/>
              </w:rPr>
              <w:t>卹</w:t>
            </w:r>
            <w:proofErr w:type="gramEnd"/>
            <w:r w:rsidR="009433E2" w:rsidRPr="009433E2">
              <w:rPr>
                <w:rFonts w:hint="eastAsia"/>
                <w:color w:val="auto"/>
                <w:sz w:val="24"/>
                <w:szCs w:val="20"/>
                <w:u w:val="none"/>
              </w:rPr>
              <w:t>基金投資績效</w:t>
            </w:r>
            <w:r w:rsidR="009433E2" w:rsidRPr="001F6318">
              <w:rPr>
                <w:rFonts w:hint="eastAsia"/>
                <w:color w:val="auto"/>
                <w:sz w:val="24"/>
                <w:szCs w:val="20"/>
                <w:u w:val="none"/>
              </w:rPr>
              <w:t>及配置情形</w:t>
            </w:r>
          </w:p>
          <w:p w:rsidR="00DF7F6D" w:rsidRPr="00B06650" w:rsidRDefault="00DF7F6D" w:rsidP="00DF7F6D">
            <w:pPr>
              <w:spacing w:line="240" w:lineRule="exact"/>
              <w:ind w:firstLineChars="0" w:firstLine="0"/>
              <w:jc w:val="right"/>
              <w:rPr>
                <w:rFonts w:cs="新細明體"/>
                <w:color w:val="auto"/>
              </w:rPr>
            </w:pPr>
            <w:r w:rsidRPr="00B06650">
              <w:rPr>
                <w:rFonts w:cs="新細明體" w:hint="eastAsia"/>
                <w:color w:val="auto"/>
              </w:rPr>
              <w:t>單位：％</w:t>
            </w:r>
          </w:p>
        </w:tc>
      </w:tr>
      <w:tr w:rsidR="00DF7F6D" w:rsidRPr="00B06650" w:rsidTr="00DF7F6D">
        <w:trPr>
          <w:trHeight w:val="340"/>
        </w:trPr>
        <w:tc>
          <w:tcPr>
            <w:tcW w:w="671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:rsidR="00DF7F6D" w:rsidRPr="00B06650" w:rsidRDefault="00DF7F6D" w:rsidP="00DF7F6D">
            <w:pPr>
              <w:ind w:firstLineChars="0" w:firstLine="0"/>
              <w:jc w:val="center"/>
              <w:rPr>
                <w:rFonts w:cs="新細明體"/>
                <w:color w:val="auto"/>
              </w:rPr>
            </w:pPr>
            <w:r w:rsidRPr="00B06650">
              <w:rPr>
                <w:rFonts w:cs="新細明體" w:hint="eastAsia"/>
                <w:color w:val="auto"/>
              </w:rPr>
              <w:t>年度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</w:tcBorders>
            <w:noWrap/>
            <w:vAlign w:val="center"/>
          </w:tcPr>
          <w:p w:rsidR="00DF7F6D" w:rsidRPr="00B06650" w:rsidRDefault="00DF7F6D" w:rsidP="00DF7F6D">
            <w:pPr>
              <w:ind w:firstLineChars="0" w:firstLine="0"/>
              <w:jc w:val="center"/>
              <w:rPr>
                <w:rFonts w:cs="新細明體"/>
                <w:b/>
                <w:color w:val="auto"/>
              </w:rPr>
            </w:pPr>
            <w:r w:rsidRPr="00B06650">
              <w:rPr>
                <w:rFonts w:cs="新細明體" w:hint="eastAsia"/>
                <w:color w:val="auto"/>
              </w:rPr>
              <w:t>實際收益率</w:t>
            </w:r>
          </w:p>
        </w:tc>
        <w:tc>
          <w:tcPr>
            <w:tcW w:w="2597" w:type="dxa"/>
            <w:gridSpan w:val="2"/>
            <w:tcBorders>
              <w:top w:val="single" w:sz="4" w:space="0" w:color="auto"/>
            </w:tcBorders>
            <w:noWrap/>
            <w:vAlign w:val="center"/>
          </w:tcPr>
          <w:p w:rsidR="00DF7F6D" w:rsidRPr="00B06650" w:rsidRDefault="00DF7F6D" w:rsidP="00DF7F6D">
            <w:pPr>
              <w:ind w:firstLineChars="0" w:firstLine="0"/>
              <w:jc w:val="center"/>
              <w:rPr>
                <w:rFonts w:cs="新細明體"/>
                <w:color w:val="auto"/>
              </w:rPr>
            </w:pPr>
            <w:r w:rsidRPr="00B06650">
              <w:rPr>
                <w:rFonts w:cs="新細明體" w:hint="eastAsia"/>
                <w:color w:val="auto"/>
              </w:rPr>
              <w:t>自行經營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right w:val="double" w:sz="4" w:space="0" w:color="auto"/>
            </w:tcBorders>
            <w:noWrap/>
            <w:vAlign w:val="center"/>
          </w:tcPr>
          <w:p w:rsidR="00DF7F6D" w:rsidRPr="00B06650" w:rsidRDefault="00DF7F6D" w:rsidP="00DF7F6D">
            <w:pPr>
              <w:ind w:firstLineChars="0" w:firstLine="0"/>
              <w:jc w:val="center"/>
              <w:rPr>
                <w:rFonts w:cs="新細明體"/>
                <w:color w:val="auto"/>
              </w:rPr>
            </w:pPr>
            <w:r w:rsidRPr="00B06650">
              <w:rPr>
                <w:rFonts w:cs="新細明體" w:hint="eastAsia"/>
                <w:color w:val="auto"/>
              </w:rPr>
              <w:t>委託經營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left w:val="double" w:sz="4" w:space="0" w:color="auto"/>
            </w:tcBorders>
            <w:noWrap/>
            <w:vAlign w:val="center"/>
          </w:tcPr>
          <w:p w:rsidR="00DF7F6D" w:rsidRPr="00B06650" w:rsidRDefault="00DF7F6D" w:rsidP="00DF7F6D">
            <w:pPr>
              <w:ind w:firstLineChars="0" w:firstLine="0"/>
              <w:jc w:val="center"/>
              <w:rPr>
                <w:rFonts w:cs="新細明體"/>
                <w:color w:val="auto"/>
              </w:rPr>
            </w:pPr>
            <w:r w:rsidRPr="00B06650">
              <w:rPr>
                <w:rFonts w:cs="新細明體" w:hint="eastAsia"/>
                <w:color w:val="auto"/>
              </w:rPr>
              <w:t>配置權重</w:t>
            </w:r>
          </w:p>
        </w:tc>
      </w:tr>
      <w:tr w:rsidR="00DF7F6D" w:rsidRPr="00B06650" w:rsidTr="00DF7F6D">
        <w:trPr>
          <w:trHeight w:val="340"/>
        </w:trPr>
        <w:tc>
          <w:tcPr>
            <w:tcW w:w="671" w:type="dxa"/>
            <w:vMerge/>
            <w:noWrap/>
            <w:vAlign w:val="center"/>
          </w:tcPr>
          <w:p w:rsidR="00DF7F6D" w:rsidRPr="00B06650" w:rsidRDefault="00DF7F6D" w:rsidP="00DF7F6D">
            <w:pPr>
              <w:ind w:firstLineChars="0" w:firstLine="0"/>
              <w:jc w:val="center"/>
              <w:rPr>
                <w:rFonts w:cs="新細明體"/>
                <w:color w:val="auto"/>
              </w:rPr>
            </w:pPr>
          </w:p>
        </w:tc>
        <w:tc>
          <w:tcPr>
            <w:tcW w:w="1325" w:type="dxa"/>
            <w:vMerge/>
            <w:noWrap/>
            <w:vAlign w:val="center"/>
          </w:tcPr>
          <w:p w:rsidR="00DF7F6D" w:rsidRPr="00B06650" w:rsidRDefault="00DF7F6D" w:rsidP="00DF7F6D">
            <w:pPr>
              <w:ind w:firstLineChars="0" w:firstLine="0"/>
              <w:jc w:val="center"/>
              <w:rPr>
                <w:rFonts w:cs="新細明體"/>
                <w:b/>
                <w:color w:val="auto"/>
              </w:rPr>
            </w:pPr>
          </w:p>
        </w:tc>
        <w:tc>
          <w:tcPr>
            <w:tcW w:w="1298" w:type="dxa"/>
            <w:noWrap/>
            <w:vAlign w:val="center"/>
          </w:tcPr>
          <w:p w:rsidR="00DF7F6D" w:rsidRPr="00B06650" w:rsidRDefault="00DF7F6D" w:rsidP="00DF7F6D">
            <w:pPr>
              <w:ind w:firstLineChars="0" w:firstLine="0"/>
              <w:jc w:val="center"/>
              <w:rPr>
                <w:rFonts w:cs="新細明體"/>
                <w:color w:val="auto"/>
              </w:rPr>
            </w:pPr>
            <w:r w:rsidRPr="00B06650">
              <w:rPr>
                <w:rFonts w:cs="新細明體" w:hint="eastAsia"/>
                <w:color w:val="auto"/>
              </w:rPr>
              <w:t>固定收益</w:t>
            </w:r>
          </w:p>
        </w:tc>
        <w:tc>
          <w:tcPr>
            <w:tcW w:w="1299" w:type="dxa"/>
            <w:vAlign w:val="center"/>
          </w:tcPr>
          <w:p w:rsidR="00DF7F6D" w:rsidRPr="00B06650" w:rsidRDefault="00DF7F6D" w:rsidP="00DF7F6D">
            <w:pPr>
              <w:ind w:firstLineChars="0" w:firstLine="0"/>
              <w:jc w:val="center"/>
              <w:rPr>
                <w:rFonts w:cs="新細明體"/>
                <w:color w:val="auto"/>
              </w:rPr>
            </w:pPr>
            <w:r w:rsidRPr="00B06650">
              <w:rPr>
                <w:rFonts w:cs="新細明體" w:hint="eastAsia"/>
                <w:color w:val="auto"/>
              </w:rPr>
              <w:t>資本利得</w:t>
            </w:r>
          </w:p>
        </w:tc>
        <w:tc>
          <w:tcPr>
            <w:tcW w:w="1107" w:type="dxa"/>
            <w:vMerge/>
            <w:tcBorders>
              <w:right w:val="double" w:sz="4" w:space="0" w:color="auto"/>
            </w:tcBorders>
            <w:noWrap/>
            <w:vAlign w:val="center"/>
          </w:tcPr>
          <w:p w:rsidR="00DF7F6D" w:rsidRPr="00B06650" w:rsidRDefault="00DF7F6D" w:rsidP="00DF7F6D">
            <w:pPr>
              <w:ind w:firstLineChars="0" w:firstLine="0"/>
              <w:jc w:val="center"/>
              <w:rPr>
                <w:rFonts w:cs="新細明體"/>
                <w:color w:val="auto"/>
              </w:rPr>
            </w:pPr>
          </w:p>
        </w:tc>
        <w:tc>
          <w:tcPr>
            <w:tcW w:w="1303" w:type="dxa"/>
            <w:tcBorders>
              <w:left w:val="double" w:sz="4" w:space="0" w:color="auto"/>
            </w:tcBorders>
            <w:noWrap/>
            <w:vAlign w:val="center"/>
          </w:tcPr>
          <w:p w:rsidR="00DF7F6D" w:rsidRPr="00B06650" w:rsidRDefault="00DF7F6D" w:rsidP="00DF7F6D">
            <w:pPr>
              <w:ind w:firstLineChars="0" w:firstLine="0"/>
              <w:jc w:val="center"/>
              <w:rPr>
                <w:rFonts w:cs="新細明體"/>
                <w:color w:val="auto"/>
              </w:rPr>
            </w:pPr>
            <w:r w:rsidRPr="00B06650">
              <w:rPr>
                <w:rFonts w:cs="新細明體" w:hint="eastAsia"/>
                <w:color w:val="auto"/>
              </w:rPr>
              <w:t>自行經營</w:t>
            </w:r>
          </w:p>
        </w:tc>
        <w:tc>
          <w:tcPr>
            <w:tcW w:w="1303" w:type="dxa"/>
            <w:noWrap/>
            <w:vAlign w:val="center"/>
          </w:tcPr>
          <w:p w:rsidR="00DF7F6D" w:rsidRPr="00B06650" w:rsidRDefault="00DF7F6D" w:rsidP="00DF7F6D">
            <w:pPr>
              <w:ind w:firstLineChars="0" w:firstLine="0"/>
              <w:jc w:val="center"/>
              <w:rPr>
                <w:rFonts w:cs="新細明體"/>
                <w:color w:val="auto"/>
              </w:rPr>
            </w:pPr>
            <w:r w:rsidRPr="00B06650">
              <w:rPr>
                <w:rFonts w:cs="新細明體" w:hint="eastAsia"/>
                <w:color w:val="auto"/>
              </w:rPr>
              <w:t>委託經營</w:t>
            </w:r>
          </w:p>
        </w:tc>
      </w:tr>
      <w:tr w:rsidR="00DF7F6D" w:rsidRPr="00B06650" w:rsidTr="00DF7F6D">
        <w:trPr>
          <w:trHeight w:val="340"/>
        </w:trPr>
        <w:tc>
          <w:tcPr>
            <w:tcW w:w="671" w:type="dxa"/>
            <w:noWrap/>
            <w:vAlign w:val="center"/>
            <w:hideMark/>
          </w:tcPr>
          <w:p w:rsidR="00DF7F6D" w:rsidRPr="00B06650" w:rsidRDefault="00DF7F6D" w:rsidP="00DF7F6D">
            <w:pPr>
              <w:ind w:firstLineChars="0" w:firstLine="0"/>
              <w:jc w:val="center"/>
              <w:rPr>
                <w:rFonts w:cs="新細明體"/>
                <w:color w:val="auto"/>
              </w:rPr>
            </w:pPr>
            <w:r w:rsidRPr="00B06650">
              <w:rPr>
                <w:rFonts w:cs="新細明體" w:hint="eastAsia"/>
                <w:color w:val="auto"/>
              </w:rPr>
              <w:t>109</w:t>
            </w:r>
          </w:p>
        </w:tc>
        <w:tc>
          <w:tcPr>
            <w:tcW w:w="1325" w:type="dxa"/>
            <w:noWrap/>
            <w:vAlign w:val="center"/>
          </w:tcPr>
          <w:p w:rsidR="00DF7F6D" w:rsidRPr="00B06650" w:rsidRDefault="00DF7F6D" w:rsidP="00DF7F6D">
            <w:pPr>
              <w:ind w:firstLineChars="0" w:firstLine="0"/>
              <w:jc w:val="right"/>
              <w:rPr>
                <w:rFonts w:cs="新細明體"/>
                <w:color w:val="auto"/>
              </w:rPr>
            </w:pPr>
            <w:r w:rsidRPr="00B06650">
              <w:rPr>
                <w:rFonts w:cs="新細明體" w:hint="eastAsia"/>
                <w:color w:val="auto"/>
              </w:rPr>
              <w:t>8.46</w:t>
            </w:r>
          </w:p>
        </w:tc>
        <w:tc>
          <w:tcPr>
            <w:tcW w:w="1298" w:type="dxa"/>
            <w:shd w:val="clear" w:color="auto" w:fill="auto"/>
            <w:noWrap/>
            <w:vAlign w:val="center"/>
          </w:tcPr>
          <w:p w:rsidR="00DF7F6D" w:rsidRPr="00B06650" w:rsidRDefault="00DF7F6D" w:rsidP="00DF7F6D">
            <w:pPr>
              <w:ind w:firstLineChars="0" w:firstLine="0"/>
              <w:jc w:val="right"/>
              <w:rPr>
                <w:rFonts w:cs="新細明體"/>
                <w:color w:val="auto"/>
              </w:rPr>
            </w:pPr>
            <w:r w:rsidRPr="00B06650">
              <w:rPr>
                <w:rFonts w:cs="新細明體" w:hint="eastAsia"/>
                <w:color w:val="auto"/>
              </w:rPr>
              <w:t>- 0.24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DF7F6D" w:rsidRPr="00B06650" w:rsidRDefault="00DF7F6D" w:rsidP="00DF7F6D">
            <w:pPr>
              <w:ind w:firstLineChars="0" w:firstLine="0"/>
              <w:jc w:val="right"/>
              <w:rPr>
                <w:rFonts w:cs="新細明體"/>
                <w:color w:val="auto"/>
              </w:rPr>
            </w:pPr>
            <w:r w:rsidRPr="00B06650">
              <w:rPr>
                <w:rFonts w:cs="新細明體" w:hint="eastAsia"/>
                <w:color w:val="auto"/>
              </w:rPr>
              <w:t>22.65</w:t>
            </w:r>
          </w:p>
        </w:tc>
        <w:tc>
          <w:tcPr>
            <w:tcW w:w="1107" w:type="dxa"/>
            <w:tcBorders>
              <w:right w:val="double" w:sz="4" w:space="0" w:color="auto"/>
            </w:tcBorders>
            <w:shd w:val="clear" w:color="auto" w:fill="auto"/>
            <w:noWrap/>
            <w:vAlign w:val="center"/>
          </w:tcPr>
          <w:p w:rsidR="00DF7F6D" w:rsidRPr="00B06650" w:rsidRDefault="00DF7F6D" w:rsidP="00DF7F6D">
            <w:pPr>
              <w:ind w:firstLineChars="0" w:firstLine="0"/>
              <w:jc w:val="right"/>
              <w:rPr>
                <w:rFonts w:cs="新細明體"/>
                <w:color w:val="auto"/>
              </w:rPr>
            </w:pPr>
            <w:r w:rsidRPr="00B06650">
              <w:rPr>
                <w:rFonts w:cs="新細明體" w:hint="eastAsia"/>
                <w:color w:val="auto"/>
              </w:rPr>
              <w:t>9.90</w:t>
            </w:r>
          </w:p>
        </w:tc>
        <w:tc>
          <w:tcPr>
            <w:tcW w:w="1303" w:type="dxa"/>
            <w:tcBorders>
              <w:left w:val="double" w:sz="4" w:space="0" w:color="auto"/>
            </w:tcBorders>
            <w:noWrap/>
            <w:vAlign w:val="center"/>
            <w:hideMark/>
          </w:tcPr>
          <w:p w:rsidR="00DF7F6D" w:rsidRPr="00B06650" w:rsidRDefault="00DF7F6D" w:rsidP="00DF7F6D">
            <w:pPr>
              <w:ind w:firstLineChars="0" w:firstLine="0"/>
              <w:jc w:val="right"/>
              <w:rPr>
                <w:rFonts w:cs="新細明體"/>
                <w:color w:val="auto"/>
              </w:rPr>
            </w:pPr>
            <w:r w:rsidRPr="00B06650">
              <w:rPr>
                <w:rFonts w:cs="新細明體" w:hint="eastAsia"/>
                <w:color w:val="auto"/>
              </w:rPr>
              <w:t>51.45</w:t>
            </w:r>
          </w:p>
        </w:tc>
        <w:tc>
          <w:tcPr>
            <w:tcW w:w="1303" w:type="dxa"/>
            <w:noWrap/>
            <w:vAlign w:val="center"/>
            <w:hideMark/>
          </w:tcPr>
          <w:p w:rsidR="00DF7F6D" w:rsidRPr="00B06650" w:rsidRDefault="00DF7F6D" w:rsidP="00DF7F6D">
            <w:pPr>
              <w:ind w:firstLineChars="0" w:firstLine="0"/>
              <w:jc w:val="right"/>
              <w:rPr>
                <w:rFonts w:cs="新細明體"/>
                <w:color w:val="auto"/>
              </w:rPr>
            </w:pPr>
            <w:r w:rsidRPr="00B06650">
              <w:rPr>
                <w:rFonts w:cs="新細明體" w:hint="eastAsia"/>
                <w:color w:val="auto"/>
              </w:rPr>
              <w:t>48.55</w:t>
            </w:r>
          </w:p>
        </w:tc>
      </w:tr>
      <w:tr w:rsidR="00DF7F6D" w:rsidRPr="00B06650" w:rsidTr="00DF7F6D">
        <w:trPr>
          <w:trHeight w:val="340"/>
        </w:trPr>
        <w:tc>
          <w:tcPr>
            <w:tcW w:w="671" w:type="dxa"/>
            <w:noWrap/>
            <w:vAlign w:val="center"/>
            <w:hideMark/>
          </w:tcPr>
          <w:p w:rsidR="00DF7F6D" w:rsidRPr="00B06650" w:rsidRDefault="00DF7F6D" w:rsidP="00DF7F6D">
            <w:pPr>
              <w:ind w:firstLineChars="0" w:firstLine="0"/>
              <w:jc w:val="center"/>
              <w:rPr>
                <w:rFonts w:cs="新細明體"/>
                <w:color w:val="auto"/>
              </w:rPr>
            </w:pPr>
            <w:r w:rsidRPr="00B06650">
              <w:rPr>
                <w:rFonts w:cs="新細明體" w:hint="eastAsia"/>
                <w:color w:val="auto"/>
              </w:rPr>
              <w:t>110</w:t>
            </w:r>
          </w:p>
        </w:tc>
        <w:tc>
          <w:tcPr>
            <w:tcW w:w="1325" w:type="dxa"/>
            <w:noWrap/>
            <w:vAlign w:val="center"/>
          </w:tcPr>
          <w:p w:rsidR="00DF7F6D" w:rsidRPr="00B06650" w:rsidRDefault="00DF7F6D" w:rsidP="00DF7F6D">
            <w:pPr>
              <w:ind w:firstLineChars="0" w:firstLine="0"/>
              <w:jc w:val="right"/>
              <w:rPr>
                <w:rFonts w:cs="新細明體"/>
                <w:color w:val="auto"/>
              </w:rPr>
            </w:pPr>
            <w:r w:rsidRPr="00B06650">
              <w:rPr>
                <w:rFonts w:cs="新細明體" w:hint="eastAsia"/>
                <w:color w:val="auto"/>
              </w:rPr>
              <w:t>11.85</w:t>
            </w:r>
          </w:p>
        </w:tc>
        <w:tc>
          <w:tcPr>
            <w:tcW w:w="1298" w:type="dxa"/>
            <w:shd w:val="clear" w:color="auto" w:fill="auto"/>
            <w:noWrap/>
            <w:vAlign w:val="center"/>
          </w:tcPr>
          <w:p w:rsidR="00DF7F6D" w:rsidRPr="00B06650" w:rsidRDefault="00DF7F6D" w:rsidP="00DF7F6D">
            <w:pPr>
              <w:ind w:firstLineChars="0" w:firstLine="0"/>
              <w:jc w:val="right"/>
              <w:rPr>
                <w:rFonts w:cs="新細明體"/>
                <w:color w:val="auto"/>
              </w:rPr>
            </w:pPr>
            <w:r w:rsidRPr="00B06650">
              <w:rPr>
                <w:rFonts w:cs="新細明體" w:hint="eastAsia"/>
                <w:color w:val="auto"/>
              </w:rPr>
              <w:t>0.60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DF7F6D" w:rsidRPr="00B06650" w:rsidRDefault="00DF7F6D" w:rsidP="00DF7F6D">
            <w:pPr>
              <w:ind w:firstLineChars="0" w:firstLine="0"/>
              <w:jc w:val="right"/>
              <w:rPr>
                <w:rFonts w:cs="新細明體"/>
                <w:color w:val="auto"/>
              </w:rPr>
            </w:pPr>
            <w:r w:rsidRPr="00B06650">
              <w:rPr>
                <w:rFonts w:cs="新細明體" w:hint="eastAsia"/>
                <w:color w:val="auto"/>
              </w:rPr>
              <w:t>21.66</w:t>
            </w:r>
          </w:p>
        </w:tc>
        <w:tc>
          <w:tcPr>
            <w:tcW w:w="1107" w:type="dxa"/>
            <w:tcBorders>
              <w:right w:val="double" w:sz="4" w:space="0" w:color="auto"/>
            </w:tcBorders>
            <w:shd w:val="clear" w:color="auto" w:fill="auto"/>
            <w:noWrap/>
            <w:vAlign w:val="center"/>
          </w:tcPr>
          <w:p w:rsidR="00DF7F6D" w:rsidRPr="00B06650" w:rsidRDefault="00DF7F6D" w:rsidP="00DF7F6D">
            <w:pPr>
              <w:ind w:firstLineChars="0" w:firstLine="0"/>
              <w:jc w:val="right"/>
              <w:rPr>
                <w:rFonts w:cs="新細明體"/>
                <w:color w:val="auto"/>
              </w:rPr>
            </w:pPr>
            <w:r w:rsidRPr="00B06650">
              <w:rPr>
                <w:rFonts w:cs="新細明體" w:hint="eastAsia"/>
                <w:color w:val="auto"/>
              </w:rPr>
              <w:t>15.33</w:t>
            </w:r>
          </w:p>
        </w:tc>
        <w:tc>
          <w:tcPr>
            <w:tcW w:w="1303" w:type="dxa"/>
            <w:tcBorders>
              <w:left w:val="double" w:sz="4" w:space="0" w:color="auto"/>
            </w:tcBorders>
            <w:noWrap/>
            <w:vAlign w:val="center"/>
            <w:hideMark/>
          </w:tcPr>
          <w:p w:rsidR="00DF7F6D" w:rsidRPr="00B06650" w:rsidRDefault="00DF7F6D" w:rsidP="00DF7F6D">
            <w:pPr>
              <w:ind w:firstLineChars="0" w:firstLine="0"/>
              <w:jc w:val="right"/>
              <w:rPr>
                <w:rFonts w:cs="新細明體"/>
                <w:color w:val="auto"/>
              </w:rPr>
            </w:pPr>
            <w:r w:rsidRPr="00B06650">
              <w:rPr>
                <w:rFonts w:cs="新細明體" w:hint="eastAsia"/>
                <w:color w:val="auto"/>
              </w:rPr>
              <w:t>51.63</w:t>
            </w:r>
          </w:p>
        </w:tc>
        <w:tc>
          <w:tcPr>
            <w:tcW w:w="1303" w:type="dxa"/>
            <w:noWrap/>
            <w:vAlign w:val="center"/>
            <w:hideMark/>
          </w:tcPr>
          <w:p w:rsidR="00DF7F6D" w:rsidRPr="00B06650" w:rsidRDefault="00DF7F6D" w:rsidP="00DF7F6D">
            <w:pPr>
              <w:ind w:firstLineChars="0" w:firstLine="0"/>
              <w:jc w:val="right"/>
              <w:rPr>
                <w:rFonts w:cs="新細明體"/>
                <w:color w:val="auto"/>
              </w:rPr>
            </w:pPr>
            <w:r w:rsidRPr="00B06650">
              <w:rPr>
                <w:rFonts w:cs="新細明體" w:hint="eastAsia"/>
                <w:color w:val="auto"/>
              </w:rPr>
              <w:t>48.37</w:t>
            </w:r>
          </w:p>
        </w:tc>
      </w:tr>
      <w:tr w:rsidR="00DF7F6D" w:rsidRPr="00B06650" w:rsidTr="00DF7F6D">
        <w:trPr>
          <w:trHeight w:val="340"/>
        </w:trPr>
        <w:tc>
          <w:tcPr>
            <w:tcW w:w="671" w:type="dxa"/>
            <w:noWrap/>
            <w:vAlign w:val="center"/>
            <w:hideMark/>
          </w:tcPr>
          <w:p w:rsidR="00DF7F6D" w:rsidRPr="00B06650" w:rsidRDefault="00DF7F6D" w:rsidP="00DF7F6D">
            <w:pPr>
              <w:ind w:firstLineChars="0" w:firstLine="0"/>
              <w:jc w:val="center"/>
              <w:rPr>
                <w:rFonts w:cs="新細明體"/>
                <w:color w:val="auto"/>
              </w:rPr>
            </w:pPr>
            <w:r w:rsidRPr="00B06650">
              <w:rPr>
                <w:rFonts w:cs="新細明體" w:hint="eastAsia"/>
                <w:color w:val="auto"/>
              </w:rPr>
              <w:t>111</w:t>
            </w:r>
          </w:p>
        </w:tc>
        <w:tc>
          <w:tcPr>
            <w:tcW w:w="1325" w:type="dxa"/>
            <w:noWrap/>
            <w:vAlign w:val="center"/>
          </w:tcPr>
          <w:p w:rsidR="00DF7F6D" w:rsidRPr="00B06650" w:rsidRDefault="00DF7F6D" w:rsidP="00DF7F6D">
            <w:pPr>
              <w:ind w:firstLineChars="0" w:firstLine="0"/>
              <w:jc w:val="right"/>
              <w:rPr>
                <w:rFonts w:cs="新細明體"/>
                <w:color w:val="auto"/>
              </w:rPr>
            </w:pPr>
            <w:r w:rsidRPr="00B06650">
              <w:rPr>
                <w:rFonts w:cs="新細明體" w:hint="eastAsia"/>
                <w:color w:val="auto"/>
              </w:rPr>
              <w:t>- 6.73</w:t>
            </w:r>
          </w:p>
        </w:tc>
        <w:tc>
          <w:tcPr>
            <w:tcW w:w="1298" w:type="dxa"/>
            <w:shd w:val="clear" w:color="auto" w:fill="auto"/>
            <w:noWrap/>
            <w:vAlign w:val="center"/>
          </w:tcPr>
          <w:p w:rsidR="00DF7F6D" w:rsidRPr="00B06650" w:rsidRDefault="00DF7F6D" w:rsidP="00DF7F6D">
            <w:pPr>
              <w:ind w:firstLineChars="0" w:firstLine="0"/>
              <w:jc w:val="right"/>
              <w:rPr>
                <w:rFonts w:cs="新細明體"/>
                <w:color w:val="auto"/>
              </w:rPr>
            </w:pPr>
            <w:r w:rsidRPr="00B06650">
              <w:rPr>
                <w:rFonts w:cs="新細明體" w:hint="eastAsia"/>
                <w:color w:val="auto"/>
              </w:rPr>
              <w:t>5.41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DF7F6D" w:rsidRPr="00B06650" w:rsidRDefault="00DF7F6D" w:rsidP="00DF7F6D">
            <w:pPr>
              <w:ind w:firstLineChars="0" w:firstLine="0"/>
              <w:jc w:val="right"/>
              <w:rPr>
                <w:rFonts w:cs="新細明體"/>
                <w:color w:val="auto"/>
              </w:rPr>
            </w:pPr>
            <w:r w:rsidRPr="00B06650">
              <w:rPr>
                <w:rFonts w:cs="新細明體" w:hint="eastAsia"/>
                <w:color w:val="auto"/>
              </w:rPr>
              <w:t>- 18.42</w:t>
            </w:r>
          </w:p>
        </w:tc>
        <w:tc>
          <w:tcPr>
            <w:tcW w:w="1107" w:type="dxa"/>
            <w:tcBorders>
              <w:right w:val="double" w:sz="4" w:space="0" w:color="auto"/>
            </w:tcBorders>
            <w:shd w:val="clear" w:color="auto" w:fill="auto"/>
            <w:noWrap/>
            <w:vAlign w:val="center"/>
          </w:tcPr>
          <w:p w:rsidR="00DF7F6D" w:rsidRPr="00B06650" w:rsidRDefault="00DF7F6D" w:rsidP="00DF7F6D">
            <w:pPr>
              <w:ind w:firstLineChars="0" w:firstLine="0"/>
              <w:jc w:val="right"/>
              <w:rPr>
                <w:rFonts w:cs="新細明體"/>
                <w:color w:val="auto"/>
              </w:rPr>
            </w:pPr>
            <w:r w:rsidRPr="00B06650">
              <w:rPr>
                <w:rFonts w:cs="新細明體" w:hint="eastAsia"/>
                <w:color w:val="auto"/>
              </w:rPr>
              <w:t>- 11.20</w:t>
            </w:r>
          </w:p>
        </w:tc>
        <w:tc>
          <w:tcPr>
            <w:tcW w:w="1303" w:type="dxa"/>
            <w:tcBorders>
              <w:left w:val="double" w:sz="4" w:space="0" w:color="auto"/>
            </w:tcBorders>
            <w:noWrap/>
            <w:vAlign w:val="center"/>
            <w:hideMark/>
          </w:tcPr>
          <w:p w:rsidR="00DF7F6D" w:rsidRPr="00B06650" w:rsidRDefault="00DF7F6D" w:rsidP="00DF7F6D">
            <w:pPr>
              <w:ind w:firstLineChars="0" w:firstLine="0"/>
              <w:jc w:val="right"/>
              <w:rPr>
                <w:rFonts w:cs="新細明體"/>
                <w:color w:val="auto"/>
              </w:rPr>
            </w:pPr>
            <w:r w:rsidRPr="00B06650">
              <w:rPr>
                <w:rFonts w:cs="新細明體" w:hint="eastAsia"/>
                <w:color w:val="auto"/>
              </w:rPr>
              <w:t>54.44</w:t>
            </w:r>
          </w:p>
        </w:tc>
        <w:tc>
          <w:tcPr>
            <w:tcW w:w="1303" w:type="dxa"/>
            <w:noWrap/>
            <w:vAlign w:val="center"/>
            <w:hideMark/>
          </w:tcPr>
          <w:p w:rsidR="00DF7F6D" w:rsidRPr="00B06650" w:rsidRDefault="00DF7F6D" w:rsidP="00DF7F6D">
            <w:pPr>
              <w:ind w:firstLineChars="0" w:firstLine="0"/>
              <w:jc w:val="right"/>
              <w:rPr>
                <w:rFonts w:cs="新細明體"/>
                <w:color w:val="auto"/>
              </w:rPr>
            </w:pPr>
            <w:r w:rsidRPr="00B06650">
              <w:rPr>
                <w:rFonts w:cs="新細明體" w:hint="eastAsia"/>
                <w:color w:val="auto"/>
              </w:rPr>
              <w:t>45.56</w:t>
            </w:r>
          </w:p>
        </w:tc>
      </w:tr>
      <w:tr w:rsidR="00DF7F6D" w:rsidRPr="00B06650" w:rsidTr="00DF7F6D">
        <w:trPr>
          <w:trHeight w:val="510"/>
        </w:trPr>
        <w:tc>
          <w:tcPr>
            <w:tcW w:w="830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DF7F6D" w:rsidRPr="00B06650" w:rsidRDefault="00DF7F6D" w:rsidP="00DF7F6D">
            <w:pPr>
              <w:spacing w:line="240" w:lineRule="exact"/>
              <w:ind w:left="540" w:hangingChars="300" w:hanging="540"/>
              <w:rPr>
                <w:rFonts w:cs="新細明體"/>
                <w:color w:val="auto"/>
                <w:sz w:val="18"/>
              </w:rPr>
            </w:pPr>
            <w:proofErr w:type="gramStart"/>
            <w:r w:rsidRPr="00B06650">
              <w:rPr>
                <w:rFonts w:cs="新細明體" w:hint="eastAsia"/>
                <w:color w:val="auto"/>
                <w:sz w:val="18"/>
              </w:rPr>
              <w:t>註</w:t>
            </w:r>
            <w:proofErr w:type="gramEnd"/>
            <w:r w:rsidRPr="00B06650">
              <w:rPr>
                <w:rFonts w:cs="新細明體" w:hint="eastAsia"/>
                <w:color w:val="auto"/>
                <w:sz w:val="18"/>
              </w:rPr>
              <w:t>：1.</w:t>
            </w:r>
            <w:r w:rsidRPr="00B06650">
              <w:rPr>
                <w:rFonts w:cs="Arial" w:hint="eastAsia"/>
                <w:color w:val="auto"/>
                <w:sz w:val="18"/>
                <w:szCs w:val="18"/>
              </w:rPr>
              <w:t>實際</w:t>
            </w:r>
            <w:r w:rsidRPr="00B06650">
              <w:rPr>
                <w:rFonts w:cs="新細明體" w:hint="eastAsia"/>
                <w:color w:val="auto"/>
                <w:sz w:val="18"/>
              </w:rPr>
              <w:t>收益率係指已實現加計未實現損益（含備供出售金融資產投資評價損益）後之收益率。</w:t>
            </w:r>
          </w:p>
          <w:p w:rsidR="00DF7F6D" w:rsidRPr="00B06650" w:rsidRDefault="00DF7F6D" w:rsidP="00DF7F6D">
            <w:pPr>
              <w:spacing w:line="240" w:lineRule="exact"/>
              <w:ind w:leftChars="150" w:left="540" w:hangingChars="100" w:hanging="180"/>
              <w:rPr>
                <w:rFonts w:cs="新細明體"/>
                <w:color w:val="auto"/>
                <w:sz w:val="18"/>
              </w:rPr>
            </w:pPr>
            <w:r w:rsidRPr="00B06650">
              <w:rPr>
                <w:rFonts w:cs="新細明體" w:hint="eastAsia"/>
                <w:color w:val="auto"/>
                <w:sz w:val="18"/>
              </w:rPr>
              <w:t>2.資料</w:t>
            </w:r>
            <w:r w:rsidRPr="00B06650">
              <w:rPr>
                <w:rFonts w:cs="Arial" w:hint="eastAsia"/>
                <w:color w:val="auto"/>
                <w:sz w:val="18"/>
                <w:szCs w:val="18"/>
              </w:rPr>
              <w:t>來源</w:t>
            </w:r>
            <w:r w:rsidRPr="00B06650">
              <w:rPr>
                <w:rFonts w:cs="新細明體" w:hint="eastAsia"/>
                <w:color w:val="auto"/>
                <w:sz w:val="18"/>
              </w:rPr>
              <w:t>：</w:t>
            </w:r>
            <w:r w:rsidRPr="00B06650">
              <w:rPr>
                <w:rFonts w:cs="新細明體" w:hint="eastAsia"/>
                <w:color w:val="auto"/>
              </w:rPr>
              <w:t>整理</w:t>
            </w:r>
            <w:r w:rsidRPr="00B06650">
              <w:rPr>
                <w:rFonts w:cs="新細明體" w:hint="eastAsia"/>
                <w:color w:val="auto"/>
                <w:sz w:val="18"/>
              </w:rPr>
              <w:t>自公務人員退休撫</w:t>
            </w:r>
            <w:proofErr w:type="gramStart"/>
            <w:r w:rsidRPr="00B06650">
              <w:rPr>
                <w:rFonts w:cs="新細明體" w:hint="eastAsia"/>
                <w:color w:val="auto"/>
                <w:sz w:val="18"/>
              </w:rPr>
              <w:t>卹</w:t>
            </w:r>
            <w:proofErr w:type="gramEnd"/>
            <w:r w:rsidRPr="00B06650">
              <w:rPr>
                <w:rFonts w:cs="新細明體" w:hint="eastAsia"/>
                <w:color w:val="auto"/>
                <w:sz w:val="18"/>
              </w:rPr>
              <w:t>基金管理委員會網站「基金績效及運用情形」統計資料。</w:t>
            </w:r>
          </w:p>
        </w:tc>
      </w:tr>
    </w:tbl>
    <w:p w:rsidR="00DF7F6D" w:rsidRPr="00B06650" w:rsidRDefault="00251652" w:rsidP="00C64C33">
      <w:pPr>
        <w:pStyle w:val="3012"/>
        <w:spacing w:line="520" w:lineRule="exact"/>
        <w:ind w:firstLine="480"/>
        <w:jc w:val="distribute"/>
        <w:rPr>
          <w:color w:val="auto"/>
        </w:rPr>
      </w:pPr>
      <w:proofErr w:type="gramStart"/>
      <w:r w:rsidRPr="00B06650">
        <w:rPr>
          <w:color w:val="auto"/>
        </w:rPr>
        <w:t>111</w:t>
      </w:r>
      <w:proofErr w:type="gramEnd"/>
      <w:r w:rsidRPr="00B06650">
        <w:rPr>
          <w:color w:val="auto"/>
        </w:rPr>
        <w:t>年度</w:t>
      </w:r>
      <w:r w:rsidR="00BA7834" w:rsidRPr="00B06650">
        <w:rPr>
          <w:color w:val="auto"/>
        </w:rPr>
        <w:t>退撫基金</w:t>
      </w:r>
      <w:r w:rsidRPr="00B06650">
        <w:rPr>
          <w:color w:val="auto"/>
        </w:rPr>
        <w:t>投資運用</w:t>
      </w:r>
      <w:r w:rsidRPr="00B06650">
        <w:rPr>
          <w:rFonts w:hint="eastAsia"/>
          <w:color w:val="auto"/>
        </w:rPr>
        <w:t>損失</w:t>
      </w:r>
      <w:r w:rsidRPr="00B06650">
        <w:rPr>
          <w:color w:val="auto"/>
        </w:rPr>
        <w:t>為</w:t>
      </w:r>
      <w:r w:rsidRPr="00B06650">
        <w:rPr>
          <w:rFonts w:hint="eastAsia"/>
          <w:color w:val="auto"/>
        </w:rPr>
        <w:t>478</w:t>
      </w:r>
      <w:r w:rsidRPr="00B06650">
        <w:rPr>
          <w:color w:val="auto"/>
        </w:rPr>
        <w:t>億</w:t>
      </w:r>
      <w:r w:rsidRPr="00B06650">
        <w:rPr>
          <w:rFonts w:hint="eastAsia"/>
          <w:color w:val="auto"/>
        </w:rPr>
        <w:t>4</w:t>
      </w:r>
      <w:r w:rsidRPr="00B06650">
        <w:rPr>
          <w:color w:val="auto"/>
        </w:rPr>
        <w:t>,</w:t>
      </w:r>
      <w:r w:rsidRPr="00B06650">
        <w:rPr>
          <w:rFonts w:hint="eastAsia"/>
          <w:color w:val="auto"/>
        </w:rPr>
        <w:t>390</w:t>
      </w:r>
      <w:r w:rsidRPr="00B06650">
        <w:rPr>
          <w:color w:val="auto"/>
        </w:rPr>
        <w:t>萬餘元，收益率</w:t>
      </w:r>
      <w:r w:rsidRPr="00B06650">
        <w:rPr>
          <w:rFonts w:hint="eastAsia"/>
          <w:color w:val="auto"/>
        </w:rPr>
        <w:t>負</w:t>
      </w:r>
      <w:r w:rsidRPr="00B06650">
        <w:rPr>
          <w:color w:val="auto"/>
        </w:rPr>
        <w:t>6.73％</w:t>
      </w:r>
      <w:r w:rsidR="009D0445" w:rsidRPr="00B06650">
        <w:rPr>
          <w:rFonts w:hint="eastAsia"/>
          <w:color w:val="auto"/>
        </w:rPr>
        <w:t>，除</w:t>
      </w:r>
      <w:r w:rsidRPr="00B06650">
        <w:rPr>
          <w:color w:val="auto"/>
        </w:rPr>
        <w:t>未達成預定收</w:t>
      </w:r>
      <w:r w:rsidRPr="00B06650">
        <w:rPr>
          <w:rFonts w:hint="eastAsia"/>
          <w:color w:val="auto"/>
        </w:rPr>
        <w:t>益率</w:t>
      </w:r>
      <w:r w:rsidRPr="00B06650">
        <w:rPr>
          <w:color w:val="auto"/>
        </w:rPr>
        <w:t>4％之目標</w:t>
      </w:r>
      <w:r w:rsidR="009D0445" w:rsidRPr="00B06650">
        <w:rPr>
          <w:rFonts w:hint="eastAsia"/>
          <w:color w:val="auto"/>
        </w:rPr>
        <w:t>外</w:t>
      </w:r>
      <w:r w:rsidRPr="00B06650">
        <w:rPr>
          <w:color w:val="auto"/>
        </w:rPr>
        <w:t>，同時遠低於臺灣銀行</w:t>
      </w:r>
      <w:r w:rsidR="00BA08B9">
        <w:rPr>
          <w:rFonts w:hint="eastAsia"/>
          <w:color w:val="auto"/>
        </w:rPr>
        <w:t>2</w:t>
      </w:r>
      <w:r w:rsidRPr="00B06650">
        <w:rPr>
          <w:color w:val="auto"/>
        </w:rPr>
        <w:t>年期定存利率1.10％，且為自85年度退撫基金成</w:t>
      </w:r>
      <w:r w:rsidR="00D35D44" w:rsidRPr="00B06650">
        <w:rPr>
          <w:color w:val="auto"/>
        </w:rPr>
        <w:t>立以來，歷年投資運用</w:t>
      </w:r>
      <w:r w:rsidR="00D35D44" w:rsidRPr="00B06650">
        <w:rPr>
          <w:rFonts w:hint="eastAsia"/>
          <w:color w:val="auto"/>
        </w:rPr>
        <w:t>損失</w:t>
      </w:r>
      <w:r w:rsidR="00D35D44" w:rsidRPr="00B06650">
        <w:rPr>
          <w:color w:val="auto"/>
        </w:rPr>
        <w:t>金額</w:t>
      </w:r>
      <w:r w:rsidR="00D35D44" w:rsidRPr="00B06650">
        <w:rPr>
          <w:rFonts w:hint="eastAsia"/>
          <w:color w:val="auto"/>
        </w:rPr>
        <w:t>次高</w:t>
      </w:r>
      <w:r w:rsidR="00D35D44" w:rsidRPr="00B06650">
        <w:rPr>
          <w:color w:val="auto"/>
        </w:rPr>
        <w:t>，虧損金額僅次於97年度金融海嘯期間之860億8,728</w:t>
      </w:r>
      <w:r w:rsidR="00D35D44" w:rsidRPr="00B06650">
        <w:rPr>
          <w:rFonts w:hint="eastAsia"/>
          <w:color w:val="auto"/>
        </w:rPr>
        <w:t>萬</w:t>
      </w:r>
      <w:r w:rsidR="00D35D44" w:rsidRPr="00B06650">
        <w:rPr>
          <w:color w:val="auto"/>
        </w:rPr>
        <w:t>餘元、收益率為負22.33％（圖</w:t>
      </w:r>
      <w:r w:rsidR="00D35D44" w:rsidRPr="00B06650">
        <w:rPr>
          <w:rFonts w:hint="eastAsia"/>
          <w:color w:val="auto"/>
        </w:rPr>
        <w:t>1</w:t>
      </w:r>
      <w:r w:rsidR="00D35D44" w:rsidRPr="00B06650">
        <w:rPr>
          <w:color w:val="auto"/>
        </w:rPr>
        <w:t>）</w:t>
      </w:r>
      <w:r w:rsidR="001F6318">
        <w:rPr>
          <w:rFonts w:hint="eastAsia"/>
          <w:color w:val="auto"/>
        </w:rPr>
        <w:t>。</w:t>
      </w:r>
      <w:r w:rsidR="00D35D44" w:rsidRPr="00B06650">
        <w:rPr>
          <w:rFonts w:hint="eastAsia"/>
          <w:color w:val="auto"/>
        </w:rPr>
        <w:t>據說明</w:t>
      </w:r>
      <w:proofErr w:type="gramStart"/>
      <w:r w:rsidR="00D35D44" w:rsidRPr="00B06650">
        <w:rPr>
          <w:color w:val="auto"/>
        </w:rPr>
        <w:t>111</w:t>
      </w:r>
      <w:proofErr w:type="gramEnd"/>
      <w:r w:rsidR="00D35D44" w:rsidRPr="00B06650">
        <w:rPr>
          <w:color w:val="auto"/>
        </w:rPr>
        <w:t>年度運用績效主要係受俄烏戰爭、美中關係緊張等國際情勢影響，國際金融市場大幅波動，股、債市同步走跌，致退撫基金投資運用績效未如預期</w:t>
      </w:r>
      <w:r w:rsidR="00D35D44" w:rsidRPr="00B06650">
        <w:rPr>
          <w:rFonts w:hint="eastAsia"/>
          <w:color w:val="auto"/>
        </w:rPr>
        <w:t>，惟</w:t>
      </w:r>
      <w:r w:rsidR="00D35D44" w:rsidRPr="00B06650">
        <w:rPr>
          <w:color w:val="auto"/>
        </w:rPr>
        <w:t>經檢視</w:t>
      </w:r>
      <w:proofErr w:type="gramStart"/>
      <w:r w:rsidR="00D35D44" w:rsidRPr="00B06650">
        <w:rPr>
          <w:color w:val="auto"/>
        </w:rPr>
        <w:t>111</w:t>
      </w:r>
      <w:proofErr w:type="gramEnd"/>
      <w:r w:rsidR="00D35D44" w:rsidRPr="00B06650">
        <w:rPr>
          <w:color w:val="auto"/>
        </w:rPr>
        <w:t>年度基金運用資金及收益情形，實際運用資金規模6,947億餘元，其</w:t>
      </w:r>
      <w:r w:rsidR="00D35D44" w:rsidRPr="00B06650">
        <w:rPr>
          <w:rFonts w:hint="eastAsia"/>
          <w:color w:val="auto"/>
        </w:rPr>
        <w:t>中</w:t>
      </w:r>
      <w:r w:rsidR="00D35D44" w:rsidRPr="00B06650">
        <w:rPr>
          <w:color w:val="auto"/>
        </w:rPr>
        <w:t>自行經營及委託經營規模分別為3,782億餘元及3,165億餘元，配置權重分別為54.44％及45.56％，自行經營配置權重高於委託經營8.88個百分點，按自行經營包括固定收益及資本利得部分，實際收益率分別為5.41％及負18.42％，其中自行經營資本利得部分之績效為近年來首次低於委託經營之</w:t>
      </w:r>
      <w:r w:rsidR="00D35D44" w:rsidRPr="00B06650">
        <w:rPr>
          <w:rFonts w:hint="eastAsia"/>
          <w:color w:val="auto"/>
        </w:rPr>
        <w:t>負</w:t>
      </w:r>
      <w:r w:rsidR="00D35D44" w:rsidRPr="00B06650">
        <w:rPr>
          <w:color w:val="auto"/>
        </w:rPr>
        <w:t>11.20％（表</w:t>
      </w:r>
      <w:r w:rsidR="00D35D44" w:rsidRPr="00B06650">
        <w:rPr>
          <w:rFonts w:hint="eastAsia"/>
          <w:color w:val="auto"/>
        </w:rPr>
        <w:t>3</w:t>
      </w:r>
      <w:r w:rsidR="00D35D44" w:rsidRPr="00B06650">
        <w:rPr>
          <w:color w:val="auto"/>
        </w:rPr>
        <w:t>）。</w:t>
      </w:r>
      <w:proofErr w:type="gramStart"/>
      <w:r w:rsidR="00D35D44" w:rsidRPr="00B06650">
        <w:rPr>
          <w:color w:val="auto"/>
        </w:rPr>
        <w:t>鑑</w:t>
      </w:r>
      <w:proofErr w:type="gramEnd"/>
      <w:r w:rsidR="00D35D44" w:rsidRPr="00B06650">
        <w:rPr>
          <w:color w:val="auto"/>
        </w:rPr>
        <w:t>於</w:t>
      </w:r>
      <w:r w:rsidR="00D35D44" w:rsidRPr="00B06650">
        <w:rPr>
          <w:rFonts w:hint="eastAsia"/>
          <w:color w:val="auto"/>
        </w:rPr>
        <w:t>退撫基金</w:t>
      </w:r>
      <w:r w:rsidR="00D35D44" w:rsidRPr="00B06650">
        <w:rPr>
          <w:color w:val="auto"/>
        </w:rPr>
        <w:t>近</w:t>
      </w:r>
      <w:proofErr w:type="gramStart"/>
      <w:r w:rsidR="00D35D44" w:rsidRPr="00B06650">
        <w:rPr>
          <w:color w:val="auto"/>
        </w:rPr>
        <w:t>3</w:t>
      </w:r>
      <w:proofErr w:type="gramEnd"/>
      <w:r w:rsidR="00D35D44" w:rsidRPr="00B06650">
        <w:rPr>
          <w:color w:val="auto"/>
        </w:rPr>
        <w:t>年度（109至111年度）自行經營之配置權重分別為51.45％、51.63％及54.44％，呈現漸增趨勢，</w:t>
      </w:r>
      <w:proofErr w:type="gramStart"/>
      <w:r w:rsidR="00D35D44" w:rsidRPr="00B06650">
        <w:rPr>
          <w:color w:val="auto"/>
        </w:rPr>
        <w:t>且皆超</w:t>
      </w:r>
      <w:r w:rsidR="00DF7F6D" w:rsidRPr="00B06650">
        <w:rPr>
          <w:color w:val="auto"/>
        </w:rPr>
        <w:lastRenderedPageBreak/>
        <w:t>逾</w:t>
      </w:r>
      <w:proofErr w:type="gramEnd"/>
      <w:r w:rsidR="00DF7F6D" w:rsidRPr="00B06650">
        <w:rPr>
          <w:color w:val="auto"/>
        </w:rPr>
        <w:t>整體投資運用金額</w:t>
      </w:r>
      <w:r w:rsidR="00DF7F6D" w:rsidRPr="00B06650">
        <w:rPr>
          <w:rFonts w:hint="eastAsia"/>
          <w:color w:val="auto"/>
        </w:rPr>
        <w:t>之</w:t>
      </w:r>
      <w:proofErr w:type="gramStart"/>
      <w:r w:rsidR="00DF7F6D" w:rsidRPr="00B06650">
        <w:rPr>
          <w:color w:val="auto"/>
        </w:rPr>
        <w:t>5成</w:t>
      </w:r>
      <w:proofErr w:type="gramEnd"/>
      <w:r w:rsidR="00DF7F6D" w:rsidRPr="00B06650">
        <w:rPr>
          <w:color w:val="auto"/>
        </w:rPr>
        <w:t>（表</w:t>
      </w:r>
      <w:r w:rsidR="00DF7F6D" w:rsidRPr="00B06650">
        <w:rPr>
          <w:rFonts w:hint="eastAsia"/>
          <w:color w:val="auto"/>
        </w:rPr>
        <w:t>3</w:t>
      </w:r>
      <w:r w:rsidR="00DF7F6D" w:rsidRPr="00B06650">
        <w:rPr>
          <w:color w:val="auto"/>
        </w:rPr>
        <w:t>），顯示自行經營之投資運用績效對基金整體收益具有相當程度影</w:t>
      </w:r>
      <w:r w:rsidR="00D35D44" w:rsidRPr="00B06650">
        <w:rPr>
          <w:color w:val="auto"/>
        </w:rPr>
        <w:t>響，又退撫基金</w:t>
      </w:r>
      <w:proofErr w:type="gramStart"/>
      <w:r w:rsidR="00D35D44" w:rsidRPr="00B06650">
        <w:rPr>
          <w:color w:val="auto"/>
        </w:rPr>
        <w:t>111</w:t>
      </w:r>
      <w:proofErr w:type="gramEnd"/>
      <w:r w:rsidR="00D35D44" w:rsidRPr="00B06650">
        <w:rPr>
          <w:color w:val="auto"/>
        </w:rPr>
        <w:t>年度整體實際收益率為負6.73％，於各項政府基金中排名第3名（表</w:t>
      </w:r>
      <w:r w:rsidR="00D35D44" w:rsidRPr="00B06650">
        <w:rPr>
          <w:rFonts w:hint="eastAsia"/>
          <w:color w:val="auto"/>
        </w:rPr>
        <w:t>4</w:t>
      </w:r>
      <w:r w:rsidR="00D35D44" w:rsidRPr="00B06650">
        <w:rPr>
          <w:color w:val="auto"/>
        </w:rPr>
        <w:t>），略低於國民年金</w:t>
      </w:r>
      <w:r w:rsidR="00DF7F6D" w:rsidRPr="00B06650">
        <w:rPr>
          <w:rFonts w:hint="eastAsia"/>
          <w:color w:val="auto"/>
        </w:rPr>
        <w:t>之</w:t>
      </w:r>
      <w:r w:rsidR="00DF7F6D" w:rsidRPr="00B06650">
        <w:rPr>
          <w:color w:val="auto"/>
        </w:rPr>
        <w:t>負6.38％及勞工退休基金（新制）之負6.67％，為提升退撫基金投資運用績效，經函請公務人員退休撫</w:t>
      </w:r>
      <w:proofErr w:type="gramStart"/>
      <w:r w:rsidR="00DF7F6D" w:rsidRPr="00B06650">
        <w:rPr>
          <w:color w:val="auto"/>
        </w:rPr>
        <w:t>卹</w:t>
      </w:r>
      <w:proofErr w:type="gramEnd"/>
      <w:r w:rsidR="00DF7F6D" w:rsidRPr="00B06650">
        <w:rPr>
          <w:color w:val="auto"/>
        </w:rPr>
        <w:t>基金管理委員會</w:t>
      </w:r>
      <w:proofErr w:type="gramStart"/>
      <w:r w:rsidR="00DF7F6D" w:rsidRPr="00B06650">
        <w:rPr>
          <w:color w:val="auto"/>
        </w:rPr>
        <w:t>賡</w:t>
      </w:r>
      <w:proofErr w:type="gramEnd"/>
      <w:r w:rsidR="00DF7F6D" w:rsidRPr="00B06650">
        <w:rPr>
          <w:color w:val="auto"/>
        </w:rPr>
        <w:t>續檢討基金投資組合及運用策略，強化基</w:t>
      </w:r>
    </w:p>
    <w:tbl>
      <w:tblPr>
        <w:tblStyle w:val="28"/>
        <w:tblpPr w:leftFromText="180" w:rightFromText="180" w:vertAnchor="text" w:horzAnchor="margin" w:tblpXSpec="right" w:tblpY="331"/>
        <w:tblW w:w="0" w:type="auto"/>
        <w:tblLook w:val="04A0" w:firstRow="1" w:lastRow="0" w:firstColumn="1" w:lastColumn="0" w:noHBand="0" w:noVBand="1"/>
      </w:tblPr>
      <w:tblGrid>
        <w:gridCol w:w="2376"/>
        <w:gridCol w:w="1276"/>
        <w:gridCol w:w="829"/>
      </w:tblGrid>
      <w:tr w:rsidR="00DF7F6D" w:rsidRPr="00B06650" w:rsidTr="00494862">
        <w:trPr>
          <w:trHeight w:val="227"/>
        </w:trPr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F7F6D" w:rsidRPr="00B06650" w:rsidRDefault="00DF7F6D" w:rsidP="00494862">
            <w:pPr>
              <w:pStyle w:val="3-T010114P"/>
              <w:spacing w:beforeLines="50" w:before="180" w:afterLines="0" w:after="0"/>
              <w:rPr>
                <w:color w:val="auto"/>
                <w:sz w:val="24"/>
                <w:szCs w:val="20"/>
                <w:u w:val="none"/>
              </w:rPr>
            </w:pPr>
            <w:r w:rsidRPr="00B06650">
              <w:rPr>
                <w:rFonts w:hint="eastAsia"/>
                <w:color w:val="auto"/>
                <w:sz w:val="24"/>
                <w:szCs w:val="20"/>
                <w:u w:val="none"/>
              </w:rPr>
              <w:t xml:space="preserve">表4　</w:t>
            </w:r>
            <w:proofErr w:type="gramStart"/>
            <w:r w:rsidRPr="00B06650">
              <w:rPr>
                <w:rFonts w:hint="eastAsia"/>
                <w:color w:val="auto"/>
                <w:sz w:val="24"/>
                <w:szCs w:val="20"/>
                <w:u w:val="none"/>
              </w:rPr>
              <w:t>1</w:t>
            </w:r>
            <w:r w:rsidRPr="00B06650">
              <w:rPr>
                <w:color w:val="auto"/>
                <w:sz w:val="24"/>
                <w:szCs w:val="20"/>
                <w:u w:val="none"/>
              </w:rPr>
              <w:t>11</w:t>
            </w:r>
            <w:proofErr w:type="gramEnd"/>
            <w:r w:rsidRPr="00B06650">
              <w:rPr>
                <w:rFonts w:hint="eastAsia"/>
                <w:color w:val="auto"/>
                <w:sz w:val="24"/>
                <w:szCs w:val="20"/>
                <w:u w:val="none"/>
              </w:rPr>
              <w:t>年度各政府基金投資運用績效</w:t>
            </w:r>
          </w:p>
          <w:p w:rsidR="00DF7F6D" w:rsidRPr="00B06650" w:rsidRDefault="00DF7F6D" w:rsidP="00494862">
            <w:pPr>
              <w:spacing w:line="240" w:lineRule="exact"/>
              <w:ind w:firstLineChars="0" w:firstLine="0"/>
              <w:jc w:val="right"/>
              <w:rPr>
                <w:rFonts w:cs="新細明體"/>
                <w:color w:val="auto"/>
                <w:kern w:val="0"/>
                <w:sz w:val="20"/>
                <w:szCs w:val="20"/>
              </w:rPr>
            </w:pPr>
            <w:r w:rsidRPr="00B06650">
              <w:rPr>
                <w:rFonts w:cs="新細明體" w:hint="eastAsia"/>
                <w:color w:val="auto"/>
                <w:sz w:val="20"/>
                <w:szCs w:val="20"/>
              </w:rPr>
              <w:t>單位：％</w:t>
            </w:r>
          </w:p>
        </w:tc>
      </w:tr>
      <w:tr w:rsidR="00DF7F6D" w:rsidRPr="00B06650" w:rsidTr="00494862">
        <w:trPr>
          <w:trHeight w:val="340"/>
        </w:trPr>
        <w:tc>
          <w:tcPr>
            <w:tcW w:w="237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7F6D" w:rsidRPr="00B06650" w:rsidRDefault="00DF7F6D" w:rsidP="00494862">
            <w:pPr>
              <w:widowControl w:val="0"/>
              <w:overflowPunct/>
              <w:autoSpaceDE w:val="0"/>
              <w:autoSpaceDN w:val="0"/>
              <w:ind w:firstLineChars="0" w:firstLine="0"/>
              <w:jc w:val="center"/>
              <w:rPr>
                <w:rFonts w:cs="新細明體"/>
                <w:color w:val="auto"/>
                <w:kern w:val="0"/>
                <w:sz w:val="20"/>
                <w:szCs w:val="20"/>
              </w:rPr>
            </w:pPr>
            <w:r w:rsidRPr="00B06650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政府基金別</w:t>
            </w:r>
          </w:p>
        </w:tc>
        <w:tc>
          <w:tcPr>
            <w:tcW w:w="210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7F6D" w:rsidRPr="00B06650" w:rsidRDefault="00DF7F6D" w:rsidP="00494862">
            <w:pPr>
              <w:widowControl w:val="0"/>
              <w:overflowPunct/>
              <w:autoSpaceDE w:val="0"/>
              <w:autoSpaceDN w:val="0"/>
              <w:ind w:firstLineChars="0" w:firstLine="0"/>
              <w:jc w:val="center"/>
              <w:rPr>
                <w:rFonts w:cs="新細明體"/>
                <w:color w:val="auto"/>
                <w:kern w:val="0"/>
                <w:sz w:val="20"/>
                <w:szCs w:val="20"/>
              </w:rPr>
            </w:pPr>
            <w:r w:rsidRPr="00B06650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投資運用績效</w:t>
            </w:r>
          </w:p>
        </w:tc>
      </w:tr>
      <w:tr w:rsidR="00DF7F6D" w:rsidRPr="00B06650" w:rsidTr="00494862">
        <w:trPr>
          <w:trHeight w:val="340"/>
        </w:trPr>
        <w:tc>
          <w:tcPr>
            <w:tcW w:w="2376" w:type="dxa"/>
            <w:vMerge/>
            <w:shd w:val="clear" w:color="auto" w:fill="auto"/>
            <w:vAlign w:val="center"/>
          </w:tcPr>
          <w:p w:rsidR="00DF7F6D" w:rsidRPr="00B06650" w:rsidRDefault="00DF7F6D" w:rsidP="00494862">
            <w:pPr>
              <w:widowControl w:val="0"/>
              <w:overflowPunct/>
              <w:autoSpaceDE w:val="0"/>
              <w:autoSpaceDN w:val="0"/>
              <w:ind w:firstLineChars="0" w:firstLine="0"/>
              <w:jc w:val="center"/>
              <w:rPr>
                <w:rFonts w:cs="新細明體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F7F6D" w:rsidRPr="00B06650" w:rsidRDefault="00DF7F6D" w:rsidP="00494862">
            <w:pPr>
              <w:widowControl w:val="0"/>
              <w:overflowPunct/>
              <w:autoSpaceDE w:val="0"/>
              <w:autoSpaceDN w:val="0"/>
              <w:ind w:firstLineChars="0" w:firstLine="0"/>
              <w:jc w:val="center"/>
              <w:rPr>
                <w:rFonts w:cs="新細明體"/>
                <w:color w:val="auto"/>
                <w:kern w:val="0"/>
                <w:sz w:val="20"/>
                <w:szCs w:val="20"/>
              </w:rPr>
            </w:pPr>
            <w:r w:rsidRPr="00B06650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實際收益率</w:t>
            </w:r>
          </w:p>
        </w:tc>
        <w:tc>
          <w:tcPr>
            <w:tcW w:w="829" w:type="dxa"/>
            <w:shd w:val="clear" w:color="auto" w:fill="auto"/>
            <w:vAlign w:val="center"/>
          </w:tcPr>
          <w:p w:rsidR="00DF7F6D" w:rsidRPr="00B06650" w:rsidRDefault="00DF7F6D" w:rsidP="00494862">
            <w:pPr>
              <w:widowControl w:val="0"/>
              <w:overflowPunct/>
              <w:autoSpaceDE w:val="0"/>
              <w:autoSpaceDN w:val="0"/>
              <w:ind w:firstLineChars="0" w:firstLine="0"/>
              <w:jc w:val="center"/>
              <w:rPr>
                <w:rFonts w:cs="新細明體"/>
                <w:color w:val="auto"/>
                <w:kern w:val="0"/>
                <w:sz w:val="20"/>
                <w:szCs w:val="20"/>
              </w:rPr>
            </w:pPr>
            <w:r w:rsidRPr="00B06650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排名</w:t>
            </w:r>
          </w:p>
        </w:tc>
      </w:tr>
      <w:tr w:rsidR="00DF7F6D" w:rsidRPr="00B06650" w:rsidTr="00494862">
        <w:trPr>
          <w:trHeight w:val="340"/>
        </w:trPr>
        <w:tc>
          <w:tcPr>
            <w:tcW w:w="2376" w:type="dxa"/>
            <w:shd w:val="clear" w:color="auto" w:fill="auto"/>
            <w:vAlign w:val="center"/>
          </w:tcPr>
          <w:p w:rsidR="00DF7F6D" w:rsidRPr="00B06650" w:rsidRDefault="00DF7F6D" w:rsidP="00494862">
            <w:pPr>
              <w:widowControl w:val="0"/>
              <w:overflowPunct/>
              <w:autoSpaceDE w:val="0"/>
              <w:autoSpaceDN w:val="0"/>
              <w:ind w:firstLineChars="0" w:firstLine="0"/>
              <w:rPr>
                <w:rFonts w:cs="新細明體"/>
                <w:color w:val="auto"/>
                <w:kern w:val="0"/>
                <w:sz w:val="20"/>
                <w:szCs w:val="20"/>
              </w:rPr>
            </w:pPr>
            <w:r w:rsidRPr="00B06650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國民年金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F7F6D" w:rsidRPr="00B06650" w:rsidRDefault="00DF7F6D" w:rsidP="00494862">
            <w:pPr>
              <w:widowControl w:val="0"/>
              <w:overflowPunct/>
              <w:autoSpaceDE w:val="0"/>
              <w:autoSpaceDN w:val="0"/>
              <w:ind w:firstLineChars="0" w:firstLine="0"/>
              <w:jc w:val="right"/>
              <w:rPr>
                <w:rFonts w:cs="新細明體"/>
                <w:color w:val="auto"/>
                <w:kern w:val="0"/>
                <w:sz w:val="20"/>
                <w:szCs w:val="20"/>
              </w:rPr>
            </w:pPr>
            <w:r w:rsidRPr="00B06650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-</w:t>
            </w:r>
            <w:r w:rsidRPr="00B06650">
              <w:rPr>
                <w:rFonts w:cs="新細明體"/>
                <w:color w:val="auto"/>
                <w:kern w:val="0"/>
                <w:sz w:val="20"/>
                <w:szCs w:val="20"/>
              </w:rPr>
              <w:t xml:space="preserve"> 6.38</w:t>
            </w:r>
          </w:p>
        </w:tc>
        <w:tc>
          <w:tcPr>
            <w:tcW w:w="829" w:type="dxa"/>
            <w:shd w:val="clear" w:color="auto" w:fill="auto"/>
            <w:vAlign w:val="center"/>
          </w:tcPr>
          <w:p w:rsidR="00DF7F6D" w:rsidRPr="00B06650" w:rsidRDefault="00DF7F6D" w:rsidP="00494862">
            <w:pPr>
              <w:widowControl w:val="0"/>
              <w:overflowPunct/>
              <w:autoSpaceDE w:val="0"/>
              <w:autoSpaceDN w:val="0"/>
              <w:ind w:firstLineChars="0" w:firstLine="0"/>
              <w:jc w:val="right"/>
              <w:rPr>
                <w:rFonts w:cs="新細明體"/>
                <w:color w:val="auto"/>
                <w:kern w:val="0"/>
                <w:sz w:val="20"/>
                <w:szCs w:val="20"/>
              </w:rPr>
            </w:pPr>
            <w:r w:rsidRPr="00B06650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1</w:t>
            </w:r>
          </w:p>
        </w:tc>
      </w:tr>
      <w:tr w:rsidR="00DF7F6D" w:rsidRPr="00B06650" w:rsidTr="00494862">
        <w:trPr>
          <w:trHeight w:val="340"/>
        </w:trPr>
        <w:tc>
          <w:tcPr>
            <w:tcW w:w="2376" w:type="dxa"/>
            <w:shd w:val="clear" w:color="auto" w:fill="auto"/>
            <w:vAlign w:val="center"/>
          </w:tcPr>
          <w:p w:rsidR="00DF7F6D" w:rsidRPr="00B06650" w:rsidRDefault="00DF7F6D" w:rsidP="00494862">
            <w:pPr>
              <w:widowControl w:val="0"/>
              <w:overflowPunct/>
              <w:autoSpaceDE w:val="0"/>
              <w:autoSpaceDN w:val="0"/>
              <w:ind w:firstLineChars="0" w:firstLine="0"/>
              <w:rPr>
                <w:rFonts w:cs="新細明體"/>
                <w:color w:val="auto"/>
                <w:kern w:val="0"/>
                <w:sz w:val="20"/>
                <w:szCs w:val="20"/>
              </w:rPr>
            </w:pPr>
            <w:r w:rsidRPr="00B06650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勞工退休基金（新制）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F7F6D" w:rsidRPr="00B06650" w:rsidRDefault="00DF7F6D" w:rsidP="00494862">
            <w:pPr>
              <w:widowControl w:val="0"/>
              <w:overflowPunct/>
              <w:autoSpaceDE w:val="0"/>
              <w:autoSpaceDN w:val="0"/>
              <w:ind w:firstLineChars="0" w:firstLine="0"/>
              <w:jc w:val="right"/>
              <w:rPr>
                <w:rFonts w:cs="新細明體"/>
                <w:color w:val="auto"/>
                <w:kern w:val="0"/>
                <w:sz w:val="20"/>
                <w:szCs w:val="20"/>
              </w:rPr>
            </w:pPr>
            <w:r w:rsidRPr="00B06650">
              <w:rPr>
                <w:rFonts w:cs="新細明體"/>
                <w:color w:val="auto"/>
                <w:kern w:val="0"/>
                <w:sz w:val="20"/>
                <w:szCs w:val="20"/>
              </w:rPr>
              <w:t>- 6.67</w:t>
            </w:r>
          </w:p>
        </w:tc>
        <w:tc>
          <w:tcPr>
            <w:tcW w:w="829" w:type="dxa"/>
            <w:shd w:val="clear" w:color="auto" w:fill="auto"/>
            <w:vAlign w:val="center"/>
          </w:tcPr>
          <w:p w:rsidR="00DF7F6D" w:rsidRPr="00B06650" w:rsidRDefault="00DF7F6D" w:rsidP="00494862">
            <w:pPr>
              <w:widowControl w:val="0"/>
              <w:overflowPunct/>
              <w:autoSpaceDE w:val="0"/>
              <w:autoSpaceDN w:val="0"/>
              <w:ind w:firstLineChars="0" w:firstLine="0"/>
              <w:jc w:val="right"/>
              <w:rPr>
                <w:rFonts w:cs="新細明體"/>
                <w:color w:val="auto"/>
                <w:kern w:val="0"/>
                <w:sz w:val="20"/>
                <w:szCs w:val="20"/>
              </w:rPr>
            </w:pPr>
            <w:r w:rsidRPr="00B06650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2</w:t>
            </w:r>
          </w:p>
        </w:tc>
      </w:tr>
      <w:tr w:rsidR="00DF7F6D" w:rsidRPr="00B06650" w:rsidTr="00494862">
        <w:trPr>
          <w:trHeight w:val="340"/>
        </w:trPr>
        <w:tc>
          <w:tcPr>
            <w:tcW w:w="2376" w:type="dxa"/>
            <w:shd w:val="clear" w:color="auto" w:fill="auto"/>
            <w:vAlign w:val="center"/>
          </w:tcPr>
          <w:p w:rsidR="00DF7F6D" w:rsidRPr="00B06650" w:rsidRDefault="00DF7F6D" w:rsidP="00494862">
            <w:pPr>
              <w:widowControl w:val="0"/>
              <w:overflowPunct/>
              <w:autoSpaceDE w:val="0"/>
              <w:autoSpaceDN w:val="0"/>
              <w:ind w:firstLineChars="0" w:firstLine="0"/>
              <w:rPr>
                <w:rFonts w:cs="新細明體"/>
                <w:color w:val="auto"/>
                <w:kern w:val="0"/>
                <w:sz w:val="20"/>
                <w:szCs w:val="20"/>
              </w:rPr>
            </w:pPr>
            <w:r w:rsidRPr="00B06650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公務人員退休撫</w:t>
            </w:r>
            <w:proofErr w:type="gramStart"/>
            <w:r w:rsidRPr="00B06650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卹</w:t>
            </w:r>
            <w:proofErr w:type="gramEnd"/>
            <w:r w:rsidRPr="00B06650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基金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F7F6D" w:rsidRPr="00B06650" w:rsidRDefault="00DF7F6D" w:rsidP="00494862">
            <w:pPr>
              <w:widowControl w:val="0"/>
              <w:overflowPunct/>
              <w:autoSpaceDE w:val="0"/>
              <w:autoSpaceDN w:val="0"/>
              <w:ind w:firstLineChars="0" w:firstLine="0"/>
              <w:jc w:val="right"/>
              <w:rPr>
                <w:rFonts w:cs="新細明體"/>
                <w:color w:val="auto"/>
                <w:kern w:val="0"/>
                <w:sz w:val="20"/>
                <w:szCs w:val="20"/>
              </w:rPr>
            </w:pPr>
            <w:r w:rsidRPr="00B06650">
              <w:rPr>
                <w:rFonts w:cs="新細明體"/>
                <w:color w:val="auto"/>
                <w:kern w:val="0"/>
                <w:sz w:val="20"/>
                <w:szCs w:val="20"/>
              </w:rPr>
              <w:t>- 6.73</w:t>
            </w:r>
          </w:p>
        </w:tc>
        <w:tc>
          <w:tcPr>
            <w:tcW w:w="829" w:type="dxa"/>
            <w:shd w:val="clear" w:color="auto" w:fill="auto"/>
            <w:vAlign w:val="center"/>
          </w:tcPr>
          <w:p w:rsidR="00DF7F6D" w:rsidRPr="00B06650" w:rsidRDefault="00DF7F6D" w:rsidP="00494862">
            <w:pPr>
              <w:widowControl w:val="0"/>
              <w:overflowPunct/>
              <w:autoSpaceDE w:val="0"/>
              <w:autoSpaceDN w:val="0"/>
              <w:ind w:firstLineChars="0" w:firstLine="0"/>
              <w:jc w:val="right"/>
              <w:rPr>
                <w:rFonts w:cs="新細明體"/>
                <w:color w:val="auto"/>
                <w:kern w:val="0"/>
                <w:sz w:val="20"/>
                <w:szCs w:val="20"/>
              </w:rPr>
            </w:pPr>
            <w:r w:rsidRPr="00B06650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3</w:t>
            </w:r>
          </w:p>
        </w:tc>
      </w:tr>
      <w:tr w:rsidR="00DF7F6D" w:rsidRPr="00B06650" w:rsidTr="00494862">
        <w:trPr>
          <w:trHeight w:val="340"/>
        </w:trPr>
        <w:tc>
          <w:tcPr>
            <w:tcW w:w="2376" w:type="dxa"/>
            <w:shd w:val="clear" w:color="auto" w:fill="auto"/>
            <w:vAlign w:val="center"/>
          </w:tcPr>
          <w:p w:rsidR="00DF7F6D" w:rsidRPr="00B06650" w:rsidRDefault="00DF7F6D" w:rsidP="00494862">
            <w:pPr>
              <w:widowControl w:val="0"/>
              <w:overflowPunct/>
              <w:autoSpaceDE w:val="0"/>
              <w:autoSpaceDN w:val="0"/>
              <w:ind w:firstLineChars="0" w:firstLine="0"/>
              <w:rPr>
                <w:rFonts w:cs="新細明體"/>
                <w:color w:val="auto"/>
                <w:kern w:val="0"/>
                <w:sz w:val="20"/>
                <w:szCs w:val="20"/>
              </w:rPr>
            </w:pPr>
            <w:r w:rsidRPr="00B06650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勞工保險基金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F7F6D" w:rsidRPr="00B06650" w:rsidRDefault="00DF7F6D" w:rsidP="00494862">
            <w:pPr>
              <w:widowControl w:val="0"/>
              <w:overflowPunct/>
              <w:autoSpaceDE w:val="0"/>
              <w:autoSpaceDN w:val="0"/>
              <w:ind w:firstLineChars="0" w:firstLine="0"/>
              <w:jc w:val="right"/>
              <w:rPr>
                <w:rFonts w:cs="新細明體"/>
                <w:color w:val="auto"/>
                <w:kern w:val="0"/>
                <w:sz w:val="20"/>
                <w:szCs w:val="20"/>
              </w:rPr>
            </w:pPr>
            <w:r w:rsidRPr="00B06650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-</w:t>
            </w:r>
            <w:r w:rsidRPr="00B06650">
              <w:rPr>
                <w:rFonts w:cs="新細明體"/>
                <w:color w:val="auto"/>
                <w:kern w:val="0"/>
                <w:sz w:val="20"/>
                <w:szCs w:val="20"/>
              </w:rPr>
              <w:t xml:space="preserve"> 7.45</w:t>
            </w:r>
          </w:p>
        </w:tc>
        <w:tc>
          <w:tcPr>
            <w:tcW w:w="829" w:type="dxa"/>
            <w:shd w:val="clear" w:color="auto" w:fill="auto"/>
            <w:vAlign w:val="center"/>
          </w:tcPr>
          <w:p w:rsidR="00DF7F6D" w:rsidRPr="00B06650" w:rsidRDefault="00DF7F6D" w:rsidP="00494862">
            <w:pPr>
              <w:widowControl w:val="0"/>
              <w:overflowPunct/>
              <w:autoSpaceDE w:val="0"/>
              <w:autoSpaceDN w:val="0"/>
              <w:ind w:firstLineChars="0" w:firstLine="0"/>
              <w:jc w:val="right"/>
              <w:rPr>
                <w:rFonts w:cs="新細明體"/>
                <w:color w:val="auto"/>
                <w:kern w:val="0"/>
                <w:sz w:val="20"/>
                <w:szCs w:val="20"/>
              </w:rPr>
            </w:pPr>
            <w:r w:rsidRPr="00B06650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4</w:t>
            </w:r>
          </w:p>
        </w:tc>
      </w:tr>
      <w:tr w:rsidR="00DF7F6D" w:rsidRPr="00B06650" w:rsidTr="00494862">
        <w:trPr>
          <w:trHeight w:val="340"/>
        </w:trPr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7F6D" w:rsidRPr="00B06650" w:rsidRDefault="00DF7F6D" w:rsidP="00494862">
            <w:pPr>
              <w:widowControl w:val="0"/>
              <w:overflowPunct/>
              <w:autoSpaceDE w:val="0"/>
              <w:autoSpaceDN w:val="0"/>
              <w:ind w:firstLineChars="0" w:firstLine="0"/>
              <w:rPr>
                <w:rFonts w:cs="新細明體"/>
                <w:color w:val="auto"/>
                <w:kern w:val="0"/>
                <w:sz w:val="20"/>
                <w:szCs w:val="20"/>
              </w:rPr>
            </w:pPr>
            <w:r w:rsidRPr="00B06650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勞工退休基金（舊制）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7F6D" w:rsidRPr="00B06650" w:rsidRDefault="00DF7F6D" w:rsidP="00494862">
            <w:pPr>
              <w:widowControl w:val="0"/>
              <w:overflowPunct/>
              <w:autoSpaceDE w:val="0"/>
              <w:autoSpaceDN w:val="0"/>
              <w:ind w:firstLineChars="0" w:firstLine="0"/>
              <w:jc w:val="right"/>
              <w:rPr>
                <w:rFonts w:cs="新細明體"/>
                <w:color w:val="auto"/>
                <w:kern w:val="0"/>
                <w:sz w:val="20"/>
                <w:szCs w:val="20"/>
              </w:rPr>
            </w:pPr>
            <w:r w:rsidRPr="00B06650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-</w:t>
            </w:r>
            <w:r w:rsidRPr="00B06650">
              <w:rPr>
                <w:rFonts w:cs="新細明體"/>
                <w:color w:val="auto"/>
                <w:kern w:val="0"/>
                <w:sz w:val="20"/>
                <w:szCs w:val="20"/>
              </w:rPr>
              <w:t xml:space="preserve"> 8.30</w:t>
            </w:r>
          </w:p>
        </w:tc>
        <w:tc>
          <w:tcPr>
            <w:tcW w:w="8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7F6D" w:rsidRPr="00B06650" w:rsidRDefault="00DF7F6D" w:rsidP="00494862">
            <w:pPr>
              <w:widowControl w:val="0"/>
              <w:overflowPunct/>
              <w:autoSpaceDE w:val="0"/>
              <w:autoSpaceDN w:val="0"/>
              <w:ind w:firstLineChars="0" w:firstLine="0"/>
              <w:jc w:val="right"/>
              <w:rPr>
                <w:rFonts w:cs="新細明體"/>
                <w:color w:val="auto"/>
                <w:kern w:val="0"/>
                <w:sz w:val="20"/>
                <w:szCs w:val="20"/>
              </w:rPr>
            </w:pPr>
            <w:r w:rsidRPr="00B06650">
              <w:rPr>
                <w:rFonts w:cs="新細明體" w:hint="eastAsia"/>
                <w:color w:val="auto"/>
                <w:kern w:val="0"/>
                <w:sz w:val="20"/>
                <w:szCs w:val="20"/>
              </w:rPr>
              <w:t>5</w:t>
            </w:r>
          </w:p>
        </w:tc>
      </w:tr>
      <w:tr w:rsidR="00DF7F6D" w:rsidRPr="00B06650" w:rsidTr="00494862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F7F6D" w:rsidRPr="00B06650" w:rsidRDefault="00DF7F6D" w:rsidP="00494862">
            <w:pPr>
              <w:pStyle w:val="3-T03019P"/>
              <w:ind w:left="0" w:firstLineChars="0" w:firstLine="0"/>
              <w:rPr>
                <w:rFonts w:cs="新細明體"/>
                <w:color w:val="auto"/>
                <w:kern w:val="0"/>
                <w:szCs w:val="20"/>
              </w:rPr>
            </w:pPr>
            <w:r w:rsidRPr="00B06650">
              <w:rPr>
                <w:rFonts w:cs="新細明體" w:hint="eastAsia"/>
                <w:color w:val="auto"/>
                <w:kern w:val="0"/>
                <w:szCs w:val="20"/>
              </w:rPr>
              <w:t>資料來源：整理自各政府基金公布資料。</w:t>
            </w:r>
          </w:p>
        </w:tc>
      </w:tr>
    </w:tbl>
    <w:p w:rsidR="00DF7F6D" w:rsidRPr="00B06650" w:rsidRDefault="00DF7F6D" w:rsidP="00DF7F6D">
      <w:pPr>
        <w:pStyle w:val="3012"/>
        <w:spacing w:line="520" w:lineRule="exact"/>
        <w:ind w:firstLineChars="0" w:firstLine="0"/>
        <w:rPr>
          <w:color w:val="auto"/>
        </w:rPr>
      </w:pPr>
      <w:r w:rsidRPr="00B06650">
        <w:rPr>
          <w:color w:val="auto"/>
        </w:rPr>
        <w:t>金投資標的，適時調整投資配置，以增加自行經營投資收益。</w:t>
      </w:r>
      <w:r w:rsidRPr="00B06650">
        <w:rPr>
          <w:rFonts w:hint="eastAsia"/>
          <w:color w:val="auto"/>
        </w:rPr>
        <w:t>據復：將持續關注全球經濟情勢發展，</w:t>
      </w:r>
      <w:proofErr w:type="gramStart"/>
      <w:r w:rsidRPr="00B06650">
        <w:rPr>
          <w:rFonts w:hint="eastAsia"/>
          <w:color w:val="auto"/>
        </w:rPr>
        <w:t>採</w:t>
      </w:r>
      <w:proofErr w:type="gramEnd"/>
      <w:r w:rsidRPr="00B06650">
        <w:rPr>
          <w:rFonts w:hint="eastAsia"/>
          <w:color w:val="auto"/>
        </w:rPr>
        <w:t>行委託經營與自行運用並重策略，著重資產配置多元化，靈活調整投資組</w:t>
      </w:r>
      <w:r w:rsidR="00BA7834" w:rsidRPr="00B06650">
        <w:rPr>
          <w:rFonts w:hint="eastAsia"/>
          <w:color w:val="auto"/>
        </w:rPr>
        <w:t>合，尋找長期獲利穩定、具競爭力之投資標的予以逢低布局</w:t>
      </w:r>
      <w:r w:rsidR="007C72FB" w:rsidRPr="00B06650">
        <w:rPr>
          <w:rFonts w:hint="eastAsia"/>
          <w:color w:val="auto"/>
        </w:rPr>
        <w:t>，並視委託類型及績效參考指標，慎選撥款時點，加強委託績效管理，藉由多元化投資選擇，有效分散投資風險，追求長期穩健</w:t>
      </w:r>
      <w:r w:rsidR="00BA7834" w:rsidRPr="00B06650">
        <w:rPr>
          <w:rFonts w:hint="eastAsia"/>
          <w:color w:val="auto"/>
        </w:rPr>
        <w:t>投資績效。</w:t>
      </w:r>
    </w:p>
    <w:p w:rsidR="005959BF" w:rsidRPr="00B06650" w:rsidRDefault="00B33644" w:rsidP="00C64C33">
      <w:pPr>
        <w:pStyle w:val="304"/>
        <w:spacing w:line="540" w:lineRule="exact"/>
        <w:ind w:firstLine="420"/>
        <w:rPr>
          <w:color w:val="auto"/>
        </w:rPr>
      </w:pPr>
      <w:r w:rsidRPr="00B06650">
        <w:rPr>
          <w:rFonts w:hint="eastAsia"/>
          <w:color w:val="auto"/>
        </w:rPr>
        <w:t>（五）</w:t>
      </w:r>
      <w:r w:rsidR="00EE5064" w:rsidRPr="00B06650">
        <w:rPr>
          <w:rFonts w:hint="eastAsia"/>
          <w:color w:val="auto"/>
        </w:rPr>
        <w:t xml:space="preserve">　</w:t>
      </w:r>
      <w:proofErr w:type="gramStart"/>
      <w:r w:rsidR="004557E5" w:rsidRPr="00B06650">
        <w:rPr>
          <w:color w:val="auto"/>
        </w:rPr>
        <w:t>110</w:t>
      </w:r>
      <w:proofErr w:type="gramEnd"/>
      <w:r w:rsidR="005959BF" w:rsidRPr="00B06650">
        <w:rPr>
          <w:rFonts w:hint="eastAsia"/>
          <w:color w:val="auto"/>
          <w:szCs w:val="32"/>
        </w:rPr>
        <w:t>年度</w:t>
      </w:r>
      <w:r w:rsidR="005959BF" w:rsidRPr="00B06650">
        <w:rPr>
          <w:rFonts w:hint="eastAsia"/>
          <w:color w:val="auto"/>
        </w:rPr>
        <w:t>重要審核意見追蹤查核情形</w:t>
      </w:r>
    </w:p>
    <w:p w:rsidR="005959BF" w:rsidRPr="00B06650" w:rsidRDefault="00C51D18" w:rsidP="00DF7F6D">
      <w:pPr>
        <w:pStyle w:val="3012"/>
        <w:spacing w:line="520" w:lineRule="exact"/>
        <w:ind w:firstLine="480"/>
        <w:rPr>
          <w:color w:val="auto"/>
        </w:rPr>
      </w:pPr>
      <w:r w:rsidRPr="00B06650">
        <w:rPr>
          <w:rFonts w:hint="eastAsia"/>
          <w:color w:val="auto"/>
        </w:rPr>
        <w:t>本部於</w:t>
      </w:r>
      <w:proofErr w:type="gramStart"/>
      <w:r w:rsidR="00BA7834" w:rsidRPr="00B06650">
        <w:rPr>
          <w:rFonts w:hint="eastAsia"/>
          <w:color w:val="auto"/>
        </w:rPr>
        <w:t>110</w:t>
      </w:r>
      <w:proofErr w:type="gramEnd"/>
      <w:r w:rsidRPr="00B06650">
        <w:rPr>
          <w:color w:val="auto"/>
        </w:rPr>
        <w:t>年度審核報告非營業部分內列重要審核意見2項，經</w:t>
      </w:r>
      <w:proofErr w:type="gramStart"/>
      <w:r w:rsidRPr="00B06650">
        <w:rPr>
          <w:color w:val="auto"/>
        </w:rPr>
        <w:t>賡</w:t>
      </w:r>
      <w:proofErr w:type="gramEnd"/>
      <w:r w:rsidRPr="00B06650">
        <w:rPr>
          <w:color w:val="auto"/>
        </w:rPr>
        <w:t>續追蹤查核實際辦理結果，</w:t>
      </w:r>
      <w:r w:rsidR="004D6724" w:rsidRPr="004D6724">
        <w:rPr>
          <w:rFonts w:hint="eastAsia"/>
          <w:color w:val="auto"/>
        </w:rPr>
        <w:t>已</w:t>
      </w:r>
      <w:proofErr w:type="gramStart"/>
      <w:r w:rsidR="004D6724" w:rsidRPr="004D6724">
        <w:rPr>
          <w:rFonts w:hint="eastAsia"/>
          <w:color w:val="auto"/>
        </w:rPr>
        <w:t>研</w:t>
      </w:r>
      <w:proofErr w:type="gramEnd"/>
      <w:r w:rsidR="004D6724" w:rsidRPr="004D6724">
        <w:rPr>
          <w:rFonts w:hint="eastAsia"/>
          <w:color w:val="auto"/>
        </w:rPr>
        <w:t>謀改善或依改善措施持續辦理</w:t>
      </w:r>
      <w:r w:rsidRPr="00B06650">
        <w:rPr>
          <w:color w:val="auto"/>
        </w:rPr>
        <w:t>者</w:t>
      </w:r>
      <w:r w:rsidR="002C76BA" w:rsidRPr="00B06650">
        <w:rPr>
          <w:color w:val="auto"/>
        </w:rPr>
        <w:t>2</w:t>
      </w:r>
      <w:r w:rsidRPr="00B06650">
        <w:rPr>
          <w:color w:val="auto"/>
        </w:rPr>
        <w:t>項（表</w:t>
      </w:r>
      <w:r w:rsidR="007045DA" w:rsidRPr="00B06650">
        <w:rPr>
          <w:rFonts w:hint="eastAsia"/>
          <w:color w:val="auto"/>
        </w:rPr>
        <w:t>5</w:t>
      </w:r>
      <w:r w:rsidRPr="00B06650">
        <w:rPr>
          <w:color w:val="auto"/>
        </w:rPr>
        <w:t>）。</w:t>
      </w:r>
    </w:p>
    <w:p w:rsidR="005959BF" w:rsidRPr="00B06650" w:rsidRDefault="005959BF" w:rsidP="00C64C33">
      <w:pPr>
        <w:spacing w:beforeLines="50" w:before="180" w:line="580" w:lineRule="exact"/>
        <w:ind w:left="658" w:hangingChars="274" w:hanging="658"/>
        <w:jc w:val="center"/>
        <w:rPr>
          <w:b/>
          <w:color w:val="auto"/>
        </w:rPr>
      </w:pPr>
      <w:r w:rsidRPr="00B06650">
        <w:rPr>
          <w:rFonts w:hint="eastAsia"/>
          <w:b/>
          <w:color w:val="auto"/>
        </w:rPr>
        <w:t>表</w:t>
      </w:r>
      <w:r w:rsidR="007045DA" w:rsidRPr="00B06650">
        <w:rPr>
          <w:rFonts w:hint="eastAsia"/>
          <w:b/>
          <w:color w:val="auto"/>
        </w:rPr>
        <w:t>5</w:t>
      </w:r>
      <w:r w:rsidRPr="00B06650">
        <w:rPr>
          <w:rFonts w:hint="eastAsia"/>
          <w:b/>
          <w:color w:val="auto"/>
        </w:rPr>
        <w:t xml:space="preserve">　</w:t>
      </w:r>
      <w:proofErr w:type="gramStart"/>
      <w:r w:rsidR="00251652" w:rsidRPr="00B06650">
        <w:rPr>
          <w:b/>
          <w:color w:val="auto"/>
        </w:rPr>
        <w:t>110</w:t>
      </w:r>
      <w:proofErr w:type="gramEnd"/>
      <w:r w:rsidRPr="00B06650">
        <w:rPr>
          <w:rFonts w:hint="eastAsia"/>
          <w:b/>
          <w:color w:val="auto"/>
        </w:rPr>
        <w:t>年度審核報告</w:t>
      </w:r>
      <w:r w:rsidR="0013189D" w:rsidRPr="00B06650">
        <w:rPr>
          <w:rFonts w:hint="eastAsia"/>
          <w:b/>
          <w:color w:val="auto"/>
        </w:rPr>
        <w:t>非營業部分</w:t>
      </w:r>
      <w:r w:rsidRPr="00B06650">
        <w:rPr>
          <w:rFonts w:hint="eastAsia"/>
          <w:b/>
          <w:color w:val="auto"/>
        </w:rPr>
        <w:t>所列公務人員退休撫</w:t>
      </w:r>
      <w:proofErr w:type="gramStart"/>
      <w:r w:rsidRPr="00B06650">
        <w:rPr>
          <w:rFonts w:hint="eastAsia"/>
          <w:b/>
          <w:color w:val="auto"/>
        </w:rPr>
        <w:t>卹</w:t>
      </w:r>
      <w:proofErr w:type="gramEnd"/>
      <w:r w:rsidRPr="00B06650">
        <w:rPr>
          <w:rFonts w:hint="eastAsia"/>
          <w:b/>
          <w:color w:val="auto"/>
        </w:rPr>
        <w:t>基金重要審核意見覆核辦理情形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53"/>
        <w:gridCol w:w="3119"/>
      </w:tblGrid>
      <w:tr w:rsidR="00C64C33" w:rsidRPr="00B06650" w:rsidTr="00C64C33">
        <w:trPr>
          <w:trHeight w:val="340"/>
        </w:trPr>
        <w:tc>
          <w:tcPr>
            <w:tcW w:w="67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59BF" w:rsidRPr="00B06650" w:rsidRDefault="005959BF" w:rsidP="002C76BA">
            <w:pPr>
              <w:ind w:firstLineChars="0" w:firstLine="0"/>
              <w:jc w:val="center"/>
              <w:rPr>
                <w:color w:val="auto"/>
                <w:sz w:val="20"/>
              </w:rPr>
            </w:pPr>
            <w:r w:rsidRPr="00B06650">
              <w:rPr>
                <w:color w:val="auto"/>
                <w:sz w:val="20"/>
              </w:rPr>
              <w:t>重要審核意見標題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59BF" w:rsidRPr="00B06650" w:rsidRDefault="005959BF" w:rsidP="002C76BA">
            <w:pPr>
              <w:ind w:firstLineChars="0" w:firstLine="0"/>
              <w:jc w:val="center"/>
              <w:rPr>
                <w:color w:val="auto"/>
                <w:sz w:val="20"/>
              </w:rPr>
            </w:pPr>
            <w:r w:rsidRPr="00B06650">
              <w:rPr>
                <w:color w:val="auto"/>
                <w:sz w:val="20"/>
              </w:rPr>
              <w:t>說明</w:t>
            </w:r>
          </w:p>
        </w:tc>
      </w:tr>
      <w:tr w:rsidR="00C64C33" w:rsidRPr="00B06650" w:rsidTr="00C64C33">
        <w:trPr>
          <w:trHeight w:val="340"/>
        </w:trPr>
        <w:tc>
          <w:tcPr>
            <w:tcW w:w="9872" w:type="dxa"/>
            <w:gridSpan w:val="2"/>
            <w:shd w:val="clear" w:color="auto" w:fill="auto"/>
            <w:vAlign w:val="center"/>
          </w:tcPr>
          <w:p w:rsidR="005959BF" w:rsidRPr="00B06650" w:rsidRDefault="00774908" w:rsidP="002C76BA">
            <w:pPr>
              <w:ind w:firstLineChars="0" w:firstLine="0"/>
              <w:jc w:val="left"/>
              <w:rPr>
                <w:color w:val="auto"/>
                <w:sz w:val="20"/>
              </w:rPr>
            </w:pPr>
            <w:r w:rsidRPr="007511B0">
              <w:rPr>
                <w:rFonts w:hint="eastAsia"/>
                <w:b/>
                <w:noProof/>
                <w:sz w:val="20"/>
              </w:rPr>
              <w:t>已研謀改善</w:t>
            </w:r>
            <w:r>
              <w:rPr>
                <w:rFonts w:hint="eastAsia"/>
                <w:b/>
                <w:noProof/>
                <w:sz w:val="20"/>
              </w:rPr>
              <w:t>或</w:t>
            </w:r>
            <w:r w:rsidRPr="0059121F">
              <w:rPr>
                <w:rFonts w:hint="eastAsia"/>
                <w:b/>
                <w:noProof/>
                <w:sz w:val="20"/>
              </w:rPr>
              <w:t>依改善措施</w:t>
            </w:r>
            <w:r>
              <w:rPr>
                <w:rFonts w:hint="eastAsia"/>
                <w:b/>
                <w:noProof/>
                <w:sz w:val="20"/>
              </w:rPr>
              <w:t>持續</w:t>
            </w:r>
            <w:r w:rsidRPr="0059121F">
              <w:rPr>
                <w:rFonts w:hint="eastAsia"/>
                <w:b/>
                <w:noProof/>
                <w:sz w:val="20"/>
              </w:rPr>
              <w:t>辦理</w:t>
            </w:r>
          </w:p>
        </w:tc>
      </w:tr>
      <w:tr w:rsidR="00251652" w:rsidRPr="00B06650" w:rsidTr="007C72FB">
        <w:trPr>
          <w:trHeight w:val="20"/>
        </w:trPr>
        <w:tc>
          <w:tcPr>
            <w:tcW w:w="6753" w:type="dxa"/>
            <w:shd w:val="clear" w:color="auto" w:fill="auto"/>
          </w:tcPr>
          <w:p w:rsidR="00251652" w:rsidRPr="00582337" w:rsidRDefault="00251652" w:rsidP="00582337">
            <w:pPr>
              <w:pStyle w:val="afd"/>
              <w:numPr>
                <w:ilvl w:val="0"/>
                <w:numId w:val="36"/>
              </w:numPr>
              <w:spacing w:line="340" w:lineRule="exact"/>
              <w:ind w:leftChars="0" w:left="284" w:hanging="284"/>
              <w:jc w:val="both"/>
              <w:rPr>
                <w:rFonts w:ascii="標楷體" w:hAnsi="標楷體"/>
                <w:color w:val="auto"/>
                <w:sz w:val="20"/>
              </w:rPr>
            </w:pPr>
            <w:r w:rsidRPr="00582337">
              <w:rPr>
                <w:rFonts w:ascii="標楷體" w:hAnsi="標楷體" w:hint="eastAsia"/>
                <w:color w:val="auto"/>
                <w:sz w:val="20"/>
              </w:rPr>
              <w:t>政府為健全退撫基金財務，已施行退撫制度改革及調升退撫基金</w:t>
            </w:r>
            <w:proofErr w:type="gramStart"/>
            <w:r w:rsidRPr="00582337">
              <w:rPr>
                <w:rFonts w:ascii="標楷體" w:hAnsi="標楷體" w:hint="eastAsia"/>
                <w:color w:val="auto"/>
                <w:sz w:val="20"/>
              </w:rPr>
              <w:t>提撥</w:t>
            </w:r>
            <w:proofErr w:type="gramEnd"/>
            <w:r w:rsidRPr="00582337">
              <w:rPr>
                <w:rFonts w:ascii="標楷體" w:hAnsi="標楷體" w:hint="eastAsia"/>
                <w:color w:val="auto"/>
                <w:sz w:val="20"/>
              </w:rPr>
              <w:t>費率，惟</w:t>
            </w:r>
            <w:r w:rsidRPr="00582337">
              <w:rPr>
                <w:rFonts w:ascii="標楷體" w:hAnsi="標楷體"/>
                <w:color w:val="auto"/>
                <w:sz w:val="20"/>
              </w:rPr>
              <w:t>112年7月1日起新進公教人員將由確定給付改為確定</w:t>
            </w:r>
            <w:proofErr w:type="gramStart"/>
            <w:r w:rsidRPr="00582337">
              <w:rPr>
                <w:rFonts w:ascii="標楷體" w:hAnsi="標楷體"/>
                <w:color w:val="auto"/>
                <w:sz w:val="20"/>
              </w:rPr>
              <w:t>提撥</w:t>
            </w:r>
            <w:proofErr w:type="gramEnd"/>
            <w:r w:rsidRPr="00582337">
              <w:rPr>
                <w:rFonts w:ascii="標楷體" w:hAnsi="標楷體"/>
                <w:color w:val="auto"/>
                <w:sz w:val="20"/>
              </w:rPr>
              <w:t>制，現行退撫基金將不再有新進人員之</w:t>
            </w:r>
            <w:proofErr w:type="gramStart"/>
            <w:r w:rsidRPr="00582337">
              <w:rPr>
                <w:rFonts w:ascii="標楷體" w:hAnsi="標楷體"/>
                <w:color w:val="auto"/>
                <w:sz w:val="20"/>
              </w:rPr>
              <w:t>提撥</w:t>
            </w:r>
            <w:proofErr w:type="gramEnd"/>
            <w:r w:rsidRPr="00582337">
              <w:rPr>
                <w:rFonts w:ascii="標楷體" w:hAnsi="標楷體"/>
                <w:color w:val="auto"/>
                <w:sz w:val="20"/>
              </w:rPr>
              <w:t>收入，勢必面臨提早用罄問題，據銓敘部估算新制實施後1.5年內預計將減少資金</w:t>
            </w:r>
            <w:proofErr w:type="gramStart"/>
            <w:r w:rsidRPr="00582337">
              <w:rPr>
                <w:rFonts w:ascii="標楷體" w:hAnsi="標楷體"/>
                <w:color w:val="auto"/>
                <w:sz w:val="20"/>
              </w:rPr>
              <w:t>挹</w:t>
            </w:r>
            <w:proofErr w:type="gramEnd"/>
            <w:r w:rsidRPr="00582337">
              <w:rPr>
                <w:rFonts w:ascii="標楷體" w:hAnsi="標楷體"/>
                <w:color w:val="auto"/>
                <w:sz w:val="20"/>
              </w:rPr>
              <w:t>注約16億餘元，且近</w:t>
            </w:r>
            <w:proofErr w:type="gramStart"/>
            <w:r w:rsidRPr="00582337">
              <w:rPr>
                <w:rFonts w:ascii="標楷體" w:hAnsi="標楷體"/>
                <w:color w:val="auto"/>
                <w:sz w:val="20"/>
              </w:rPr>
              <w:t>3</w:t>
            </w:r>
            <w:proofErr w:type="gramEnd"/>
            <w:r w:rsidRPr="00582337">
              <w:rPr>
                <w:rFonts w:ascii="標楷體" w:hAnsi="標楷體"/>
                <w:color w:val="auto"/>
                <w:sz w:val="20"/>
              </w:rPr>
              <w:t>年度公教人員收繳</w:t>
            </w:r>
            <w:proofErr w:type="gramStart"/>
            <w:r w:rsidRPr="00582337">
              <w:rPr>
                <w:rFonts w:ascii="標楷體" w:hAnsi="標楷體"/>
                <w:color w:val="auto"/>
                <w:sz w:val="20"/>
              </w:rPr>
              <w:t>給付均為負</w:t>
            </w:r>
            <w:proofErr w:type="gramEnd"/>
            <w:r w:rsidRPr="00582337">
              <w:rPr>
                <w:rFonts w:ascii="標楷體" w:hAnsi="標楷體"/>
                <w:color w:val="auto"/>
                <w:sz w:val="20"/>
              </w:rPr>
              <w:t>值，為保障適用舊制公教人員退休權益，允宜就資金</w:t>
            </w:r>
            <w:proofErr w:type="gramStart"/>
            <w:r w:rsidRPr="00582337">
              <w:rPr>
                <w:rFonts w:ascii="標楷體" w:hAnsi="標楷體"/>
                <w:color w:val="auto"/>
                <w:sz w:val="20"/>
              </w:rPr>
              <w:t>挹</w:t>
            </w:r>
            <w:proofErr w:type="gramEnd"/>
            <w:r w:rsidRPr="00582337">
              <w:rPr>
                <w:rFonts w:ascii="標楷體" w:hAnsi="標楷體"/>
                <w:color w:val="auto"/>
                <w:sz w:val="20"/>
              </w:rPr>
              <w:t>注來源、金額及時間等明確規劃法制化，以化解退撫基金破產疑慮。</w:t>
            </w:r>
          </w:p>
        </w:tc>
        <w:tc>
          <w:tcPr>
            <w:tcW w:w="3119" w:type="dxa"/>
            <w:vMerge w:val="restart"/>
            <w:tcBorders>
              <w:tl2br w:val="single" w:sz="4" w:space="0" w:color="auto"/>
            </w:tcBorders>
            <w:shd w:val="clear" w:color="auto" w:fill="auto"/>
          </w:tcPr>
          <w:p w:rsidR="00251652" w:rsidRPr="00B06650" w:rsidRDefault="00251652" w:rsidP="002C76BA">
            <w:pPr>
              <w:ind w:firstLineChars="0" w:firstLine="0"/>
              <w:rPr>
                <w:color w:val="auto"/>
                <w:sz w:val="20"/>
              </w:rPr>
            </w:pPr>
          </w:p>
        </w:tc>
      </w:tr>
      <w:tr w:rsidR="00251652" w:rsidRPr="00B06650" w:rsidTr="007C72FB">
        <w:trPr>
          <w:trHeight w:val="20"/>
        </w:trPr>
        <w:tc>
          <w:tcPr>
            <w:tcW w:w="6753" w:type="dxa"/>
            <w:shd w:val="clear" w:color="auto" w:fill="auto"/>
          </w:tcPr>
          <w:p w:rsidR="00251652" w:rsidRPr="00582337" w:rsidRDefault="00251652" w:rsidP="00582337">
            <w:pPr>
              <w:pStyle w:val="afd"/>
              <w:numPr>
                <w:ilvl w:val="0"/>
                <w:numId w:val="36"/>
              </w:numPr>
              <w:spacing w:line="340" w:lineRule="exact"/>
              <w:ind w:leftChars="0" w:left="284" w:hanging="284"/>
              <w:jc w:val="both"/>
              <w:rPr>
                <w:rFonts w:ascii="標楷體" w:hAnsi="標楷體"/>
                <w:color w:val="auto"/>
                <w:sz w:val="20"/>
              </w:rPr>
            </w:pPr>
            <w:r w:rsidRPr="00582337">
              <w:rPr>
                <w:rFonts w:ascii="標楷體" w:hAnsi="標楷體" w:hint="eastAsia"/>
                <w:color w:val="auto"/>
                <w:sz w:val="20"/>
              </w:rPr>
              <w:t>公務人員退休撫</w:t>
            </w:r>
            <w:proofErr w:type="gramStart"/>
            <w:r w:rsidRPr="00582337">
              <w:rPr>
                <w:rFonts w:ascii="標楷體" w:hAnsi="標楷體" w:hint="eastAsia"/>
                <w:color w:val="auto"/>
                <w:sz w:val="20"/>
              </w:rPr>
              <w:t>卹</w:t>
            </w:r>
            <w:proofErr w:type="gramEnd"/>
            <w:r w:rsidRPr="00582337">
              <w:rPr>
                <w:rFonts w:ascii="標楷體" w:hAnsi="標楷體" w:hint="eastAsia"/>
                <w:color w:val="auto"/>
                <w:sz w:val="20"/>
              </w:rPr>
              <w:t>基金管理委員會為解決基金業務系統架構老舊，自</w:t>
            </w:r>
            <w:r w:rsidRPr="00582337">
              <w:rPr>
                <w:rFonts w:ascii="標楷體" w:hAnsi="標楷體"/>
                <w:color w:val="auto"/>
                <w:sz w:val="20"/>
              </w:rPr>
              <w:t>106年起規劃「基金業務系統更新」計畫，惟歷經4次上網公告招標，仍無廠商投標，允宜就系統更新委外採購問題癥結，</w:t>
            </w:r>
            <w:proofErr w:type="gramStart"/>
            <w:r w:rsidRPr="00582337">
              <w:rPr>
                <w:rFonts w:ascii="標楷體" w:hAnsi="標楷體"/>
                <w:color w:val="auto"/>
                <w:sz w:val="20"/>
              </w:rPr>
              <w:t>研謀策</w:t>
            </w:r>
            <w:proofErr w:type="gramEnd"/>
            <w:r w:rsidRPr="00582337">
              <w:rPr>
                <w:rFonts w:ascii="標楷體" w:hAnsi="標楷體"/>
                <w:color w:val="auto"/>
                <w:sz w:val="20"/>
              </w:rPr>
              <w:t>進，以加速系統更新進度。</w:t>
            </w:r>
          </w:p>
        </w:tc>
        <w:tc>
          <w:tcPr>
            <w:tcW w:w="3119" w:type="dxa"/>
            <w:vMerge/>
            <w:tcBorders>
              <w:tl2br w:val="single" w:sz="4" w:space="0" w:color="auto"/>
            </w:tcBorders>
            <w:shd w:val="clear" w:color="auto" w:fill="auto"/>
          </w:tcPr>
          <w:p w:rsidR="00251652" w:rsidRPr="00B06650" w:rsidRDefault="00251652" w:rsidP="002C76BA">
            <w:pPr>
              <w:ind w:firstLineChars="0" w:firstLine="0"/>
              <w:rPr>
                <w:color w:val="auto"/>
                <w:sz w:val="20"/>
              </w:rPr>
            </w:pPr>
          </w:p>
        </w:tc>
      </w:tr>
    </w:tbl>
    <w:p w:rsidR="000C0C87" w:rsidRPr="00B06650" w:rsidRDefault="005959BF" w:rsidP="00C64C33">
      <w:pPr>
        <w:pStyle w:val="3012"/>
        <w:spacing w:beforeLines="50" w:before="180" w:after="100" w:afterAutospacing="1" w:line="520" w:lineRule="exact"/>
        <w:ind w:firstLine="480"/>
        <w:rPr>
          <w:b/>
          <w:color w:val="auto"/>
          <w:szCs w:val="28"/>
        </w:rPr>
      </w:pPr>
      <w:r w:rsidRPr="00B06650">
        <w:rPr>
          <w:rFonts w:hint="eastAsia"/>
          <w:color w:val="auto"/>
        </w:rPr>
        <w:t>茲將該基金</w:t>
      </w:r>
      <w:proofErr w:type="gramStart"/>
      <w:r w:rsidR="007A379F" w:rsidRPr="00B06650">
        <w:rPr>
          <w:rFonts w:hint="eastAsia"/>
          <w:color w:val="auto"/>
        </w:rPr>
        <w:t>111</w:t>
      </w:r>
      <w:proofErr w:type="gramEnd"/>
      <w:r w:rsidR="007A379F" w:rsidRPr="00B06650">
        <w:rPr>
          <w:rFonts w:hint="eastAsia"/>
          <w:color w:val="auto"/>
        </w:rPr>
        <w:t>年度</w:t>
      </w:r>
      <w:r w:rsidRPr="00B06650">
        <w:rPr>
          <w:rFonts w:hint="eastAsia"/>
          <w:color w:val="auto"/>
        </w:rPr>
        <w:t>收支餘</w:t>
      </w:r>
      <w:proofErr w:type="gramStart"/>
      <w:r w:rsidRPr="00B06650">
        <w:rPr>
          <w:rFonts w:hint="eastAsia"/>
          <w:color w:val="auto"/>
        </w:rPr>
        <w:t>絀</w:t>
      </w:r>
      <w:proofErr w:type="gramEnd"/>
      <w:r w:rsidRPr="00B06650">
        <w:rPr>
          <w:rFonts w:hint="eastAsia"/>
          <w:color w:val="auto"/>
        </w:rPr>
        <w:t>及資產負債情形，分別列表如次：</w:t>
      </w:r>
    </w:p>
    <w:p w:rsidR="00FA2F58" w:rsidRPr="00B06650" w:rsidRDefault="00FA2F58" w:rsidP="00FA2F58">
      <w:pPr>
        <w:pStyle w:val="3T010116P"/>
        <w:spacing w:after="72"/>
        <w:rPr>
          <w:color w:val="auto"/>
          <w:spacing w:val="0"/>
        </w:rPr>
      </w:pPr>
      <w:r w:rsidRPr="00B06650">
        <w:rPr>
          <w:rFonts w:hint="eastAsia"/>
          <w:color w:val="auto"/>
        </w:rPr>
        <w:lastRenderedPageBreak/>
        <w:t xml:space="preserve">　</w:t>
      </w:r>
      <w:r w:rsidRPr="00B06650">
        <w:rPr>
          <w:rFonts w:hint="eastAsia"/>
          <w:color w:val="auto"/>
          <w:spacing w:val="0"/>
        </w:rPr>
        <w:t>公務人員退休撫</w:t>
      </w:r>
      <w:proofErr w:type="gramStart"/>
      <w:r w:rsidRPr="00B06650">
        <w:rPr>
          <w:rFonts w:hint="eastAsia"/>
          <w:color w:val="auto"/>
          <w:spacing w:val="0"/>
        </w:rPr>
        <w:t>卹</w:t>
      </w:r>
      <w:proofErr w:type="gramEnd"/>
      <w:r w:rsidRPr="00B06650">
        <w:rPr>
          <w:rFonts w:hint="eastAsia"/>
          <w:color w:val="auto"/>
          <w:spacing w:val="0"/>
        </w:rPr>
        <w:t>基金收支餘</w:t>
      </w:r>
      <w:proofErr w:type="gramStart"/>
      <w:r w:rsidRPr="00B06650">
        <w:rPr>
          <w:rFonts w:hint="eastAsia"/>
          <w:color w:val="auto"/>
          <w:spacing w:val="0"/>
        </w:rPr>
        <w:t>絀</w:t>
      </w:r>
      <w:proofErr w:type="gramEnd"/>
      <w:r w:rsidRPr="00B06650">
        <w:rPr>
          <w:rFonts w:hint="eastAsia"/>
          <w:color w:val="auto"/>
          <w:spacing w:val="0"/>
        </w:rPr>
        <w:t xml:space="preserve">表　</w:t>
      </w:r>
    </w:p>
    <w:p w:rsidR="00FA2F58" w:rsidRPr="00B06650" w:rsidRDefault="00C27945" w:rsidP="00C27945">
      <w:pPr>
        <w:pStyle w:val="3T0201"/>
        <w:wordWrap w:val="0"/>
        <w:rPr>
          <w:color w:val="auto"/>
        </w:rPr>
      </w:pPr>
      <w:r w:rsidRPr="00B06650">
        <w:rPr>
          <w:rFonts w:hint="eastAsia"/>
          <w:color w:val="auto"/>
        </w:rPr>
        <w:t xml:space="preserve">　　　　　　　　　　　　　　　　 </w:t>
      </w:r>
      <w:r w:rsidR="00FA2F58" w:rsidRPr="00B06650">
        <w:rPr>
          <w:rFonts w:hint="eastAsia"/>
          <w:color w:val="auto"/>
        </w:rPr>
        <w:t>中華民國</w:t>
      </w:r>
      <w:proofErr w:type="gramStart"/>
      <w:r w:rsidR="00FA2F58" w:rsidRPr="00B06650">
        <w:rPr>
          <w:rFonts w:hint="eastAsia"/>
          <w:color w:val="auto"/>
        </w:rPr>
        <w:t>111</w:t>
      </w:r>
      <w:proofErr w:type="gramEnd"/>
      <w:r w:rsidR="00FA2F58" w:rsidRPr="00B06650">
        <w:rPr>
          <w:rFonts w:hint="eastAsia"/>
          <w:color w:val="auto"/>
        </w:rPr>
        <w:t>年度</w:t>
      </w:r>
      <w:r w:rsidRPr="00B06650">
        <w:rPr>
          <w:rFonts w:hint="eastAsia"/>
          <w:color w:val="auto"/>
        </w:rPr>
        <w:t xml:space="preserve"> 　　　　　　　　</w:t>
      </w:r>
      <w:r w:rsidR="00FA2F58" w:rsidRPr="00B06650">
        <w:rPr>
          <w:rFonts w:hint="eastAsia"/>
          <w:color w:val="auto"/>
        </w:rPr>
        <w:t>單位：新臺幣千元</w:t>
      </w:r>
    </w:p>
    <w:tbl>
      <w:tblPr>
        <w:tblW w:w="991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24"/>
        <w:gridCol w:w="1114"/>
        <w:gridCol w:w="1115"/>
        <w:gridCol w:w="1115"/>
        <w:gridCol w:w="1115"/>
        <w:gridCol w:w="1484"/>
        <w:gridCol w:w="1343"/>
      </w:tblGrid>
      <w:tr w:rsidR="00FA2F58" w:rsidRPr="00B06650" w:rsidTr="00FF04D7">
        <w:trPr>
          <w:trHeight w:val="416"/>
          <w:jc w:val="center"/>
        </w:trPr>
        <w:tc>
          <w:tcPr>
            <w:tcW w:w="262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FA2F58" w:rsidRPr="00826419" w:rsidRDefault="00FA2F58" w:rsidP="00BD1699">
            <w:pPr>
              <w:pStyle w:val="affa"/>
              <w:spacing w:line="240" w:lineRule="exact"/>
              <w:ind w:leftChars="50" w:left="120" w:rightChars="50" w:right="120"/>
              <w:rPr>
                <w:sz w:val="24"/>
                <w:szCs w:val="24"/>
              </w:rPr>
            </w:pPr>
            <w:r w:rsidRPr="00826419">
              <w:rPr>
                <w:rFonts w:hint="eastAsia"/>
                <w:sz w:val="24"/>
                <w:szCs w:val="24"/>
              </w:rPr>
              <w:t>科目</w:t>
            </w:r>
          </w:p>
        </w:tc>
        <w:tc>
          <w:tcPr>
            <w:tcW w:w="2229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F58" w:rsidRPr="00826419" w:rsidRDefault="00FA2F58" w:rsidP="00BD1699">
            <w:pPr>
              <w:pStyle w:val="affa"/>
              <w:spacing w:line="240" w:lineRule="exact"/>
              <w:ind w:leftChars="50" w:left="120" w:rightChars="50" w:right="120"/>
              <w:rPr>
                <w:sz w:val="24"/>
                <w:szCs w:val="24"/>
              </w:rPr>
            </w:pPr>
            <w:r w:rsidRPr="00826419">
              <w:rPr>
                <w:rFonts w:hint="eastAsia"/>
                <w:sz w:val="24"/>
                <w:szCs w:val="24"/>
              </w:rPr>
              <w:t>預算數</w:t>
            </w:r>
          </w:p>
        </w:tc>
        <w:tc>
          <w:tcPr>
            <w:tcW w:w="2230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A2F58" w:rsidRPr="00826419" w:rsidRDefault="00FA2F58" w:rsidP="00BD1699">
            <w:pPr>
              <w:pStyle w:val="affa"/>
              <w:spacing w:line="240" w:lineRule="exact"/>
              <w:ind w:leftChars="50" w:left="120" w:rightChars="50" w:right="120"/>
              <w:rPr>
                <w:sz w:val="24"/>
                <w:szCs w:val="24"/>
              </w:rPr>
            </w:pPr>
            <w:r w:rsidRPr="00826419">
              <w:rPr>
                <w:rFonts w:hint="eastAsia"/>
                <w:spacing w:val="120"/>
                <w:kern w:val="0"/>
                <w:sz w:val="24"/>
                <w:szCs w:val="24"/>
              </w:rPr>
              <w:t>決算</w:t>
            </w:r>
            <w:r w:rsidRPr="00826419">
              <w:rPr>
                <w:rFonts w:hint="eastAsia"/>
                <w:kern w:val="0"/>
                <w:sz w:val="24"/>
                <w:szCs w:val="24"/>
              </w:rPr>
              <w:t>數</w:t>
            </w:r>
          </w:p>
        </w:tc>
        <w:tc>
          <w:tcPr>
            <w:tcW w:w="2827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2F58" w:rsidRPr="00826419" w:rsidRDefault="00FA2F58" w:rsidP="00826419">
            <w:pPr>
              <w:pStyle w:val="affa"/>
              <w:spacing w:line="240" w:lineRule="exact"/>
              <w:ind w:leftChars="17" w:left="41" w:rightChars="29" w:right="70"/>
              <w:rPr>
                <w:spacing w:val="-4"/>
                <w:sz w:val="24"/>
                <w:szCs w:val="24"/>
              </w:rPr>
            </w:pPr>
            <w:r w:rsidRPr="00826419">
              <w:rPr>
                <w:rFonts w:hint="eastAsia"/>
                <w:spacing w:val="-4"/>
                <w:sz w:val="24"/>
                <w:szCs w:val="24"/>
              </w:rPr>
              <w:t>決算數與預算數比較增減</w:t>
            </w:r>
          </w:p>
        </w:tc>
      </w:tr>
      <w:tr w:rsidR="00FA2F58" w:rsidRPr="00B06650" w:rsidTr="00FF04D7">
        <w:trPr>
          <w:trHeight w:val="416"/>
          <w:jc w:val="center"/>
        </w:trPr>
        <w:tc>
          <w:tcPr>
            <w:tcW w:w="2624" w:type="dxa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:rsidR="00FA2F58" w:rsidRPr="00826419" w:rsidRDefault="00FA2F58" w:rsidP="00BD1699">
            <w:pPr>
              <w:pStyle w:val="affa"/>
              <w:spacing w:line="240" w:lineRule="exact"/>
              <w:ind w:leftChars="50" w:left="120" w:rightChars="50" w:right="120"/>
              <w:rPr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A2F58" w:rsidRPr="00826419" w:rsidRDefault="00FA2F58" w:rsidP="00BD1699">
            <w:pPr>
              <w:pStyle w:val="affa"/>
              <w:spacing w:line="240" w:lineRule="exact"/>
              <w:ind w:leftChars="50" w:left="120" w:rightChars="50" w:right="120"/>
              <w:rPr>
                <w:sz w:val="24"/>
                <w:szCs w:val="24"/>
              </w:rPr>
            </w:pPr>
            <w:r w:rsidRPr="00826419">
              <w:rPr>
                <w:rFonts w:hint="eastAsia"/>
                <w:sz w:val="24"/>
                <w:szCs w:val="24"/>
              </w:rPr>
              <w:t>金額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A2F58" w:rsidRPr="00826419" w:rsidRDefault="00FA2F58" w:rsidP="00BD1699">
            <w:pPr>
              <w:pStyle w:val="affa"/>
              <w:spacing w:line="240" w:lineRule="exact"/>
              <w:ind w:leftChars="50" w:left="120" w:rightChars="50" w:right="120"/>
              <w:rPr>
                <w:sz w:val="24"/>
                <w:szCs w:val="24"/>
              </w:rPr>
            </w:pPr>
            <w:r w:rsidRPr="00826419">
              <w:rPr>
                <w:rFonts w:hint="eastAsia"/>
                <w:sz w:val="24"/>
                <w:szCs w:val="24"/>
              </w:rPr>
              <w:t>％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A2F58" w:rsidRPr="00826419" w:rsidRDefault="00FA2F58" w:rsidP="00BD1699">
            <w:pPr>
              <w:pStyle w:val="affa"/>
              <w:spacing w:line="240" w:lineRule="exact"/>
              <w:ind w:leftChars="50" w:left="120" w:rightChars="50" w:right="120"/>
              <w:rPr>
                <w:sz w:val="24"/>
                <w:szCs w:val="24"/>
              </w:rPr>
            </w:pPr>
            <w:r w:rsidRPr="00826419">
              <w:rPr>
                <w:rFonts w:hint="eastAsia"/>
                <w:sz w:val="24"/>
                <w:szCs w:val="24"/>
              </w:rPr>
              <w:t>金額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A2F58" w:rsidRPr="00826419" w:rsidRDefault="00FA2F58" w:rsidP="00BD1699">
            <w:pPr>
              <w:pStyle w:val="affa"/>
              <w:spacing w:line="240" w:lineRule="exact"/>
              <w:ind w:leftChars="50" w:left="120" w:rightChars="50" w:right="120"/>
              <w:rPr>
                <w:sz w:val="24"/>
                <w:szCs w:val="24"/>
              </w:rPr>
            </w:pPr>
            <w:r w:rsidRPr="00826419">
              <w:rPr>
                <w:rFonts w:hint="eastAsia"/>
                <w:sz w:val="24"/>
                <w:szCs w:val="24"/>
              </w:rPr>
              <w:t>％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A2F58" w:rsidRPr="00826419" w:rsidRDefault="00FA2F58" w:rsidP="00BD1699">
            <w:pPr>
              <w:pStyle w:val="affa"/>
              <w:spacing w:line="240" w:lineRule="exact"/>
              <w:ind w:leftChars="50" w:left="120" w:rightChars="50" w:right="120"/>
              <w:rPr>
                <w:sz w:val="24"/>
                <w:szCs w:val="24"/>
              </w:rPr>
            </w:pPr>
            <w:r w:rsidRPr="00826419">
              <w:rPr>
                <w:rFonts w:hint="eastAsia"/>
                <w:sz w:val="24"/>
                <w:szCs w:val="24"/>
              </w:rPr>
              <w:t>金額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A2F58" w:rsidRPr="00826419" w:rsidRDefault="00FA2F58" w:rsidP="00BD1699">
            <w:pPr>
              <w:pStyle w:val="affa"/>
              <w:spacing w:line="240" w:lineRule="exact"/>
              <w:ind w:leftChars="50" w:left="120" w:rightChars="50" w:right="120"/>
              <w:rPr>
                <w:sz w:val="24"/>
                <w:szCs w:val="24"/>
              </w:rPr>
            </w:pPr>
            <w:r w:rsidRPr="00826419">
              <w:rPr>
                <w:rFonts w:hint="eastAsia"/>
                <w:sz w:val="24"/>
                <w:szCs w:val="24"/>
              </w:rPr>
              <w:t>％</w:t>
            </w:r>
          </w:p>
        </w:tc>
      </w:tr>
      <w:tr w:rsidR="00FA2F58" w:rsidRPr="00B06650" w:rsidTr="00B24DFE">
        <w:trPr>
          <w:trHeight w:val="567"/>
          <w:jc w:val="center"/>
        </w:trPr>
        <w:tc>
          <w:tcPr>
            <w:tcW w:w="26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A2F58" w:rsidRPr="00B06650" w:rsidRDefault="00FA2F58" w:rsidP="00BD1699">
            <w:pPr>
              <w:pStyle w:val="1-310"/>
              <w:spacing w:line="240" w:lineRule="exact"/>
              <w:ind w:right="50" w:firstLine="220"/>
              <w:rPr>
                <w:kern w:val="0"/>
                <w:sz w:val="22"/>
                <w:szCs w:val="22"/>
                <w:highlight w:val="yellow"/>
              </w:rPr>
            </w:pPr>
            <w:r w:rsidRPr="00B06650">
              <w:rPr>
                <w:rFonts w:hint="eastAsia"/>
                <w:kern w:val="0"/>
                <w:sz w:val="22"/>
                <w:szCs w:val="22"/>
              </w:rPr>
              <w:t>總收入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2F58" w:rsidRPr="00B06650" w:rsidRDefault="00FA2F58" w:rsidP="006F6CB5">
            <w:pPr>
              <w:pStyle w:val="35"/>
              <w:spacing w:line="240" w:lineRule="exact"/>
              <w:rPr>
                <w:rFonts w:asciiTheme="minorEastAsia" w:eastAsiaTheme="minorEastAsia" w:hAnsiTheme="minorEastAsia"/>
                <w:w w:val="100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hint="eastAsia"/>
                <w:w w:val="100"/>
                <w:szCs w:val="18"/>
              </w:rPr>
              <w:t>27,911,776</w:t>
            </w:r>
          </w:p>
        </w:tc>
        <w:tc>
          <w:tcPr>
            <w:tcW w:w="11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2F58" w:rsidRPr="00B06650" w:rsidRDefault="00FA2F58" w:rsidP="006F6CB5">
            <w:pPr>
              <w:pStyle w:val="35"/>
              <w:spacing w:line="240" w:lineRule="exact"/>
              <w:rPr>
                <w:rFonts w:asciiTheme="minorEastAsia" w:eastAsiaTheme="minorEastAsia" w:hAnsiTheme="minorEastAsia"/>
                <w:w w:val="100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hint="eastAsia"/>
                <w:w w:val="100"/>
                <w:szCs w:val="18"/>
              </w:rPr>
              <w:t>100.00</w:t>
            </w:r>
          </w:p>
        </w:tc>
        <w:tc>
          <w:tcPr>
            <w:tcW w:w="11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2F58" w:rsidRPr="00B06650" w:rsidRDefault="00FA2F58" w:rsidP="006F6CB5">
            <w:pPr>
              <w:pStyle w:val="35"/>
              <w:spacing w:line="240" w:lineRule="exact"/>
              <w:rPr>
                <w:rFonts w:asciiTheme="minorEastAsia" w:eastAsiaTheme="minorEastAsia" w:hAnsiTheme="minorEastAsia"/>
                <w:w w:val="100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hint="eastAsia"/>
                <w:w w:val="100"/>
                <w:szCs w:val="18"/>
              </w:rPr>
              <w:t>34,280,152</w:t>
            </w:r>
          </w:p>
        </w:tc>
        <w:tc>
          <w:tcPr>
            <w:tcW w:w="11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2F58" w:rsidRPr="00B06650" w:rsidRDefault="00FA2F58" w:rsidP="006F6CB5">
            <w:pPr>
              <w:pStyle w:val="35"/>
              <w:spacing w:line="240" w:lineRule="exact"/>
              <w:rPr>
                <w:rFonts w:asciiTheme="minorEastAsia" w:eastAsiaTheme="minorEastAsia" w:hAnsiTheme="minorEastAsia"/>
                <w:w w:val="100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hint="eastAsia"/>
                <w:w w:val="100"/>
                <w:szCs w:val="18"/>
              </w:rPr>
              <w:t>100.00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2F58" w:rsidRPr="00B06650" w:rsidRDefault="00FA2F58" w:rsidP="006F6CB5">
            <w:pPr>
              <w:pStyle w:val="35"/>
              <w:spacing w:line="240" w:lineRule="exact"/>
              <w:rPr>
                <w:rFonts w:asciiTheme="minorEastAsia" w:eastAsiaTheme="minorEastAsia" w:hAnsiTheme="minorEastAsia"/>
                <w:w w:val="100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hint="eastAsia"/>
                <w:w w:val="100"/>
                <w:szCs w:val="18"/>
              </w:rPr>
              <w:t>6,368,376</w:t>
            </w:r>
          </w:p>
        </w:tc>
        <w:tc>
          <w:tcPr>
            <w:tcW w:w="134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A2F58" w:rsidRPr="00B06650" w:rsidRDefault="00FA2F58" w:rsidP="006F6CB5">
            <w:pPr>
              <w:pStyle w:val="35"/>
              <w:spacing w:line="240" w:lineRule="exact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B06650">
              <w:rPr>
                <w:rFonts w:asciiTheme="minorEastAsia" w:eastAsiaTheme="minorEastAsia" w:hAnsiTheme="minorEastAsia" w:hint="eastAsia"/>
                <w:w w:val="100"/>
                <w:szCs w:val="18"/>
              </w:rPr>
              <w:t>22.82</w:t>
            </w:r>
          </w:p>
        </w:tc>
      </w:tr>
      <w:tr w:rsidR="00FA2F58" w:rsidRPr="00B06650" w:rsidTr="00B24DFE">
        <w:trPr>
          <w:trHeight w:val="567"/>
          <w:jc w:val="center"/>
        </w:trPr>
        <w:tc>
          <w:tcPr>
            <w:tcW w:w="26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A2F58" w:rsidRPr="00B06650" w:rsidRDefault="00FA2F58" w:rsidP="00BD1699">
            <w:pPr>
              <w:pStyle w:val="1-310"/>
              <w:spacing w:line="240" w:lineRule="exact"/>
              <w:ind w:right="50" w:firstLine="220"/>
              <w:rPr>
                <w:kern w:val="0"/>
                <w:sz w:val="22"/>
                <w:szCs w:val="22"/>
                <w:highlight w:val="yellow"/>
              </w:rPr>
            </w:pPr>
            <w:r w:rsidRPr="00B06650">
              <w:rPr>
                <w:rFonts w:hint="eastAsia"/>
                <w:kern w:val="0"/>
                <w:sz w:val="22"/>
                <w:szCs w:val="22"/>
              </w:rPr>
              <w:t>總支出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2F58" w:rsidRPr="00B06650" w:rsidRDefault="00FA2F58" w:rsidP="006F6CB5">
            <w:pPr>
              <w:pStyle w:val="35"/>
              <w:spacing w:line="240" w:lineRule="exact"/>
              <w:rPr>
                <w:rFonts w:asciiTheme="minorEastAsia" w:eastAsiaTheme="minorEastAsia" w:hAnsiTheme="minorEastAsia"/>
                <w:w w:val="100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hint="eastAsia"/>
                <w:w w:val="100"/>
                <w:szCs w:val="18"/>
              </w:rPr>
              <w:t>1,801,111</w:t>
            </w:r>
          </w:p>
        </w:tc>
        <w:tc>
          <w:tcPr>
            <w:tcW w:w="11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2F58" w:rsidRPr="00B06650" w:rsidRDefault="00FA2F58" w:rsidP="006F6CB5">
            <w:pPr>
              <w:pStyle w:val="35"/>
              <w:spacing w:line="240" w:lineRule="exact"/>
              <w:rPr>
                <w:rFonts w:asciiTheme="minorEastAsia" w:eastAsiaTheme="minorEastAsia" w:hAnsiTheme="minorEastAsia"/>
                <w:w w:val="100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hint="eastAsia"/>
                <w:w w:val="100"/>
                <w:szCs w:val="18"/>
              </w:rPr>
              <w:t>6.45</w:t>
            </w:r>
          </w:p>
        </w:tc>
        <w:tc>
          <w:tcPr>
            <w:tcW w:w="11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2F58" w:rsidRPr="00B06650" w:rsidRDefault="00FA2F58" w:rsidP="006F6CB5">
            <w:pPr>
              <w:pStyle w:val="35"/>
              <w:spacing w:line="240" w:lineRule="exact"/>
              <w:rPr>
                <w:rFonts w:asciiTheme="minorEastAsia" w:eastAsiaTheme="minorEastAsia" w:hAnsiTheme="minorEastAsia"/>
                <w:w w:val="100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hint="eastAsia"/>
                <w:w w:val="100"/>
                <w:szCs w:val="18"/>
              </w:rPr>
              <w:t>74,187,233</w:t>
            </w:r>
          </w:p>
        </w:tc>
        <w:tc>
          <w:tcPr>
            <w:tcW w:w="11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2F58" w:rsidRPr="00B06650" w:rsidRDefault="00FA2F58" w:rsidP="006F6CB5">
            <w:pPr>
              <w:pStyle w:val="35"/>
              <w:spacing w:line="240" w:lineRule="exact"/>
              <w:rPr>
                <w:rFonts w:asciiTheme="minorEastAsia" w:eastAsiaTheme="minorEastAsia" w:hAnsiTheme="minorEastAsia"/>
                <w:w w:val="100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hint="eastAsia"/>
                <w:w w:val="100"/>
                <w:szCs w:val="18"/>
              </w:rPr>
              <w:t>216.41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2F58" w:rsidRPr="00B06650" w:rsidRDefault="00FA2F58" w:rsidP="006F6CB5">
            <w:pPr>
              <w:pStyle w:val="35"/>
              <w:spacing w:line="240" w:lineRule="exact"/>
              <w:rPr>
                <w:rFonts w:asciiTheme="minorEastAsia" w:eastAsiaTheme="minorEastAsia" w:hAnsiTheme="minorEastAsia"/>
                <w:w w:val="100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hint="eastAsia"/>
                <w:w w:val="100"/>
                <w:szCs w:val="18"/>
              </w:rPr>
              <w:t>72,386,122</w:t>
            </w:r>
          </w:p>
        </w:tc>
        <w:tc>
          <w:tcPr>
            <w:tcW w:w="134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A2F58" w:rsidRPr="00B06650" w:rsidRDefault="00FA2F58" w:rsidP="006F6CB5">
            <w:pPr>
              <w:pStyle w:val="35"/>
              <w:spacing w:line="240" w:lineRule="exact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B06650">
              <w:rPr>
                <w:rFonts w:asciiTheme="minorEastAsia" w:eastAsiaTheme="minorEastAsia" w:hAnsiTheme="minorEastAsia" w:hint="eastAsia"/>
                <w:w w:val="100"/>
                <w:szCs w:val="18"/>
              </w:rPr>
              <w:t>4,018.97</w:t>
            </w:r>
          </w:p>
        </w:tc>
      </w:tr>
      <w:tr w:rsidR="00FA2F58" w:rsidRPr="00B06650" w:rsidTr="00B24DFE">
        <w:trPr>
          <w:trHeight w:val="567"/>
          <w:jc w:val="center"/>
        </w:trPr>
        <w:tc>
          <w:tcPr>
            <w:tcW w:w="26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A2F58" w:rsidRPr="00B06650" w:rsidRDefault="00FA2F58" w:rsidP="00BD1699">
            <w:pPr>
              <w:pStyle w:val="1-310"/>
              <w:spacing w:line="240" w:lineRule="exact"/>
              <w:ind w:right="50" w:firstLine="220"/>
              <w:rPr>
                <w:kern w:val="0"/>
                <w:sz w:val="22"/>
                <w:szCs w:val="22"/>
                <w:highlight w:val="yellow"/>
              </w:rPr>
            </w:pPr>
            <w:r w:rsidRPr="00B06650">
              <w:rPr>
                <w:rFonts w:hint="eastAsia"/>
                <w:b/>
                <w:kern w:val="0"/>
                <w:sz w:val="22"/>
                <w:szCs w:val="22"/>
              </w:rPr>
              <w:t>本期賸餘（短</w:t>
            </w:r>
            <w:proofErr w:type="gramStart"/>
            <w:r w:rsidRPr="00B06650">
              <w:rPr>
                <w:rFonts w:hint="eastAsia"/>
                <w:b/>
                <w:kern w:val="0"/>
                <w:sz w:val="22"/>
                <w:szCs w:val="22"/>
              </w:rPr>
              <w:t>絀</w:t>
            </w:r>
            <w:proofErr w:type="gramEnd"/>
            <w:r w:rsidRPr="00B06650">
              <w:rPr>
                <w:rFonts w:hint="eastAsia"/>
                <w:b/>
                <w:kern w:val="0"/>
                <w:sz w:val="22"/>
                <w:szCs w:val="22"/>
              </w:rPr>
              <w:t>）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2F58" w:rsidRPr="00B06650" w:rsidRDefault="00FA2F58" w:rsidP="006F6CB5">
            <w:pPr>
              <w:pStyle w:val="35"/>
              <w:spacing w:line="240" w:lineRule="exact"/>
              <w:rPr>
                <w:rFonts w:asciiTheme="minorEastAsia" w:eastAsiaTheme="minorEastAsia" w:hAnsiTheme="minorEastAsia"/>
                <w:w w:val="100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26,110,665</w:t>
            </w:r>
          </w:p>
        </w:tc>
        <w:tc>
          <w:tcPr>
            <w:tcW w:w="11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2F58" w:rsidRPr="00B06650" w:rsidRDefault="00FA2F58" w:rsidP="006F6CB5">
            <w:pPr>
              <w:pStyle w:val="35"/>
              <w:spacing w:line="240" w:lineRule="exact"/>
              <w:rPr>
                <w:rFonts w:asciiTheme="minorEastAsia" w:eastAsiaTheme="minorEastAsia" w:hAnsiTheme="minorEastAsia"/>
                <w:w w:val="100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93.55</w:t>
            </w:r>
          </w:p>
        </w:tc>
        <w:tc>
          <w:tcPr>
            <w:tcW w:w="11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2F58" w:rsidRPr="00B06650" w:rsidRDefault="00FA2F58" w:rsidP="006F6CB5">
            <w:pPr>
              <w:pStyle w:val="35"/>
              <w:spacing w:line="240" w:lineRule="exact"/>
              <w:rPr>
                <w:rFonts w:asciiTheme="minorEastAsia" w:eastAsiaTheme="minorEastAsia" w:hAnsiTheme="minorEastAsia"/>
                <w:w w:val="100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-</w:t>
            </w:r>
            <w:r w:rsidR="00BD1699" w:rsidRPr="00B06650">
              <w:rPr>
                <w:rFonts w:asciiTheme="minorEastAsia" w:eastAsiaTheme="minorEastAsia" w:hAnsiTheme="minorEastAsia"/>
                <w:b/>
                <w:w w:val="100"/>
                <w:szCs w:val="18"/>
              </w:rPr>
              <w:t xml:space="preserve"> </w:t>
            </w:r>
            <w:r w:rsidRPr="00B06650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39,907,080</w:t>
            </w:r>
          </w:p>
        </w:tc>
        <w:tc>
          <w:tcPr>
            <w:tcW w:w="11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2F58" w:rsidRPr="00B06650" w:rsidRDefault="00FA2F58" w:rsidP="006F6CB5">
            <w:pPr>
              <w:pStyle w:val="35"/>
              <w:spacing w:line="240" w:lineRule="exact"/>
              <w:rPr>
                <w:rFonts w:asciiTheme="minorEastAsia" w:eastAsiaTheme="minorEastAsia" w:hAnsiTheme="minorEastAsia"/>
                <w:w w:val="100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-</w:t>
            </w:r>
            <w:r w:rsidR="00BD1699" w:rsidRPr="00B06650">
              <w:rPr>
                <w:rFonts w:asciiTheme="minorEastAsia" w:eastAsiaTheme="minorEastAsia" w:hAnsiTheme="minorEastAsia"/>
                <w:b/>
                <w:w w:val="100"/>
                <w:szCs w:val="18"/>
              </w:rPr>
              <w:t xml:space="preserve"> </w:t>
            </w:r>
            <w:r w:rsidRPr="00B06650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116.41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2F58" w:rsidRPr="00B06650" w:rsidRDefault="00FA2F58" w:rsidP="006F6CB5">
            <w:pPr>
              <w:pStyle w:val="35"/>
              <w:spacing w:line="240" w:lineRule="exact"/>
              <w:rPr>
                <w:rFonts w:asciiTheme="minorEastAsia" w:eastAsiaTheme="minorEastAsia" w:hAnsiTheme="minorEastAsia"/>
                <w:w w:val="100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-</w:t>
            </w:r>
            <w:r w:rsidR="00BD1699" w:rsidRPr="00B06650">
              <w:rPr>
                <w:rFonts w:asciiTheme="minorEastAsia" w:eastAsiaTheme="minorEastAsia" w:hAnsiTheme="minorEastAsia"/>
                <w:b/>
                <w:w w:val="100"/>
                <w:szCs w:val="18"/>
              </w:rPr>
              <w:t xml:space="preserve"> </w:t>
            </w:r>
            <w:r w:rsidRPr="00B06650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66,017,745</w:t>
            </w:r>
          </w:p>
        </w:tc>
        <w:tc>
          <w:tcPr>
            <w:tcW w:w="134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A2F58" w:rsidRPr="00B06650" w:rsidRDefault="00FA2F58" w:rsidP="006F6CB5">
            <w:pPr>
              <w:pStyle w:val="35"/>
              <w:spacing w:line="240" w:lineRule="exact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B06650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--</w:t>
            </w:r>
          </w:p>
        </w:tc>
      </w:tr>
      <w:tr w:rsidR="00FA2F58" w:rsidRPr="00B06650" w:rsidTr="00B24DFE">
        <w:trPr>
          <w:trHeight w:val="567"/>
          <w:jc w:val="center"/>
        </w:trPr>
        <w:tc>
          <w:tcPr>
            <w:tcW w:w="2624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A2F58" w:rsidRPr="00B06650" w:rsidRDefault="00FA2F58" w:rsidP="00BD1699">
            <w:pPr>
              <w:pStyle w:val="1-310"/>
              <w:spacing w:line="240" w:lineRule="exact"/>
              <w:ind w:right="50" w:firstLine="220"/>
              <w:rPr>
                <w:kern w:val="0"/>
                <w:sz w:val="22"/>
                <w:szCs w:val="22"/>
                <w:highlight w:val="yellow"/>
              </w:rPr>
            </w:pPr>
            <w:r w:rsidRPr="00B06650">
              <w:rPr>
                <w:rFonts w:hint="eastAsia"/>
                <w:kern w:val="0"/>
                <w:sz w:val="22"/>
                <w:szCs w:val="22"/>
              </w:rPr>
              <w:t>其他綜合賸餘（短</w:t>
            </w:r>
            <w:proofErr w:type="gramStart"/>
            <w:r w:rsidRPr="00B06650">
              <w:rPr>
                <w:rFonts w:hint="eastAsia"/>
                <w:kern w:val="0"/>
                <w:sz w:val="22"/>
                <w:szCs w:val="22"/>
              </w:rPr>
              <w:t>絀</w:t>
            </w:r>
            <w:proofErr w:type="gramEnd"/>
            <w:r w:rsidRPr="00B06650">
              <w:rPr>
                <w:rFonts w:hint="eastAsia"/>
                <w:kern w:val="0"/>
                <w:sz w:val="22"/>
                <w:szCs w:val="22"/>
              </w:rPr>
              <w:t>）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2F58" w:rsidRPr="00B06650" w:rsidRDefault="00FA2F58" w:rsidP="006F6CB5">
            <w:pPr>
              <w:pStyle w:val="35"/>
              <w:spacing w:line="240" w:lineRule="exact"/>
              <w:rPr>
                <w:rFonts w:asciiTheme="minorEastAsia" w:eastAsiaTheme="minorEastAsia" w:hAnsiTheme="minorEastAsia"/>
                <w:w w:val="100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hint="eastAsia"/>
                <w:w w:val="100"/>
                <w:szCs w:val="18"/>
              </w:rPr>
              <w:t>－</w:t>
            </w:r>
          </w:p>
        </w:tc>
        <w:tc>
          <w:tcPr>
            <w:tcW w:w="11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2F58" w:rsidRPr="00B06650" w:rsidRDefault="00FA2F58" w:rsidP="006F6CB5">
            <w:pPr>
              <w:pStyle w:val="35"/>
              <w:spacing w:line="240" w:lineRule="exact"/>
              <w:rPr>
                <w:rFonts w:asciiTheme="minorEastAsia" w:eastAsiaTheme="minorEastAsia" w:hAnsiTheme="minorEastAsia"/>
                <w:w w:val="100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hint="eastAsia"/>
                <w:w w:val="100"/>
                <w:szCs w:val="18"/>
              </w:rPr>
              <w:t>－</w:t>
            </w:r>
          </w:p>
        </w:tc>
        <w:tc>
          <w:tcPr>
            <w:tcW w:w="11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2F58" w:rsidRPr="00B06650" w:rsidRDefault="00FA2F58" w:rsidP="006F6CB5">
            <w:pPr>
              <w:pStyle w:val="35"/>
              <w:spacing w:line="240" w:lineRule="exact"/>
              <w:rPr>
                <w:rFonts w:asciiTheme="minorEastAsia" w:eastAsiaTheme="minorEastAsia" w:hAnsiTheme="minorEastAsia"/>
                <w:w w:val="100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hint="eastAsia"/>
                <w:w w:val="100"/>
                <w:szCs w:val="18"/>
              </w:rPr>
              <w:t>-</w:t>
            </w:r>
            <w:r w:rsidR="00BD1699" w:rsidRPr="00B06650">
              <w:rPr>
                <w:rFonts w:asciiTheme="minorEastAsia" w:eastAsiaTheme="minorEastAsia" w:hAnsiTheme="minorEastAsia"/>
                <w:w w:val="100"/>
                <w:szCs w:val="18"/>
              </w:rPr>
              <w:t xml:space="preserve"> </w:t>
            </w:r>
            <w:r w:rsidRPr="00B06650">
              <w:rPr>
                <w:rFonts w:asciiTheme="minorEastAsia" w:eastAsiaTheme="minorEastAsia" w:hAnsiTheme="minorEastAsia" w:hint="eastAsia"/>
                <w:w w:val="100"/>
                <w:szCs w:val="18"/>
              </w:rPr>
              <w:t>7,938,591</w:t>
            </w:r>
          </w:p>
        </w:tc>
        <w:tc>
          <w:tcPr>
            <w:tcW w:w="111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2F58" w:rsidRPr="00B06650" w:rsidRDefault="00FA2F58" w:rsidP="006F6CB5">
            <w:pPr>
              <w:pStyle w:val="35"/>
              <w:spacing w:line="240" w:lineRule="exact"/>
              <w:rPr>
                <w:rFonts w:asciiTheme="minorEastAsia" w:eastAsiaTheme="minorEastAsia" w:hAnsiTheme="minorEastAsia"/>
                <w:w w:val="100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hint="eastAsia"/>
                <w:w w:val="100"/>
                <w:szCs w:val="18"/>
              </w:rPr>
              <w:t>-</w:t>
            </w:r>
            <w:r w:rsidR="00BD1699" w:rsidRPr="00B06650">
              <w:rPr>
                <w:rFonts w:asciiTheme="minorEastAsia" w:eastAsiaTheme="minorEastAsia" w:hAnsiTheme="minorEastAsia"/>
                <w:w w:val="100"/>
                <w:szCs w:val="18"/>
              </w:rPr>
              <w:t xml:space="preserve"> </w:t>
            </w:r>
            <w:r w:rsidRPr="00B06650">
              <w:rPr>
                <w:rFonts w:asciiTheme="minorEastAsia" w:eastAsiaTheme="minorEastAsia" w:hAnsiTheme="minorEastAsia" w:hint="eastAsia"/>
                <w:w w:val="100"/>
                <w:szCs w:val="18"/>
              </w:rPr>
              <w:t>23.16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A2F58" w:rsidRPr="00B06650" w:rsidRDefault="00FA2F58" w:rsidP="006F6CB5">
            <w:pPr>
              <w:pStyle w:val="35"/>
              <w:spacing w:line="240" w:lineRule="exact"/>
              <w:rPr>
                <w:rFonts w:asciiTheme="minorEastAsia" w:eastAsiaTheme="minorEastAsia" w:hAnsiTheme="minorEastAsia"/>
                <w:w w:val="100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hint="eastAsia"/>
                <w:w w:val="100"/>
                <w:szCs w:val="18"/>
              </w:rPr>
              <w:t>-</w:t>
            </w:r>
            <w:r w:rsidR="00BD1699" w:rsidRPr="00B06650">
              <w:rPr>
                <w:rFonts w:asciiTheme="minorEastAsia" w:eastAsiaTheme="minorEastAsia" w:hAnsiTheme="minorEastAsia"/>
                <w:w w:val="100"/>
                <w:szCs w:val="18"/>
              </w:rPr>
              <w:t xml:space="preserve"> </w:t>
            </w:r>
            <w:r w:rsidRPr="00B06650">
              <w:rPr>
                <w:rFonts w:asciiTheme="minorEastAsia" w:eastAsiaTheme="minorEastAsia" w:hAnsiTheme="minorEastAsia" w:hint="eastAsia"/>
                <w:w w:val="100"/>
                <w:szCs w:val="18"/>
              </w:rPr>
              <w:t>7,938,591</w:t>
            </w:r>
          </w:p>
        </w:tc>
        <w:tc>
          <w:tcPr>
            <w:tcW w:w="134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A2F58" w:rsidRPr="00B06650" w:rsidRDefault="00FA2F58" w:rsidP="006F6CB5">
            <w:pPr>
              <w:pStyle w:val="35"/>
              <w:spacing w:line="240" w:lineRule="exact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B06650">
              <w:rPr>
                <w:rFonts w:asciiTheme="minorEastAsia" w:eastAsiaTheme="minorEastAsia" w:hAnsiTheme="minorEastAsia" w:hint="eastAsia"/>
                <w:w w:val="100"/>
                <w:szCs w:val="18"/>
              </w:rPr>
              <w:t>--</w:t>
            </w:r>
          </w:p>
        </w:tc>
      </w:tr>
      <w:tr w:rsidR="00FA2F58" w:rsidRPr="00B06650" w:rsidTr="00B24DFE">
        <w:trPr>
          <w:trHeight w:val="567"/>
          <w:jc w:val="center"/>
        </w:trPr>
        <w:tc>
          <w:tcPr>
            <w:tcW w:w="2624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:rsidR="00FA2F58" w:rsidRPr="00B06650" w:rsidRDefault="00FA2F58" w:rsidP="00BD1699">
            <w:pPr>
              <w:pStyle w:val="1-310"/>
              <w:spacing w:line="240" w:lineRule="exact"/>
              <w:ind w:right="50" w:firstLine="220"/>
              <w:rPr>
                <w:kern w:val="0"/>
                <w:sz w:val="22"/>
                <w:szCs w:val="22"/>
                <w:highlight w:val="yellow"/>
              </w:rPr>
            </w:pPr>
            <w:r w:rsidRPr="00B06650">
              <w:rPr>
                <w:rFonts w:hint="eastAsia"/>
                <w:b/>
                <w:kern w:val="0"/>
                <w:sz w:val="22"/>
                <w:szCs w:val="22"/>
              </w:rPr>
              <w:t>本期綜合賸餘（短</w:t>
            </w:r>
            <w:proofErr w:type="gramStart"/>
            <w:r w:rsidRPr="00B06650">
              <w:rPr>
                <w:rFonts w:hint="eastAsia"/>
                <w:b/>
                <w:kern w:val="0"/>
                <w:sz w:val="22"/>
                <w:szCs w:val="22"/>
              </w:rPr>
              <w:t>絀</w:t>
            </w:r>
            <w:proofErr w:type="gramEnd"/>
            <w:r w:rsidRPr="00B06650">
              <w:rPr>
                <w:rFonts w:hint="eastAsia"/>
                <w:b/>
                <w:kern w:val="0"/>
                <w:sz w:val="22"/>
                <w:szCs w:val="22"/>
              </w:rPr>
              <w:t>）</w:t>
            </w:r>
          </w:p>
        </w:tc>
        <w:tc>
          <w:tcPr>
            <w:tcW w:w="1114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:rsidR="00FA2F58" w:rsidRPr="00B06650" w:rsidRDefault="00FA2F58" w:rsidP="006F6CB5">
            <w:pPr>
              <w:pStyle w:val="35"/>
              <w:spacing w:line="240" w:lineRule="exact"/>
              <w:rPr>
                <w:rFonts w:asciiTheme="minorEastAsia" w:eastAsiaTheme="minorEastAsia" w:hAnsiTheme="minorEastAsia"/>
                <w:w w:val="100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26,110,665</w:t>
            </w:r>
          </w:p>
        </w:tc>
        <w:tc>
          <w:tcPr>
            <w:tcW w:w="1115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:rsidR="00FA2F58" w:rsidRPr="00B06650" w:rsidRDefault="00FA2F58" w:rsidP="006F6CB5">
            <w:pPr>
              <w:pStyle w:val="35"/>
              <w:spacing w:line="240" w:lineRule="exact"/>
              <w:rPr>
                <w:rFonts w:asciiTheme="minorEastAsia" w:eastAsiaTheme="minorEastAsia" w:hAnsiTheme="minorEastAsia"/>
                <w:w w:val="100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93.55</w:t>
            </w:r>
          </w:p>
        </w:tc>
        <w:tc>
          <w:tcPr>
            <w:tcW w:w="1115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:rsidR="00FA2F58" w:rsidRPr="00B06650" w:rsidRDefault="00FA2F58" w:rsidP="006F6CB5">
            <w:pPr>
              <w:pStyle w:val="35"/>
              <w:spacing w:line="240" w:lineRule="exact"/>
              <w:rPr>
                <w:rFonts w:asciiTheme="minorEastAsia" w:eastAsiaTheme="minorEastAsia" w:hAnsiTheme="minorEastAsia"/>
                <w:w w:val="100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-</w:t>
            </w:r>
            <w:r w:rsidR="00BD1699" w:rsidRPr="00B06650">
              <w:rPr>
                <w:rFonts w:asciiTheme="minorEastAsia" w:eastAsiaTheme="minorEastAsia" w:hAnsiTheme="minorEastAsia"/>
                <w:b/>
                <w:w w:val="100"/>
                <w:szCs w:val="18"/>
              </w:rPr>
              <w:t xml:space="preserve"> </w:t>
            </w:r>
            <w:r w:rsidRPr="00B06650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47,845,671</w:t>
            </w:r>
          </w:p>
        </w:tc>
        <w:tc>
          <w:tcPr>
            <w:tcW w:w="1115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:rsidR="00FA2F58" w:rsidRPr="00B06650" w:rsidRDefault="00FA2F58" w:rsidP="006F6CB5">
            <w:pPr>
              <w:pStyle w:val="35"/>
              <w:spacing w:line="240" w:lineRule="exact"/>
              <w:rPr>
                <w:rFonts w:asciiTheme="minorEastAsia" w:eastAsiaTheme="minorEastAsia" w:hAnsiTheme="minorEastAsia"/>
                <w:w w:val="100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-</w:t>
            </w:r>
            <w:r w:rsidR="00BD1699" w:rsidRPr="00B06650">
              <w:rPr>
                <w:rFonts w:asciiTheme="minorEastAsia" w:eastAsiaTheme="minorEastAsia" w:hAnsiTheme="minorEastAsia"/>
                <w:b/>
                <w:w w:val="100"/>
                <w:szCs w:val="18"/>
              </w:rPr>
              <w:t xml:space="preserve"> </w:t>
            </w:r>
            <w:r w:rsidRPr="00B06650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139.57</w:t>
            </w:r>
          </w:p>
        </w:tc>
        <w:tc>
          <w:tcPr>
            <w:tcW w:w="1484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:rsidR="00FA2F58" w:rsidRPr="00B06650" w:rsidRDefault="00FA2F58" w:rsidP="006F6CB5">
            <w:pPr>
              <w:pStyle w:val="35"/>
              <w:spacing w:line="240" w:lineRule="exact"/>
              <w:rPr>
                <w:rFonts w:asciiTheme="minorEastAsia" w:eastAsiaTheme="minorEastAsia" w:hAnsiTheme="minorEastAsia"/>
                <w:w w:val="100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-</w:t>
            </w:r>
            <w:r w:rsidR="00BD1699" w:rsidRPr="00B06650">
              <w:rPr>
                <w:rFonts w:asciiTheme="minorEastAsia" w:eastAsiaTheme="minorEastAsia" w:hAnsiTheme="minorEastAsia"/>
                <w:b/>
                <w:w w:val="100"/>
                <w:szCs w:val="18"/>
              </w:rPr>
              <w:t xml:space="preserve"> </w:t>
            </w:r>
            <w:r w:rsidRPr="00B06650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73,956,336</w:t>
            </w:r>
          </w:p>
        </w:tc>
        <w:tc>
          <w:tcPr>
            <w:tcW w:w="1343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A2F58" w:rsidRPr="00B06650" w:rsidRDefault="00FA2F58" w:rsidP="006F6CB5">
            <w:pPr>
              <w:pStyle w:val="35"/>
              <w:spacing w:line="240" w:lineRule="exact"/>
              <w:rPr>
                <w:rFonts w:asciiTheme="minorEastAsia" w:eastAsiaTheme="minorEastAsia" w:hAnsiTheme="minorEastAsia"/>
                <w:w w:val="100"/>
                <w:szCs w:val="18"/>
              </w:rPr>
            </w:pPr>
            <w:r w:rsidRPr="00B06650">
              <w:rPr>
                <w:rFonts w:asciiTheme="minorEastAsia" w:eastAsiaTheme="minorEastAsia" w:hAnsiTheme="minorEastAsia" w:hint="eastAsia"/>
                <w:b/>
                <w:w w:val="100"/>
                <w:szCs w:val="18"/>
              </w:rPr>
              <w:t>--</w:t>
            </w:r>
          </w:p>
        </w:tc>
      </w:tr>
    </w:tbl>
    <w:p w:rsidR="00FA2F58" w:rsidRPr="00B06650" w:rsidRDefault="00FA2F58" w:rsidP="00C11F9E">
      <w:pPr>
        <w:pStyle w:val="302"/>
        <w:spacing w:beforeLines="50" w:before="180"/>
        <w:ind w:firstLineChars="0" w:firstLine="0"/>
        <w:rPr>
          <w:color w:val="auto"/>
          <w:sz w:val="24"/>
        </w:rPr>
      </w:pPr>
    </w:p>
    <w:tbl>
      <w:tblPr>
        <w:tblW w:w="9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13"/>
        <w:gridCol w:w="1116"/>
        <w:gridCol w:w="1116"/>
        <w:gridCol w:w="1116"/>
        <w:gridCol w:w="1116"/>
        <w:gridCol w:w="1249"/>
        <w:gridCol w:w="984"/>
      </w:tblGrid>
      <w:tr w:rsidR="00FA2F58" w:rsidRPr="00B06650" w:rsidTr="00FA2F58">
        <w:trPr>
          <w:trHeight w:val="387"/>
          <w:jc w:val="center"/>
        </w:trPr>
        <w:tc>
          <w:tcPr>
            <w:tcW w:w="991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FA2F58" w:rsidRPr="00B06650" w:rsidRDefault="00FA2F58" w:rsidP="00FA2F58">
            <w:pPr>
              <w:tabs>
                <w:tab w:val="left" w:pos="540"/>
                <w:tab w:val="center" w:pos="4800"/>
              </w:tabs>
              <w:overflowPunct/>
              <w:adjustRightInd w:val="0"/>
              <w:snapToGrid w:val="0"/>
              <w:ind w:firstLineChars="0" w:firstLine="0"/>
              <w:jc w:val="center"/>
              <w:rPr>
                <w:b/>
                <w:color w:val="auto"/>
                <w:sz w:val="32"/>
                <w:u w:val="single" w:color="000000" w:themeColor="text1"/>
              </w:rPr>
            </w:pPr>
            <w:r w:rsidRPr="00B06650">
              <w:rPr>
                <w:rFonts w:hint="eastAsia"/>
                <w:b/>
                <w:color w:val="auto"/>
                <w:sz w:val="32"/>
                <w:u w:val="single" w:color="000000" w:themeColor="text1"/>
              </w:rPr>
              <w:t xml:space="preserve">　公務人員退休撫</w:t>
            </w:r>
            <w:proofErr w:type="gramStart"/>
            <w:r w:rsidRPr="00B06650">
              <w:rPr>
                <w:rFonts w:hint="eastAsia"/>
                <w:b/>
                <w:color w:val="auto"/>
                <w:sz w:val="32"/>
                <w:u w:val="single" w:color="000000" w:themeColor="text1"/>
              </w:rPr>
              <w:t>卹</w:t>
            </w:r>
            <w:proofErr w:type="gramEnd"/>
            <w:r w:rsidRPr="00B06650">
              <w:rPr>
                <w:rFonts w:hint="eastAsia"/>
                <w:b/>
                <w:color w:val="auto"/>
                <w:sz w:val="32"/>
                <w:u w:val="single" w:color="000000" w:themeColor="text1"/>
              </w:rPr>
              <w:t xml:space="preserve">基金平衡表　</w:t>
            </w:r>
          </w:p>
          <w:p w:rsidR="00FA2F58" w:rsidRPr="00B06650" w:rsidRDefault="00C27945" w:rsidP="00C27945">
            <w:pPr>
              <w:tabs>
                <w:tab w:val="left" w:pos="4080"/>
                <w:tab w:val="left" w:pos="4560"/>
              </w:tabs>
              <w:overflowPunct/>
              <w:snapToGrid w:val="0"/>
              <w:ind w:firstLineChars="0" w:firstLine="0"/>
              <w:jc w:val="right"/>
              <w:rPr>
                <w:b/>
                <w:color w:val="auto"/>
                <w:u w:val="single"/>
              </w:rPr>
            </w:pPr>
            <w:r w:rsidRPr="00B06650">
              <w:rPr>
                <w:rFonts w:hint="eastAsia"/>
                <w:color w:val="auto"/>
              </w:rPr>
              <w:t xml:space="preserve">　　　　　　　　　　　　　　 </w:t>
            </w:r>
            <w:r w:rsidR="00FA2F58" w:rsidRPr="00B06650">
              <w:rPr>
                <w:rFonts w:hint="eastAsia"/>
                <w:color w:val="auto"/>
              </w:rPr>
              <w:t>中華民國111年12月31日</w:t>
            </w:r>
            <w:r w:rsidRPr="00B06650">
              <w:rPr>
                <w:rFonts w:hint="eastAsia"/>
                <w:color w:val="auto"/>
              </w:rPr>
              <w:t xml:space="preserve"> 　　　　　　</w:t>
            </w:r>
            <w:r w:rsidR="00FA2F58" w:rsidRPr="00B06650">
              <w:rPr>
                <w:rFonts w:hint="eastAsia"/>
                <w:color w:val="auto"/>
              </w:rPr>
              <w:t>單位：新臺幣千元</w:t>
            </w:r>
          </w:p>
        </w:tc>
      </w:tr>
      <w:tr w:rsidR="00C64C33" w:rsidRPr="00B06650" w:rsidTr="00FF04D7">
        <w:trPr>
          <w:trHeight w:val="380"/>
          <w:jc w:val="center"/>
        </w:trPr>
        <w:tc>
          <w:tcPr>
            <w:tcW w:w="321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826419" w:rsidRDefault="00FA2F58" w:rsidP="00FA2F58">
            <w:pPr>
              <w:widowControl w:val="0"/>
              <w:overflowPunct/>
              <w:ind w:leftChars="50" w:left="120" w:rightChars="50" w:right="120" w:firstLineChars="0" w:firstLine="0"/>
              <w:jc w:val="distribute"/>
              <w:rPr>
                <w:rFonts w:ascii="華康楷書體W5" w:hAnsi="Times New Roman" w:cs="Times New Roman"/>
                <w:color w:val="auto"/>
                <w:szCs w:val="22"/>
              </w:rPr>
            </w:pPr>
            <w:r w:rsidRPr="00826419">
              <w:rPr>
                <w:rFonts w:ascii="華康楷書體W5" w:hAnsi="Times New Roman" w:cs="Times New Roman" w:hint="eastAsia"/>
                <w:color w:val="auto"/>
                <w:szCs w:val="22"/>
              </w:rPr>
              <w:t>科目</w:t>
            </w:r>
          </w:p>
        </w:tc>
        <w:tc>
          <w:tcPr>
            <w:tcW w:w="223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826419" w:rsidRDefault="00FA2F58" w:rsidP="00FA2F58">
            <w:pPr>
              <w:widowControl w:val="0"/>
              <w:overflowPunct/>
              <w:ind w:leftChars="50" w:left="120" w:rightChars="50" w:right="120" w:firstLineChars="0" w:firstLine="0"/>
              <w:jc w:val="distribute"/>
              <w:rPr>
                <w:rFonts w:cs="Times New Roman"/>
                <w:color w:val="auto"/>
                <w:spacing w:val="-20"/>
                <w:szCs w:val="22"/>
              </w:rPr>
            </w:pPr>
            <w:r w:rsidRPr="00826419">
              <w:rPr>
                <w:rFonts w:cs="Times New Roman" w:hint="eastAsia"/>
                <w:color w:val="auto"/>
                <w:spacing w:val="-20"/>
                <w:szCs w:val="22"/>
              </w:rPr>
              <w:t>111年12月31日</w:t>
            </w:r>
          </w:p>
        </w:tc>
        <w:tc>
          <w:tcPr>
            <w:tcW w:w="223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826419" w:rsidRDefault="00FA2F58" w:rsidP="00FA2F58">
            <w:pPr>
              <w:widowControl w:val="0"/>
              <w:overflowPunct/>
              <w:ind w:leftChars="50" w:left="120" w:rightChars="50" w:right="120" w:firstLineChars="0" w:firstLine="0"/>
              <w:jc w:val="distribute"/>
              <w:rPr>
                <w:rFonts w:cs="Times New Roman"/>
                <w:color w:val="auto"/>
                <w:spacing w:val="-20"/>
                <w:szCs w:val="22"/>
              </w:rPr>
            </w:pPr>
            <w:r w:rsidRPr="00826419">
              <w:rPr>
                <w:rFonts w:cs="Times New Roman" w:hint="eastAsia"/>
                <w:color w:val="auto"/>
                <w:spacing w:val="-20"/>
                <w:szCs w:val="22"/>
              </w:rPr>
              <w:t>110年12月31日</w:t>
            </w:r>
          </w:p>
        </w:tc>
        <w:tc>
          <w:tcPr>
            <w:tcW w:w="223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826419" w:rsidRDefault="00FA2F58" w:rsidP="00FA2F58">
            <w:pPr>
              <w:widowControl w:val="0"/>
              <w:overflowPunct/>
              <w:ind w:leftChars="50" w:left="120" w:rightChars="50" w:right="120" w:firstLineChars="0" w:firstLine="0"/>
              <w:jc w:val="distribute"/>
              <w:rPr>
                <w:rFonts w:ascii="華康楷書體W5" w:hAnsi="Times New Roman" w:cs="Times New Roman"/>
                <w:color w:val="auto"/>
                <w:szCs w:val="22"/>
              </w:rPr>
            </w:pPr>
            <w:r w:rsidRPr="00826419">
              <w:rPr>
                <w:rFonts w:ascii="華康楷書體W5" w:hAnsi="Times New Roman" w:cs="Times New Roman" w:hint="eastAsia"/>
                <w:color w:val="auto"/>
                <w:szCs w:val="22"/>
              </w:rPr>
              <w:t>比較增減</w:t>
            </w:r>
          </w:p>
        </w:tc>
      </w:tr>
      <w:tr w:rsidR="00C64C33" w:rsidRPr="00B06650" w:rsidTr="00FF04D7">
        <w:trPr>
          <w:trHeight w:val="463"/>
          <w:jc w:val="center"/>
        </w:trPr>
        <w:tc>
          <w:tcPr>
            <w:tcW w:w="321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F58" w:rsidRPr="00826419" w:rsidRDefault="00FA2F58" w:rsidP="00FA2F58">
            <w:pPr>
              <w:overflowPunct/>
              <w:ind w:leftChars="50" w:left="120" w:rightChars="50" w:right="120" w:firstLineChars="0" w:firstLine="0"/>
              <w:jc w:val="left"/>
              <w:rPr>
                <w:rFonts w:ascii="華康楷書體W5" w:hAnsi="Times New Roman" w:cs="Times New Roman"/>
                <w:color w:val="auto"/>
                <w:szCs w:val="22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826419" w:rsidRDefault="00FA2F58" w:rsidP="00FA2F58">
            <w:pPr>
              <w:widowControl w:val="0"/>
              <w:overflowPunct/>
              <w:ind w:leftChars="50" w:left="120" w:rightChars="50" w:right="120" w:firstLineChars="0" w:firstLine="0"/>
              <w:jc w:val="distribute"/>
              <w:rPr>
                <w:rFonts w:ascii="華康楷書體W5" w:hAnsi="Times New Roman" w:cs="Times New Roman"/>
                <w:color w:val="auto"/>
                <w:szCs w:val="22"/>
              </w:rPr>
            </w:pPr>
            <w:r w:rsidRPr="00826419">
              <w:rPr>
                <w:rFonts w:ascii="華康楷書體W5" w:hAnsi="Times New Roman" w:cs="Times New Roman" w:hint="eastAsia"/>
                <w:color w:val="auto"/>
                <w:szCs w:val="22"/>
              </w:rPr>
              <w:t>金額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826419" w:rsidRDefault="00FA2F58" w:rsidP="00FA2F58">
            <w:pPr>
              <w:widowControl w:val="0"/>
              <w:overflowPunct/>
              <w:ind w:leftChars="50" w:left="120" w:rightChars="50" w:right="120" w:firstLineChars="0" w:firstLine="0"/>
              <w:jc w:val="distribute"/>
              <w:rPr>
                <w:rFonts w:ascii="華康楷書體W5" w:hAnsi="Times New Roman" w:cs="Times New Roman"/>
                <w:color w:val="auto"/>
                <w:szCs w:val="22"/>
              </w:rPr>
            </w:pPr>
            <w:r w:rsidRPr="00826419">
              <w:rPr>
                <w:rFonts w:ascii="華康楷書體W5" w:hAnsi="Times New Roman" w:cs="Times New Roman" w:hint="eastAsia"/>
                <w:color w:val="auto"/>
                <w:szCs w:val="22"/>
              </w:rPr>
              <w:t>％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826419" w:rsidRDefault="00FA2F58" w:rsidP="00FA2F58">
            <w:pPr>
              <w:widowControl w:val="0"/>
              <w:overflowPunct/>
              <w:ind w:leftChars="50" w:left="120" w:rightChars="50" w:right="120" w:firstLineChars="0" w:firstLine="0"/>
              <w:jc w:val="distribute"/>
              <w:rPr>
                <w:rFonts w:ascii="華康楷書體W5" w:hAnsi="Times New Roman" w:cs="Times New Roman"/>
                <w:color w:val="auto"/>
                <w:szCs w:val="22"/>
              </w:rPr>
            </w:pPr>
            <w:r w:rsidRPr="00826419">
              <w:rPr>
                <w:rFonts w:ascii="華康楷書體W5" w:hAnsi="Times New Roman" w:cs="Times New Roman" w:hint="eastAsia"/>
                <w:color w:val="auto"/>
                <w:szCs w:val="22"/>
              </w:rPr>
              <w:t>金額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826419" w:rsidRDefault="00FA2F58" w:rsidP="00FA2F58">
            <w:pPr>
              <w:widowControl w:val="0"/>
              <w:overflowPunct/>
              <w:ind w:leftChars="50" w:left="120" w:rightChars="50" w:right="120" w:firstLineChars="0" w:firstLine="0"/>
              <w:jc w:val="distribute"/>
              <w:rPr>
                <w:rFonts w:ascii="華康楷書體W5" w:hAnsi="Times New Roman" w:cs="Times New Roman"/>
                <w:color w:val="auto"/>
                <w:szCs w:val="22"/>
              </w:rPr>
            </w:pPr>
            <w:r w:rsidRPr="00826419">
              <w:rPr>
                <w:rFonts w:ascii="華康楷書體W5" w:hAnsi="Times New Roman" w:cs="Times New Roman" w:hint="eastAsia"/>
                <w:color w:val="auto"/>
                <w:szCs w:val="22"/>
              </w:rPr>
              <w:t>％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826419" w:rsidRDefault="00FA2F58" w:rsidP="00FA2F58">
            <w:pPr>
              <w:widowControl w:val="0"/>
              <w:overflowPunct/>
              <w:ind w:leftChars="50" w:left="120" w:rightChars="50" w:right="120" w:firstLineChars="0" w:firstLine="0"/>
              <w:jc w:val="distribute"/>
              <w:rPr>
                <w:rFonts w:ascii="華康楷書體W5" w:hAnsi="Times New Roman" w:cs="Times New Roman"/>
                <w:color w:val="auto"/>
                <w:szCs w:val="22"/>
              </w:rPr>
            </w:pPr>
            <w:r w:rsidRPr="00826419">
              <w:rPr>
                <w:rFonts w:ascii="華康楷書體W5" w:hAnsi="Times New Roman" w:cs="Times New Roman" w:hint="eastAsia"/>
                <w:color w:val="auto"/>
                <w:szCs w:val="22"/>
              </w:rPr>
              <w:t>金額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826419" w:rsidRDefault="00FA2F58" w:rsidP="00FA2F58">
            <w:pPr>
              <w:widowControl w:val="0"/>
              <w:overflowPunct/>
              <w:ind w:leftChars="50" w:left="120" w:rightChars="50" w:right="120" w:firstLineChars="0" w:firstLine="0"/>
              <w:jc w:val="distribute"/>
              <w:rPr>
                <w:rFonts w:ascii="華康楷書體W5" w:hAnsi="Times New Roman" w:cs="Times New Roman"/>
                <w:color w:val="auto"/>
                <w:szCs w:val="22"/>
              </w:rPr>
            </w:pPr>
            <w:r w:rsidRPr="00826419">
              <w:rPr>
                <w:rFonts w:ascii="華康楷書體W5" w:hAnsi="Times New Roman" w:cs="Times New Roman" w:hint="eastAsia"/>
                <w:color w:val="auto"/>
                <w:szCs w:val="22"/>
              </w:rPr>
              <w:t>％</w:t>
            </w:r>
          </w:p>
        </w:tc>
      </w:tr>
      <w:tr w:rsidR="00C64C33" w:rsidRPr="00B06650" w:rsidTr="00FF04D7">
        <w:trPr>
          <w:trHeight w:val="616"/>
          <w:jc w:val="center"/>
        </w:trPr>
        <w:tc>
          <w:tcPr>
            <w:tcW w:w="321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BD1699">
            <w:pPr>
              <w:widowControl w:val="0"/>
              <w:overflowPunct/>
              <w:ind w:leftChars="50" w:left="120" w:rightChars="50" w:right="120" w:firstLineChars="0" w:firstLine="0"/>
              <w:jc w:val="distribute"/>
              <w:rPr>
                <w:rFonts w:ascii="Times New Roman" w:hAnsi="Times New Roman" w:cs="新細明體"/>
                <w:color w:val="auto"/>
                <w:kern w:val="0"/>
                <w:sz w:val="22"/>
                <w:szCs w:val="22"/>
                <w:highlight w:val="yellow"/>
              </w:rPr>
            </w:pPr>
            <w:r w:rsidRPr="00826419">
              <w:rPr>
                <w:rFonts w:ascii="Times New Roman" w:hAnsi="Times New Roman" w:cs="新細明體" w:hint="eastAsia"/>
                <w:b/>
                <w:color w:val="auto"/>
                <w:kern w:val="0"/>
                <w:szCs w:val="22"/>
              </w:rPr>
              <w:t>資產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/>
                <w:bCs/>
                <w:color w:val="auto"/>
                <w:kern w:val="0"/>
                <w:sz w:val="18"/>
                <w:szCs w:val="18"/>
              </w:rPr>
              <w:t>715,203,499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/>
                <w:bCs/>
                <w:color w:val="auto"/>
                <w:kern w:val="0"/>
                <w:sz w:val="18"/>
                <w:szCs w:val="18"/>
              </w:rPr>
              <w:t>100.00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/>
                <w:bCs/>
                <w:color w:val="auto"/>
                <w:kern w:val="0"/>
                <w:sz w:val="18"/>
                <w:szCs w:val="18"/>
              </w:rPr>
              <w:t>749,677,726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/>
                <w:bCs/>
                <w:color w:val="auto"/>
                <w:kern w:val="0"/>
                <w:sz w:val="18"/>
                <w:szCs w:val="18"/>
              </w:rPr>
              <w:t>100.00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/>
                <w:bCs/>
                <w:color w:val="auto"/>
                <w:kern w:val="0"/>
                <w:sz w:val="18"/>
                <w:szCs w:val="18"/>
              </w:rPr>
              <w:t>-</w:t>
            </w:r>
            <w:r w:rsidR="00BD1699" w:rsidRPr="00B06650">
              <w:rPr>
                <w:rFonts w:asciiTheme="minorEastAsia" w:eastAsiaTheme="minorEastAsia" w:hAnsiTheme="minorEastAsia" w:cs="Times New Roman"/>
                <w:b/>
                <w:bCs/>
                <w:color w:val="auto"/>
                <w:kern w:val="0"/>
                <w:sz w:val="18"/>
                <w:szCs w:val="18"/>
              </w:rPr>
              <w:t xml:space="preserve"> </w:t>
            </w:r>
            <w:r w:rsidRPr="00B06650">
              <w:rPr>
                <w:rFonts w:asciiTheme="minorEastAsia" w:eastAsiaTheme="minorEastAsia" w:hAnsiTheme="minorEastAsia" w:cs="Times New Roman" w:hint="eastAsia"/>
                <w:b/>
                <w:bCs/>
                <w:color w:val="auto"/>
                <w:kern w:val="0"/>
                <w:sz w:val="18"/>
                <w:szCs w:val="18"/>
              </w:rPr>
              <w:t>34,474,226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/>
                <w:bCs/>
                <w:color w:val="auto"/>
                <w:kern w:val="0"/>
                <w:sz w:val="18"/>
                <w:szCs w:val="18"/>
              </w:rPr>
              <w:t>-</w:t>
            </w:r>
            <w:r w:rsidR="00BD1699" w:rsidRPr="00B06650">
              <w:rPr>
                <w:rFonts w:asciiTheme="minorEastAsia" w:eastAsiaTheme="minorEastAsia" w:hAnsiTheme="minorEastAsia" w:cs="Times New Roman"/>
                <w:b/>
                <w:bCs/>
                <w:color w:val="auto"/>
                <w:kern w:val="0"/>
                <w:sz w:val="18"/>
                <w:szCs w:val="18"/>
              </w:rPr>
              <w:t xml:space="preserve"> </w:t>
            </w:r>
            <w:r w:rsidRPr="00B06650">
              <w:rPr>
                <w:rFonts w:asciiTheme="minorEastAsia" w:eastAsiaTheme="minorEastAsia" w:hAnsiTheme="minorEastAsia" w:cs="Times New Roman" w:hint="eastAsia"/>
                <w:b/>
                <w:bCs/>
                <w:color w:val="auto"/>
                <w:kern w:val="0"/>
                <w:sz w:val="18"/>
                <w:szCs w:val="18"/>
              </w:rPr>
              <w:t>4.60</w:t>
            </w:r>
          </w:p>
        </w:tc>
      </w:tr>
      <w:tr w:rsidR="00C64C33" w:rsidRPr="00B06650" w:rsidTr="00FF04D7">
        <w:trPr>
          <w:trHeight w:val="616"/>
          <w:jc w:val="center"/>
        </w:trPr>
        <w:tc>
          <w:tcPr>
            <w:tcW w:w="321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BD1699">
            <w:pPr>
              <w:widowControl w:val="0"/>
              <w:overflowPunct/>
              <w:ind w:leftChars="50" w:left="120" w:rightChars="50" w:right="120" w:firstLineChars="100" w:firstLine="220"/>
              <w:jc w:val="distribute"/>
              <w:rPr>
                <w:rFonts w:ascii="Times New Roman" w:hAnsi="Times New Roman" w:cs="新細明體"/>
                <w:color w:val="auto"/>
                <w:kern w:val="0"/>
                <w:sz w:val="22"/>
                <w:szCs w:val="22"/>
                <w:highlight w:val="yellow"/>
              </w:rPr>
            </w:pPr>
            <w:r w:rsidRPr="00B06650">
              <w:rPr>
                <w:rFonts w:ascii="Times New Roman" w:hAnsi="Times New Roman" w:cs="新細明體" w:hint="eastAsia"/>
                <w:color w:val="auto"/>
                <w:kern w:val="0"/>
                <w:sz w:val="22"/>
                <w:szCs w:val="22"/>
              </w:rPr>
              <w:t>流動資產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Cs/>
                <w:color w:val="auto"/>
                <w:kern w:val="0"/>
                <w:sz w:val="18"/>
                <w:szCs w:val="18"/>
              </w:rPr>
              <w:t>488,386,222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Cs/>
                <w:color w:val="auto"/>
                <w:kern w:val="0"/>
                <w:sz w:val="18"/>
                <w:szCs w:val="18"/>
              </w:rPr>
              <w:t>68.29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Cs/>
                <w:color w:val="auto"/>
                <w:kern w:val="0"/>
                <w:sz w:val="18"/>
                <w:szCs w:val="18"/>
              </w:rPr>
              <w:t>550,286,160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Cs/>
                <w:color w:val="auto"/>
                <w:kern w:val="0"/>
                <w:sz w:val="18"/>
                <w:szCs w:val="18"/>
              </w:rPr>
              <w:t>73.40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Cs/>
                <w:color w:val="auto"/>
                <w:kern w:val="0"/>
                <w:sz w:val="18"/>
                <w:szCs w:val="18"/>
              </w:rPr>
              <w:t>-</w:t>
            </w:r>
            <w:r w:rsidR="00BD1699" w:rsidRPr="00B06650"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</w:rPr>
              <w:t xml:space="preserve"> </w:t>
            </w:r>
            <w:r w:rsidRPr="00B06650">
              <w:rPr>
                <w:rFonts w:asciiTheme="minorEastAsia" w:eastAsiaTheme="minorEastAsia" w:hAnsiTheme="minorEastAsia" w:cs="Times New Roman" w:hint="eastAsia"/>
                <w:bCs/>
                <w:color w:val="auto"/>
                <w:kern w:val="0"/>
                <w:sz w:val="18"/>
                <w:szCs w:val="18"/>
              </w:rPr>
              <w:t>61,899,938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Cs/>
                <w:color w:val="auto"/>
                <w:kern w:val="0"/>
                <w:sz w:val="18"/>
                <w:szCs w:val="18"/>
              </w:rPr>
              <w:t>-</w:t>
            </w:r>
            <w:r w:rsidR="00BD1699" w:rsidRPr="00B06650"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</w:rPr>
              <w:t xml:space="preserve"> </w:t>
            </w:r>
            <w:r w:rsidRPr="00B06650">
              <w:rPr>
                <w:rFonts w:asciiTheme="minorEastAsia" w:eastAsiaTheme="minorEastAsia" w:hAnsiTheme="minorEastAsia" w:cs="Times New Roman" w:hint="eastAsia"/>
                <w:bCs/>
                <w:color w:val="auto"/>
                <w:kern w:val="0"/>
                <w:sz w:val="18"/>
                <w:szCs w:val="18"/>
              </w:rPr>
              <w:t>11.25</w:t>
            </w:r>
          </w:p>
        </w:tc>
      </w:tr>
      <w:tr w:rsidR="00C64C33" w:rsidRPr="00B06650" w:rsidTr="00FF04D7">
        <w:trPr>
          <w:trHeight w:val="616"/>
          <w:jc w:val="center"/>
        </w:trPr>
        <w:tc>
          <w:tcPr>
            <w:tcW w:w="321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BD1699">
            <w:pPr>
              <w:widowControl w:val="0"/>
              <w:overflowPunct/>
              <w:ind w:leftChars="50" w:left="120" w:rightChars="50" w:right="120" w:firstLineChars="100" w:firstLine="220"/>
              <w:jc w:val="distribute"/>
              <w:rPr>
                <w:rFonts w:ascii="Times New Roman" w:hAnsi="Times New Roman" w:cs="新細明體"/>
                <w:color w:val="auto"/>
                <w:kern w:val="0"/>
                <w:sz w:val="22"/>
                <w:szCs w:val="22"/>
                <w:highlight w:val="yellow"/>
              </w:rPr>
            </w:pPr>
            <w:r w:rsidRPr="00B06650">
              <w:rPr>
                <w:rFonts w:ascii="Times New Roman" w:hAnsi="Times New Roman" w:cs="新細明體" w:hint="eastAsia"/>
                <w:color w:val="auto"/>
                <w:kern w:val="0"/>
                <w:sz w:val="22"/>
                <w:szCs w:val="22"/>
              </w:rPr>
              <w:t>長期性投資及應收款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Cs/>
                <w:color w:val="auto"/>
                <w:kern w:val="0"/>
                <w:sz w:val="18"/>
                <w:szCs w:val="18"/>
              </w:rPr>
              <w:t>226,817,2</w:t>
            </w:r>
            <w:bookmarkStart w:id="0" w:name="_GoBack"/>
            <w:bookmarkEnd w:id="0"/>
            <w:r w:rsidRPr="00B06650">
              <w:rPr>
                <w:rFonts w:asciiTheme="minorEastAsia" w:eastAsiaTheme="minorEastAsia" w:hAnsiTheme="minorEastAsia" w:cs="Times New Roman" w:hint="eastAsia"/>
                <w:bCs/>
                <w:color w:val="auto"/>
                <w:kern w:val="0"/>
                <w:sz w:val="18"/>
                <w:szCs w:val="18"/>
              </w:rPr>
              <w:t>77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Cs/>
                <w:color w:val="auto"/>
                <w:kern w:val="0"/>
                <w:sz w:val="18"/>
                <w:szCs w:val="18"/>
              </w:rPr>
              <w:t>31.71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Cs/>
                <w:color w:val="auto"/>
                <w:kern w:val="0"/>
                <w:sz w:val="18"/>
                <w:szCs w:val="18"/>
              </w:rPr>
              <w:t>199,391,566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Cs/>
                <w:color w:val="auto"/>
                <w:kern w:val="0"/>
                <w:sz w:val="18"/>
                <w:szCs w:val="18"/>
              </w:rPr>
              <w:t>26.60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Cs/>
                <w:color w:val="auto"/>
                <w:kern w:val="0"/>
                <w:sz w:val="18"/>
                <w:szCs w:val="18"/>
              </w:rPr>
              <w:t>27,425,711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Cs/>
                <w:color w:val="auto"/>
                <w:kern w:val="0"/>
                <w:sz w:val="18"/>
                <w:szCs w:val="18"/>
              </w:rPr>
              <w:t>13.75</w:t>
            </w:r>
          </w:p>
        </w:tc>
      </w:tr>
      <w:tr w:rsidR="00C64C33" w:rsidRPr="00B06650" w:rsidTr="00FF04D7">
        <w:trPr>
          <w:trHeight w:val="616"/>
          <w:jc w:val="center"/>
        </w:trPr>
        <w:tc>
          <w:tcPr>
            <w:tcW w:w="321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826419" w:rsidRDefault="00FA2F58" w:rsidP="00BD1699">
            <w:pPr>
              <w:widowControl w:val="0"/>
              <w:overflowPunct/>
              <w:ind w:leftChars="50" w:left="120" w:rightChars="50" w:right="120" w:firstLineChars="0" w:firstLine="0"/>
              <w:jc w:val="distribute"/>
              <w:rPr>
                <w:rFonts w:ascii="Times New Roman" w:hAnsi="Times New Roman" w:cs="新細明體"/>
                <w:color w:val="auto"/>
                <w:kern w:val="0"/>
                <w:szCs w:val="22"/>
                <w:highlight w:val="yellow"/>
              </w:rPr>
            </w:pPr>
            <w:r w:rsidRPr="00826419">
              <w:rPr>
                <w:rFonts w:ascii="Times New Roman" w:hAnsi="Times New Roman" w:cs="新細明體" w:hint="eastAsia"/>
                <w:b/>
                <w:color w:val="auto"/>
                <w:kern w:val="0"/>
                <w:szCs w:val="22"/>
              </w:rPr>
              <w:t>合計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/>
                <w:bCs/>
                <w:color w:val="auto"/>
                <w:kern w:val="0"/>
                <w:sz w:val="18"/>
                <w:szCs w:val="18"/>
              </w:rPr>
              <w:t>715,203,499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/>
                <w:bCs/>
                <w:color w:val="auto"/>
                <w:kern w:val="0"/>
                <w:sz w:val="18"/>
                <w:szCs w:val="18"/>
              </w:rPr>
              <w:t>100.00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/>
                <w:bCs/>
                <w:color w:val="auto"/>
                <w:kern w:val="0"/>
                <w:sz w:val="18"/>
                <w:szCs w:val="18"/>
              </w:rPr>
              <w:t>749,677,726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/>
                <w:bCs/>
                <w:color w:val="auto"/>
                <w:kern w:val="0"/>
                <w:sz w:val="18"/>
                <w:szCs w:val="18"/>
              </w:rPr>
              <w:t>100.00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/>
                <w:bCs/>
                <w:color w:val="auto"/>
                <w:kern w:val="0"/>
                <w:sz w:val="18"/>
                <w:szCs w:val="18"/>
              </w:rPr>
              <w:t>-</w:t>
            </w:r>
            <w:r w:rsidR="00BD1699" w:rsidRPr="00B06650">
              <w:rPr>
                <w:rFonts w:asciiTheme="minorEastAsia" w:eastAsiaTheme="minorEastAsia" w:hAnsiTheme="minorEastAsia" w:cs="Times New Roman"/>
                <w:b/>
                <w:bCs/>
                <w:color w:val="auto"/>
                <w:kern w:val="0"/>
                <w:sz w:val="18"/>
                <w:szCs w:val="18"/>
              </w:rPr>
              <w:t xml:space="preserve"> </w:t>
            </w:r>
            <w:r w:rsidRPr="00B06650">
              <w:rPr>
                <w:rFonts w:asciiTheme="minorEastAsia" w:eastAsiaTheme="minorEastAsia" w:hAnsiTheme="minorEastAsia" w:cs="Times New Roman" w:hint="eastAsia"/>
                <w:b/>
                <w:bCs/>
                <w:color w:val="auto"/>
                <w:kern w:val="0"/>
                <w:sz w:val="18"/>
                <w:szCs w:val="18"/>
              </w:rPr>
              <w:t>34,474,226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/>
                <w:bCs/>
                <w:color w:val="auto"/>
                <w:kern w:val="0"/>
                <w:sz w:val="18"/>
                <w:szCs w:val="18"/>
              </w:rPr>
              <w:t>-</w:t>
            </w:r>
            <w:r w:rsidR="00BD1699" w:rsidRPr="00B06650">
              <w:rPr>
                <w:rFonts w:asciiTheme="minorEastAsia" w:eastAsiaTheme="minorEastAsia" w:hAnsiTheme="minorEastAsia" w:cs="Times New Roman"/>
                <w:b/>
                <w:bCs/>
                <w:color w:val="auto"/>
                <w:kern w:val="0"/>
                <w:sz w:val="18"/>
                <w:szCs w:val="18"/>
              </w:rPr>
              <w:t xml:space="preserve"> </w:t>
            </w:r>
            <w:r w:rsidRPr="00B06650">
              <w:rPr>
                <w:rFonts w:asciiTheme="minorEastAsia" w:eastAsiaTheme="minorEastAsia" w:hAnsiTheme="minorEastAsia" w:cs="Times New Roman" w:hint="eastAsia"/>
                <w:b/>
                <w:bCs/>
                <w:color w:val="auto"/>
                <w:kern w:val="0"/>
                <w:sz w:val="18"/>
                <w:szCs w:val="18"/>
              </w:rPr>
              <w:t>4.60</w:t>
            </w:r>
          </w:p>
        </w:tc>
      </w:tr>
      <w:tr w:rsidR="00C64C33" w:rsidRPr="00B06650" w:rsidTr="00FF04D7">
        <w:trPr>
          <w:trHeight w:val="616"/>
          <w:jc w:val="center"/>
        </w:trPr>
        <w:tc>
          <w:tcPr>
            <w:tcW w:w="321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826419" w:rsidRDefault="00FA2F58" w:rsidP="00BD1699">
            <w:pPr>
              <w:widowControl w:val="0"/>
              <w:overflowPunct/>
              <w:ind w:leftChars="50" w:left="120" w:rightChars="50" w:right="120" w:firstLineChars="0" w:firstLine="0"/>
              <w:jc w:val="distribute"/>
              <w:rPr>
                <w:rFonts w:ascii="Times New Roman" w:hAnsi="Times New Roman" w:cs="新細明體"/>
                <w:color w:val="auto"/>
                <w:kern w:val="0"/>
                <w:szCs w:val="22"/>
                <w:highlight w:val="yellow"/>
              </w:rPr>
            </w:pPr>
            <w:r w:rsidRPr="00826419">
              <w:rPr>
                <w:rFonts w:ascii="Times New Roman" w:hAnsi="Times New Roman" w:cs="新細明體" w:hint="eastAsia"/>
                <w:b/>
                <w:color w:val="auto"/>
                <w:kern w:val="0"/>
                <w:szCs w:val="22"/>
              </w:rPr>
              <w:t>負債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/>
                <w:bCs/>
                <w:color w:val="auto"/>
                <w:kern w:val="0"/>
                <w:sz w:val="18"/>
                <w:szCs w:val="18"/>
              </w:rPr>
              <w:t>8,045,163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/>
                <w:bCs/>
                <w:color w:val="auto"/>
                <w:kern w:val="0"/>
                <w:sz w:val="18"/>
                <w:szCs w:val="18"/>
              </w:rPr>
              <w:t>1.12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/>
                <w:bCs/>
                <w:color w:val="auto"/>
                <w:kern w:val="0"/>
                <w:sz w:val="18"/>
                <w:szCs w:val="18"/>
              </w:rPr>
              <w:t>10,269,352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/>
                <w:bCs/>
                <w:color w:val="auto"/>
                <w:kern w:val="0"/>
                <w:sz w:val="18"/>
                <w:szCs w:val="18"/>
              </w:rPr>
              <w:t>1.37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/>
                <w:bCs/>
                <w:color w:val="auto"/>
                <w:kern w:val="0"/>
                <w:sz w:val="18"/>
                <w:szCs w:val="18"/>
              </w:rPr>
              <w:t>-</w:t>
            </w:r>
            <w:r w:rsidR="00BD1699" w:rsidRPr="00B06650">
              <w:rPr>
                <w:rFonts w:asciiTheme="minorEastAsia" w:eastAsiaTheme="minorEastAsia" w:hAnsiTheme="minorEastAsia" w:cs="Times New Roman"/>
                <w:b/>
                <w:bCs/>
                <w:color w:val="auto"/>
                <w:kern w:val="0"/>
                <w:sz w:val="18"/>
                <w:szCs w:val="18"/>
              </w:rPr>
              <w:t xml:space="preserve"> </w:t>
            </w:r>
            <w:r w:rsidRPr="00B06650">
              <w:rPr>
                <w:rFonts w:asciiTheme="minorEastAsia" w:eastAsiaTheme="minorEastAsia" w:hAnsiTheme="minorEastAsia" w:cs="Times New Roman" w:hint="eastAsia"/>
                <w:b/>
                <w:bCs/>
                <w:color w:val="auto"/>
                <w:kern w:val="0"/>
                <w:sz w:val="18"/>
                <w:szCs w:val="18"/>
              </w:rPr>
              <w:t>2,224,189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/>
                <w:bCs/>
                <w:color w:val="auto"/>
                <w:kern w:val="0"/>
                <w:sz w:val="18"/>
                <w:szCs w:val="18"/>
              </w:rPr>
              <w:t>-</w:t>
            </w:r>
            <w:r w:rsidR="00BD1699" w:rsidRPr="00B06650">
              <w:rPr>
                <w:rFonts w:asciiTheme="minorEastAsia" w:eastAsiaTheme="minorEastAsia" w:hAnsiTheme="minorEastAsia" w:cs="Times New Roman"/>
                <w:b/>
                <w:bCs/>
                <w:color w:val="auto"/>
                <w:kern w:val="0"/>
                <w:sz w:val="18"/>
                <w:szCs w:val="18"/>
              </w:rPr>
              <w:t xml:space="preserve"> </w:t>
            </w:r>
            <w:r w:rsidRPr="00B06650">
              <w:rPr>
                <w:rFonts w:asciiTheme="minorEastAsia" w:eastAsiaTheme="minorEastAsia" w:hAnsiTheme="minorEastAsia" w:cs="Times New Roman" w:hint="eastAsia"/>
                <w:b/>
                <w:bCs/>
                <w:color w:val="auto"/>
                <w:kern w:val="0"/>
                <w:sz w:val="18"/>
                <w:szCs w:val="18"/>
              </w:rPr>
              <w:t>21.66</w:t>
            </w:r>
          </w:p>
        </w:tc>
      </w:tr>
      <w:tr w:rsidR="00C64C33" w:rsidRPr="00B06650" w:rsidTr="00FF04D7">
        <w:trPr>
          <w:trHeight w:val="616"/>
          <w:jc w:val="center"/>
        </w:trPr>
        <w:tc>
          <w:tcPr>
            <w:tcW w:w="321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BD1699">
            <w:pPr>
              <w:widowControl w:val="0"/>
              <w:overflowPunct/>
              <w:ind w:leftChars="50" w:left="120" w:rightChars="50" w:right="120" w:firstLineChars="100" w:firstLine="220"/>
              <w:jc w:val="distribute"/>
              <w:rPr>
                <w:rFonts w:ascii="Times New Roman" w:hAnsi="Times New Roman" w:cs="新細明體"/>
                <w:color w:val="auto"/>
                <w:kern w:val="0"/>
                <w:sz w:val="22"/>
                <w:szCs w:val="22"/>
              </w:rPr>
            </w:pPr>
            <w:r w:rsidRPr="00B06650">
              <w:rPr>
                <w:rFonts w:ascii="Times New Roman" w:hAnsi="Times New Roman" w:cs="新細明體" w:hint="eastAsia"/>
                <w:color w:val="auto"/>
                <w:kern w:val="0"/>
                <w:sz w:val="22"/>
                <w:szCs w:val="22"/>
              </w:rPr>
              <w:t>流動負債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Cs/>
                <w:color w:val="auto"/>
                <w:kern w:val="0"/>
                <w:sz w:val="18"/>
                <w:szCs w:val="18"/>
              </w:rPr>
              <w:t>8,042,686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Cs/>
                <w:color w:val="auto"/>
                <w:kern w:val="0"/>
                <w:sz w:val="18"/>
                <w:szCs w:val="18"/>
              </w:rPr>
              <w:t>1.12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Cs/>
                <w:color w:val="auto"/>
                <w:kern w:val="0"/>
                <w:sz w:val="18"/>
                <w:szCs w:val="18"/>
              </w:rPr>
              <w:t>10,268,040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Cs/>
                <w:color w:val="auto"/>
                <w:kern w:val="0"/>
                <w:sz w:val="18"/>
                <w:szCs w:val="18"/>
              </w:rPr>
              <w:t>1.37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Cs/>
                <w:color w:val="auto"/>
                <w:kern w:val="0"/>
                <w:sz w:val="18"/>
                <w:szCs w:val="18"/>
              </w:rPr>
              <w:t>-</w:t>
            </w:r>
            <w:r w:rsidR="00BD1699" w:rsidRPr="00B06650"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</w:rPr>
              <w:t xml:space="preserve"> </w:t>
            </w:r>
            <w:r w:rsidRPr="00B06650">
              <w:rPr>
                <w:rFonts w:asciiTheme="minorEastAsia" w:eastAsiaTheme="minorEastAsia" w:hAnsiTheme="minorEastAsia" w:cs="Times New Roman" w:hint="eastAsia"/>
                <w:bCs/>
                <w:color w:val="auto"/>
                <w:kern w:val="0"/>
                <w:sz w:val="18"/>
                <w:szCs w:val="18"/>
              </w:rPr>
              <w:t>2,225,353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Cs/>
                <w:color w:val="auto"/>
                <w:kern w:val="0"/>
                <w:sz w:val="18"/>
                <w:szCs w:val="18"/>
              </w:rPr>
              <w:t>-</w:t>
            </w:r>
            <w:r w:rsidR="00BD1699" w:rsidRPr="00B06650"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</w:rPr>
              <w:t xml:space="preserve"> </w:t>
            </w:r>
            <w:r w:rsidRPr="00B06650">
              <w:rPr>
                <w:rFonts w:asciiTheme="minorEastAsia" w:eastAsiaTheme="minorEastAsia" w:hAnsiTheme="minorEastAsia" w:cs="Times New Roman" w:hint="eastAsia"/>
                <w:bCs/>
                <w:color w:val="auto"/>
                <w:kern w:val="0"/>
                <w:sz w:val="18"/>
                <w:szCs w:val="18"/>
              </w:rPr>
              <w:t>21.67</w:t>
            </w:r>
          </w:p>
        </w:tc>
      </w:tr>
      <w:tr w:rsidR="00C64C33" w:rsidRPr="00B06650" w:rsidTr="00FF04D7">
        <w:trPr>
          <w:trHeight w:val="616"/>
          <w:jc w:val="center"/>
        </w:trPr>
        <w:tc>
          <w:tcPr>
            <w:tcW w:w="321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BD1699">
            <w:pPr>
              <w:widowControl w:val="0"/>
              <w:overflowPunct/>
              <w:ind w:leftChars="50" w:left="120" w:rightChars="50" w:right="120" w:firstLineChars="100" w:firstLine="220"/>
              <w:jc w:val="distribute"/>
              <w:rPr>
                <w:rFonts w:ascii="Times New Roman" w:hAnsi="Times New Roman" w:cs="新細明體"/>
                <w:color w:val="auto"/>
                <w:kern w:val="0"/>
                <w:sz w:val="22"/>
                <w:szCs w:val="22"/>
              </w:rPr>
            </w:pPr>
            <w:r w:rsidRPr="00B06650">
              <w:rPr>
                <w:rFonts w:ascii="Times New Roman" w:hAnsi="Times New Roman" w:cs="新細明體" w:hint="eastAsia"/>
                <w:color w:val="auto"/>
                <w:kern w:val="0"/>
                <w:sz w:val="22"/>
                <w:szCs w:val="22"/>
              </w:rPr>
              <w:t>其他負債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Cs/>
                <w:color w:val="auto"/>
                <w:kern w:val="0"/>
                <w:sz w:val="18"/>
                <w:szCs w:val="18"/>
              </w:rPr>
              <w:t>2,477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Cs/>
                <w:color w:val="auto"/>
                <w:kern w:val="0"/>
                <w:sz w:val="18"/>
                <w:szCs w:val="18"/>
              </w:rPr>
              <w:t>0.00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Cs/>
                <w:color w:val="auto"/>
                <w:kern w:val="0"/>
                <w:sz w:val="18"/>
                <w:szCs w:val="18"/>
              </w:rPr>
              <w:t>1,312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Cs/>
                <w:color w:val="auto"/>
                <w:kern w:val="0"/>
                <w:sz w:val="18"/>
                <w:szCs w:val="18"/>
              </w:rPr>
              <w:t>0.00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Cs/>
                <w:color w:val="auto"/>
                <w:kern w:val="0"/>
                <w:sz w:val="18"/>
                <w:szCs w:val="18"/>
              </w:rPr>
              <w:t>1,164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Cs/>
                <w:color w:val="auto"/>
                <w:kern w:val="0"/>
                <w:sz w:val="18"/>
                <w:szCs w:val="18"/>
              </w:rPr>
              <w:t>88.76</w:t>
            </w:r>
          </w:p>
        </w:tc>
      </w:tr>
      <w:tr w:rsidR="00C64C33" w:rsidRPr="00B06650" w:rsidTr="00FF04D7">
        <w:trPr>
          <w:trHeight w:val="616"/>
          <w:jc w:val="center"/>
        </w:trPr>
        <w:tc>
          <w:tcPr>
            <w:tcW w:w="321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BD1699">
            <w:pPr>
              <w:widowControl w:val="0"/>
              <w:overflowPunct/>
              <w:ind w:leftChars="50" w:left="120" w:rightChars="50" w:right="120" w:firstLineChars="0" w:firstLine="0"/>
              <w:jc w:val="distribute"/>
              <w:rPr>
                <w:rFonts w:ascii="Times New Roman" w:hAnsi="Times New Roman" w:cs="新細明體"/>
                <w:color w:val="auto"/>
                <w:kern w:val="0"/>
                <w:sz w:val="22"/>
                <w:szCs w:val="22"/>
                <w:highlight w:val="yellow"/>
              </w:rPr>
            </w:pPr>
            <w:r w:rsidRPr="00826419">
              <w:rPr>
                <w:rFonts w:ascii="Times New Roman" w:hAnsi="Times New Roman" w:cs="新細明體" w:hint="eastAsia"/>
                <w:b/>
                <w:color w:val="auto"/>
                <w:kern w:val="0"/>
                <w:szCs w:val="22"/>
              </w:rPr>
              <w:t>委託人權益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/>
                <w:bCs/>
                <w:color w:val="auto"/>
                <w:kern w:val="0"/>
                <w:sz w:val="18"/>
                <w:szCs w:val="18"/>
              </w:rPr>
              <w:t>707,158,336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/>
                <w:bCs/>
                <w:color w:val="auto"/>
                <w:kern w:val="0"/>
                <w:sz w:val="18"/>
                <w:szCs w:val="18"/>
              </w:rPr>
              <w:t>98.88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/>
                <w:bCs/>
                <w:color w:val="auto"/>
                <w:kern w:val="0"/>
                <w:sz w:val="18"/>
                <w:szCs w:val="18"/>
              </w:rPr>
              <w:t>739,408,374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/>
                <w:bCs/>
                <w:color w:val="auto"/>
                <w:kern w:val="0"/>
                <w:sz w:val="18"/>
                <w:szCs w:val="18"/>
              </w:rPr>
              <w:t>98.63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/>
                <w:bCs/>
                <w:color w:val="auto"/>
                <w:kern w:val="0"/>
                <w:sz w:val="18"/>
                <w:szCs w:val="18"/>
              </w:rPr>
              <w:t>-</w:t>
            </w:r>
            <w:r w:rsidR="00BD1699" w:rsidRPr="00B06650">
              <w:rPr>
                <w:rFonts w:asciiTheme="minorEastAsia" w:eastAsiaTheme="minorEastAsia" w:hAnsiTheme="minorEastAsia" w:cs="Times New Roman"/>
                <w:b/>
                <w:bCs/>
                <w:color w:val="auto"/>
                <w:kern w:val="0"/>
                <w:sz w:val="18"/>
                <w:szCs w:val="18"/>
              </w:rPr>
              <w:t xml:space="preserve"> </w:t>
            </w:r>
            <w:r w:rsidRPr="00B06650">
              <w:rPr>
                <w:rFonts w:asciiTheme="minorEastAsia" w:eastAsiaTheme="minorEastAsia" w:hAnsiTheme="minorEastAsia" w:cs="Times New Roman" w:hint="eastAsia"/>
                <w:b/>
                <w:bCs/>
                <w:color w:val="auto"/>
                <w:kern w:val="0"/>
                <w:sz w:val="18"/>
                <w:szCs w:val="18"/>
              </w:rPr>
              <w:t>32,250,037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/>
                <w:bCs/>
                <w:color w:val="auto"/>
                <w:kern w:val="0"/>
                <w:sz w:val="18"/>
                <w:szCs w:val="18"/>
              </w:rPr>
              <w:t>-</w:t>
            </w:r>
            <w:r w:rsidR="00BD1699" w:rsidRPr="00B06650">
              <w:rPr>
                <w:rFonts w:asciiTheme="minorEastAsia" w:eastAsiaTheme="minorEastAsia" w:hAnsiTheme="minorEastAsia" w:cs="Times New Roman"/>
                <w:b/>
                <w:bCs/>
                <w:color w:val="auto"/>
                <w:kern w:val="0"/>
                <w:sz w:val="18"/>
                <w:szCs w:val="18"/>
              </w:rPr>
              <w:t xml:space="preserve"> </w:t>
            </w:r>
            <w:r w:rsidRPr="00B06650">
              <w:rPr>
                <w:rFonts w:asciiTheme="minorEastAsia" w:eastAsiaTheme="minorEastAsia" w:hAnsiTheme="minorEastAsia" w:cs="Times New Roman" w:hint="eastAsia"/>
                <w:b/>
                <w:bCs/>
                <w:color w:val="auto"/>
                <w:kern w:val="0"/>
                <w:sz w:val="18"/>
                <w:szCs w:val="18"/>
              </w:rPr>
              <w:t>4.36</w:t>
            </w:r>
          </w:p>
        </w:tc>
      </w:tr>
      <w:tr w:rsidR="00C64C33" w:rsidRPr="00B06650" w:rsidTr="00FF04D7">
        <w:trPr>
          <w:trHeight w:val="616"/>
          <w:jc w:val="center"/>
        </w:trPr>
        <w:tc>
          <w:tcPr>
            <w:tcW w:w="321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BD1699">
            <w:pPr>
              <w:widowControl w:val="0"/>
              <w:overflowPunct/>
              <w:ind w:leftChars="50" w:left="120" w:rightChars="50" w:right="120" w:firstLineChars="100" w:firstLine="220"/>
              <w:jc w:val="distribute"/>
              <w:rPr>
                <w:rFonts w:ascii="Times New Roman" w:hAnsi="Times New Roman" w:cs="新細明體"/>
                <w:color w:val="auto"/>
                <w:kern w:val="0"/>
                <w:sz w:val="22"/>
                <w:szCs w:val="22"/>
              </w:rPr>
            </w:pPr>
            <w:r w:rsidRPr="00B06650">
              <w:rPr>
                <w:rFonts w:ascii="Times New Roman" w:hAnsi="Times New Roman" w:cs="新細明體" w:hint="eastAsia"/>
                <w:color w:val="auto"/>
                <w:kern w:val="0"/>
                <w:sz w:val="22"/>
                <w:szCs w:val="22"/>
              </w:rPr>
              <w:t>基金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Cs/>
                <w:color w:val="auto"/>
                <w:kern w:val="0"/>
                <w:sz w:val="18"/>
                <w:szCs w:val="18"/>
              </w:rPr>
              <w:t>702,155,618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Cs/>
                <w:color w:val="auto"/>
                <w:kern w:val="0"/>
                <w:sz w:val="18"/>
                <w:szCs w:val="18"/>
              </w:rPr>
              <w:t>98.18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Cs/>
                <w:color w:val="auto"/>
                <w:kern w:val="0"/>
                <w:sz w:val="18"/>
                <w:szCs w:val="18"/>
              </w:rPr>
              <w:t>726,467,065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Cs/>
                <w:color w:val="auto"/>
                <w:kern w:val="0"/>
                <w:sz w:val="18"/>
                <w:szCs w:val="18"/>
              </w:rPr>
              <w:t>96.90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Cs/>
                <w:color w:val="auto"/>
                <w:kern w:val="0"/>
                <w:sz w:val="18"/>
                <w:szCs w:val="18"/>
              </w:rPr>
              <w:t>-</w:t>
            </w:r>
            <w:r w:rsidR="00BD1699" w:rsidRPr="00B06650"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</w:rPr>
              <w:t xml:space="preserve"> </w:t>
            </w:r>
            <w:r w:rsidRPr="00B06650">
              <w:rPr>
                <w:rFonts w:asciiTheme="minorEastAsia" w:eastAsiaTheme="minorEastAsia" w:hAnsiTheme="minorEastAsia" w:cs="Times New Roman" w:hint="eastAsia"/>
                <w:bCs/>
                <w:color w:val="auto"/>
                <w:kern w:val="0"/>
                <w:sz w:val="18"/>
                <w:szCs w:val="18"/>
              </w:rPr>
              <w:t>24,311,446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Cs/>
                <w:color w:val="auto"/>
                <w:kern w:val="0"/>
                <w:sz w:val="18"/>
                <w:szCs w:val="18"/>
              </w:rPr>
              <w:t>-</w:t>
            </w:r>
            <w:r w:rsidR="00BD1699" w:rsidRPr="00B06650"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</w:rPr>
              <w:t xml:space="preserve"> </w:t>
            </w:r>
            <w:r w:rsidRPr="00B06650">
              <w:rPr>
                <w:rFonts w:asciiTheme="minorEastAsia" w:eastAsiaTheme="minorEastAsia" w:hAnsiTheme="minorEastAsia" w:cs="Times New Roman" w:hint="eastAsia"/>
                <w:bCs/>
                <w:color w:val="auto"/>
                <w:kern w:val="0"/>
                <w:sz w:val="18"/>
                <w:szCs w:val="18"/>
              </w:rPr>
              <w:t>3.35</w:t>
            </w:r>
          </w:p>
        </w:tc>
      </w:tr>
      <w:tr w:rsidR="00C64C33" w:rsidRPr="00B06650" w:rsidTr="00FF04D7">
        <w:trPr>
          <w:trHeight w:val="616"/>
          <w:jc w:val="center"/>
        </w:trPr>
        <w:tc>
          <w:tcPr>
            <w:tcW w:w="321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BD1699">
            <w:pPr>
              <w:widowControl w:val="0"/>
              <w:overflowPunct/>
              <w:ind w:leftChars="50" w:left="120" w:rightChars="50" w:right="120" w:firstLineChars="100" w:firstLine="220"/>
              <w:jc w:val="distribute"/>
              <w:rPr>
                <w:rFonts w:ascii="Times New Roman" w:hAnsi="Times New Roman" w:cs="新細明體"/>
                <w:color w:val="auto"/>
                <w:kern w:val="0"/>
                <w:sz w:val="22"/>
                <w:szCs w:val="22"/>
              </w:rPr>
            </w:pPr>
            <w:r w:rsidRPr="00B06650">
              <w:rPr>
                <w:rFonts w:ascii="Times New Roman" w:hAnsi="Times New Roman" w:cs="新細明體" w:hint="eastAsia"/>
                <w:color w:val="auto"/>
                <w:kern w:val="0"/>
                <w:sz w:val="22"/>
                <w:szCs w:val="22"/>
              </w:rPr>
              <w:t>累積其他綜合賸餘（短</w:t>
            </w:r>
            <w:proofErr w:type="gramStart"/>
            <w:r w:rsidRPr="00B06650">
              <w:rPr>
                <w:rFonts w:ascii="Times New Roman" w:hAnsi="Times New Roman" w:cs="新細明體" w:hint="eastAsia"/>
                <w:color w:val="auto"/>
                <w:kern w:val="0"/>
                <w:sz w:val="22"/>
                <w:szCs w:val="22"/>
              </w:rPr>
              <w:t>絀</w:t>
            </w:r>
            <w:proofErr w:type="gramEnd"/>
            <w:r w:rsidRPr="00B06650">
              <w:rPr>
                <w:rFonts w:ascii="Times New Roman" w:hAnsi="Times New Roman" w:cs="新細明體" w:hint="eastAsia"/>
                <w:color w:val="auto"/>
                <w:kern w:val="0"/>
                <w:sz w:val="22"/>
                <w:szCs w:val="22"/>
              </w:rPr>
              <w:t>）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Cs/>
                <w:color w:val="auto"/>
                <w:kern w:val="0"/>
                <w:sz w:val="18"/>
                <w:szCs w:val="18"/>
              </w:rPr>
              <w:t>5,002,718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Cs/>
                <w:color w:val="auto"/>
                <w:kern w:val="0"/>
                <w:sz w:val="18"/>
                <w:szCs w:val="18"/>
              </w:rPr>
              <w:t>0.70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Cs/>
                <w:color w:val="auto"/>
                <w:kern w:val="0"/>
                <w:sz w:val="18"/>
                <w:szCs w:val="18"/>
              </w:rPr>
              <w:t>12,941,309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Cs/>
                <w:color w:val="auto"/>
                <w:kern w:val="0"/>
                <w:sz w:val="18"/>
                <w:szCs w:val="18"/>
              </w:rPr>
              <w:t>1.73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Cs/>
                <w:color w:val="auto"/>
                <w:kern w:val="0"/>
                <w:sz w:val="18"/>
                <w:szCs w:val="18"/>
              </w:rPr>
              <w:t>-</w:t>
            </w:r>
            <w:r w:rsidR="00BD1699" w:rsidRPr="00B06650"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</w:rPr>
              <w:t xml:space="preserve"> </w:t>
            </w:r>
            <w:r w:rsidRPr="00B06650">
              <w:rPr>
                <w:rFonts w:asciiTheme="minorEastAsia" w:eastAsiaTheme="minorEastAsia" w:hAnsiTheme="minorEastAsia" w:cs="Times New Roman" w:hint="eastAsia"/>
                <w:bCs/>
                <w:color w:val="auto"/>
                <w:kern w:val="0"/>
                <w:sz w:val="18"/>
                <w:szCs w:val="18"/>
              </w:rPr>
              <w:t>7,938,591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Cs/>
                <w:color w:val="auto"/>
                <w:kern w:val="0"/>
                <w:sz w:val="18"/>
                <w:szCs w:val="18"/>
              </w:rPr>
              <w:t>-</w:t>
            </w:r>
            <w:r w:rsidR="00BD1699" w:rsidRPr="00B06650"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</w:rPr>
              <w:t xml:space="preserve"> </w:t>
            </w:r>
            <w:r w:rsidRPr="00B06650">
              <w:rPr>
                <w:rFonts w:asciiTheme="minorEastAsia" w:eastAsiaTheme="minorEastAsia" w:hAnsiTheme="minorEastAsia" w:cs="Times New Roman" w:hint="eastAsia"/>
                <w:bCs/>
                <w:color w:val="auto"/>
                <w:kern w:val="0"/>
                <w:sz w:val="18"/>
                <w:szCs w:val="18"/>
              </w:rPr>
              <w:t>61.34</w:t>
            </w:r>
          </w:p>
        </w:tc>
      </w:tr>
      <w:tr w:rsidR="00C64C33" w:rsidRPr="00B06650" w:rsidTr="00FF04D7">
        <w:trPr>
          <w:trHeight w:val="616"/>
          <w:jc w:val="center"/>
        </w:trPr>
        <w:tc>
          <w:tcPr>
            <w:tcW w:w="32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BD1699">
            <w:pPr>
              <w:widowControl w:val="0"/>
              <w:overflowPunct/>
              <w:ind w:leftChars="50" w:left="120" w:rightChars="50" w:right="120" w:firstLineChars="0" w:firstLine="0"/>
              <w:jc w:val="distribute"/>
              <w:rPr>
                <w:rFonts w:ascii="Times New Roman" w:hAnsi="Times New Roman" w:cs="新細明體"/>
                <w:color w:val="auto"/>
                <w:kern w:val="0"/>
                <w:sz w:val="22"/>
                <w:szCs w:val="22"/>
                <w:highlight w:val="yellow"/>
              </w:rPr>
            </w:pPr>
            <w:r w:rsidRPr="00826419">
              <w:rPr>
                <w:rFonts w:ascii="Times New Roman" w:hAnsi="Times New Roman" w:cs="新細明體" w:hint="eastAsia"/>
                <w:b/>
                <w:color w:val="auto"/>
                <w:kern w:val="0"/>
                <w:szCs w:val="22"/>
              </w:rPr>
              <w:t>合計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/>
                <w:bCs/>
                <w:color w:val="auto"/>
                <w:kern w:val="0"/>
                <w:sz w:val="18"/>
                <w:szCs w:val="18"/>
              </w:rPr>
              <w:t>715,203,499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/>
                <w:bCs/>
                <w:color w:val="auto"/>
                <w:kern w:val="0"/>
                <w:sz w:val="18"/>
                <w:szCs w:val="18"/>
              </w:rPr>
              <w:t>100.00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/>
                <w:bCs/>
                <w:color w:val="auto"/>
                <w:kern w:val="0"/>
                <w:sz w:val="18"/>
                <w:szCs w:val="18"/>
              </w:rPr>
              <w:t>749,677,726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/>
                <w:bCs/>
                <w:color w:val="auto"/>
                <w:kern w:val="0"/>
                <w:sz w:val="18"/>
                <w:szCs w:val="18"/>
              </w:rPr>
              <w:t>100.00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  <w:highlight w:val="yellow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/>
                <w:bCs/>
                <w:color w:val="auto"/>
                <w:kern w:val="0"/>
                <w:sz w:val="18"/>
                <w:szCs w:val="18"/>
              </w:rPr>
              <w:t>-</w:t>
            </w:r>
            <w:r w:rsidR="00BD1699" w:rsidRPr="00B06650">
              <w:rPr>
                <w:rFonts w:asciiTheme="minorEastAsia" w:eastAsiaTheme="minorEastAsia" w:hAnsiTheme="minorEastAsia" w:cs="Times New Roman"/>
                <w:b/>
                <w:bCs/>
                <w:color w:val="auto"/>
                <w:kern w:val="0"/>
                <w:sz w:val="18"/>
                <w:szCs w:val="18"/>
              </w:rPr>
              <w:t xml:space="preserve"> </w:t>
            </w:r>
            <w:r w:rsidRPr="00B06650">
              <w:rPr>
                <w:rFonts w:asciiTheme="minorEastAsia" w:eastAsiaTheme="minorEastAsia" w:hAnsiTheme="minorEastAsia" w:cs="Times New Roman" w:hint="eastAsia"/>
                <w:b/>
                <w:bCs/>
                <w:color w:val="auto"/>
                <w:kern w:val="0"/>
                <w:sz w:val="18"/>
                <w:szCs w:val="18"/>
              </w:rPr>
              <w:t>34,474,226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A2F58" w:rsidRPr="00B06650" w:rsidRDefault="00FA2F58" w:rsidP="006F6CB5">
            <w:pPr>
              <w:widowControl w:val="0"/>
              <w:overflowPunct/>
              <w:ind w:leftChars="50" w:left="120"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bCs/>
                <w:color w:val="auto"/>
                <w:kern w:val="0"/>
                <w:sz w:val="18"/>
                <w:szCs w:val="18"/>
              </w:rPr>
            </w:pPr>
            <w:r w:rsidRPr="00B06650">
              <w:rPr>
                <w:rFonts w:asciiTheme="minorEastAsia" w:eastAsiaTheme="minorEastAsia" w:hAnsiTheme="minorEastAsia" w:cs="Times New Roman" w:hint="eastAsia"/>
                <w:b/>
                <w:bCs/>
                <w:color w:val="auto"/>
                <w:kern w:val="0"/>
                <w:sz w:val="18"/>
                <w:szCs w:val="18"/>
              </w:rPr>
              <w:t>-</w:t>
            </w:r>
            <w:r w:rsidR="00BD1699" w:rsidRPr="00B06650">
              <w:rPr>
                <w:rFonts w:asciiTheme="minorEastAsia" w:eastAsiaTheme="minorEastAsia" w:hAnsiTheme="minorEastAsia" w:cs="Times New Roman"/>
                <w:b/>
                <w:bCs/>
                <w:color w:val="auto"/>
                <w:kern w:val="0"/>
                <w:sz w:val="18"/>
                <w:szCs w:val="18"/>
              </w:rPr>
              <w:t xml:space="preserve"> </w:t>
            </w:r>
            <w:r w:rsidRPr="00B06650">
              <w:rPr>
                <w:rFonts w:asciiTheme="minorEastAsia" w:eastAsiaTheme="minorEastAsia" w:hAnsiTheme="minorEastAsia" w:cs="Times New Roman" w:hint="eastAsia"/>
                <w:b/>
                <w:bCs/>
                <w:color w:val="auto"/>
                <w:kern w:val="0"/>
                <w:sz w:val="18"/>
                <w:szCs w:val="18"/>
              </w:rPr>
              <w:t>4.60</w:t>
            </w:r>
          </w:p>
        </w:tc>
      </w:tr>
    </w:tbl>
    <w:p w:rsidR="005959BF" w:rsidRPr="00B06650" w:rsidRDefault="005959BF" w:rsidP="0035586F">
      <w:pPr>
        <w:pStyle w:val="3-T03019P"/>
        <w:spacing w:line="220" w:lineRule="exact"/>
        <w:ind w:left="360" w:hanging="360"/>
        <w:rPr>
          <w:color w:val="auto"/>
        </w:rPr>
      </w:pPr>
      <w:proofErr w:type="gramStart"/>
      <w:r w:rsidRPr="00B06650">
        <w:rPr>
          <w:rFonts w:hint="eastAsia"/>
          <w:color w:val="auto"/>
        </w:rPr>
        <w:t>註</w:t>
      </w:r>
      <w:proofErr w:type="gramEnd"/>
      <w:r w:rsidRPr="00B06650">
        <w:rPr>
          <w:rFonts w:hint="eastAsia"/>
          <w:color w:val="auto"/>
        </w:rPr>
        <w:t>：1.信託代理與保證資產（負債），</w:t>
      </w:r>
      <w:r w:rsidR="00BD1699" w:rsidRPr="00B06650">
        <w:rPr>
          <w:rFonts w:hint="eastAsia"/>
          <w:color w:val="auto"/>
        </w:rPr>
        <w:t>111</w:t>
      </w:r>
      <w:r w:rsidR="00B877A6">
        <w:rPr>
          <w:rFonts w:hint="eastAsia"/>
          <w:color w:val="auto"/>
        </w:rPr>
        <w:t>年底</w:t>
      </w:r>
      <w:r w:rsidRPr="00B06650">
        <w:rPr>
          <w:rFonts w:hint="eastAsia"/>
          <w:color w:val="auto"/>
        </w:rPr>
        <w:t>及</w:t>
      </w:r>
      <w:r w:rsidR="00BD1699" w:rsidRPr="00B06650">
        <w:rPr>
          <w:rFonts w:hint="eastAsia"/>
          <w:color w:val="auto"/>
        </w:rPr>
        <w:t>110</w:t>
      </w:r>
      <w:r w:rsidRPr="00B06650">
        <w:rPr>
          <w:rFonts w:hint="eastAsia"/>
          <w:color w:val="auto"/>
        </w:rPr>
        <w:t>年底各有</w:t>
      </w:r>
      <w:r w:rsidR="00BD1699" w:rsidRPr="00B06650">
        <w:rPr>
          <w:rFonts w:hint="eastAsia"/>
          <w:color w:val="auto"/>
        </w:rPr>
        <w:t>1億9,980萬元及</w:t>
      </w:r>
      <w:r w:rsidRPr="00B06650">
        <w:rPr>
          <w:rFonts w:hint="eastAsia"/>
          <w:color w:val="auto"/>
        </w:rPr>
        <w:t>1億8,</w:t>
      </w:r>
      <w:r w:rsidR="00E069B3" w:rsidRPr="00B06650">
        <w:rPr>
          <w:rFonts w:hint="eastAsia"/>
          <w:color w:val="auto"/>
        </w:rPr>
        <w:t>7</w:t>
      </w:r>
      <w:r w:rsidRPr="00B06650">
        <w:rPr>
          <w:rFonts w:hint="eastAsia"/>
          <w:color w:val="auto"/>
        </w:rPr>
        <w:t>80萬元。</w:t>
      </w:r>
    </w:p>
    <w:p w:rsidR="005959BF" w:rsidRPr="00B06650" w:rsidRDefault="005959BF" w:rsidP="0035586F">
      <w:pPr>
        <w:spacing w:line="220" w:lineRule="exact"/>
        <w:ind w:leftChars="152" w:left="545" w:hangingChars="100" w:hanging="180"/>
        <w:rPr>
          <w:rFonts w:cs="新細明體"/>
          <w:color w:val="auto"/>
          <w:kern w:val="0"/>
          <w:sz w:val="18"/>
          <w:szCs w:val="18"/>
        </w:rPr>
      </w:pPr>
      <w:r w:rsidRPr="00B06650">
        <w:rPr>
          <w:rFonts w:cs="新細明體" w:hint="eastAsia"/>
          <w:color w:val="auto"/>
          <w:kern w:val="0"/>
          <w:sz w:val="18"/>
          <w:szCs w:val="18"/>
        </w:rPr>
        <w:t>2.因擔保、保證或契約可能造成未來會計年度支出事項（包括或有負債）為</w:t>
      </w:r>
      <w:r w:rsidR="007A3E76" w:rsidRPr="00B06650">
        <w:rPr>
          <w:rFonts w:cs="新細明體"/>
          <w:color w:val="auto"/>
          <w:kern w:val="0"/>
          <w:sz w:val="18"/>
          <w:szCs w:val="18"/>
        </w:rPr>
        <w:t>3兆</w:t>
      </w:r>
      <w:r w:rsidR="00BD1699" w:rsidRPr="00B06650">
        <w:rPr>
          <w:rFonts w:cs="新細明體" w:hint="eastAsia"/>
          <w:color w:val="auto"/>
          <w:kern w:val="0"/>
          <w:sz w:val="18"/>
          <w:szCs w:val="18"/>
        </w:rPr>
        <w:t>4</w:t>
      </w:r>
      <w:r w:rsidR="00BD1699" w:rsidRPr="00B06650">
        <w:rPr>
          <w:rFonts w:cs="新細明體"/>
          <w:color w:val="auto"/>
          <w:kern w:val="0"/>
          <w:sz w:val="18"/>
          <w:szCs w:val="18"/>
        </w:rPr>
        <w:t>,</w:t>
      </w:r>
      <w:r w:rsidR="00BD1699" w:rsidRPr="00B06650">
        <w:rPr>
          <w:rFonts w:cs="新細明體" w:hint="eastAsia"/>
          <w:color w:val="auto"/>
          <w:kern w:val="0"/>
          <w:sz w:val="18"/>
          <w:szCs w:val="18"/>
        </w:rPr>
        <w:t>895</w:t>
      </w:r>
      <w:r w:rsidR="007A3E76" w:rsidRPr="00B06650">
        <w:rPr>
          <w:rFonts w:cs="新細明體"/>
          <w:color w:val="auto"/>
          <w:kern w:val="0"/>
          <w:sz w:val="18"/>
          <w:szCs w:val="18"/>
        </w:rPr>
        <w:t>億</w:t>
      </w:r>
      <w:r w:rsidR="00BD1699" w:rsidRPr="00B06650">
        <w:rPr>
          <w:rFonts w:cs="新細明體" w:hint="eastAsia"/>
          <w:color w:val="auto"/>
          <w:kern w:val="0"/>
          <w:sz w:val="18"/>
          <w:szCs w:val="18"/>
        </w:rPr>
        <w:t>6</w:t>
      </w:r>
      <w:r w:rsidR="00BD1699" w:rsidRPr="00B06650">
        <w:rPr>
          <w:rFonts w:cs="新細明體"/>
          <w:color w:val="auto"/>
          <w:kern w:val="0"/>
          <w:sz w:val="18"/>
          <w:szCs w:val="18"/>
        </w:rPr>
        <w:t>,</w:t>
      </w:r>
      <w:r w:rsidR="00BD1699" w:rsidRPr="00B06650">
        <w:rPr>
          <w:rFonts w:cs="新細明體" w:hint="eastAsia"/>
          <w:color w:val="auto"/>
          <w:kern w:val="0"/>
          <w:sz w:val="18"/>
          <w:szCs w:val="18"/>
        </w:rPr>
        <w:t>186</w:t>
      </w:r>
      <w:r w:rsidR="007A3E76" w:rsidRPr="00B06650">
        <w:rPr>
          <w:rFonts w:cs="新細明體"/>
          <w:color w:val="auto"/>
          <w:kern w:val="0"/>
          <w:sz w:val="18"/>
          <w:szCs w:val="18"/>
        </w:rPr>
        <w:t>萬餘元</w:t>
      </w:r>
      <w:r w:rsidRPr="00B06650">
        <w:rPr>
          <w:rFonts w:cs="新細明體" w:hint="eastAsia"/>
          <w:color w:val="auto"/>
          <w:kern w:val="0"/>
          <w:sz w:val="18"/>
          <w:szCs w:val="18"/>
        </w:rPr>
        <w:t>。</w:t>
      </w:r>
    </w:p>
    <w:sectPr w:rsidR="005959BF" w:rsidRPr="00B06650" w:rsidSect="007306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18" w:right="851" w:bottom="1418" w:left="851" w:header="1021" w:footer="737" w:gutter="284"/>
      <w:pgNumType w:start="2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41A3" w:rsidRDefault="003C41A3" w:rsidP="00F70532">
      <w:pPr>
        <w:ind w:firstLine="480"/>
      </w:pPr>
      <w:r>
        <w:separator/>
      </w:r>
    </w:p>
    <w:p w:rsidR="003C41A3" w:rsidRDefault="003C41A3" w:rsidP="00F70532">
      <w:pPr>
        <w:ind w:firstLine="480"/>
      </w:pPr>
    </w:p>
    <w:p w:rsidR="003C41A3" w:rsidRDefault="003C41A3" w:rsidP="00891435">
      <w:pPr>
        <w:ind w:firstLine="480"/>
      </w:pPr>
    </w:p>
  </w:endnote>
  <w:endnote w:type="continuationSeparator" w:id="0">
    <w:p w:rsidR="003C41A3" w:rsidRDefault="003C41A3" w:rsidP="00F70532">
      <w:pPr>
        <w:ind w:firstLine="480"/>
      </w:pPr>
      <w:r>
        <w:continuationSeparator/>
      </w:r>
    </w:p>
    <w:p w:rsidR="003C41A3" w:rsidRDefault="003C41A3" w:rsidP="00F70532">
      <w:pPr>
        <w:ind w:firstLine="480"/>
      </w:pPr>
    </w:p>
    <w:p w:rsidR="003C41A3" w:rsidRDefault="003C41A3" w:rsidP="00891435">
      <w:pPr>
        <w:ind w:firstLine="48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楷書體W5">
    <w:altName w:val="微軟正黑體"/>
    <w:charset w:val="88"/>
    <w:family w:val="script"/>
    <w:pitch w:val="fixed"/>
    <w:sig w:usb0="00000000" w:usb1="28091800" w:usb2="00000016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862" w:rsidRDefault="00494862" w:rsidP="00BE79B7">
    <w:pPr>
      <w:tabs>
        <w:tab w:val="left" w:pos="4608"/>
      </w:tabs>
      <w:ind w:firstLine="400"/>
      <w:jc w:val="center"/>
      <w:rPr>
        <w:sz w:val="20"/>
        <w:szCs w:val="20"/>
      </w:rPr>
    </w:pPr>
    <w:r>
      <w:rPr>
        <w:rFonts w:hint="eastAsia"/>
        <w:sz w:val="20"/>
        <w:szCs w:val="20"/>
      </w:rPr>
      <w:t>戊-</w:t>
    </w:r>
    <w:r>
      <w:rPr>
        <w:rFonts w:hint="eastAsia"/>
        <w:sz w:val="20"/>
        <w:szCs w:val="20"/>
      </w:rPr>
      <w:fldChar w:fldCharType="begin"/>
    </w:r>
    <w:r>
      <w:rPr>
        <w:rFonts w:hint="eastAsia"/>
        <w:sz w:val="20"/>
        <w:szCs w:val="20"/>
      </w:rPr>
      <w:instrText xml:space="preserve"> PAGE </w:instrText>
    </w:r>
    <w:r>
      <w:rPr>
        <w:rFonts w:hint="eastAsia"/>
        <w:sz w:val="20"/>
        <w:szCs w:val="20"/>
      </w:rPr>
      <w:fldChar w:fldCharType="separate"/>
    </w:r>
    <w:r w:rsidR="00730610">
      <w:rPr>
        <w:noProof/>
        <w:sz w:val="20"/>
        <w:szCs w:val="20"/>
      </w:rPr>
      <w:t>24</w:t>
    </w:r>
    <w:r>
      <w:rPr>
        <w:rFonts w:hint="eastAsia"/>
        <w:sz w:val="20"/>
        <w:szCs w:val="20"/>
      </w:rPr>
      <w:fldChar w:fldCharType="end"/>
    </w:r>
  </w:p>
  <w:p w:rsidR="00730610" w:rsidRPr="00BE79B7" w:rsidRDefault="00730610" w:rsidP="00BE79B7">
    <w:pPr>
      <w:tabs>
        <w:tab w:val="left" w:pos="4608"/>
      </w:tabs>
      <w:ind w:firstLine="400"/>
      <w:jc w:val="cen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862" w:rsidRDefault="00494862" w:rsidP="00730610">
    <w:pPr>
      <w:tabs>
        <w:tab w:val="left" w:pos="4608"/>
      </w:tabs>
      <w:ind w:firstLine="400"/>
      <w:jc w:val="center"/>
      <w:rPr>
        <w:sz w:val="20"/>
        <w:szCs w:val="20"/>
      </w:rPr>
    </w:pPr>
    <w:r>
      <w:rPr>
        <w:rFonts w:hint="eastAsia"/>
        <w:sz w:val="20"/>
        <w:szCs w:val="20"/>
      </w:rPr>
      <w:t>戊-</w:t>
    </w:r>
    <w:r>
      <w:rPr>
        <w:rFonts w:hint="eastAsia"/>
        <w:sz w:val="20"/>
        <w:szCs w:val="20"/>
      </w:rPr>
      <w:fldChar w:fldCharType="begin"/>
    </w:r>
    <w:r>
      <w:rPr>
        <w:rFonts w:hint="eastAsia"/>
        <w:sz w:val="20"/>
        <w:szCs w:val="20"/>
      </w:rPr>
      <w:instrText xml:space="preserve"> PAGE </w:instrText>
    </w:r>
    <w:r>
      <w:rPr>
        <w:rFonts w:hint="eastAsia"/>
        <w:sz w:val="20"/>
        <w:szCs w:val="20"/>
      </w:rPr>
      <w:fldChar w:fldCharType="separate"/>
    </w:r>
    <w:r w:rsidR="00826419">
      <w:rPr>
        <w:noProof/>
        <w:sz w:val="20"/>
        <w:szCs w:val="20"/>
      </w:rPr>
      <w:t>29</w:t>
    </w:r>
    <w:r>
      <w:rPr>
        <w:rFonts w:hint="eastAsia"/>
        <w:sz w:val="20"/>
        <w:szCs w:val="20"/>
      </w:rPr>
      <w:fldChar w:fldCharType="end"/>
    </w:r>
  </w:p>
  <w:p w:rsidR="00494862" w:rsidRDefault="00494862" w:rsidP="00730610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862" w:rsidRDefault="00494862" w:rsidP="00F70532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41A3" w:rsidRDefault="003C41A3" w:rsidP="00E821E4">
      <w:pPr>
        <w:ind w:firstLine="480"/>
      </w:pPr>
      <w:r>
        <w:separator/>
      </w:r>
    </w:p>
    <w:p w:rsidR="003C41A3" w:rsidRDefault="003C41A3" w:rsidP="00F70532">
      <w:pPr>
        <w:ind w:firstLine="480"/>
      </w:pPr>
    </w:p>
    <w:p w:rsidR="003C41A3" w:rsidRDefault="003C41A3" w:rsidP="00891435">
      <w:pPr>
        <w:ind w:firstLine="480"/>
      </w:pPr>
    </w:p>
  </w:footnote>
  <w:footnote w:type="continuationSeparator" w:id="0">
    <w:p w:rsidR="003C41A3" w:rsidRDefault="003C41A3" w:rsidP="00F70532">
      <w:pPr>
        <w:ind w:firstLine="480"/>
      </w:pPr>
      <w:r>
        <w:continuationSeparator/>
      </w:r>
    </w:p>
    <w:p w:rsidR="003C41A3" w:rsidRDefault="003C41A3" w:rsidP="00F70532">
      <w:pPr>
        <w:ind w:firstLine="480"/>
      </w:pPr>
    </w:p>
    <w:p w:rsidR="003C41A3" w:rsidRDefault="003C41A3" w:rsidP="00891435">
      <w:pPr>
        <w:ind w:firstLine="48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862" w:rsidRDefault="00494862" w:rsidP="00E821E4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862" w:rsidRDefault="00494862" w:rsidP="00217C62">
    <w:pPr>
      <w:pStyle w:val="a4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862" w:rsidRDefault="00494862" w:rsidP="00F70532">
    <w:pPr>
      <w:pStyle w:val="a4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91E3A"/>
    <w:multiLevelType w:val="hybridMultilevel"/>
    <w:tmpl w:val="AFE6B0A4"/>
    <w:lvl w:ilvl="0" w:tplc="7B76D0AA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03493EA7"/>
    <w:multiLevelType w:val="hybridMultilevel"/>
    <w:tmpl w:val="9650E66A"/>
    <w:lvl w:ilvl="0" w:tplc="395602D2">
      <w:start w:val="1"/>
      <w:numFmt w:val="taiwaneseCountingThousand"/>
      <w:lvlText w:val="（%1）"/>
      <w:lvlJc w:val="left"/>
      <w:pPr>
        <w:ind w:left="1440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4" w:hanging="480"/>
      </w:pPr>
    </w:lvl>
    <w:lvl w:ilvl="2" w:tplc="0409001B" w:tentative="1">
      <w:start w:val="1"/>
      <w:numFmt w:val="lowerRoman"/>
      <w:lvlText w:val="%3."/>
      <w:lvlJc w:val="right"/>
      <w:pPr>
        <w:ind w:left="2004" w:hanging="480"/>
      </w:pPr>
    </w:lvl>
    <w:lvl w:ilvl="3" w:tplc="0409000F" w:tentative="1">
      <w:start w:val="1"/>
      <w:numFmt w:val="decimal"/>
      <w:lvlText w:val="%4."/>
      <w:lvlJc w:val="left"/>
      <w:pPr>
        <w:ind w:left="24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4" w:hanging="480"/>
      </w:pPr>
    </w:lvl>
    <w:lvl w:ilvl="5" w:tplc="0409001B" w:tentative="1">
      <w:start w:val="1"/>
      <w:numFmt w:val="lowerRoman"/>
      <w:lvlText w:val="%6."/>
      <w:lvlJc w:val="right"/>
      <w:pPr>
        <w:ind w:left="3444" w:hanging="480"/>
      </w:pPr>
    </w:lvl>
    <w:lvl w:ilvl="6" w:tplc="0409000F" w:tentative="1">
      <w:start w:val="1"/>
      <w:numFmt w:val="decimal"/>
      <w:lvlText w:val="%7."/>
      <w:lvlJc w:val="left"/>
      <w:pPr>
        <w:ind w:left="39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4" w:hanging="480"/>
      </w:pPr>
    </w:lvl>
    <w:lvl w:ilvl="8" w:tplc="0409001B" w:tentative="1">
      <w:start w:val="1"/>
      <w:numFmt w:val="lowerRoman"/>
      <w:lvlText w:val="%9."/>
      <w:lvlJc w:val="right"/>
      <w:pPr>
        <w:ind w:left="4884" w:hanging="480"/>
      </w:pPr>
    </w:lvl>
  </w:abstractNum>
  <w:abstractNum w:abstractNumId="2" w15:restartNumberingAfterBreak="0">
    <w:nsid w:val="05DA1DC5"/>
    <w:multiLevelType w:val="hybridMultilevel"/>
    <w:tmpl w:val="23FE2036"/>
    <w:lvl w:ilvl="0" w:tplc="7128A756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3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287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478" w:hanging="480"/>
      </w:pPr>
    </w:lvl>
    <w:lvl w:ilvl="2" w:tplc="0409001B" w:tentative="1">
      <w:start w:val="1"/>
      <w:numFmt w:val="lowerRoman"/>
      <w:lvlText w:val="%3."/>
      <w:lvlJc w:val="right"/>
      <w:pPr>
        <w:ind w:left="3958" w:hanging="480"/>
      </w:pPr>
    </w:lvl>
    <w:lvl w:ilvl="3" w:tplc="0409000F" w:tentative="1">
      <w:start w:val="1"/>
      <w:numFmt w:val="decimal"/>
      <w:lvlText w:val="%4."/>
      <w:lvlJc w:val="left"/>
      <w:pPr>
        <w:ind w:left="44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918" w:hanging="480"/>
      </w:pPr>
    </w:lvl>
    <w:lvl w:ilvl="5" w:tplc="0409001B" w:tentative="1">
      <w:start w:val="1"/>
      <w:numFmt w:val="lowerRoman"/>
      <w:lvlText w:val="%6."/>
      <w:lvlJc w:val="right"/>
      <w:pPr>
        <w:ind w:left="5398" w:hanging="480"/>
      </w:pPr>
    </w:lvl>
    <w:lvl w:ilvl="6" w:tplc="0409000F" w:tentative="1">
      <w:start w:val="1"/>
      <w:numFmt w:val="decimal"/>
      <w:lvlText w:val="%7."/>
      <w:lvlJc w:val="left"/>
      <w:pPr>
        <w:ind w:left="58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358" w:hanging="480"/>
      </w:pPr>
    </w:lvl>
    <w:lvl w:ilvl="8" w:tplc="0409001B" w:tentative="1">
      <w:start w:val="1"/>
      <w:numFmt w:val="lowerRoman"/>
      <w:lvlText w:val="%9."/>
      <w:lvlJc w:val="right"/>
      <w:pPr>
        <w:ind w:left="6838" w:hanging="480"/>
      </w:pPr>
    </w:lvl>
  </w:abstractNum>
  <w:abstractNum w:abstractNumId="4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5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8972045"/>
    <w:multiLevelType w:val="hybridMultilevel"/>
    <w:tmpl w:val="8CBEDEF6"/>
    <w:lvl w:ilvl="0" w:tplc="8FBC966E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7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0994C09"/>
    <w:multiLevelType w:val="hybridMultilevel"/>
    <w:tmpl w:val="7A74423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B1465C3"/>
    <w:multiLevelType w:val="hybridMultilevel"/>
    <w:tmpl w:val="ADF07C72"/>
    <w:lvl w:ilvl="0" w:tplc="C820321C">
      <w:start w:val="1"/>
      <w:numFmt w:val="taiwaneseCountingThousand"/>
      <w:lvlText w:val="（%1）"/>
      <w:lvlJc w:val="left"/>
      <w:pPr>
        <w:ind w:left="1271" w:hanging="10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36" w:hanging="480"/>
      </w:pPr>
    </w:lvl>
    <w:lvl w:ilvl="2" w:tplc="0409001B" w:tentative="1">
      <w:start w:val="1"/>
      <w:numFmt w:val="lowerRoman"/>
      <w:lvlText w:val="%3."/>
      <w:lvlJc w:val="right"/>
      <w:pPr>
        <w:ind w:left="1616" w:hanging="480"/>
      </w:pPr>
    </w:lvl>
    <w:lvl w:ilvl="3" w:tplc="0409000F" w:tentative="1">
      <w:start w:val="1"/>
      <w:numFmt w:val="decimal"/>
      <w:lvlText w:val="%4."/>
      <w:lvlJc w:val="left"/>
      <w:pPr>
        <w:ind w:left="20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6" w:hanging="480"/>
      </w:pPr>
    </w:lvl>
    <w:lvl w:ilvl="5" w:tplc="0409001B" w:tentative="1">
      <w:start w:val="1"/>
      <w:numFmt w:val="lowerRoman"/>
      <w:lvlText w:val="%6."/>
      <w:lvlJc w:val="right"/>
      <w:pPr>
        <w:ind w:left="3056" w:hanging="480"/>
      </w:pPr>
    </w:lvl>
    <w:lvl w:ilvl="6" w:tplc="0409000F" w:tentative="1">
      <w:start w:val="1"/>
      <w:numFmt w:val="decimal"/>
      <w:lvlText w:val="%7."/>
      <w:lvlJc w:val="left"/>
      <w:pPr>
        <w:ind w:left="35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6" w:hanging="480"/>
      </w:pPr>
    </w:lvl>
    <w:lvl w:ilvl="8" w:tplc="0409001B" w:tentative="1">
      <w:start w:val="1"/>
      <w:numFmt w:val="lowerRoman"/>
      <w:lvlText w:val="%9."/>
      <w:lvlJc w:val="right"/>
      <w:pPr>
        <w:ind w:left="4496" w:hanging="480"/>
      </w:pPr>
    </w:lvl>
  </w:abstractNum>
  <w:abstractNum w:abstractNumId="12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27906EC"/>
    <w:multiLevelType w:val="hybridMultilevel"/>
    <w:tmpl w:val="B918507C"/>
    <w:lvl w:ilvl="0" w:tplc="70C6EB20">
      <w:start w:val="501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15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EDE1990"/>
    <w:multiLevelType w:val="hybridMultilevel"/>
    <w:tmpl w:val="0F6CF36A"/>
    <w:lvl w:ilvl="0" w:tplc="8BDCFAB2">
      <w:start w:val="2"/>
      <w:numFmt w:val="bullet"/>
      <w:lvlText w:val="-"/>
      <w:lvlJc w:val="left"/>
      <w:pPr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406D464C"/>
    <w:multiLevelType w:val="hybridMultilevel"/>
    <w:tmpl w:val="DAB270C0"/>
    <w:lvl w:ilvl="0" w:tplc="6718747A">
      <w:start w:val="1"/>
      <w:numFmt w:val="taiwaneseCountingThousand"/>
      <w:lvlText w:val="(%1)"/>
      <w:lvlJc w:val="left"/>
      <w:pPr>
        <w:ind w:left="18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00" w:hanging="480"/>
      </w:pPr>
    </w:lvl>
    <w:lvl w:ilvl="2" w:tplc="0409001B" w:tentative="1">
      <w:start w:val="1"/>
      <w:numFmt w:val="lowerRoman"/>
      <w:lvlText w:val="%3."/>
      <w:lvlJc w:val="right"/>
      <w:pPr>
        <w:ind w:left="2580" w:hanging="480"/>
      </w:pPr>
    </w:lvl>
    <w:lvl w:ilvl="3" w:tplc="0409000F" w:tentative="1">
      <w:start w:val="1"/>
      <w:numFmt w:val="decimal"/>
      <w:lvlText w:val="%4."/>
      <w:lvlJc w:val="left"/>
      <w:pPr>
        <w:ind w:left="30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40" w:hanging="480"/>
      </w:pPr>
    </w:lvl>
    <w:lvl w:ilvl="5" w:tplc="0409001B" w:tentative="1">
      <w:start w:val="1"/>
      <w:numFmt w:val="lowerRoman"/>
      <w:lvlText w:val="%6."/>
      <w:lvlJc w:val="right"/>
      <w:pPr>
        <w:ind w:left="4020" w:hanging="480"/>
      </w:pPr>
    </w:lvl>
    <w:lvl w:ilvl="6" w:tplc="0409000F" w:tentative="1">
      <w:start w:val="1"/>
      <w:numFmt w:val="decimal"/>
      <w:lvlText w:val="%7."/>
      <w:lvlJc w:val="left"/>
      <w:pPr>
        <w:ind w:left="45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80" w:hanging="480"/>
      </w:pPr>
    </w:lvl>
    <w:lvl w:ilvl="8" w:tplc="0409001B" w:tentative="1">
      <w:start w:val="1"/>
      <w:numFmt w:val="lowerRoman"/>
      <w:lvlText w:val="%9."/>
      <w:lvlJc w:val="right"/>
      <w:pPr>
        <w:ind w:left="5460" w:hanging="480"/>
      </w:pPr>
    </w:lvl>
  </w:abstractNum>
  <w:abstractNum w:abstractNumId="18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9" w15:restartNumberingAfterBreak="0">
    <w:nsid w:val="416E6393"/>
    <w:multiLevelType w:val="hybridMultilevel"/>
    <w:tmpl w:val="98A2FED0"/>
    <w:lvl w:ilvl="0" w:tplc="FD540C00">
      <w:start w:val="997"/>
      <w:numFmt w:val="decimal"/>
      <w:lvlText w:val="%1"/>
      <w:lvlJc w:val="left"/>
      <w:pPr>
        <w:ind w:left="456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20" w15:restartNumberingAfterBreak="0">
    <w:nsid w:val="4789148D"/>
    <w:multiLevelType w:val="hybridMultilevel"/>
    <w:tmpl w:val="7A1C0FC4"/>
    <w:lvl w:ilvl="0" w:tplc="57A27568">
      <w:start w:val="1"/>
      <w:numFmt w:val="bullet"/>
      <w:lvlText w:val="-"/>
      <w:lvlJc w:val="left"/>
      <w:pPr>
        <w:ind w:left="360" w:hanging="360"/>
      </w:pPr>
      <w:rPr>
        <w:rFonts w:ascii="標楷體" w:eastAsia="標楷體" w:hAnsi="標楷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A7B0382"/>
    <w:multiLevelType w:val="multilevel"/>
    <w:tmpl w:val="2A22E67E"/>
    <w:lvl w:ilvl="0">
      <w:start w:val="1"/>
      <w:numFmt w:val="taiwaneseCountingThousand"/>
      <w:suff w:val="nothing"/>
      <w:lvlText w:val="%1、"/>
      <w:lvlJc w:val="left"/>
      <w:pPr>
        <w:ind w:left="964" w:hanging="680"/>
      </w:pPr>
      <w:rPr>
        <w:rFonts w:ascii="標楷體" w:eastAsia="標楷體" w:hint="eastAsia"/>
        <w:b w:val="0"/>
        <w:i w:val="0"/>
        <w:sz w:val="32"/>
      </w:rPr>
    </w:lvl>
    <w:lvl w:ilvl="1">
      <w:start w:val="1"/>
      <w:numFmt w:val="taiwaneseCountingThousand"/>
      <w:suff w:val="nothing"/>
      <w:lvlText w:val="（%2）"/>
      <w:lvlJc w:val="left"/>
      <w:pPr>
        <w:ind w:left="1276" w:hanging="992"/>
      </w:pPr>
      <w:rPr>
        <w:rFonts w:ascii="標楷體" w:eastAsia="標楷體" w:hint="eastAsia"/>
        <w:b w:val="0"/>
        <w:i w:val="0"/>
        <w:sz w:val="32"/>
      </w:rPr>
    </w:lvl>
    <w:lvl w:ilvl="2">
      <w:start w:val="1"/>
      <w:numFmt w:val="decimalFullWidth"/>
      <w:suff w:val="nothing"/>
      <w:lvlText w:val="%3、"/>
      <w:lvlJc w:val="left"/>
      <w:pPr>
        <w:ind w:left="1610" w:hanging="646"/>
      </w:pPr>
      <w:rPr>
        <w:rFonts w:ascii="標楷體" w:eastAsia="標楷體" w:hint="eastAsia"/>
        <w:b w:val="0"/>
        <w:i w:val="0"/>
        <w:sz w:val="32"/>
      </w:rPr>
    </w:lvl>
    <w:lvl w:ilvl="3">
      <w:start w:val="1"/>
      <w:numFmt w:val="decimalFullWidth"/>
      <w:pStyle w:val="a"/>
      <w:suff w:val="nothing"/>
      <w:lvlText w:val="（%4）"/>
      <w:lvlJc w:val="left"/>
      <w:pPr>
        <w:ind w:left="1758" w:hanging="624"/>
      </w:pPr>
      <w:rPr>
        <w:rFonts w:ascii="標楷體" w:eastAsia="標楷體" w:hint="eastAsia"/>
        <w:b w:val="0"/>
        <w:i w:val="0"/>
        <w:sz w:val="32"/>
      </w:rPr>
    </w:lvl>
    <w:lvl w:ilvl="4">
      <w:start w:val="1"/>
      <w:numFmt w:val="ideographTraditional"/>
      <w:lvlText w:val="%5、"/>
      <w:lvlJc w:val="left"/>
      <w:pPr>
        <w:tabs>
          <w:tab w:val="num" w:pos="2552"/>
        </w:tabs>
        <w:ind w:left="2552" w:hanging="851"/>
      </w:pPr>
      <w:rPr>
        <w:rFonts w:ascii="標楷體" w:eastAsia="標楷體" w:hint="eastAsia"/>
        <w:b w:val="0"/>
        <w:i w:val="0"/>
        <w:sz w:val="32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3" w15:restartNumberingAfterBreak="0">
    <w:nsid w:val="4F861FB7"/>
    <w:multiLevelType w:val="hybridMultilevel"/>
    <w:tmpl w:val="8198457E"/>
    <w:lvl w:ilvl="0" w:tplc="0422D2F4">
      <w:start w:val="203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24" w15:restartNumberingAfterBreak="0">
    <w:nsid w:val="4F901D30"/>
    <w:multiLevelType w:val="hybridMultilevel"/>
    <w:tmpl w:val="0600938A"/>
    <w:lvl w:ilvl="0" w:tplc="9DC28F04">
      <w:start w:val="1"/>
      <w:numFmt w:val="taiwaneseCountingThousand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5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4205A9E"/>
    <w:multiLevelType w:val="hybridMultilevel"/>
    <w:tmpl w:val="8A321812"/>
    <w:lvl w:ilvl="0" w:tplc="F940BFFA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7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8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9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30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5D25195"/>
    <w:multiLevelType w:val="hybridMultilevel"/>
    <w:tmpl w:val="B9C2B5BA"/>
    <w:lvl w:ilvl="0" w:tplc="FCF01010">
      <w:start w:val="1"/>
      <w:numFmt w:val="taiwaneseCountingThousand"/>
      <w:lvlText w:val="（%1）"/>
      <w:lvlJc w:val="left"/>
      <w:pPr>
        <w:ind w:left="1296" w:hanging="87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33" w15:restartNumberingAfterBreak="0">
    <w:nsid w:val="7B891B0D"/>
    <w:multiLevelType w:val="hybridMultilevel"/>
    <w:tmpl w:val="EB42C69A"/>
    <w:lvl w:ilvl="0" w:tplc="39B898E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7BDF6DED"/>
    <w:multiLevelType w:val="hybridMultilevel"/>
    <w:tmpl w:val="F35476FC"/>
    <w:lvl w:ilvl="0" w:tplc="04568EF6">
      <w:start w:val="155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abstractNum w:abstractNumId="35" w15:restartNumberingAfterBreak="0">
    <w:nsid w:val="7E8A4EE1"/>
    <w:multiLevelType w:val="hybridMultilevel"/>
    <w:tmpl w:val="6240AF6E"/>
    <w:lvl w:ilvl="0" w:tplc="479ECF2C">
      <w:start w:val="455"/>
      <w:numFmt w:val="decimal"/>
      <w:lvlText w:val="%1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6" w:hanging="480"/>
      </w:pPr>
    </w:lvl>
    <w:lvl w:ilvl="2" w:tplc="0409001B" w:tentative="1">
      <w:start w:val="1"/>
      <w:numFmt w:val="lowerRoman"/>
      <w:lvlText w:val="%3."/>
      <w:lvlJc w:val="right"/>
      <w:pPr>
        <w:ind w:left="1536" w:hanging="480"/>
      </w:pPr>
    </w:lvl>
    <w:lvl w:ilvl="3" w:tplc="0409000F" w:tentative="1">
      <w:start w:val="1"/>
      <w:numFmt w:val="decimal"/>
      <w:lvlText w:val="%4."/>
      <w:lvlJc w:val="left"/>
      <w:pPr>
        <w:ind w:left="20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6" w:hanging="480"/>
      </w:pPr>
    </w:lvl>
    <w:lvl w:ilvl="5" w:tplc="0409001B" w:tentative="1">
      <w:start w:val="1"/>
      <w:numFmt w:val="lowerRoman"/>
      <w:lvlText w:val="%6."/>
      <w:lvlJc w:val="right"/>
      <w:pPr>
        <w:ind w:left="2976" w:hanging="480"/>
      </w:pPr>
    </w:lvl>
    <w:lvl w:ilvl="6" w:tplc="0409000F" w:tentative="1">
      <w:start w:val="1"/>
      <w:numFmt w:val="decimal"/>
      <w:lvlText w:val="%7."/>
      <w:lvlJc w:val="left"/>
      <w:pPr>
        <w:ind w:left="34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6" w:hanging="480"/>
      </w:pPr>
    </w:lvl>
    <w:lvl w:ilvl="8" w:tplc="0409001B" w:tentative="1">
      <w:start w:val="1"/>
      <w:numFmt w:val="lowerRoman"/>
      <w:lvlText w:val="%9."/>
      <w:lvlJc w:val="right"/>
      <w:pPr>
        <w:ind w:left="4416" w:hanging="480"/>
      </w:pPr>
    </w:lvl>
  </w:abstractNum>
  <w:num w:numId="1">
    <w:abstractNumId w:val="25"/>
  </w:num>
  <w:num w:numId="2">
    <w:abstractNumId w:val="15"/>
  </w:num>
  <w:num w:numId="3">
    <w:abstractNumId w:val="3"/>
  </w:num>
  <w:num w:numId="4">
    <w:abstractNumId w:val="13"/>
  </w:num>
  <w:num w:numId="5">
    <w:abstractNumId w:val="29"/>
  </w:num>
  <w:num w:numId="6">
    <w:abstractNumId w:val="4"/>
  </w:num>
  <w:num w:numId="7">
    <w:abstractNumId w:val="7"/>
  </w:num>
  <w:num w:numId="8">
    <w:abstractNumId w:val="31"/>
  </w:num>
  <w:num w:numId="9">
    <w:abstractNumId w:val="10"/>
  </w:num>
  <w:num w:numId="10">
    <w:abstractNumId w:val="21"/>
  </w:num>
  <w:num w:numId="11">
    <w:abstractNumId w:val="18"/>
  </w:num>
  <w:num w:numId="12">
    <w:abstractNumId w:val="30"/>
  </w:num>
  <w:num w:numId="13">
    <w:abstractNumId w:val="12"/>
  </w:num>
  <w:num w:numId="14">
    <w:abstractNumId w:val="8"/>
  </w:num>
  <w:num w:numId="15">
    <w:abstractNumId w:val="5"/>
  </w:num>
  <w:num w:numId="16">
    <w:abstractNumId w:val="27"/>
  </w:num>
  <w:num w:numId="17">
    <w:abstractNumId w:val="28"/>
  </w:num>
  <w:num w:numId="18">
    <w:abstractNumId w:val="11"/>
  </w:num>
  <w:num w:numId="19">
    <w:abstractNumId w:val="0"/>
  </w:num>
  <w:num w:numId="20">
    <w:abstractNumId w:val="1"/>
  </w:num>
  <w:num w:numId="21">
    <w:abstractNumId w:val="2"/>
  </w:num>
  <w:num w:numId="22">
    <w:abstractNumId w:val="26"/>
  </w:num>
  <w:num w:numId="23">
    <w:abstractNumId w:val="32"/>
  </w:num>
  <w:num w:numId="24">
    <w:abstractNumId w:val="6"/>
  </w:num>
  <w:num w:numId="25">
    <w:abstractNumId w:val="33"/>
  </w:num>
  <w:num w:numId="26">
    <w:abstractNumId w:val="22"/>
  </w:num>
  <w:num w:numId="27">
    <w:abstractNumId w:val="19"/>
  </w:num>
  <w:num w:numId="28">
    <w:abstractNumId w:val="35"/>
  </w:num>
  <w:num w:numId="29">
    <w:abstractNumId w:val="23"/>
  </w:num>
  <w:num w:numId="30">
    <w:abstractNumId w:val="14"/>
  </w:num>
  <w:num w:numId="31">
    <w:abstractNumId w:val="34"/>
  </w:num>
  <w:num w:numId="32">
    <w:abstractNumId w:val="16"/>
  </w:num>
  <w:num w:numId="33">
    <w:abstractNumId w:val="24"/>
  </w:num>
  <w:num w:numId="34">
    <w:abstractNumId w:val="17"/>
  </w:num>
  <w:num w:numId="35">
    <w:abstractNumId w:val="20"/>
  </w:num>
  <w:num w:numId="36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drawingGridHorizontalSpacing w:val="120"/>
  <w:displayHorizontalDrawingGridEvery w:val="0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7FB"/>
    <w:rsid w:val="00000921"/>
    <w:rsid w:val="00000A0E"/>
    <w:rsid w:val="00004980"/>
    <w:rsid w:val="00005BAD"/>
    <w:rsid w:val="000064E0"/>
    <w:rsid w:val="0000711D"/>
    <w:rsid w:val="0001579B"/>
    <w:rsid w:val="00017386"/>
    <w:rsid w:val="00023364"/>
    <w:rsid w:val="0002565F"/>
    <w:rsid w:val="00025EDB"/>
    <w:rsid w:val="0002664F"/>
    <w:rsid w:val="00026AA2"/>
    <w:rsid w:val="0002789B"/>
    <w:rsid w:val="00027CD2"/>
    <w:rsid w:val="00032BB0"/>
    <w:rsid w:val="00033897"/>
    <w:rsid w:val="00033F47"/>
    <w:rsid w:val="00034122"/>
    <w:rsid w:val="00034742"/>
    <w:rsid w:val="00035302"/>
    <w:rsid w:val="00036B9A"/>
    <w:rsid w:val="00036EED"/>
    <w:rsid w:val="00037BB3"/>
    <w:rsid w:val="000414EE"/>
    <w:rsid w:val="000433D9"/>
    <w:rsid w:val="0004490E"/>
    <w:rsid w:val="000476E1"/>
    <w:rsid w:val="00052070"/>
    <w:rsid w:val="000522FD"/>
    <w:rsid w:val="000545C4"/>
    <w:rsid w:val="00060E0A"/>
    <w:rsid w:val="0006469F"/>
    <w:rsid w:val="000662A2"/>
    <w:rsid w:val="00067800"/>
    <w:rsid w:val="00067927"/>
    <w:rsid w:val="000708D6"/>
    <w:rsid w:val="00071DF7"/>
    <w:rsid w:val="000721C8"/>
    <w:rsid w:val="00072CA8"/>
    <w:rsid w:val="00076A4A"/>
    <w:rsid w:val="0007788D"/>
    <w:rsid w:val="00080796"/>
    <w:rsid w:val="0008574B"/>
    <w:rsid w:val="00086B7C"/>
    <w:rsid w:val="0008733E"/>
    <w:rsid w:val="00091001"/>
    <w:rsid w:val="00094717"/>
    <w:rsid w:val="00094DD0"/>
    <w:rsid w:val="000A2AE2"/>
    <w:rsid w:val="000A7EA1"/>
    <w:rsid w:val="000B08BB"/>
    <w:rsid w:val="000B12A4"/>
    <w:rsid w:val="000B44D4"/>
    <w:rsid w:val="000B6C38"/>
    <w:rsid w:val="000B6E4C"/>
    <w:rsid w:val="000C0C87"/>
    <w:rsid w:val="000C139E"/>
    <w:rsid w:val="000C673F"/>
    <w:rsid w:val="000D08DD"/>
    <w:rsid w:val="000D0C80"/>
    <w:rsid w:val="000D1D9E"/>
    <w:rsid w:val="000D337B"/>
    <w:rsid w:val="000D6B9F"/>
    <w:rsid w:val="000D6C3C"/>
    <w:rsid w:val="000D7187"/>
    <w:rsid w:val="000D76C7"/>
    <w:rsid w:val="000D7934"/>
    <w:rsid w:val="000E1BC9"/>
    <w:rsid w:val="000E7DE5"/>
    <w:rsid w:val="000E7F42"/>
    <w:rsid w:val="000F0EAB"/>
    <w:rsid w:val="000F68D4"/>
    <w:rsid w:val="001015F9"/>
    <w:rsid w:val="00104589"/>
    <w:rsid w:val="00107209"/>
    <w:rsid w:val="00107D6F"/>
    <w:rsid w:val="00110B7E"/>
    <w:rsid w:val="00114456"/>
    <w:rsid w:val="001146BE"/>
    <w:rsid w:val="00117A9B"/>
    <w:rsid w:val="00121356"/>
    <w:rsid w:val="001226FE"/>
    <w:rsid w:val="00126E60"/>
    <w:rsid w:val="0012717E"/>
    <w:rsid w:val="0012775A"/>
    <w:rsid w:val="00130169"/>
    <w:rsid w:val="0013044E"/>
    <w:rsid w:val="00130676"/>
    <w:rsid w:val="00130906"/>
    <w:rsid w:val="001311DC"/>
    <w:rsid w:val="0013189D"/>
    <w:rsid w:val="00132DD1"/>
    <w:rsid w:val="0014023F"/>
    <w:rsid w:val="00142437"/>
    <w:rsid w:val="00144F24"/>
    <w:rsid w:val="00145E18"/>
    <w:rsid w:val="0015267E"/>
    <w:rsid w:val="001557D1"/>
    <w:rsid w:val="00161296"/>
    <w:rsid w:val="00161F8E"/>
    <w:rsid w:val="00166E24"/>
    <w:rsid w:val="00170261"/>
    <w:rsid w:val="00171BBE"/>
    <w:rsid w:val="001743FF"/>
    <w:rsid w:val="00174CA2"/>
    <w:rsid w:val="00180ECF"/>
    <w:rsid w:val="001829AA"/>
    <w:rsid w:val="00182D45"/>
    <w:rsid w:val="001831AB"/>
    <w:rsid w:val="00185BCF"/>
    <w:rsid w:val="00186B23"/>
    <w:rsid w:val="001915F9"/>
    <w:rsid w:val="00191601"/>
    <w:rsid w:val="001950DC"/>
    <w:rsid w:val="0019740B"/>
    <w:rsid w:val="001A0CDE"/>
    <w:rsid w:val="001A2AB2"/>
    <w:rsid w:val="001A313F"/>
    <w:rsid w:val="001A342E"/>
    <w:rsid w:val="001A4CFE"/>
    <w:rsid w:val="001A68C4"/>
    <w:rsid w:val="001B11E8"/>
    <w:rsid w:val="001B2BC3"/>
    <w:rsid w:val="001B5641"/>
    <w:rsid w:val="001B6125"/>
    <w:rsid w:val="001B6764"/>
    <w:rsid w:val="001C15A1"/>
    <w:rsid w:val="001C21DE"/>
    <w:rsid w:val="001C3591"/>
    <w:rsid w:val="001D1B7C"/>
    <w:rsid w:val="001D1F2D"/>
    <w:rsid w:val="001D6594"/>
    <w:rsid w:val="001E122B"/>
    <w:rsid w:val="001E1622"/>
    <w:rsid w:val="001E5BF3"/>
    <w:rsid w:val="001E7EA5"/>
    <w:rsid w:val="001F11AD"/>
    <w:rsid w:val="001F13E7"/>
    <w:rsid w:val="001F41DC"/>
    <w:rsid w:val="001F579A"/>
    <w:rsid w:val="001F6318"/>
    <w:rsid w:val="001F6A5B"/>
    <w:rsid w:val="00200B1E"/>
    <w:rsid w:val="00204007"/>
    <w:rsid w:val="0020410E"/>
    <w:rsid w:val="00205017"/>
    <w:rsid w:val="00206A02"/>
    <w:rsid w:val="002117C3"/>
    <w:rsid w:val="002136E9"/>
    <w:rsid w:val="00217463"/>
    <w:rsid w:val="00217C62"/>
    <w:rsid w:val="00222D52"/>
    <w:rsid w:val="00222DFA"/>
    <w:rsid w:val="00225597"/>
    <w:rsid w:val="002258B9"/>
    <w:rsid w:val="00231248"/>
    <w:rsid w:val="00233105"/>
    <w:rsid w:val="002338E1"/>
    <w:rsid w:val="002360D8"/>
    <w:rsid w:val="00236184"/>
    <w:rsid w:val="002405BE"/>
    <w:rsid w:val="00240D57"/>
    <w:rsid w:val="00241F95"/>
    <w:rsid w:val="002431ED"/>
    <w:rsid w:val="00243539"/>
    <w:rsid w:val="00243CA8"/>
    <w:rsid w:val="00243D97"/>
    <w:rsid w:val="00245480"/>
    <w:rsid w:val="00245F49"/>
    <w:rsid w:val="002501CB"/>
    <w:rsid w:val="00250833"/>
    <w:rsid w:val="0025115B"/>
    <w:rsid w:val="00251652"/>
    <w:rsid w:val="0025314A"/>
    <w:rsid w:val="00254ADE"/>
    <w:rsid w:val="002579D1"/>
    <w:rsid w:val="00257A5C"/>
    <w:rsid w:val="00263B1F"/>
    <w:rsid w:val="00264754"/>
    <w:rsid w:val="00271274"/>
    <w:rsid w:val="00272CB7"/>
    <w:rsid w:val="0027317A"/>
    <w:rsid w:val="0027373A"/>
    <w:rsid w:val="0028067F"/>
    <w:rsid w:val="002824CD"/>
    <w:rsid w:val="002833BB"/>
    <w:rsid w:val="00283F79"/>
    <w:rsid w:val="00285F0E"/>
    <w:rsid w:val="002909BE"/>
    <w:rsid w:val="00290CB3"/>
    <w:rsid w:val="00290E13"/>
    <w:rsid w:val="00291CB4"/>
    <w:rsid w:val="002932F7"/>
    <w:rsid w:val="002A0CFE"/>
    <w:rsid w:val="002A3D0B"/>
    <w:rsid w:val="002A423B"/>
    <w:rsid w:val="002B3235"/>
    <w:rsid w:val="002B581A"/>
    <w:rsid w:val="002C16B9"/>
    <w:rsid w:val="002C253B"/>
    <w:rsid w:val="002C332C"/>
    <w:rsid w:val="002C50F3"/>
    <w:rsid w:val="002C560F"/>
    <w:rsid w:val="002C76BA"/>
    <w:rsid w:val="002D5C28"/>
    <w:rsid w:val="002D62D6"/>
    <w:rsid w:val="002E0CAB"/>
    <w:rsid w:val="002F0E91"/>
    <w:rsid w:val="002F4DB2"/>
    <w:rsid w:val="002F646F"/>
    <w:rsid w:val="00300A24"/>
    <w:rsid w:val="0030368B"/>
    <w:rsid w:val="003052B3"/>
    <w:rsid w:val="00306988"/>
    <w:rsid w:val="003113C0"/>
    <w:rsid w:val="003120EF"/>
    <w:rsid w:val="0031394D"/>
    <w:rsid w:val="00313D77"/>
    <w:rsid w:val="0031496B"/>
    <w:rsid w:val="00314D28"/>
    <w:rsid w:val="00321D70"/>
    <w:rsid w:val="00324034"/>
    <w:rsid w:val="00324B97"/>
    <w:rsid w:val="0032511C"/>
    <w:rsid w:val="0032556A"/>
    <w:rsid w:val="00332C82"/>
    <w:rsid w:val="0033335F"/>
    <w:rsid w:val="0033425D"/>
    <w:rsid w:val="00340041"/>
    <w:rsid w:val="00341E3B"/>
    <w:rsid w:val="003428BA"/>
    <w:rsid w:val="00350CFC"/>
    <w:rsid w:val="003516BB"/>
    <w:rsid w:val="00352DA8"/>
    <w:rsid w:val="003544A5"/>
    <w:rsid w:val="003549DA"/>
    <w:rsid w:val="0035586F"/>
    <w:rsid w:val="00355A12"/>
    <w:rsid w:val="00356112"/>
    <w:rsid w:val="003610CA"/>
    <w:rsid w:val="003623CD"/>
    <w:rsid w:val="00366348"/>
    <w:rsid w:val="00367B62"/>
    <w:rsid w:val="00370471"/>
    <w:rsid w:val="003738C1"/>
    <w:rsid w:val="00373952"/>
    <w:rsid w:val="003768D2"/>
    <w:rsid w:val="00376E05"/>
    <w:rsid w:val="003779FE"/>
    <w:rsid w:val="00377A9F"/>
    <w:rsid w:val="00380BDE"/>
    <w:rsid w:val="00381EA3"/>
    <w:rsid w:val="00386A4E"/>
    <w:rsid w:val="003879E5"/>
    <w:rsid w:val="00392D26"/>
    <w:rsid w:val="003A3780"/>
    <w:rsid w:val="003A3A3D"/>
    <w:rsid w:val="003A57D0"/>
    <w:rsid w:val="003A7FC3"/>
    <w:rsid w:val="003B0835"/>
    <w:rsid w:val="003B23AA"/>
    <w:rsid w:val="003B2EED"/>
    <w:rsid w:val="003B4825"/>
    <w:rsid w:val="003B48F4"/>
    <w:rsid w:val="003B7F53"/>
    <w:rsid w:val="003C31C9"/>
    <w:rsid w:val="003C41A3"/>
    <w:rsid w:val="003C4802"/>
    <w:rsid w:val="003D11D8"/>
    <w:rsid w:val="003D126D"/>
    <w:rsid w:val="003D18E3"/>
    <w:rsid w:val="003D2442"/>
    <w:rsid w:val="003D605C"/>
    <w:rsid w:val="003E1CE0"/>
    <w:rsid w:val="003E58E0"/>
    <w:rsid w:val="003F1309"/>
    <w:rsid w:val="003F4069"/>
    <w:rsid w:val="003F700B"/>
    <w:rsid w:val="00400492"/>
    <w:rsid w:val="00401A72"/>
    <w:rsid w:val="004042A0"/>
    <w:rsid w:val="00404702"/>
    <w:rsid w:val="00405BEE"/>
    <w:rsid w:val="00406690"/>
    <w:rsid w:val="00406A23"/>
    <w:rsid w:val="00406C63"/>
    <w:rsid w:val="004104C5"/>
    <w:rsid w:val="0041139D"/>
    <w:rsid w:val="004129A6"/>
    <w:rsid w:val="00412EE9"/>
    <w:rsid w:val="00412F9A"/>
    <w:rsid w:val="004131D6"/>
    <w:rsid w:val="00415363"/>
    <w:rsid w:val="0041571C"/>
    <w:rsid w:val="004215C9"/>
    <w:rsid w:val="004225A3"/>
    <w:rsid w:val="00422BA2"/>
    <w:rsid w:val="00422EDA"/>
    <w:rsid w:val="00424B6D"/>
    <w:rsid w:val="00425726"/>
    <w:rsid w:val="00425E21"/>
    <w:rsid w:val="00427D8E"/>
    <w:rsid w:val="00430CD5"/>
    <w:rsid w:val="00431008"/>
    <w:rsid w:val="00432502"/>
    <w:rsid w:val="00433FF2"/>
    <w:rsid w:val="0044230B"/>
    <w:rsid w:val="00442E3F"/>
    <w:rsid w:val="0044371E"/>
    <w:rsid w:val="00443A18"/>
    <w:rsid w:val="00446EB1"/>
    <w:rsid w:val="004477C8"/>
    <w:rsid w:val="004478F6"/>
    <w:rsid w:val="00451079"/>
    <w:rsid w:val="00453322"/>
    <w:rsid w:val="004557E5"/>
    <w:rsid w:val="00460BEB"/>
    <w:rsid w:val="00461183"/>
    <w:rsid w:val="00461A8B"/>
    <w:rsid w:val="004626DB"/>
    <w:rsid w:val="00463463"/>
    <w:rsid w:val="00463EF3"/>
    <w:rsid w:val="0046400F"/>
    <w:rsid w:val="00474965"/>
    <w:rsid w:val="00477E7E"/>
    <w:rsid w:val="00484990"/>
    <w:rsid w:val="00484D7A"/>
    <w:rsid w:val="00494862"/>
    <w:rsid w:val="004A1360"/>
    <w:rsid w:val="004A2722"/>
    <w:rsid w:val="004A2A8B"/>
    <w:rsid w:val="004A41C4"/>
    <w:rsid w:val="004A4735"/>
    <w:rsid w:val="004A6D33"/>
    <w:rsid w:val="004B0F5D"/>
    <w:rsid w:val="004B1962"/>
    <w:rsid w:val="004C1D6D"/>
    <w:rsid w:val="004D1446"/>
    <w:rsid w:val="004D1754"/>
    <w:rsid w:val="004D6724"/>
    <w:rsid w:val="004E0EC5"/>
    <w:rsid w:val="004E21A2"/>
    <w:rsid w:val="004E3ECE"/>
    <w:rsid w:val="004E53C6"/>
    <w:rsid w:val="004E5C08"/>
    <w:rsid w:val="004E74E1"/>
    <w:rsid w:val="004E7572"/>
    <w:rsid w:val="004F1285"/>
    <w:rsid w:val="004F14F8"/>
    <w:rsid w:val="004F7647"/>
    <w:rsid w:val="0050125E"/>
    <w:rsid w:val="0050172B"/>
    <w:rsid w:val="005023AE"/>
    <w:rsid w:val="005023BD"/>
    <w:rsid w:val="00503402"/>
    <w:rsid w:val="00503D67"/>
    <w:rsid w:val="00504910"/>
    <w:rsid w:val="00504BA4"/>
    <w:rsid w:val="005062C6"/>
    <w:rsid w:val="00511278"/>
    <w:rsid w:val="00513021"/>
    <w:rsid w:val="0051397E"/>
    <w:rsid w:val="005158AD"/>
    <w:rsid w:val="005179A4"/>
    <w:rsid w:val="00520E2D"/>
    <w:rsid w:val="005262DD"/>
    <w:rsid w:val="005311C5"/>
    <w:rsid w:val="0053305E"/>
    <w:rsid w:val="0053339C"/>
    <w:rsid w:val="0053499F"/>
    <w:rsid w:val="00535471"/>
    <w:rsid w:val="00537166"/>
    <w:rsid w:val="00544DA5"/>
    <w:rsid w:val="00545A5A"/>
    <w:rsid w:val="00550E24"/>
    <w:rsid w:val="00550FE6"/>
    <w:rsid w:val="00554CEC"/>
    <w:rsid w:val="005558A5"/>
    <w:rsid w:val="00561784"/>
    <w:rsid w:val="00563144"/>
    <w:rsid w:val="00563751"/>
    <w:rsid w:val="005641D3"/>
    <w:rsid w:val="00564DFB"/>
    <w:rsid w:val="005658F2"/>
    <w:rsid w:val="00566888"/>
    <w:rsid w:val="00567242"/>
    <w:rsid w:val="005704CA"/>
    <w:rsid w:val="00572014"/>
    <w:rsid w:val="00580B94"/>
    <w:rsid w:val="00582337"/>
    <w:rsid w:val="00582A09"/>
    <w:rsid w:val="00585BE1"/>
    <w:rsid w:val="00585D25"/>
    <w:rsid w:val="00586D2E"/>
    <w:rsid w:val="00586F32"/>
    <w:rsid w:val="0059254B"/>
    <w:rsid w:val="0059598C"/>
    <w:rsid w:val="005959BF"/>
    <w:rsid w:val="00596A9F"/>
    <w:rsid w:val="005A3F4D"/>
    <w:rsid w:val="005A7CE2"/>
    <w:rsid w:val="005C21DD"/>
    <w:rsid w:val="005C2556"/>
    <w:rsid w:val="005C6090"/>
    <w:rsid w:val="005C6C3C"/>
    <w:rsid w:val="005D0275"/>
    <w:rsid w:val="005D17AA"/>
    <w:rsid w:val="005D188A"/>
    <w:rsid w:val="005E0957"/>
    <w:rsid w:val="005F40FC"/>
    <w:rsid w:val="005F79E8"/>
    <w:rsid w:val="005F7E20"/>
    <w:rsid w:val="00601107"/>
    <w:rsid w:val="006011C0"/>
    <w:rsid w:val="00604811"/>
    <w:rsid w:val="0060624D"/>
    <w:rsid w:val="00606E84"/>
    <w:rsid w:val="006102AC"/>
    <w:rsid w:val="00616A4A"/>
    <w:rsid w:val="0062220A"/>
    <w:rsid w:val="00623178"/>
    <w:rsid w:val="00630820"/>
    <w:rsid w:val="00633B29"/>
    <w:rsid w:val="00634249"/>
    <w:rsid w:val="006448AE"/>
    <w:rsid w:val="006528FD"/>
    <w:rsid w:val="00653805"/>
    <w:rsid w:val="006558FF"/>
    <w:rsid w:val="006570CD"/>
    <w:rsid w:val="00665615"/>
    <w:rsid w:val="006721E0"/>
    <w:rsid w:val="00673098"/>
    <w:rsid w:val="00677B03"/>
    <w:rsid w:val="00682AB1"/>
    <w:rsid w:val="006859E1"/>
    <w:rsid w:val="006878E2"/>
    <w:rsid w:val="00687972"/>
    <w:rsid w:val="00687A72"/>
    <w:rsid w:val="00687AE9"/>
    <w:rsid w:val="006922FB"/>
    <w:rsid w:val="00692CE3"/>
    <w:rsid w:val="0069554C"/>
    <w:rsid w:val="006962E7"/>
    <w:rsid w:val="00697AA6"/>
    <w:rsid w:val="00697CD5"/>
    <w:rsid w:val="006A22B4"/>
    <w:rsid w:val="006A3CA6"/>
    <w:rsid w:val="006A68E6"/>
    <w:rsid w:val="006B07CB"/>
    <w:rsid w:val="006B18A3"/>
    <w:rsid w:val="006B352B"/>
    <w:rsid w:val="006B3986"/>
    <w:rsid w:val="006B40CB"/>
    <w:rsid w:val="006B4140"/>
    <w:rsid w:val="006B61A1"/>
    <w:rsid w:val="006B7C8A"/>
    <w:rsid w:val="006C1106"/>
    <w:rsid w:val="006C3481"/>
    <w:rsid w:val="006C4C3A"/>
    <w:rsid w:val="006D0BB7"/>
    <w:rsid w:val="006D158E"/>
    <w:rsid w:val="006D6ED3"/>
    <w:rsid w:val="006E15C9"/>
    <w:rsid w:val="006E2DC0"/>
    <w:rsid w:val="006E30B0"/>
    <w:rsid w:val="006F1A48"/>
    <w:rsid w:val="006F32AD"/>
    <w:rsid w:val="006F471E"/>
    <w:rsid w:val="006F4F33"/>
    <w:rsid w:val="006F6CB5"/>
    <w:rsid w:val="00701103"/>
    <w:rsid w:val="0070265C"/>
    <w:rsid w:val="00703BE1"/>
    <w:rsid w:val="007045DA"/>
    <w:rsid w:val="00705FE0"/>
    <w:rsid w:val="007079D6"/>
    <w:rsid w:val="00710746"/>
    <w:rsid w:val="00713AF7"/>
    <w:rsid w:val="00715CA7"/>
    <w:rsid w:val="00716DB4"/>
    <w:rsid w:val="007179A8"/>
    <w:rsid w:val="00722072"/>
    <w:rsid w:val="007234D7"/>
    <w:rsid w:val="0072439E"/>
    <w:rsid w:val="00725CC4"/>
    <w:rsid w:val="007277BA"/>
    <w:rsid w:val="00730610"/>
    <w:rsid w:val="00732929"/>
    <w:rsid w:val="00733149"/>
    <w:rsid w:val="00735577"/>
    <w:rsid w:val="00740414"/>
    <w:rsid w:val="00740F67"/>
    <w:rsid w:val="00743570"/>
    <w:rsid w:val="00743EC9"/>
    <w:rsid w:val="00746CF5"/>
    <w:rsid w:val="00750652"/>
    <w:rsid w:val="00751A55"/>
    <w:rsid w:val="007555F9"/>
    <w:rsid w:val="0075625F"/>
    <w:rsid w:val="0076174D"/>
    <w:rsid w:val="007618B6"/>
    <w:rsid w:val="00764745"/>
    <w:rsid w:val="0076600A"/>
    <w:rsid w:val="00766C1A"/>
    <w:rsid w:val="00771A1F"/>
    <w:rsid w:val="007740BC"/>
    <w:rsid w:val="007742CA"/>
    <w:rsid w:val="00774908"/>
    <w:rsid w:val="007768F0"/>
    <w:rsid w:val="00780B9E"/>
    <w:rsid w:val="00781380"/>
    <w:rsid w:val="00781E7C"/>
    <w:rsid w:val="0078301A"/>
    <w:rsid w:val="00783FD1"/>
    <w:rsid w:val="00787C21"/>
    <w:rsid w:val="00790F89"/>
    <w:rsid w:val="00791EA6"/>
    <w:rsid w:val="00796F85"/>
    <w:rsid w:val="007A1718"/>
    <w:rsid w:val="007A3361"/>
    <w:rsid w:val="007A36DC"/>
    <w:rsid w:val="007A379F"/>
    <w:rsid w:val="007A3E76"/>
    <w:rsid w:val="007B5458"/>
    <w:rsid w:val="007B7053"/>
    <w:rsid w:val="007C72FB"/>
    <w:rsid w:val="007D0C7A"/>
    <w:rsid w:val="007D1D65"/>
    <w:rsid w:val="007D6D73"/>
    <w:rsid w:val="007E09C1"/>
    <w:rsid w:val="007E5C86"/>
    <w:rsid w:val="007F3D35"/>
    <w:rsid w:val="007F5611"/>
    <w:rsid w:val="007F5F95"/>
    <w:rsid w:val="00806A40"/>
    <w:rsid w:val="00806ECB"/>
    <w:rsid w:val="00806F7B"/>
    <w:rsid w:val="0081070D"/>
    <w:rsid w:val="008147CE"/>
    <w:rsid w:val="00816B3C"/>
    <w:rsid w:val="00817181"/>
    <w:rsid w:val="008209FD"/>
    <w:rsid w:val="008221D9"/>
    <w:rsid w:val="0082312F"/>
    <w:rsid w:val="00823C9E"/>
    <w:rsid w:val="00823FA5"/>
    <w:rsid w:val="00825AA3"/>
    <w:rsid w:val="00826419"/>
    <w:rsid w:val="008267CD"/>
    <w:rsid w:val="00831B2D"/>
    <w:rsid w:val="0083388F"/>
    <w:rsid w:val="00833BB0"/>
    <w:rsid w:val="00834134"/>
    <w:rsid w:val="00836C9E"/>
    <w:rsid w:val="008378C1"/>
    <w:rsid w:val="00837A7E"/>
    <w:rsid w:val="00840010"/>
    <w:rsid w:val="00840BDF"/>
    <w:rsid w:val="00844A78"/>
    <w:rsid w:val="00844BD3"/>
    <w:rsid w:val="00845C06"/>
    <w:rsid w:val="00846536"/>
    <w:rsid w:val="008507B1"/>
    <w:rsid w:val="00853FE3"/>
    <w:rsid w:val="00854A96"/>
    <w:rsid w:val="008564A8"/>
    <w:rsid w:val="00860E47"/>
    <w:rsid w:val="0086110D"/>
    <w:rsid w:val="008637F5"/>
    <w:rsid w:val="00863BDF"/>
    <w:rsid w:val="00864F3E"/>
    <w:rsid w:val="008654E2"/>
    <w:rsid w:val="008668FE"/>
    <w:rsid w:val="008757D6"/>
    <w:rsid w:val="0088363F"/>
    <w:rsid w:val="00883B6B"/>
    <w:rsid w:val="00885656"/>
    <w:rsid w:val="00886399"/>
    <w:rsid w:val="00891435"/>
    <w:rsid w:val="00894F43"/>
    <w:rsid w:val="00895591"/>
    <w:rsid w:val="00895762"/>
    <w:rsid w:val="008A4168"/>
    <w:rsid w:val="008A4C53"/>
    <w:rsid w:val="008A5061"/>
    <w:rsid w:val="008A62A1"/>
    <w:rsid w:val="008B1812"/>
    <w:rsid w:val="008B40BA"/>
    <w:rsid w:val="008B55BB"/>
    <w:rsid w:val="008B7113"/>
    <w:rsid w:val="008C2243"/>
    <w:rsid w:val="008D1AF1"/>
    <w:rsid w:val="008D2C67"/>
    <w:rsid w:val="008E1492"/>
    <w:rsid w:val="008E3D63"/>
    <w:rsid w:val="008E4A7D"/>
    <w:rsid w:val="008E672E"/>
    <w:rsid w:val="008E6B83"/>
    <w:rsid w:val="008E6CC3"/>
    <w:rsid w:val="008E75E9"/>
    <w:rsid w:val="008F6497"/>
    <w:rsid w:val="008F74CA"/>
    <w:rsid w:val="00900635"/>
    <w:rsid w:val="00904CC7"/>
    <w:rsid w:val="009055CD"/>
    <w:rsid w:val="00906154"/>
    <w:rsid w:val="0091209C"/>
    <w:rsid w:val="009134C8"/>
    <w:rsid w:val="00914346"/>
    <w:rsid w:val="00915180"/>
    <w:rsid w:val="009164B3"/>
    <w:rsid w:val="00916DC0"/>
    <w:rsid w:val="0091720A"/>
    <w:rsid w:val="00920F96"/>
    <w:rsid w:val="00924EA2"/>
    <w:rsid w:val="009252A2"/>
    <w:rsid w:val="00931F1A"/>
    <w:rsid w:val="00933FE5"/>
    <w:rsid w:val="00935A30"/>
    <w:rsid w:val="00937AC3"/>
    <w:rsid w:val="00940093"/>
    <w:rsid w:val="009402DE"/>
    <w:rsid w:val="00942624"/>
    <w:rsid w:val="009428B9"/>
    <w:rsid w:val="00942E4D"/>
    <w:rsid w:val="00942F89"/>
    <w:rsid w:val="009433E2"/>
    <w:rsid w:val="0094416E"/>
    <w:rsid w:val="00944A16"/>
    <w:rsid w:val="009460EE"/>
    <w:rsid w:val="0095123D"/>
    <w:rsid w:val="00960BDF"/>
    <w:rsid w:val="009618F0"/>
    <w:rsid w:val="00967A4A"/>
    <w:rsid w:val="00967FE5"/>
    <w:rsid w:val="0097073B"/>
    <w:rsid w:val="00970DEF"/>
    <w:rsid w:val="009712FD"/>
    <w:rsid w:val="00974870"/>
    <w:rsid w:val="00974D9B"/>
    <w:rsid w:val="00976007"/>
    <w:rsid w:val="00976424"/>
    <w:rsid w:val="009776AC"/>
    <w:rsid w:val="009853FF"/>
    <w:rsid w:val="00985457"/>
    <w:rsid w:val="00985E58"/>
    <w:rsid w:val="00991C2C"/>
    <w:rsid w:val="00994183"/>
    <w:rsid w:val="00994ADA"/>
    <w:rsid w:val="009A2EFF"/>
    <w:rsid w:val="009A420B"/>
    <w:rsid w:val="009A539E"/>
    <w:rsid w:val="009A7A1D"/>
    <w:rsid w:val="009A7BF1"/>
    <w:rsid w:val="009B03C3"/>
    <w:rsid w:val="009B0ED7"/>
    <w:rsid w:val="009B5375"/>
    <w:rsid w:val="009B67FB"/>
    <w:rsid w:val="009C420E"/>
    <w:rsid w:val="009C6E1E"/>
    <w:rsid w:val="009C7A3D"/>
    <w:rsid w:val="009D0445"/>
    <w:rsid w:val="009D108D"/>
    <w:rsid w:val="009D2060"/>
    <w:rsid w:val="009D244A"/>
    <w:rsid w:val="009D3DCE"/>
    <w:rsid w:val="009D3E54"/>
    <w:rsid w:val="009D4CF3"/>
    <w:rsid w:val="009D5641"/>
    <w:rsid w:val="009E673A"/>
    <w:rsid w:val="009E7CE1"/>
    <w:rsid w:val="009F2F45"/>
    <w:rsid w:val="009F3635"/>
    <w:rsid w:val="009F5947"/>
    <w:rsid w:val="009F6016"/>
    <w:rsid w:val="009F6BF3"/>
    <w:rsid w:val="00A021A2"/>
    <w:rsid w:val="00A02876"/>
    <w:rsid w:val="00A02F01"/>
    <w:rsid w:val="00A034DE"/>
    <w:rsid w:val="00A07BE1"/>
    <w:rsid w:val="00A10B7A"/>
    <w:rsid w:val="00A148F1"/>
    <w:rsid w:val="00A15E4C"/>
    <w:rsid w:val="00A20CA7"/>
    <w:rsid w:val="00A21CF6"/>
    <w:rsid w:val="00A24640"/>
    <w:rsid w:val="00A263EC"/>
    <w:rsid w:val="00A308A9"/>
    <w:rsid w:val="00A32286"/>
    <w:rsid w:val="00A33E00"/>
    <w:rsid w:val="00A36F24"/>
    <w:rsid w:val="00A40673"/>
    <w:rsid w:val="00A409BF"/>
    <w:rsid w:val="00A45C15"/>
    <w:rsid w:val="00A45CA9"/>
    <w:rsid w:val="00A460C8"/>
    <w:rsid w:val="00A50A7E"/>
    <w:rsid w:val="00A53DAD"/>
    <w:rsid w:val="00A61CB1"/>
    <w:rsid w:val="00A63128"/>
    <w:rsid w:val="00A663D0"/>
    <w:rsid w:val="00A66C31"/>
    <w:rsid w:val="00A714A6"/>
    <w:rsid w:val="00A73879"/>
    <w:rsid w:val="00A740E0"/>
    <w:rsid w:val="00A7428E"/>
    <w:rsid w:val="00A8081A"/>
    <w:rsid w:val="00A868ED"/>
    <w:rsid w:val="00A86971"/>
    <w:rsid w:val="00A86D3F"/>
    <w:rsid w:val="00A90CCE"/>
    <w:rsid w:val="00A91D8B"/>
    <w:rsid w:val="00A934A3"/>
    <w:rsid w:val="00A93875"/>
    <w:rsid w:val="00A96E36"/>
    <w:rsid w:val="00AA1171"/>
    <w:rsid w:val="00AA32B3"/>
    <w:rsid w:val="00AA3557"/>
    <w:rsid w:val="00AA4807"/>
    <w:rsid w:val="00AA6B31"/>
    <w:rsid w:val="00AB1690"/>
    <w:rsid w:val="00AB4062"/>
    <w:rsid w:val="00AB511A"/>
    <w:rsid w:val="00AC079F"/>
    <w:rsid w:val="00AC0AF1"/>
    <w:rsid w:val="00AC3890"/>
    <w:rsid w:val="00AC3D72"/>
    <w:rsid w:val="00AC3FB3"/>
    <w:rsid w:val="00AC4B65"/>
    <w:rsid w:val="00AC53C7"/>
    <w:rsid w:val="00AC6367"/>
    <w:rsid w:val="00AD0B20"/>
    <w:rsid w:val="00AD1198"/>
    <w:rsid w:val="00AD1A15"/>
    <w:rsid w:val="00AD5A51"/>
    <w:rsid w:val="00AE1057"/>
    <w:rsid w:val="00AE26D5"/>
    <w:rsid w:val="00AE4905"/>
    <w:rsid w:val="00AF0EA7"/>
    <w:rsid w:val="00AF2A8D"/>
    <w:rsid w:val="00AF50C9"/>
    <w:rsid w:val="00AF56B4"/>
    <w:rsid w:val="00AF62AF"/>
    <w:rsid w:val="00AF663A"/>
    <w:rsid w:val="00AF736B"/>
    <w:rsid w:val="00B00F0E"/>
    <w:rsid w:val="00B03032"/>
    <w:rsid w:val="00B04226"/>
    <w:rsid w:val="00B0492E"/>
    <w:rsid w:val="00B04C59"/>
    <w:rsid w:val="00B06650"/>
    <w:rsid w:val="00B06DDC"/>
    <w:rsid w:val="00B074BD"/>
    <w:rsid w:val="00B074DD"/>
    <w:rsid w:val="00B07C6A"/>
    <w:rsid w:val="00B11757"/>
    <w:rsid w:val="00B11D8D"/>
    <w:rsid w:val="00B15ADF"/>
    <w:rsid w:val="00B21794"/>
    <w:rsid w:val="00B22F74"/>
    <w:rsid w:val="00B24DFE"/>
    <w:rsid w:val="00B26ED6"/>
    <w:rsid w:val="00B26F04"/>
    <w:rsid w:val="00B2767B"/>
    <w:rsid w:val="00B27811"/>
    <w:rsid w:val="00B33644"/>
    <w:rsid w:val="00B372CB"/>
    <w:rsid w:val="00B37EAE"/>
    <w:rsid w:val="00B41596"/>
    <w:rsid w:val="00B427D1"/>
    <w:rsid w:val="00B42F21"/>
    <w:rsid w:val="00B4406E"/>
    <w:rsid w:val="00B454C1"/>
    <w:rsid w:val="00B46B0F"/>
    <w:rsid w:val="00B46EA8"/>
    <w:rsid w:val="00B515A8"/>
    <w:rsid w:val="00B52FEB"/>
    <w:rsid w:val="00B53E9E"/>
    <w:rsid w:val="00B57C4C"/>
    <w:rsid w:val="00B61E08"/>
    <w:rsid w:val="00B620BD"/>
    <w:rsid w:val="00B62300"/>
    <w:rsid w:val="00B63F58"/>
    <w:rsid w:val="00B81108"/>
    <w:rsid w:val="00B81243"/>
    <w:rsid w:val="00B81CCE"/>
    <w:rsid w:val="00B837C3"/>
    <w:rsid w:val="00B8630C"/>
    <w:rsid w:val="00B877A6"/>
    <w:rsid w:val="00B905E2"/>
    <w:rsid w:val="00B947E7"/>
    <w:rsid w:val="00B9526D"/>
    <w:rsid w:val="00B95DE0"/>
    <w:rsid w:val="00B978FD"/>
    <w:rsid w:val="00BA08B9"/>
    <w:rsid w:val="00BA3C34"/>
    <w:rsid w:val="00BA40FF"/>
    <w:rsid w:val="00BA5711"/>
    <w:rsid w:val="00BA6A5A"/>
    <w:rsid w:val="00BA7288"/>
    <w:rsid w:val="00BA7834"/>
    <w:rsid w:val="00BA7B75"/>
    <w:rsid w:val="00BB2212"/>
    <w:rsid w:val="00BB2AB3"/>
    <w:rsid w:val="00BB3363"/>
    <w:rsid w:val="00BC2A01"/>
    <w:rsid w:val="00BC2E75"/>
    <w:rsid w:val="00BC5A4A"/>
    <w:rsid w:val="00BC722F"/>
    <w:rsid w:val="00BD1699"/>
    <w:rsid w:val="00BD4F2B"/>
    <w:rsid w:val="00BE18C6"/>
    <w:rsid w:val="00BE309E"/>
    <w:rsid w:val="00BE79B7"/>
    <w:rsid w:val="00BF1444"/>
    <w:rsid w:val="00BF16FE"/>
    <w:rsid w:val="00BF2F00"/>
    <w:rsid w:val="00BF393E"/>
    <w:rsid w:val="00BF4D8D"/>
    <w:rsid w:val="00BF50DB"/>
    <w:rsid w:val="00BF61D8"/>
    <w:rsid w:val="00BF6F7E"/>
    <w:rsid w:val="00BF6FA7"/>
    <w:rsid w:val="00BF78CF"/>
    <w:rsid w:val="00BF7BBC"/>
    <w:rsid w:val="00C0230D"/>
    <w:rsid w:val="00C03C66"/>
    <w:rsid w:val="00C0538F"/>
    <w:rsid w:val="00C104EC"/>
    <w:rsid w:val="00C11961"/>
    <w:rsid w:val="00C11F9E"/>
    <w:rsid w:val="00C12622"/>
    <w:rsid w:val="00C179AB"/>
    <w:rsid w:val="00C20107"/>
    <w:rsid w:val="00C230CC"/>
    <w:rsid w:val="00C26FBD"/>
    <w:rsid w:val="00C27945"/>
    <w:rsid w:val="00C304B4"/>
    <w:rsid w:val="00C31419"/>
    <w:rsid w:val="00C32B6E"/>
    <w:rsid w:val="00C34A34"/>
    <w:rsid w:val="00C355B6"/>
    <w:rsid w:val="00C401DC"/>
    <w:rsid w:val="00C4159E"/>
    <w:rsid w:val="00C4187E"/>
    <w:rsid w:val="00C42CB2"/>
    <w:rsid w:val="00C44343"/>
    <w:rsid w:val="00C44BA8"/>
    <w:rsid w:val="00C45851"/>
    <w:rsid w:val="00C47C98"/>
    <w:rsid w:val="00C50123"/>
    <w:rsid w:val="00C51D18"/>
    <w:rsid w:val="00C539B7"/>
    <w:rsid w:val="00C56DB0"/>
    <w:rsid w:val="00C62C2D"/>
    <w:rsid w:val="00C64C33"/>
    <w:rsid w:val="00C65E09"/>
    <w:rsid w:val="00C66689"/>
    <w:rsid w:val="00C67F28"/>
    <w:rsid w:val="00C72DB3"/>
    <w:rsid w:val="00C7337A"/>
    <w:rsid w:val="00C74438"/>
    <w:rsid w:val="00C75330"/>
    <w:rsid w:val="00C7558B"/>
    <w:rsid w:val="00C81262"/>
    <w:rsid w:val="00C846E6"/>
    <w:rsid w:val="00C91445"/>
    <w:rsid w:val="00C91A88"/>
    <w:rsid w:val="00C92E8A"/>
    <w:rsid w:val="00C92F92"/>
    <w:rsid w:val="00C930F7"/>
    <w:rsid w:val="00C968B1"/>
    <w:rsid w:val="00CA3C07"/>
    <w:rsid w:val="00CA4EEC"/>
    <w:rsid w:val="00CA5CBF"/>
    <w:rsid w:val="00CA6466"/>
    <w:rsid w:val="00CA7CDC"/>
    <w:rsid w:val="00CB17F9"/>
    <w:rsid w:val="00CB6E7F"/>
    <w:rsid w:val="00CB73FE"/>
    <w:rsid w:val="00CC137B"/>
    <w:rsid w:val="00CC5F3E"/>
    <w:rsid w:val="00CC62B6"/>
    <w:rsid w:val="00CC7228"/>
    <w:rsid w:val="00CD73B4"/>
    <w:rsid w:val="00CE1CDA"/>
    <w:rsid w:val="00CE2095"/>
    <w:rsid w:val="00CF01A8"/>
    <w:rsid w:val="00CF4455"/>
    <w:rsid w:val="00CF6E27"/>
    <w:rsid w:val="00CF7776"/>
    <w:rsid w:val="00D0528F"/>
    <w:rsid w:val="00D07404"/>
    <w:rsid w:val="00D12751"/>
    <w:rsid w:val="00D1498E"/>
    <w:rsid w:val="00D152D3"/>
    <w:rsid w:val="00D32AB0"/>
    <w:rsid w:val="00D35D44"/>
    <w:rsid w:val="00D3699D"/>
    <w:rsid w:val="00D4178D"/>
    <w:rsid w:val="00D41D36"/>
    <w:rsid w:val="00D43B82"/>
    <w:rsid w:val="00D44860"/>
    <w:rsid w:val="00D44B7B"/>
    <w:rsid w:val="00D45F8A"/>
    <w:rsid w:val="00D47383"/>
    <w:rsid w:val="00D50B0C"/>
    <w:rsid w:val="00D53B96"/>
    <w:rsid w:val="00D547FB"/>
    <w:rsid w:val="00D60171"/>
    <w:rsid w:val="00D60DCA"/>
    <w:rsid w:val="00D6256E"/>
    <w:rsid w:val="00D659B0"/>
    <w:rsid w:val="00D66332"/>
    <w:rsid w:val="00D70046"/>
    <w:rsid w:val="00D70A9E"/>
    <w:rsid w:val="00D70AFC"/>
    <w:rsid w:val="00D711D6"/>
    <w:rsid w:val="00D72EB9"/>
    <w:rsid w:val="00D730FF"/>
    <w:rsid w:val="00D73163"/>
    <w:rsid w:val="00D77214"/>
    <w:rsid w:val="00D830F7"/>
    <w:rsid w:val="00D85305"/>
    <w:rsid w:val="00D8562D"/>
    <w:rsid w:val="00D909A1"/>
    <w:rsid w:val="00D916DA"/>
    <w:rsid w:val="00D92A8E"/>
    <w:rsid w:val="00D9376C"/>
    <w:rsid w:val="00D9428C"/>
    <w:rsid w:val="00D945E5"/>
    <w:rsid w:val="00DA18E6"/>
    <w:rsid w:val="00DA2972"/>
    <w:rsid w:val="00DA3A8B"/>
    <w:rsid w:val="00DA4671"/>
    <w:rsid w:val="00DA47EC"/>
    <w:rsid w:val="00DA5BC1"/>
    <w:rsid w:val="00DA7388"/>
    <w:rsid w:val="00DB3C10"/>
    <w:rsid w:val="00DB4689"/>
    <w:rsid w:val="00DC0B06"/>
    <w:rsid w:val="00DC1377"/>
    <w:rsid w:val="00DC2C8C"/>
    <w:rsid w:val="00DC35A3"/>
    <w:rsid w:val="00DC3DA6"/>
    <w:rsid w:val="00DC43A6"/>
    <w:rsid w:val="00DC47DE"/>
    <w:rsid w:val="00DC5502"/>
    <w:rsid w:val="00DC64AE"/>
    <w:rsid w:val="00DC6676"/>
    <w:rsid w:val="00DD1A12"/>
    <w:rsid w:val="00DD2D8A"/>
    <w:rsid w:val="00DD5277"/>
    <w:rsid w:val="00DD6111"/>
    <w:rsid w:val="00DD6844"/>
    <w:rsid w:val="00DE235B"/>
    <w:rsid w:val="00DE5BB8"/>
    <w:rsid w:val="00DF0E22"/>
    <w:rsid w:val="00DF2014"/>
    <w:rsid w:val="00DF2266"/>
    <w:rsid w:val="00DF5A9B"/>
    <w:rsid w:val="00DF7F6D"/>
    <w:rsid w:val="00E021CA"/>
    <w:rsid w:val="00E03A5B"/>
    <w:rsid w:val="00E04129"/>
    <w:rsid w:val="00E05445"/>
    <w:rsid w:val="00E069B3"/>
    <w:rsid w:val="00E11812"/>
    <w:rsid w:val="00E12A46"/>
    <w:rsid w:val="00E12A60"/>
    <w:rsid w:val="00E12CFA"/>
    <w:rsid w:val="00E14ED6"/>
    <w:rsid w:val="00E15157"/>
    <w:rsid w:val="00E160C9"/>
    <w:rsid w:val="00E21F0F"/>
    <w:rsid w:val="00E26BF4"/>
    <w:rsid w:val="00E30DDF"/>
    <w:rsid w:val="00E31684"/>
    <w:rsid w:val="00E31CB6"/>
    <w:rsid w:val="00E34D31"/>
    <w:rsid w:val="00E35021"/>
    <w:rsid w:val="00E37325"/>
    <w:rsid w:val="00E37EEF"/>
    <w:rsid w:val="00E41D8E"/>
    <w:rsid w:val="00E423AF"/>
    <w:rsid w:val="00E4347F"/>
    <w:rsid w:val="00E454E3"/>
    <w:rsid w:val="00E4739C"/>
    <w:rsid w:val="00E505D6"/>
    <w:rsid w:val="00E52EAF"/>
    <w:rsid w:val="00E53CC3"/>
    <w:rsid w:val="00E557B8"/>
    <w:rsid w:val="00E57764"/>
    <w:rsid w:val="00E63D2C"/>
    <w:rsid w:val="00E63EFC"/>
    <w:rsid w:val="00E64DCA"/>
    <w:rsid w:val="00E71C98"/>
    <w:rsid w:val="00E8027B"/>
    <w:rsid w:val="00E80B8D"/>
    <w:rsid w:val="00E80E5E"/>
    <w:rsid w:val="00E821E4"/>
    <w:rsid w:val="00E84B35"/>
    <w:rsid w:val="00E84C6C"/>
    <w:rsid w:val="00E85C65"/>
    <w:rsid w:val="00E87BFE"/>
    <w:rsid w:val="00E905E3"/>
    <w:rsid w:val="00E90E30"/>
    <w:rsid w:val="00E9159D"/>
    <w:rsid w:val="00E91C78"/>
    <w:rsid w:val="00E9204D"/>
    <w:rsid w:val="00E92B39"/>
    <w:rsid w:val="00E933AA"/>
    <w:rsid w:val="00E94E7E"/>
    <w:rsid w:val="00E96505"/>
    <w:rsid w:val="00E9654A"/>
    <w:rsid w:val="00EA0475"/>
    <w:rsid w:val="00EA0A8E"/>
    <w:rsid w:val="00EA495F"/>
    <w:rsid w:val="00EA4A61"/>
    <w:rsid w:val="00EA4C34"/>
    <w:rsid w:val="00EA6CE4"/>
    <w:rsid w:val="00EA7B2B"/>
    <w:rsid w:val="00EB161F"/>
    <w:rsid w:val="00EB1C2B"/>
    <w:rsid w:val="00EB4B3B"/>
    <w:rsid w:val="00EB7436"/>
    <w:rsid w:val="00EB787D"/>
    <w:rsid w:val="00ED4714"/>
    <w:rsid w:val="00EE02BE"/>
    <w:rsid w:val="00EE1A78"/>
    <w:rsid w:val="00EE3BDD"/>
    <w:rsid w:val="00EE4349"/>
    <w:rsid w:val="00EE48C8"/>
    <w:rsid w:val="00EE5064"/>
    <w:rsid w:val="00EF28E9"/>
    <w:rsid w:val="00EF2AC9"/>
    <w:rsid w:val="00EF310B"/>
    <w:rsid w:val="00EF50D7"/>
    <w:rsid w:val="00EF539A"/>
    <w:rsid w:val="00EF77C2"/>
    <w:rsid w:val="00F00D2C"/>
    <w:rsid w:val="00F01BA1"/>
    <w:rsid w:val="00F032F6"/>
    <w:rsid w:val="00F045EC"/>
    <w:rsid w:val="00F04EFE"/>
    <w:rsid w:val="00F05C50"/>
    <w:rsid w:val="00F068AA"/>
    <w:rsid w:val="00F06E9B"/>
    <w:rsid w:val="00F102E9"/>
    <w:rsid w:val="00F1098C"/>
    <w:rsid w:val="00F11B84"/>
    <w:rsid w:val="00F141EE"/>
    <w:rsid w:val="00F14A55"/>
    <w:rsid w:val="00F14EB7"/>
    <w:rsid w:val="00F15D72"/>
    <w:rsid w:val="00F16CCC"/>
    <w:rsid w:val="00F21BC6"/>
    <w:rsid w:val="00F21DEE"/>
    <w:rsid w:val="00F24B14"/>
    <w:rsid w:val="00F30D84"/>
    <w:rsid w:val="00F320B3"/>
    <w:rsid w:val="00F35050"/>
    <w:rsid w:val="00F353A3"/>
    <w:rsid w:val="00F35A72"/>
    <w:rsid w:val="00F37E41"/>
    <w:rsid w:val="00F42503"/>
    <w:rsid w:val="00F46434"/>
    <w:rsid w:val="00F52E56"/>
    <w:rsid w:val="00F52E5C"/>
    <w:rsid w:val="00F53F5D"/>
    <w:rsid w:val="00F54AB0"/>
    <w:rsid w:val="00F55FAF"/>
    <w:rsid w:val="00F60EB6"/>
    <w:rsid w:val="00F641F7"/>
    <w:rsid w:val="00F6422A"/>
    <w:rsid w:val="00F70532"/>
    <w:rsid w:val="00F714B0"/>
    <w:rsid w:val="00F715E2"/>
    <w:rsid w:val="00F72BBC"/>
    <w:rsid w:val="00F73AC6"/>
    <w:rsid w:val="00F7491B"/>
    <w:rsid w:val="00F80499"/>
    <w:rsid w:val="00F836F4"/>
    <w:rsid w:val="00F8428D"/>
    <w:rsid w:val="00F852CE"/>
    <w:rsid w:val="00F90208"/>
    <w:rsid w:val="00F90E35"/>
    <w:rsid w:val="00F97BD0"/>
    <w:rsid w:val="00FA0576"/>
    <w:rsid w:val="00FA075C"/>
    <w:rsid w:val="00FA2F58"/>
    <w:rsid w:val="00FA336F"/>
    <w:rsid w:val="00FA7F11"/>
    <w:rsid w:val="00FB67F6"/>
    <w:rsid w:val="00FB7A48"/>
    <w:rsid w:val="00FC0EB6"/>
    <w:rsid w:val="00FC1251"/>
    <w:rsid w:val="00FC1873"/>
    <w:rsid w:val="00FC3CF3"/>
    <w:rsid w:val="00FC579D"/>
    <w:rsid w:val="00FC6643"/>
    <w:rsid w:val="00FD4129"/>
    <w:rsid w:val="00FD5FDF"/>
    <w:rsid w:val="00FD70E4"/>
    <w:rsid w:val="00FE0AB0"/>
    <w:rsid w:val="00FE1927"/>
    <w:rsid w:val="00FE210C"/>
    <w:rsid w:val="00FE21F1"/>
    <w:rsid w:val="00FE4162"/>
    <w:rsid w:val="00FE459A"/>
    <w:rsid w:val="00FE49ED"/>
    <w:rsid w:val="00FE5CC9"/>
    <w:rsid w:val="00FE609F"/>
    <w:rsid w:val="00FE7722"/>
    <w:rsid w:val="00FE7DCB"/>
    <w:rsid w:val="00FF04D7"/>
    <w:rsid w:val="00FF15AC"/>
    <w:rsid w:val="00FF1A8D"/>
    <w:rsid w:val="00FF3F4E"/>
    <w:rsid w:val="00FF64BB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166DEDB1-ADD7-449A-BCB5-A6942311E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aliases w:val="內文2"/>
    <w:qFormat/>
    <w:rsid w:val="006B40CB"/>
    <w:pPr>
      <w:overflowPunct w:val="0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styleId="1">
    <w:name w:val="heading 1"/>
    <w:aliases w:val="甲乙丙丁"/>
    <w:basedOn w:val="a0"/>
    <w:next w:val="a0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0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0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0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0"/>
    <w:next w:val="a0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0"/>
    <w:next w:val="a0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4">
    <w:name w:val="header"/>
    <w:basedOn w:val="a0"/>
    <w:link w:val="a5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1"/>
    <w:link w:val="a4"/>
    <w:rsid w:val="0001579B"/>
    <w:rPr>
      <w:rFonts w:ascii="標楷體" w:eastAsia="標楷體" w:hAnsi="標楷體" w:cs="標楷體"/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1"/>
    <w:link w:val="a6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8">
    <w:name w:val="Body Text"/>
    <w:basedOn w:val="a0"/>
    <w:link w:val="a9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9">
    <w:name w:val="本文 字元"/>
    <w:basedOn w:val="a1"/>
    <w:link w:val="a8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1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a">
    <w:name w:val="Balloon Text"/>
    <w:basedOn w:val="a0"/>
    <w:link w:val="ab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1"/>
    <w:link w:val="aa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1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1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1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1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1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c">
    <w:name w:val="Body Text Indent"/>
    <w:basedOn w:val="a0"/>
    <w:link w:val="ad"/>
    <w:unhideWhenUsed/>
    <w:rsid w:val="00D547FB"/>
    <w:pPr>
      <w:spacing w:after="120"/>
      <w:ind w:leftChars="200" w:left="480"/>
    </w:pPr>
  </w:style>
  <w:style w:type="character" w:customStyle="1" w:styleId="ad">
    <w:name w:val="本文縮排 字元"/>
    <w:basedOn w:val="a1"/>
    <w:link w:val="ac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e">
    <w:name w:val="Normal Indent"/>
    <w:basedOn w:val="a0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0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1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f">
    <w:name w:val="純文字 字元"/>
    <w:link w:val="af0"/>
    <w:semiHidden/>
    <w:rsid w:val="00D547FB"/>
    <w:rPr>
      <w:rFonts w:ascii="細明體" w:eastAsia="細明體" w:hAnsi="Courier New"/>
    </w:rPr>
  </w:style>
  <w:style w:type="paragraph" w:styleId="af0">
    <w:name w:val="Plain Text"/>
    <w:basedOn w:val="a0"/>
    <w:link w:val="af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1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0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1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0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1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3"/>
    <w:uiPriority w:val="99"/>
    <w:semiHidden/>
    <w:unhideWhenUsed/>
    <w:rsid w:val="00D547FB"/>
  </w:style>
  <w:style w:type="table" w:styleId="af1">
    <w:name w:val="Table Grid"/>
    <w:basedOn w:val="a2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中標"/>
    <w:basedOn w:val="a0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3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4">
    <w:name w:val="括號一二三"/>
    <w:basedOn w:val="a0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5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3"/>
    <w:uiPriority w:val="99"/>
    <w:semiHidden/>
    <w:unhideWhenUsed/>
    <w:rsid w:val="00D547FB"/>
  </w:style>
  <w:style w:type="table" w:customStyle="1" w:styleId="15">
    <w:name w:val="表格格線1"/>
    <w:basedOn w:val="a2"/>
    <w:next w:val="af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lock Text"/>
    <w:basedOn w:val="a0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7">
    <w:name w:val="Date"/>
    <w:basedOn w:val="a0"/>
    <w:next w:val="a0"/>
    <w:link w:val="af8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8">
    <w:name w:val="日期 字元"/>
    <w:basedOn w:val="a1"/>
    <w:link w:val="af7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0"/>
    <w:next w:val="a0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0"/>
    <w:next w:val="a0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0"/>
    <w:next w:val="a0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0"/>
    <w:next w:val="a0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0"/>
    <w:next w:val="a0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0"/>
    <w:next w:val="a0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0"/>
    <w:next w:val="a0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0"/>
    <w:next w:val="a0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0"/>
    <w:next w:val="a0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9">
    <w:name w:val="大標"/>
    <w:basedOn w:val="a0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a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3"/>
    <w:uiPriority w:val="99"/>
    <w:semiHidden/>
    <w:unhideWhenUsed/>
    <w:rsid w:val="009618F0"/>
  </w:style>
  <w:style w:type="character" w:styleId="afb">
    <w:name w:val="FollowedHyperlink"/>
    <w:basedOn w:val="a1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1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1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1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c">
    <w:name w:val="甲篇內文"/>
    <w:basedOn w:val="a0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d">
    <w:name w:val="List Paragraph"/>
    <w:basedOn w:val="a0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01">
    <w:name w:val="3廳_標題01_甲"/>
    <w:qFormat/>
    <w:rsid w:val="00DA47EC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B46B0F"/>
    <w:pPr>
      <w:ind w:firstLineChars="118" w:firstLine="118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DA47EC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">
    <w:name w:val="3廳_標題04_機關名稱"/>
    <w:qFormat/>
    <w:rsid w:val="0050172B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021">
    <w:name w:val="3廳_內文02_1."/>
    <w:qFormat/>
    <w:rsid w:val="00AD5A51"/>
    <w:pPr>
      <w:spacing w:line="520" w:lineRule="exact"/>
      <w:ind w:firstLineChars="450" w:firstLine="450"/>
      <w:jc w:val="both"/>
    </w:pPr>
    <w:rPr>
      <w:rFonts w:ascii="標楷體" w:eastAsia="標楷體" w:hAnsi="標楷體" w:cs="標楷體"/>
      <w:b/>
      <w:color w:val="000000" w:themeColor="text1"/>
      <w:sz w:val="28"/>
    </w:rPr>
  </w:style>
  <w:style w:type="paragraph" w:customStyle="1" w:styleId="3012">
    <w:name w:val="3廳_內文01_縮2"/>
    <w:qFormat/>
    <w:rsid w:val="00161F8E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31">
    <w:name w:val="3廳_內文03_(1)"/>
    <w:qFormat/>
    <w:rsid w:val="00161F8E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0">
    <w:name w:val="3廳_內文04_①②"/>
    <w:qFormat/>
    <w:rsid w:val="00DA47EC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T010116P">
    <w:name w:val="3廳_T01表頭標題01_16P標楷"/>
    <w:qFormat/>
    <w:rsid w:val="00BF1444"/>
    <w:pPr>
      <w:tabs>
        <w:tab w:val="left" w:pos="540"/>
        <w:tab w:val="center" w:pos="4800"/>
      </w:tabs>
      <w:adjustRightInd w:val="0"/>
      <w:snapToGrid w:val="0"/>
      <w:spacing w:afterLines="20" w:after="20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201">
    <w:name w:val="3廳_T02表01_中華民國"/>
    <w:qFormat/>
    <w:rsid w:val="00B62300"/>
    <w:pPr>
      <w:tabs>
        <w:tab w:val="left" w:pos="4080"/>
        <w:tab w:val="left" w:pos="4560"/>
      </w:tabs>
      <w:snapToGrid w:val="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301110P">
    <w:name w:val="3廳_T03表格註內文01_1._10P"/>
    <w:basedOn w:val="a0"/>
    <w:qFormat/>
    <w:rsid w:val="00DA47EC"/>
    <w:pPr>
      <w:tabs>
        <w:tab w:val="center" w:pos="4800"/>
      </w:tabs>
      <w:spacing w:line="240" w:lineRule="exact"/>
      <w:ind w:left="400" w:hangingChars="200" w:hanging="400"/>
    </w:pPr>
    <w:rPr>
      <w:sz w:val="20"/>
    </w:rPr>
  </w:style>
  <w:style w:type="paragraph" w:customStyle="1" w:styleId="3T010216P">
    <w:name w:val="3廳_T01表頭標題02_16P標楷"/>
    <w:basedOn w:val="a0"/>
    <w:qFormat/>
    <w:rsid w:val="00430CD5"/>
    <w:pPr>
      <w:snapToGrid w:val="0"/>
      <w:spacing w:afterLines="20" w:after="20"/>
      <w:ind w:firstLineChars="0" w:firstLine="0"/>
      <w:jc w:val="center"/>
    </w:pPr>
    <w:rPr>
      <w:b/>
      <w:spacing w:val="-10"/>
      <w:sz w:val="32"/>
      <w:u w:val="single" w:color="000000" w:themeColor="text1"/>
    </w:rPr>
  </w:style>
  <w:style w:type="paragraph" w:customStyle="1" w:styleId="3T040111P">
    <w:name w:val="3廳_T04表側內文01_粗楷11P"/>
    <w:qFormat/>
    <w:rsid w:val="00DA47EC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0"/>
    <w:qFormat/>
    <w:rsid w:val="00DA47EC"/>
    <w:pPr>
      <w:snapToGrid w:val="0"/>
      <w:ind w:leftChars="100" w:left="100" w:rightChars="20" w:right="20" w:firstLineChars="0" w:firstLine="0"/>
      <w:jc w:val="distribute"/>
    </w:pPr>
    <w:rPr>
      <w:noProof/>
      <w:kern w:val="0"/>
      <w:sz w:val="22"/>
    </w:rPr>
  </w:style>
  <w:style w:type="character" w:customStyle="1" w:styleId="3T04">
    <w:name w:val="3廳_T04表格數字_新細明"/>
    <w:basedOn w:val="a1"/>
    <w:uiPriority w:val="1"/>
    <w:qFormat/>
    <w:rsid w:val="00DA47EC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202">
    <w:name w:val="3廳_T02表02_中華民國年月日"/>
    <w:qFormat/>
    <w:rsid w:val="00DA47EC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302210P">
    <w:name w:val="3廳_T03表格註內文02_2._10P"/>
    <w:qFormat/>
    <w:rsid w:val="00324B97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204">
    <w:name w:val="3廳_T02表04 (續)_中華民國年月日"/>
    <w:basedOn w:val="3T0202"/>
    <w:qFormat/>
    <w:rsid w:val="00DA47EC"/>
    <w:pPr>
      <w:tabs>
        <w:tab w:val="left" w:pos="5160"/>
      </w:tabs>
    </w:pPr>
  </w:style>
  <w:style w:type="paragraph" w:customStyle="1" w:styleId="3T0203">
    <w:name w:val="3廳_T02表03 (續) _中華民國"/>
    <w:basedOn w:val="3T0202"/>
    <w:qFormat/>
    <w:rsid w:val="00DA47EC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05A">
    <w:name w:val="3廳_內文05_A."/>
    <w:qFormat/>
    <w:rsid w:val="00DA47EC"/>
    <w:pPr>
      <w:tabs>
        <w:tab w:val="left" w:pos="2160"/>
      </w:tabs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T010316P">
    <w:name w:val="3廳_T01表頭標題03 (續) _16P標楷"/>
    <w:basedOn w:val="3T010116P"/>
    <w:qFormat/>
    <w:rsid w:val="00DA47EC"/>
    <w:pPr>
      <w:tabs>
        <w:tab w:val="clear" w:pos="540"/>
        <w:tab w:val="clear" w:pos="4800"/>
      </w:tabs>
      <w:ind w:left="170"/>
    </w:pPr>
  </w:style>
  <w:style w:type="paragraph" w:customStyle="1" w:styleId="3T0303110P3">
    <w:name w:val="3廳_T03表格註內文03_1._10P(縮3字)"/>
    <w:qFormat/>
    <w:rsid w:val="00DA47EC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LT010116P">
    <w:name w:val="3廳_LT01表頭標題01_16P標楷"/>
    <w:basedOn w:val="3T010116P"/>
    <w:qFormat/>
    <w:rsid w:val="0059254B"/>
    <w:pPr>
      <w:tabs>
        <w:tab w:val="clear" w:pos="540"/>
        <w:tab w:val="clear" w:pos="4800"/>
      </w:tabs>
      <w:ind w:left="2098"/>
      <w:jc w:val="left"/>
    </w:pPr>
  </w:style>
  <w:style w:type="paragraph" w:customStyle="1" w:styleId="afe">
    <w:name w:val="註"/>
    <w:basedOn w:val="a0"/>
    <w:link w:val="aff"/>
    <w:rsid w:val="000D6B9F"/>
    <w:pPr>
      <w:widowControl w:val="0"/>
      <w:overflowPunct/>
      <w:spacing w:line="320" w:lineRule="exact"/>
      <w:ind w:firstLineChars="0" w:firstLine="0"/>
    </w:pPr>
    <w:rPr>
      <w:rFonts w:hAnsi="Times New Roman" w:cs="Times New Roman"/>
      <w:color w:val="auto"/>
      <w:sz w:val="20"/>
      <w:szCs w:val="20"/>
    </w:rPr>
  </w:style>
  <w:style w:type="character" w:customStyle="1" w:styleId="aff">
    <w:name w:val="註 字元"/>
    <w:link w:val="afe"/>
    <w:rsid w:val="000D6B9F"/>
    <w:rPr>
      <w:rFonts w:ascii="標楷體" w:eastAsia="標楷體" w:hAnsi="Times New Roman" w:cs="Times New Roman"/>
      <w:sz w:val="20"/>
      <w:szCs w:val="20"/>
    </w:rPr>
  </w:style>
  <w:style w:type="character" w:styleId="aff0">
    <w:name w:val="page number"/>
    <w:basedOn w:val="a1"/>
    <w:rsid w:val="00A53DAD"/>
  </w:style>
  <w:style w:type="paragraph" w:customStyle="1" w:styleId="aff1">
    <w:name w:val="乙篇主文 字元"/>
    <w:basedOn w:val="a0"/>
    <w:rsid w:val="008637F5"/>
    <w:pPr>
      <w:widowControl w:val="0"/>
      <w:overflowPunct/>
      <w:spacing w:line="400" w:lineRule="exact"/>
    </w:pPr>
    <w:rPr>
      <w:rFonts w:hAnsi="Times New Roman" w:cs="Times New Roman"/>
      <w:color w:val="auto"/>
    </w:rPr>
  </w:style>
  <w:style w:type="character" w:styleId="aff2">
    <w:name w:val="Strong"/>
    <w:uiPriority w:val="22"/>
    <w:qFormat/>
    <w:rsid w:val="008637F5"/>
    <w:rPr>
      <w:b/>
      <w:bCs/>
    </w:rPr>
  </w:style>
  <w:style w:type="paragraph" w:customStyle="1" w:styleId="aff3">
    <w:name w:val="標題（一）"/>
    <w:basedOn w:val="a0"/>
    <w:link w:val="17"/>
    <w:rsid w:val="004A2A8B"/>
    <w:pPr>
      <w:widowControl w:val="0"/>
      <w:overflowPunct/>
      <w:spacing w:beforeLines="20" w:afterLines="20" w:line="400" w:lineRule="exact"/>
    </w:pPr>
    <w:rPr>
      <w:rFonts w:ascii="Times New Roman" w:hAnsi="Times New Roman" w:cs="新細明體"/>
      <w:b/>
      <w:bCs/>
      <w:color w:val="auto"/>
      <w:sz w:val="28"/>
      <w:szCs w:val="28"/>
    </w:rPr>
  </w:style>
  <w:style w:type="paragraph" w:customStyle="1" w:styleId="35">
    <w:name w:val="表格欄3數字"/>
    <w:basedOn w:val="a0"/>
    <w:rsid w:val="007179A8"/>
    <w:pPr>
      <w:widowControl w:val="0"/>
      <w:overflowPunct/>
      <w:ind w:firstLineChars="0" w:firstLine="0"/>
      <w:jc w:val="right"/>
    </w:pPr>
    <w:rPr>
      <w:rFonts w:ascii="細明體" w:eastAsia="細明體" w:hAnsi="Arial" w:cs="Times New Roman"/>
      <w:bCs/>
      <w:color w:val="auto"/>
      <w:w w:val="90"/>
      <w:sz w:val="18"/>
      <w:szCs w:val="20"/>
    </w:rPr>
  </w:style>
  <w:style w:type="paragraph" w:customStyle="1" w:styleId="1-31">
    <w:name w:val="表格欄1-3退1"/>
    <w:basedOn w:val="a0"/>
    <w:rsid w:val="007179A8"/>
    <w:pPr>
      <w:widowControl w:val="0"/>
      <w:overflowPunct/>
      <w:ind w:firstLineChars="100" w:firstLine="100"/>
      <w:jc w:val="distribute"/>
    </w:pPr>
    <w:rPr>
      <w:rFonts w:ascii="Times New Roman" w:hAnsi="Times New Roman" w:cs="Times New Roman"/>
      <w:color w:val="auto"/>
      <w:sz w:val="18"/>
      <w:szCs w:val="18"/>
    </w:rPr>
  </w:style>
  <w:style w:type="paragraph" w:customStyle="1" w:styleId="aff4">
    <w:name w:val="標題一、"/>
    <w:basedOn w:val="a0"/>
    <w:rsid w:val="000E7DE5"/>
    <w:pPr>
      <w:widowControl w:val="0"/>
      <w:overflowPunct/>
      <w:spacing w:beforeLines="20" w:before="20" w:afterLines="20" w:after="20" w:line="400" w:lineRule="exact"/>
      <w:ind w:leftChars="100" w:left="310" w:hangingChars="210" w:hanging="210"/>
    </w:pPr>
    <w:rPr>
      <w:rFonts w:ascii="Times New Roman" w:hAnsi="Times New Roman" w:cs="新細明體"/>
      <w:b/>
      <w:bCs/>
      <w:color w:val="auto"/>
      <w:sz w:val="32"/>
      <w:szCs w:val="32"/>
    </w:rPr>
  </w:style>
  <w:style w:type="paragraph" w:customStyle="1" w:styleId="aff5">
    <w:name w:val="乙篇主文 字元 字元"/>
    <w:basedOn w:val="a0"/>
    <w:link w:val="aff6"/>
    <w:rsid w:val="000E7DE5"/>
    <w:pPr>
      <w:widowControl w:val="0"/>
      <w:overflowPunct/>
      <w:spacing w:line="400" w:lineRule="exact"/>
    </w:pPr>
    <w:rPr>
      <w:rFonts w:hAnsi="Times New Roman" w:cs="Times New Roman"/>
      <w:color w:val="auto"/>
    </w:rPr>
  </w:style>
  <w:style w:type="character" w:customStyle="1" w:styleId="aff6">
    <w:name w:val="乙篇主文 字元 字元 字元"/>
    <w:link w:val="aff5"/>
    <w:rsid w:val="000E7DE5"/>
    <w:rPr>
      <w:rFonts w:ascii="標楷體" w:eastAsia="標楷體" w:hAnsi="Times New Roman" w:cs="Times New Roman"/>
    </w:rPr>
  </w:style>
  <w:style w:type="paragraph" w:customStyle="1" w:styleId="18">
    <w:name w:val="標題1.加粗 字元"/>
    <w:basedOn w:val="a0"/>
    <w:link w:val="19"/>
    <w:rsid w:val="000E7DE5"/>
    <w:pPr>
      <w:widowControl w:val="0"/>
      <w:overflowPunct/>
      <w:spacing w:line="400" w:lineRule="exact"/>
      <w:ind w:firstLineChars="450" w:firstLine="1080"/>
    </w:pPr>
    <w:rPr>
      <w:rFonts w:hAnsi="Times New Roman" w:cs="新細明體"/>
      <w:b/>
      <w:bCs/>
      <w:color w:val="auto"/>
      <w:sz w:val="28"/>
      <w:szCs w:val="28"/>
    </w:rPr>
  </w:style>
  <w:style w:type="character" w:customStyle="1" w:styleId="19">
    <w:name w:val="標題1.加粗 字元 字元"/>
    <w:link w:val="18"/>
    <w:rsid w:val="000E7DE5"/>
    <w:rPr>
      <w:rFonts w:ascii="標楷體" w:eastAsia="標楷體" w:hAnsi="Times New Roman" w:cs="新細明體"/>
      <w:b/>
      <w:bCs/>
      <w:sz w:val="28"/>
      <w:szCs w:val="28"/>
    </w:rPr>
  </w:style>
  <w:style w:type="character" w:customStyle="1" w:styleId="17">
    <w:name w:val="標題（一） 字元1"/>
    <w:link w:val="aff3"/>
    <w:rsid w:val="00E52EAF"/>
    <w:rPr>
      <w:rFonts w:ascii="Times New Roman" w:eastAsia="標楷體" w:hAnsi="Times New Roman" w:cs="新細明體"/>
      <w:b/>
      <w:bCs/>
      <w:sz w:val="28"/>
      <w:szCs w:val="28"/>
    </w:rPr>
  </w:style>
  <w:style w:type="paragraph" w:customStyle="1" w:styleId="aff7">
    <w:name w:val="乙篇主文"/>
    <w:basedOn w:val="a0"/>
    <w:link w:val="1a"/>
    <w:rsid w:val="00E52EAF"/>
    <w:pPr>
      <w:overflowPunct/>
      <w:spacing w:line="400" w:lineRule="exact"/>
    </w:pPr>
    <w:rPr>
      <w:rFonts w:hAnsi="Times New Roman" w:cs="Times New Roman"/>
      <w:color w:val="auto"/>
    </w:rPr>
  </w:style>
  <w:style w:type="paragraph" w:customStyle="1" w:styleId="3T02A">
    <w:name w:val="3廳_T02A表中華民國年月日"/>
    <w:basedOn w:val="3T0201"/>
    <w:qFormat/>
    <w:rsid w:val="008B40BA"/>
    <w:pPr>
      <w:spacing w:beforeLines="20" w:before="20" w:afterLines="20" w:after="20"/>
      <w:jc w:val="center"/>
    </w:pPr>
  </w:style>
  <w:style w:type="paragraph" w:customStyle="1" w:styleId="3-T010114P">
    <w:name w:val="3廳-T01內文表頭標題01_14P標體"/>
    <w:basedOn w:val="3T010116P"/>
    <w:qFormat/>
    <w:rsid w:val="00B46B0F"/>
    <w:rPr>
      <w:spacing w:val="0"/>
      <w:kern w:val="0"/>
      <w:sz w:val="28"/>
      <w:szCs w:val="32"/>
    </w:rPr>
  </w:style>
  <w:style w:type="paragraph" w:customStyle="1" w:styleId="3-T010110P">
    <w:name w:val="3廳-T01表內文01中華民國_10P標體"/>
    <w:basedOn w:val="3T0201"/>
    <w:qFormat/>
    <w:rsid w:val="000721C8"/>
    <w:pPr>
      <w:spacing w:beforeLines="30" w:before="30" w:line="240" w:lineRule="exact"/>
    </w:pPr>
    <w:rPr>
      <w:sz w:val="20"/>
    </w:rPr>
  </w:style>
  <w:style w:type="paragraph" w:customStyle="1" w:styleId="3-T03019P">
    <w:name w:val="3廳-T03表格內文備註01_9P"/>
    <w:basedOn w:val="3T0301110P"/>
    <w:qFormat/>
    <w:rsid w:val="002A3D0B"/>
    <w:pPr>
      <w:ind w:left="200" w:hanging="200"/>
    </w:pPr>
    <w:rPr>
      <w:sz w:val="18"/>
    </w:rPr>
  </w:style>
  <w:style w:type="character" w:customStyle="1" w:styleId="aff8">
    <w:name w:val="乙篇主文 字元 字元 字元 字元"/>
    <w:rsid w:val="005959BF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f9">
    <w:name w:val="單元"/>
    <w:basedOn w:val="a0"/>
    <w:rsid w:val="005959BF"/>
    <w:pPr>
      <w:widowControl w:val="0"/>
      <w:overflowPunct/>
      <w:snapToGrid w:val="0"/>
      <w:ind w:rightChars="100" w:right="100" w:firstLineChars="0" w:firstLine="0"/>
      <w:jc w:val="right"/>
    </w:pPr>
    <w:rPr>
      <w:rFonts w:hAnsi="Arial Narrow" w:cs="Times New Roman"/>
      <w:color w:val="auto"/>
      <w:w w:val="95"/>
      <w:sz w:val="20"/>
      <w:szCs w:val="20"/>
    </w:rPr>
  </w:style>
  <w:style w:type="paragraph" w:customStyle="1" w:styleId="affa">
    <w:name w:val="表頭"/>
    <w:basedOn w:val="a0"/>
    <w:rsid w:val="005959BF"/>
    <w:pPr>
      <w:widowControl w:val="0"/>
      <w:overflowPunct/>
      <w:ind w:leftChars="30" w:left="30" w:rightChars="30" w:right="30" w:firstLineChars="0" w:firstLine="0"/>
      <w:jc w:val="distribute"/>
    </w:pPr>
    <w:rPr>
      <w:rFonts w:ascii="華康楷書體W5" w:hAnsi="Times New Roman" w:cs="Times New Roman"/>
      <w:color w:val="auto"/>
      <w:sz w:val="20"/>
      <w:szCs w:val="20"/>
    </w:rPr>
  </w:style>
  <w:style w:type="paragraph" w:customStyle="1" w:styleId="1-1">
    <w:name w:val="表格欄1-1主管 字元 字元"/>
    <w:basedOn w:val="a0"/>
    <w:link w:val="1-10"/>
    <w:rsid w:val="005959BF"/>
    <w:pPr>
      <w:widowControl w:val="0"/>
      <w:overflowPunct/>
      <w:ind w:firstLineChars="0" w:firstLine="0"/>
      <w:jc w:val="distribute"/>
    </w:pPr>
    <w:rPr>
      <w:rFonts w:ascii="Times New Roman" w:hAnsi="Times New Roman" w:cs="新細明體"/>
      <w:b/>
      <w:color w:val="auto"/>
      <w:sz w:val="20"/>
      <w:szCs w:val="20"/>
    </w:rPr>
  </w:style>
  <w:style w:type="paragraph" w:customStyle="1" w:styleId="1-310">
    <w:name w:val="表格欄1-3退1 字元 字元"/>
    <w:basedOn w:val="a0"/>
    <w:link w:val="1-311"/>
    <w:rsid w:val="005959BF"/>
    <w:pPr>
      <w:widowControl w:val="0"/>
      <w:overflowPunct/>
      <w:ind w:firstLineChars="100" w:firstLine="100"/>
      <w:jc w:val="distribute"/>
    </w:pPr>
    <w:rPr>
      <w:rFonts w:ascii="Times New Roman" w:hAnsi="Times New Roman" w:cs="新細明體"/>
      <w:color w:val="auto"/>
      <w:sz w:val="18"/>
      <w:szCs w:val="18"/>
    </w:rPr>
  </w:style>
  <w:style w:type="character" w:customStyle="1" w:styleId="1-311">
    <w:name w:val="表格欄1-3退1 字元 字元 字元"/>
    <w:link w:val="1-310"/>
    <w:rsid w:val="005959BF"/>
    <w:rPr>
      <w:rFonts w:ascii="Times New Roman" w:eastAsia="標楷體" w:hAnsi="Times New Roman" w:cs="新細明體"/>
      <w:sz w:val="18"/>
      <w:szCs w:val="18"/>
    </w:rPr>
  </w:style>
  <w:style w:type="character" w:customStyle="1" w:styleId="1-10">
    <w:name w:val="表格欄1-1主管 字元 字元 字元"/>
    <w:link w:val="1-1"/>
    <w:rsid w:val="005959BF"/>
    <w:rPr>
      <w:rFonts w:ascii="Times New Roman" w:eastAsia="標楷體" w:hAnsi="Times New Roman" w:cs="新細明體"/>
      <w:b/>
      <w:sz w:val="20"/>
      <w:szCs w:val="20"/>
    </w:rPr>
  </w:style>
  <w:style w:type="table" w:customStyle="1" w:styleId="81">
    <w:name w:val="表格格線81"/>
    <w:basedOn w:val="a2"/>
    <w:next w:val="af1"/>
    <w:uiPriority w:val="59"/>
    <w:qFormat/>
    <w:rsid w:val="006B07CB"/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b">
    <w:name w:val="甲篇內文 字元 字元"/>
    <w:rsid w:val="0019740B"/>
    <w:rPr>
      <w:rFonts w:ascii="標楷體" w:eastAsia="標楷體"/>
      <w:kern w:val="2"/>
      <w:sz w:val="28"/>
      <w:szCs w:val="28"/>
      <w:lang w:val="en-US" w:eastAsia="zh-TW" w:bidi="ar-SA"/>
    </w:rPr>
  </w:style>
  <w:style w:type="character" w:customStyle="1" w:styleId="1a">
    <w:name w:val="乙篇主文 字元1"/>
    <w:link w:val="aff7"/>
    <w:rsid w:val="0019740B"/>
    <w:rPr>
      <w:rFonts w:ascii="標楷體" w:eastAsia="標楷體" w:hAnsi="Times New Roman" w:cs="Times New Roman"/>
    </w:rPr>
  </w:style>
  <w:style w:type="paragraph" w:customStyle="1" w:styleId="1b">
    <w:name w:val="標題1.加粗"/>
    <w:basedOn w:val="a0"/>
    <w:link w:val="111"/>
    <w:rsid w:val="0019740B"/>
    <w:pPr>
      <w:overflowPunct/>
      <w:spacing w:line="400" w:lineRule="exact"/>
      <w:ind w:firstLineChars="450" w:firstLine="1080"/>
    </w:pPr>
    <w:rPr>
      <w:rFonts w:hAnsi="Times New Roman" w:cs="新細明體"/>
      <w:b/>
      <w:bCs/>
      <w:color w:val="auto"/>
      <w:sz w:val="28"/>
      <w:szCs w:val="28"/>
    </w:rPr>
  </w:style>
  <w:style w:type="character" w:customStyle="1" w:styleId="111">
    <w:name w:val="標題1.加粗 字元1"/>
    <w:link w:val="1b"/>
    <w:rsid w:val="0019740B"/>
    <w:rPr>
      <w:rFonts w:ascii="標楷體" w:eastAsia="標楷體" w:hAnsi="Times New Roman" w:cs="新細明體"/>
      <w:b/>
      <w:bCs/>
      <w:sz w:val="28"/>
      <w:szCs w:val="28"/>
    </w:rPr>
  </w:style>
  <w:style w:type="paragraph" w:customStyle="1" w:styleId="302A-1">
    <w:name w:val="3廳_內文02A-1."/>
    <w:basedOn w:val="3012"/>
    <w:qFormat/>
    <w:rsid w:val="00E03A5B"/>
    <w:pPr>
      <w:spacing w:line="520" w:lineRule="exact"/>
      <w:ind w:firstLineChars="450" w:firstLine="450"/>
    </w:pPr>
    <w:rPr>
      <w:b/>
      <w:noProof/>
      <w:sz w:val="28"/>
    </w:rPr>
  </w:style>
  <w:style w:type="paragraph" w:customStyle="1" w:styleId="a">
    <w:name w:val="內文１"/>
    <w:basedOn w:val="a0"/>
    <w:rsid w:val="007079D6"/>
    <w:pPr>
      <w:numPr>
        <w:ilvl w:val="3"/>
        <w:numId w:val="26"/>
      </w:numPr>
      <w:overflowPunct/>
      <w:spacing w:line="260" w:lineRule="exact"/>
      <w:ind w:firstLineChars="0" w:firstLine="0"/>
      <w:jc w:val="right"/>
    </w:pPr>
    <w:rPr>
      <w:rFonts w:ascii="Times New Roman" w:hAnsi="Times New Roman" w:cs="Times New Roman"/>
      <w:color w:val="auto"/>
      <w:sz w:val="32"/>
      <w:szCs w:val="20"/>
    </w:rPr>
  </w:style>
  <w:style w:type="table" w:customStyle="1" w:styleId="241">
    <w:name w:val="表格格線241"/>
    <w:basedOn w:val="a2"/>
    <w:next w:val="af1"/>
    <w:uiPriority w:val="59"/>
    <w:rsid w:val="007079D6"/>
    <w:rPr>
      <w:rFonts w:ascii="Calibri" w:eastAsia="新細明體" w:hAnsi="Calibri" w:cs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">
    <w:name w:val="標題1. 字元 字元"/>
    <w:rsid w:val="007079D6"/>
    <w:rPr>
      <w:rFonts w:ascii="標楷體" w:eastAsia="標楷體" w:cs="新細明體"/>
      <w:bCs/>
      <w:kern w:val="2"/>
      <w:sz w:val="24"/>
      <w:szCs w:val="24"/>
      <w:lang w:val="en-US" w:eastAsia="zh-TW" w:bidi="ar-SA"/>
    </w:rPr>
  </w:style>
  <w:style w:type="paragraph" w:customStyle="1" w:styleId="xl42">
    <w:name w:val="xl42"/>
    <w:basedOn w:val="a0"/>
    <w:rsid w:val="00806ECB"/>
    <w:pPr>
      <w:pBdr>
        <w:left w:val="single" w:sz="4" w:space="0" w:color="auto"/>
        <w:bottom w:val="single" w:sz="8" w:space="0" w:color="auto"/>
        <w:right w:val="single" w:sz="4" w:space="0" w:color="auto"/>
      </w:pBdr>
      <w:overflowPunct/>
      <w:spacing w:before="100" w:beforeAutospacing="1" w:after="100" w:afterAutospacing="1" w:line="260" w:lineRule="exact"/>
      <w:ind w:firstLineChars="0" w:firstLine="0"/>
      <w:jc w:val="right"/>
    </w:pPr>
    <w:rPr>
      <w:rFonts w:hAnsi="Times New Roman" w:cs="Times New Roman" w:hint="eastAsia"/>
      <w:color w:val="auto"/>
      <w:kern w:val="0"/>
      <w:szCs w:val="20"/>
    </w:rPr>
  </w:style>
  <w:style w:type="paragraph" w:customStyle="1" w:styleId="font6">
    <w:name w:val="font6"/>
    <w:basedOn w:val="a0"/>
    <w:rsid w:val="00806ECB"/>
    <w:pPr>
      <w:overflowPunct/>
      <w:spacing w:before="100" w:beforeAutospacing="1" w:after="100" w:afterAutospacing="1" w:line="260" w:lineRule="exact"/>
      <w:ind w:firstLineChars="0" w:firstLine="0"/>
      <w:jc w:val="right"/>
    </w:pPr>
    <w:rPr>
      <w:rFonts w:ascii="新細明體" w:eastAsia="新細明體" w:hAnsi="新細明體" w:cs="新細明體"/>
      <w:color w:val="auto"/>
      <w:kern w:val="0"/>
      <w:sz w:val="18"/>
      <w:szCs w:val="18"/>
    </w:rPr>
  </w:style>
  <w:style w:type="paragraph" w:customStyle="1" w:styleId="TableParagraph">
    <w:name w:val="Table Paragraph"/>
    <w:basedOn w:val="a0"/>
    <w:uiPriority w:val="1"/>
    <w:qFormat/>
    <w:rsid w:val="00251652"/>
    <w:pPr>
      <w:widowControl w:val="0"/>
      <w:overflowPunct/>
      <w:autoSpaceDE w:val="0"/>
      <w:autoSpaceDN w:val="0"/>
      <w:spacing w:before="42"/>
      <w:ind w:right="376" w:firstLineChars="0" w:firstLine="0"/>
      <w:jc w:val="right"/>
    </w:pPr>
    <w:rPr>
      <w:rFonts w:ascii="Times New Roman" w:eastAsia="Times New Roman" w:hAnsi="Times New Roman" w:cs="Times New Roman"/>
      <w:color w:val="auto"/>
      <w:kern w:val="0"/>
      <w:sz w:val="22"/>
      <w:szCs w:val="22"/>
    </w:rPr>
  </w:style>
  <w:style w:type="table" w:customStyle="1" w:styleId="28">
    <w:name w:val="表格格線2"/>
    <w:basedOn w:val="a2"/>
    <w:next w:val="af1"/>
    <w:uiPriority w:val="59"/>
    <w:rsid w:val="008654E2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27963;&#38913;&#31807;2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>
        <c:manualLayout>
          <c:layoutTarget val="inner"/>
          <c:xMode val="edge"/>
          <c:yMode val="edge"/>
          <c:x val="6.0550547603698143E-2"/>
          <c:y val="0.11558062892903463"/>
          <c:w val="0.86751381586057064"/>
          <c:h val="0.75773914399313946"/>
        </c:manualLayout>
      </c:layout>
      <c:barChart>
        <c:barDir val="col"/>
        <c:grouping val="clustered"/>
        <c:varyColors val="0"/>
        <c:ser>
          <c:idx val="1"/>
          <c:order val="0"/>
          <c:tx>
            <c:strRef>
              <c:f>工作表1!$B$1</c:f>
              <c:strCache>
                <c:ptCount val="1"/>
                <c:pt idx="0">
                  <c:v>公務人員退休撫卹基金整體收益率</c:v>
                </c:pt>
              </c:strCache>
            </c:strRef>
          </c:tx>
          <c:invertIfNegative val="0"/>
          <c:dLbls>
            <c:dLbl>
              <c:idx val="4"/>
              <c:layout>
                <c:manualLayout>
                  <c:x val="-2.1072595090085343E-3"/>
                  <c:y val="6.9233842702223523E-17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F14F-49F5-95BB-F2B798C6852B}"/>
                </c:ext>
              </c:extLst>
            </c:dLbl>
            <c:dLbl>
              <c:idx val="6"/>
              <c:layout>
                <c:manualLayout>
                  <c:x val="0"/>
                  <c:y val="-3.02114803625377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F14F-49F5-95BB-F2B798C6852B}"/>
                </c:ext>
              </c:extLst>
            </c:dLbl>
            <c:dLbl>
              <c:idx val="12"/>
              <c:layout/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F14F-49F5-95BB-F2B798C6852B}"/>
                </c:ext>
              </c:extLst>
            </c:dLbl>
            <c:dLbl>
              <c:idx val="15"/>
              <c:layout>
                <c:manualLayout>
                  <c:x val="0"/>
                  <c:y val="-1.5103755067042101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F14F-49F5-95BB-F2B798C6852B}"/>
                </c:ext>
              </c:extLst>
            </c:dLbl>
            <c:dLbl>
              <c:idx val="19"/>
              <c:layout>
                <c:manualLayout>
                  <c:x val="0"/>
                  <c:y val="-3.2407452135967574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F14F-49F5-95BB-F2B798C6852B}"/>
                </c:ext>
              </c:extLst>
            </c:dLbl>
            <c:dLbl>
              <c:idx val="22"/>
              <c:layout>
                <c:manualLayout>
                  <c:x val="0"/>
                  <c:y val="-2.1954253417709291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F14F-49F5-95BB-F2B798C6852B}"/>
                </c:ext>
              </c:extLst>
            </c:dLbl>
            <c:dLbl>
              <c:idx val="26"/>
              <c:layout>
                <c:manualLayout>
                  <c:x val="0"/>
                  <c:y val="5.9471418050338435E-7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F14F-49F5-95BB-F2B798C6852B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numRef>
              <c:f>工作表1!$A$2:$A$28</c:f>
              <c:numCache>
                <c:formatCode>General</c:formatCode>
                <c:ptCount val="27"/>
                <c:pt idx="0">
                  <c:v>85</c:v>
                </c:pt>
                <c:pt idx="1">
                  <c:v>86</c:v>
                </c:pt>
                <c:pt idx="2">
                  <c:v>87</c:v>
                </c:pt>
                <c:pt idx="3">
                  <c:v>88</c:v>
                </c:pt>
                <c:pt idx="4">
                  <c:v>89</c:v>
                </c:pt>
                <c:pt idx="5">
                  <c:v>90</c:v>
                </c:pt>
                <c:pt idx="6">
                  <c:v>91</c:v>
                </c:pt>
                <c:pt idx="7">
                  <c:v>92</c:v>
                </c:pt>
                <c:pt idx="8">
                  <c:v>93</c:v>
                </c:pt>
                <c:pt idx="9">
                  <c:v>94</c:v>
                </c:pt>
                <c:pt idx="10">
                  <c:v>95</c:v>
                </c:pt>
                <c:pt idx="11">
                  <c:v>96</c:v>
                </c:pt>
                <c:pt idx="12">
                  <c:v>97</c:v>
                </c:pt>
                <c:pt idx="13">
                  <c:v>98</c:v>
                </c:pt>
                <c:pt idx="14">
                  <c:v>99</c:v>
                </c:pt>
                <c:pt idx="15">
                  <c:v>100</c:v>
                </c:pt>
                <c:pt idx="16">
                  <c:v>101</c:v>
                </c:pt>
                <c:pt idx="17">
                  <c:v>102</c:v>
                </c:pt>
                <c:pt idx="18">
                  <c:v>103</c:v>
                </c:pt>
                <c:pt idx="19">
                  <c:v>104</c:v>
                </c:pt>
                <c:pt idx="20">
                  <c:v>105</c:v>
                </c:pt>
                <c:pt idx="21">
                  <c:v>106</c:v>
                </c:pt>
                <c:pt idx="22">
                  <c:v>107</c:v>
                </c:pt>
                <c:pt idx="23">
                  <c:v>108</c:v>
                </c:pt>
                <c:pt idx="24">
                  <c:v>109</c:v>
                </c:pt>
                <c:pt idx="25">
                  <c:v>110</c:v>
                </c:pt>
                <c:pt idx="26">
                  <c:v>111</c:v>
                </c:pt>
              </c:numCache>
            </c:numRef>
          </c:cat>
          <c:val>
            <c:numRef>
              <c:f>工作表1!$B$2:$B$28</c:f>
              <c:numCache>
                <c:formatCode>General</c:formatCode>
                <c:ptCount val="27"/>
                <c:pt idx="0">
                  <c:v>7.78</c:v>
                </c:pt>
                <c:pt idx="1">
                  <c:v>12.25</c:v>
                </c:pt>
                <c:pt idx="2">
                  <c:v>2.68</c:v>
                </c:pt>
                <c:pt idx="3">
                  <c:v>12.21</c:v>
                </c:pt>
                <c:pt idx="4">
                  <c:v>-8.6999999999999993</c:v>
                </c:pt>
                <c:pt idx="5">
                  <c:v>3.85</c:v>
                </c:pt>
                <c:pt idx="6">
                  <c:v>-2.5299999999999998</c:v>
                </c:pt>
                <c:pt idx="7">
                  <c:v>8.1300000000000008</c:v>
                </c:pt>
                <c:pt idx="8">
                  <c:v>2.21</c:v>
                </c:pt>
                <c:pt idx="9">
                  <c:v>4.74</c:v>
                </c:pt>
                <c:pt idx="10">
                  <c:v>10.93</c:v>
                </c:pt>
                <c:pt idx="11">
                  <c:v>4.91</c:v>
                </c:pt>
                <c:pt idx="12">
                  <c:v>-22.33</c:v>
                </c:pt>
                <c:pt idx="13">
                  <c:v>19.489999999999998</c:v>
                </c:pt>
                <c:pt idx="14">
                  <c:v>3.6</c:v>
                </c:pt>
                <c:pt idx="15">
                  <c:v>-5.98</c:v>
                </c:pt>
                <c:pt idx="16">
                  <c:v>6.17</c:v>
                </c:pt>
                <c:pt idx="17">
                  <c:v>8.3000000000000007</c:v>
                </c:pt>
                <c:pt idx="18">
                  <c:v>6.5</c:v>
                </c:pt>
                <c:pt idx="19">
                  <c:v>-1.94</c:v>
                </c:pt>
                <c:pt idx="20">
                  <c:v>4.29</c:v>
                </c:pt>
                <c:pt idx="21">
                  <c:v>7.15</c:v>
                </c:pt>
                <c:pt idx="22">
                  <c:v>-1.1399999999999999</c:v>
                </c:pt>
                <c:pt idx="23">
                  <c:v>10.62</c:v>
                </c:pt>
                <c:pt idx="24">
                  <c:v>8.4600000000000009</c:v>
                </c:pt>
                <c:pt idx="25">
                  <c:v>11.85</c:v>
                </c:pt>
                <c:pt idx="26">
                  <c:v>-6.73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F14F-49F5-95BB-F2B798C6852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04354048"/>
        <c:axId val="250541696"/>
      </c:barChart>
      <c:lineChart>
        <c:grouping val="standard"/>
        <c:varyColors val="0"/>
        <c:ser>
          <c:idx val="2"/>
          <c:order val="1"/>
          <c:tx>
            <c:strRef>
              <c:f>工作表1!$C$1</c:f>
              <c:strCache>
                <c:ptCount val="1"/>
                <c:pt idx="0">
                  <c:v>臺灣銀行二年期定期存款利率</c:v>
                </c:pt>
              </c:strCache>
            </c:strRef>
          </c:tx>
          <c:spPr>
            <a:ln w="12700" cmpd="sng">
              <a:solidFill>
                <a:sysClr val="windowText" lastClr="000000"/>
              </a:solidFill>
              <a:prstDash val="solid"/>
            </a:ln>
          </c:spPr>
          <c:marker>
            <c:symbol val="none"/>
          </c:marker>
          <c:dPt>
            <c:idx val="26"/>
            <c:marker>
              <c:symbol val="triangle"/>
              <c:size val="5"/>
              <c:spPr>
                <a:solidFill>
                  <a:schemeClr val="tx1"/>
                </a:solidFill>
                <a:ln w="12700" cap="rnd">
                  <a:solidFill>
                    <a:schemeClr val="tx1"/>
                  </a:solidFill>
                </a:ln>
              </c:spPr>
            </c:marker>
            <c:bubble3D val="0"/>
            <c:spPr>
              <a:ln w="12700" cmpd="sng">
                <a:solidFill>
                  <a:schemeClr val="tx1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9-F14F-49F5-95BB-F2B798C6852B}"/>
              </c:ext>
            </c:extLst>
          </c:dPt>
          <c:dLbls>
            <c:dLbl>
              <c:idx val="26"/>
              <c:layout>
                <c:manualLayout>
                  <c:x val="-2.9504453867194688E-2"/>
                  <c:y val="-5.2821621428741347E-2"/>
                </c:manualLayout>
              </c:layout>
              <c:tx>
                <c:rich>
                  <a:bodyPr/>
                  <a:lstStyle/>
                  <a:p>
                    <a:fld id="{4536AE52-EC93-4EBC-96E1-C7C2620266CF}" type="VALUE">
                      <a:rPr lang="en-US" altLang="zh-TW"/>
                      <a:pPr/>
                      <a:t>[值]</a:t>
                    </a:fld>
                    <a:r>
                      <a:rPr lang="en-US" altLang="zh-TW"/>
                      <a:t>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9-F14F-49F5-95BB-F2B798C6852B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工作表1!$A$2:$A$28</c:f>
              <c:numCache>
                <c:formatCode>General</c:formatCode>
                <c:ptCount val="27"/>
                <c:pt idx="0">
                  <c:v>85</c:v>
                </c:pt>
                <c:pt idx="1">
                  <c:v>86</c:v>
                </c:pt>
                <c:pt idx="2">
                  <c:v>87</c:v>
                </c:pt>
                <c:pt idx="3">
                  <c:v>88</c:v>
                </c:pt>
                <c:pt idx="4">
                  <c:v>89</c:v>
                </c:pt>
                <c:pt idx="5">
                  <c:v>90</c:v>
                </c:pt>
                <c:pt idx="6">
                  <c:v>91</c:v>
                </c:pt>
                <c:pt idx="7">
                  <c:v>92</c:v>
                </c:pt>
                <c:pt idx="8">
                  <c:v>93</c:v>
                </c:pt>
                <c:pt idx="9">
                  <c:v>94</c:v>
                </c:pt>
                <c:pt idx="10">
                  <c:v>95</c:v>
                </c:pt>
                <c:pt idx="11">
                  <c:v>96</c:v>
                </c:pt>
                <c:pt idx="12">
                  <c:v>97</c:v>
                </c:pt>
                <c:pt idx="13">
                  <c:v>98</c:v>
                </c:pt>
                <c:pt idx="14">
                  <c:v>99</c:v>
                </c:pt>
                <c:pt idx="15">
                  <c:v>100</c:v>
                </c:pt>
                <c:pt idx="16">
                  <c:v>101</c:v>
                </c:pt>
                <c:pt idx="17">
                  <c:v>102</c:v>
                </c:pt>
                <c:pt idx="18">
                  <c:v>103</c:v>
                </c:pt>
                <c:pt idx="19">
                  <c:v>104</c:v>
                </c:pt>
                <c:pt idx="20">
                  <c:v>105</c:v>
                </c:pt>
                <c:pt idx="21">
                  <c:v>106</c:v>
                </c:pt>
                <c:pt idx="22">
                  <c:v>107</c:v>
                </c:pt>
                <c:pt idx="23">
                  <c:v>108</c:v>
                </c:pt>
                <c:pt idx="24">
                  <c:v>109</c:v>
                </c:pt>
                <c:pt idx="25">
                  <c:v>110</c:v>
                </c:pt>
                <c:pt idx="26">
                  <c:v>111</c:v>
                </c:pt>
              </c:numCache>
            </c:numRef>
          </c:cat>
          <c:val>
            <c:numRef>
              <c:f>工作表1!$C$2:$C$28</c:f>
              <c:numCache>
                <c:formatCode>General</c:formatCode>
                <c:ptCount val="27"/>
                <c:pt idx="0">
                  <c:v>6.93</c:v>
                </c:pt>
                <c:pt idx="1">
                  <c:v>6.29</c:v>
                </c:pt>
                <c:pt idx="2">
                  <c:v>6.31</c:v>
                </c:pt>
                <c:pt idx="3">
                  <c:v>5.85</c:v>
                </c:pt>
                <c:pt idx="4">
                  <c:v>5.14</c:v>
                </c:pt>
                <c:pt idx="5">
                  <c:v>4.0199999999999996</c:v>
                </c:pt>
                <c:pt idx="6">
                  <c:v>2.25</c:v>
                </c:pt>
                <c:pt idx="7">
                  <c:v>1.57</c:v>
                </c:pt>
                <c:pt idx="8">
                  <c:v>1.5</c:v>
                </c:pt>
                <c:pt idx="9">
                  <c:v>1.81</c:v>
                </c:pt>
                <c:pt idx="10">
                  <c:v>2.1800000000000002</c:v>
                </c:pt>
                <c:pt idx="11">
                  <c:v>2.4700000000000002</c:v>
                </c:pt>
                <c:pt idx="12">
                  <c:v>2.69</c:v>
                </c:pt>
                <c:pt idx="13">
                  <c:v>0.94</c:v>
                </c:pt>
                <c:pt idx="14">
                  <c:v>1.07</c:v>
                </c:pt>
                <c:pt idx="15">
                  <c:v>1.32</c:v>
                </c:pt>
                <c:pt idx="16">
                  <c:v>1.4</c:v>
                </c:pt>
                <c:pt idx="17">
                  <c:v>1.4</c:v>
                </c:pt>
                <c:pt idx="18">
                  <c:v>1.4</c:v>
                </c:pt>
                <c:pt idx="19">
                  <c:v>1.38</c:v>
                </c:pt>
                <c:pt idx="20">
                  <c:v>1.1200000000000001</c:v>
                </c:pt>
                <c:pt idx="21">
                  <c:v>1.04</c:v>
                </c:pt>
                <c:pt idx="22">
                  <c:v>1.04</c:v>
                </c:pt>
                <c:pt idx="23">
                  <c:v>1.04</c:v>
                </c:pt>
                <c:pt idx="24">
                  <c:v>0.83</c:v>
                </c:pt>
                <c:pt idx="25">
                  <c:v>0.76</c:v>
                </c:pt>
                <c:pt idx="26">
                  <c:v>1.1000000000000001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A-F14F-49F5-95BB-F2B798C6852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04354048"/>
        <c:axId val="250541696"/>
      </c:lineChart>
      <c:catAx>
        <c:axId val="20435404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b="0"/>
                </a:pPr>
                <a:r>
                  <a:rPr lang="zh-TW" b="0"/>
                  <a:t>年度</a:t>
                </a:r>
                <a:endParaRPr lang="en-US" b="0"/>
              </a:p>
            </c:rich>
          </c:tx>
          <c:layout>
            <c:manualLayout>
              <c:xMode val="edge"/>
              <c:yMode val="edge"/>
              <c:x val="0.94332950258474013"/>
              <c:y val="0.88210150878379467"/>
            </c:manualLayout>
          </c:layout>
          <c:overlay val="0"/>
        </c:title>
        <c:numFmt formatCode="General" sourceLinked="1"/>
        <c:majorTickMark val="none"/>
        <c:minorTickMark val="none"/>
        <c:tickLblPos val="low"/>
        <c:spPr>
          <a:ln/>
        </c:spPr>
        <c:txPr>
          <a:bodyPr/>
          <a:lstStyle/>
          <a:p>
            <a:pPr>
              <a:defRPr sz="1000" b="0"/>
            </a:pPr>
            <a:endParaRPr lang="zh-TW"/>
          </a:p>
        </c:txPr>
        <c:crossAx val="250541696"/>
        <c:crosses val="autoZero"/>
        <c:auto val="1"/>
        <c:lblAlgn val="ctr"/>
        <c:lblOffset val="100"/>
        <c:tickLblSkip val="5"/>
        <c:tickMarkSkip val="1"/>
        <c:noMultiLvlLbl val="0"/>
      </c:catAx>
      <c:valAx>
        <c:axId val="250541696"/>
        <c:scaling>
          <c:orientation val="minMax"/>
        </c:scaling>
        <c:delete val="0"/>
        <c:axPos val="l"/>
        <c:title>
          <c:tx>
            <c:rich>
              <a:bodyPr rot="0" vert="horz"/>
              <a:lstStyle/>
              <a:p>
                <a:pPr>
                  <a:defRPr b="0"/>
                </a:pPr>
                <a:r>
                  <a:rPr lang="zh-TW" b="0"/>
                  <a:t>％</a:t>
                </a:r>
              </a:p>
            </c:rich>
          </c:tx>
          <c:layout>
            <c:manualLayout>
              <c:xMode val="edge"/>
              <c:yMode val="edge"/>
              <c:x val="1.8896055078542317E-2"/>
              <c:y val="1.3401123939262192E-3"/>
            </c:manualLayout>
          </c:layout>
          <c:overlay val="0"/>
        </c:title>
        <c:numFmt formatCode="General" sourceLinked="1"/>
        <c:majorTickMark val="none"/>
        <c:minorTickMark val="none"/>
        <c:tickLblPos val="nextTo"/>
        <c:spPr>
          <a:ln>
            <a:solidFill>
              <a:schemeClr val="bg1">
                <a:lumMod val="85000"/>
              </a:schemeClr>
            </a:solidFill>
          </a:ln>
        </c:spPr>
        <c:crossAx val="204354048"/>
        <c:crosses val="autoZero"/>
        <c:crossBetween val="between"/>
        <c:majorUnit val="10"/>
      </c:valAx>
      <c:spPr>
        <a:noFill/>
        <a:ln w="25400">
          <a:noFill/>
        </a:ln>
      </c:spPr>
    </c:plotArea>
    <c:legend>
      <c:legendPos val="t"/>
      <c:layout/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>
        <a:defRPr sz="1000">
          <a:latin typeface="標楷體" panose="03000509000000000000" pitchFamily="65" charset="-120"/>
          <a:ea typeface="標楷體" panose="03000509000000000000" pitchFamily="65" charset="-120"/>
        </a:defRPr>
      </a:pPr>
      <a:endParaRPr lang="zh-TW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501BD-9876-4443-A9FF-BB2811027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6</TotalTime>
  <Pages>7</Pages>
  <Words>1128</Words>
  <Characters>6436</Characters>
  <Application>Microsoft Office Word</Application>
  <DocSecurity>0</DocSecurity>
  <Lines>53</Lines>
  <Paragraphs>15</Paragraphs>
  <ScaleCrop>false</ScaleCrop>
  <Company/>
  <LinksUpToDate>false</LinksUpToDate>
  <CharactersWithSpaces>7549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whp</dc:creator>
  <cp:lastModifiedBy>陳思穎</cp:lastModifiedBy>
  <cp:revision>8</cp:revision>
  <cp:lastPrinted>2023-06-26T02:24:00Z</cp:lastPrinted>
  <dcterms:created xsi:type="dcterms:W3CDTF">2023-06-30T07:51:00Z</dcterms:created>
  <dcterms:modified xsi:type="dcterms:W3CDTF">2023-07-10T08:03:00Z</dcterms:modified>
</cp:coreProperties>
</file>